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859" w:rsidRDefault="00A03859">
      <w:pPr>
        <w:pStyle w:val="ZhlavneboZpat0"/>
        <w:framePr w:wrap="none" w:vAnchor="page" w:hAnchor="page" w:x="4847" w:y="112"/>
        <w:shd w:val="clear" w:color="auto" w:fill="auto"/>
        <w:spacing w:line="640" w:lineRule="exact"/>
      </w:pPr>
    </w:p>
    <w:p w:rsidR="00A03859" w:rsidRDefault="00552F29">
      <w:pPr>
        <w:pStyle w:val="Nadpis20"/>
        <w:framePr w:w="9720" w:h="593" w:hRule="exact" w:wrap="none" w:vAnchor="page" w:hAnchor="page" w:x="822" w:y="1714"/>
        <w:shd w:val="clear" w:color="auto" w:fill="auto"/>
        <w:spacing w:after="0" w:line="240" w:lineRule="exact"/>
        <w:ind w:right="280"/>
      </w:pPr>
      <w:bookmarkStart w:id="0" w:name="bookmark0"/>
      <w:r>
        <w:t>Smlouva o spolupráci</w:t>
      </w:r>
      <w:bookmarkEnd w:id="0"/>
    </w:p>
    <w:p w:rsidR="00A03859" w:rsidRDefault="00552F29">
      <w:pPr>
        <w:pStyle w:val="Zkladntext30"/>
        <w:framePr w:w="9720" w:h="593" w:hRule="exact" w:wrap="none" w:vAnchor="page" w:hAnchor="page" w:x="822" w:y="1714"/>
        <w:shd w:val="clear" w:color="auto" w:fill="auto"/>
        <w:spacing w:before="0" w:after="0" w:line="240" w:lineRule="exact"/>
        <w:ind w:right="280"/>
      </w:pPr>
      <w:r>
        <w:t>uzavřená podle § 1746 odst. 2 občanského zákoníku č. 89/2012 Sb.</w:t>
      </w:r>
    </w:p>
    <w:p w:rsidR="00A03859" w:rsidRDefault="00552F29">
      <w:pPr>
        <w:pStyle w:val="Zkladntext20"/>
        <w:framePr w:w="9720" w:h="5564" w:hRule="exact" w:wrap="none" w:vAnchor="page" w:hAnchor="page" w:x="822" w:y="2884"/>
        <w:shd w:val="clear" w:color="auto" w:fill="auto"/>
        <w:spacing w:before="0" w:after="277" w:line="240" w:lineRule="exact"/>
        <w:ind w:left="260" w:firstLine="0"/>
      </w:pPr>
      <w:r>
        <w:t>Níže uvedeného dne, měsíce a roku spolu uzavřely smluvní strany</w:t>
      </w:r>
    </w:p>
    <w:p w:rsidR="00A03859" w:rsidRDefault="00552F29">
      <w:pPr>
        <w:pStyle w:val="Nadpis20"/>
        <w:framePr w:w="9720" w:h="5564" w:hRule="exact" w:wrap="none" w:vAnchor="page" w:hAnchor="page" w:x="822" w:y="2884"/>
        <w:shd w:val="clear" w:color="auto" w:fill="auto"/>
        <w:spacing w:after="0" w:line="292" w:lineRule="exact"/>
        <w:ind w:left="260"/>
        <w:jc w:val="left"/>
      </w:pPr>
      <w:bookmarkStart w:id="1" w:name="bookmark1"/>
      <w:r>
        <w:t>NÁRODNÍ GALERIE V PRAZE</w:t>
      </w:r>
      <w:bookmarkEnd w:id="1"/>
    </w:p>
    <w:p w:rsidR="00A127BB" w:rsidRDefault="00552F29" w:rsidP="00A127BB">
      <w:pPr>
        <w:pStyle w:val="Zkladntext20"/>
        <w:framePr w:w="9720" w:h="5564" w:hRule="exact" w:wrap="none" w:vAnchor="page" w:hAnchor="page" w:x="822" w:y="2884"/>
        <w:shd w:val="clear" w:color="auto" w:fill="auto"/>
        <w:spacing w:before="0" w:after="0" w:line="240" w:lineRule="auto"/>
        <w:ind w:left="261" w:right="3062" w:firstLine="0"/>
      </w:pPr>
      <w:r>
        <w:t xml:space="preserve">Staroměstské nám. 12,110 00 Praha 1 </w:t>
      </w:r>
    </w:p>
    <w:p w:rsidR="00A127BB" w:rsidRDefault="00552F29" w:rsidP="00A127BB">
      <w:pPr>
        <w:pStyle w:val="Zkladntext20"/>
        <w:framePr w:w="9720" w:h="5564" w:hRule="exact" w:wrap="none" w:vAnchor="page" w:hAnchor="page" w:x="822" w:y="2884"/>
        <w:shd w:val="clear" w:color="auto" w:fill="auto"/>
        <w:spacing w:before="0" w:after="0" w:line="240" w:lineRule="auto"/>
        <w:ind w:left="261" w:right="3062" w:firstLine="0"/>
      </w:pPr>
      <w:r>
        <w:t xml:space="preserve">zastoupená Jiřím Fajtem, generálním </w:t>
      </w:r>
      <w:r>
        <w:t xml:space="preserve">ředitelem </w:t>
      </w:r>
    </w:p>
    <w:p w:rsidR="00A127BB" w:rsidRDefault="00552F29" w:rsidP="00A127BB">
      <w:pPr>
        <w:pStyle w:val="Zkladntext20"/>
        <w:framePr w:w="9720" w:h="5564" w:hRule="exact" w:wrap="none" w:vAnchor="page" w:hAnchor="page" w:x="822" w:y="2884"/>
        <w:shd w:val="clear" w:color="auto" w:fill="auto"/>
        <w:spacing w:before="0" w:after="0" w:line="240" w:lineRule="auto"/>
        <w:ind w:left="261" w:right="3062" w:firstLine="0"/>
      </w:pPr>
      <w:r>
        <w:t xml:space="preserve">bankovní spojení: ČNB, </w:t>
      </w:r>
      <w:r>
        <w:t xml:space="preserve">č. ú. 050008-0008839011/0710 </w:t>
      </w:r>
    </w:p>
    <w:p w:rsidR="00A127BB" w:rsidRDefault="00552F29" w:rsidP="00A127BB">
      <w:pPr>
        <w:pStyle w:val="Zkladntext20"/>
        <w:framePr w:w="9720" w:h="5564" w:hRule="exact" w:wrap="none" w:vAnchor="page" w:hAnchor="page" w:x="822" w:y="2884"/>
        <w:shd w:val="clear" w:color="auto" w:fill="auto"/>
        <w:spacing w:before="0" w:after="0" w:line="240" w:lineRule="auto"/>
        <w:ind w:left="261" w:right="3062" w:firstLine="0"/>
      </w:pPr>
      <w:r>
        <w:t xml:space="preserve">IČO: 00023281, DIČ: CZ 00023281 </w:t>
      </w:r>
    </w:p>
    <w:p w:rsidR="00A03859" w:rsidRDefault="00552F29" w:rsidP="00A127BB">
      <w:pPr>
        <w:pStyle w:val="Zkladntext20"/>
        <w:framePr w:w="9720" w:h="5564" w:hRule="exact" w:wrap="none" w:vAnchor="page" w:hAnchor="page" w:x="822" w:y="2884"/>
        <w:shd w:val="clear" w:color="auto" w:fill="auto"/>
        <w:spacing w:before="0" w:after="0" w:line="240" w:lineRule="auto"/>
        <w:ind w:left="261" w:right="3062" w:firstLine="0"/>
      </w:pPr>
      <w:r>
        <w:t>(dále jen NG)</w:t>
      </w:r>
    </w:p>
    <w:p w:rsidR="00A127BB" w:rsidRDefault="00A127BB" w:rsidP="00A127BB">
      <w:pPr>
        <w:pStyle w:val="Zkladntext20"/>
        <w:framePr w:w="9720" w:h="5564" w:hRule="exact" w:wrap="none" w:vAnchor="page" w:hAnchor="page" w:x="822" w:y="2884"/>
        <w:shd w:val="clear" w:color="auto" w:fill="auto"/>
        <w:spacing w:before="0" w:after="0" w:line="240" w:lineRule="auto"/>
        <w:ind w:left="261" w:right="3062" w:firstLine="0"/>
      </w:pPr>
    </w:p>
    <w:p w:rsidR="00A03859" w:rsidRDefault="00552F29">
      <w:pPr>
        <w:pStyle w:val="Zkladntext20"/>
        <w:framePr w:w="9720" w:h="5564" w:hRule="exact" w:wrap="none" w:vAnchor="page" w:hAnchor="page" w:x="822" w:y="2884"/>
        <w:shd w:val="clear" w:color="auto" w:fill="auto"/>
        <w:spacing w:before="0" w:after="281" w:line="240" w:lineRule="exact"/>
        <w:ind w:left="260" w:firstLine="0"/>
      </w:pPr>
      <w:r>
        <w:t>a</w:t>
      </w:r>
    </w:p>
    <w:p w:rsidR="00A03859" w:rsidRDefault="00552F29">
      <w:pPr>
        <w:pStyle w:val="Nadpis20"/>
        <w:framePr w:w="9720" w:h="5564" w:hRule="exact" w:wrap="none" w:vAnchor="page" w:hAnchor="page" w:x="822" w:y="2884"/>
        <w:shd w:val="clear" w:color="auto" w:fill="auto"/>
        <w:spacing w:after="0" w:line="292" w:lineRule="exact"/>
        <w:ind w:left="260"/>
        <w:jc w:val="left"/>
      </w:pPr>
      <w:bookmarkStart w:id="2" w:name="bookmark2"/>
      <w:r>
        <w:t>AKADEMIE VÝTVARNÝCH UMĚNÍ V PRAZE</w:t>
      </w:r>
      <w:bookmarkEnd w:id="2"/>
    </w:p>
    <w:p w:rsidR="00A127BB" w:rsidRDefault="00552F29" w:rsidP="00A127BB">
      <w:pPr>
        <w:pStyle w:val="Zkladntext20"/>
        <w:framePr w:w="9720" w:h="5564" w:hRule="exact" w:wrap="none" w:vAnchor="page" w:hAnchor="page" w:x="822" w:y="2884"/>
        <w:shd w:val="clear" w:color="auto" w:fill="auto"/>
        <w:spacing w:before="0" w:after="0" w:line="240" w:lineRule="auto"/>
        <w:ind w:left="261" w:right="3062" w:firstLine="0"/>
      </w:pPr>
      <w:r>
        <w:t xml:space="preserve">U Akademie 4, 170 22 Praha 7 </w:t>
      </w:r>
    </w:p>
    <w:p w:rsidR="00A127BB" w:rsidRDefault="00552F29" w:rsidP="00A127BB">
      <w:pPr>
        <w:pStyle w:val="Zkladntext20"/>
        <w:framePr w:w="9720" w:h="5564" w:hRule="exact" w:wrap="none" w:vAnchor="page" w:hAnchor="page" w:x="822" w:y="2884"/>
        <w:shd w:val="clear" w:color="auto" w:fill="auto"/>
        <w:spacing w:before="0" w:after="0" w:line="240" w:lineRule="auto"/>
        <w:ind w:left="261" w:right="3062" w:firstLine="0"/>
      </w:pPr>
      <w:r>
        <w:t xml:space="preserve">Zastoupená MgA. Tomášem Vaňkem, rektorem </w:t>
      </w:r>
    </w:p>
    <w:p w:rsidR="00A127BB" w:rsidRDefault="00552F29" w:rsidP="00A127BB">
      <w:pPr>
        <w:pStyle w:val="Zkladntext20"/>
        <w:framePr w:w="9720" w:h="5564" w:hRule="exact" w:wrap="none" w:vAnchor="page" w:hAnchor="page" w:x="822" w:y="2884"/>
        <w:shd w:val="clear" w:color="auto" w:fill="auto"/>
        <w:spacing w:before="0" w:after="0" w:line="240" w:lineRule="auto"/>
        <w:ind w:left="261" w:right="3062" w:firstLine="0"/>
      </w:pPr>
      <w:r>
        <w:t>bankovní spojení: KB Praha, č. ú. 35842602</w:t>
      </w:r>
      <w:r>
        <w:t xml:space="preserve">47/0100 </w:t>
      </w:r>
    </w:p>
    <w:p w:rsidR="00A127BB" w:rsidRDefault="00552F29" w:rsidP="00A127BB">
      <w:pPr>
        <w:pStyle w:val="Zkladntext20"/>
        <w:framePr w:w="9720" w:h="5564" w:hRule="exact" w:wrap="none" w:vAnchor="page" w:hAnchor="page" w:x="822" w:y="2884"/>
        <w:shd w:val="clear" w:color="auto" w:fill="auto"/>
        <w:spacing w:before="0" w:after="0" w:line="240" w:lineRule="auto"/>
        <w:ind w:left="261" w:right="3062" w:firstLine="0"/>
      </w:pPr>
      <w:r>
        <w:t xml:space="preserve">IČO: 60461446, DIČ: CZ60461446 </w:t>
      </w:r>
    </w:p>
    <w:p w:rsidR="00A03859" w:rsidRDefault="00552F29">
      <w:pPr>
        <w:pStyle w:val="Zkladntext20"/>
        <w:framePr w:w="9720" w:h="5564" w:hRule="exact" w:wrap="none" w:vAnchor="page" w:hAnchor="page" w:x="822" w:y="2884"/>
        <w:shd w:val="clear" w:color="auto" w:fill="auto"/>
        <w:spacing w:before="0" w:after="281" w:line="292" w:lineRule="exact"/>
        <w:ind w:left="260" w:right="3060" w:firstLine="0"/>
      </w:pPr>
      <w:r>
        <w:t>(dále jen AVU)</w:t>
      </w:r>
    </w:p>
    <w:p w:rsidR="00A03859" w:rsidRDefault="00552F29">
      <w:pPr>
        <w:pStyle w:val="Zkladntext20"/>
        <w:framePr w:w="9720" w:h="5564" w:hRule="exact" w:wrap="none" w:vAnchor="page" w:hAnchor="page" w:x="822" w:y="2884"/>
        <w:shd w:val="clear" w:color="auto" w:fill="auto"/>
        <w:spacing w:before="0" w:after="0" w:line="240" w:lineRule="exact"/>
        <w:ind w:left="260" w:firstLine="0"/>
      </w:pPr>
      <w:r>
        <w:t>tuto Smlouvu o spolupráci</w:t>
      </w:r>
    </w:p>
    <w:p w:rsidR="00A03859" w:rsidRDefault="00552F29">
      <w:pPr>
        <w:pStyle w:val="Nadpis20"/>
        <w:framePr w:w="9720" w:h="5309" w:hRule="exact" w:wrap="none" w:vAnchor="page" w:hAnchor="page" w:x="822" w:y="8988"/>
        <w:numPr>
          <w:ilvl w:val="0"/>
          <w:numId w:val="1"/>
        </w:numPr>
        <w:shd w:val="clear" w:color="auto" w:fill="auto"/>
        <w:tabs>
          <w:tab w:val="left" w:pos="4295"/>
        </w:tabs>
        <w:spacing w:after="0" w:line="292" w:lineRule="exact"/>
        <w:ind w:left="4020"/>
        <w:jc w:val="both"/>
      </w:pPr>
      <w:bookmarkStart w:id="3" w:name="bookmark3"/>
      <w:r>
        <w:t>Předmět smlouvy</w:t>
      </w:r>
      <w:bookmarkEnd w:id="3"/>
    </w:p>
    <w:p w:rsidR="00A03859" w:rsidRDefault="00552F29">
      <w:pPr>
        <w:pStyle w:val="Zkladntext20"/>
        <w:framePr w:w="9720" w:h="5309" w:hRule="exact" w:wrap="none" w:vAnchor="page" w:hAnchor="page" w:x="822" w:y="8988"/>
        <w:numPr>
          <w:ilvl w:val="0"/>
          <w:numId w:val="2"/>
        </w:numPr>
        <w:shd w:val="clear" w:color="auto" w:fill="auto"/>
        <w:tabs>
          <w:tab w:val="left" w:pos="981"/>
        </w:tabs>
        <w:spacing w:before="0" w:after="0" w:line="292" w:lineRule="exact"/>
        <w:ind w:left="960" w:hanging="340"/>
      </w:pPr>
      <w:r>
        <w:t xml:space="preserve">NG je státní příspěvkovou organizací zřízenou na základě zákona č. 148/1949 Sb. o Národní galerii v Praze, která mj. má podle z. č. 219/2000 Sb., o majetku </w:t>
      </w:r>
      <w:r>
        <w:t xml:space="preserve">České republiky a jejím vystupování v právních vztazích, příslušnost hospodařit s majetkem státu ČR a to s nemovitostí Veletržní palác, Dukelských hrdinů 47, Praha 7, LV č. 257, kat. území Holešovice, stavba č.p. 530, na parc.č. 1666 (dále jako „Veletržní </w:t>
      </w:r>
      <w:r>
        <w:t>palác" nebo „VP") a je tedy oprávněn uzavřít tuto smlouvu.</w:t>
      </w:r>
    </w:p>
    <w:p w:rsidR="00A03859" w:rsidRDefault="00552F29">
      <w:pPr>
        <w:pStyle w:val="Zkladntext40"/>
        <w:framePr w:w="9720" w:h="5309" w:hRule="exact" w:wrap="none" w:vAnchor="page" w:hAnchor="page" w:x="822" w:y="8988"/>
        <w:numPr>
          <w:ilvl w:val="0"/>
          <w:numId w:val="2"/>
        </w:numPr>
        <w:shd w:val="clear" w:color="auto" w:fill="auto"/>
        <w:tabs>
          <w:tab w:val="left" w:pos="981"/>
        </w:tabs>
        <w:ind w:left="960"/>
      </w:pPr>
      <w:r>
        <w:rPr>
          <w:rStyle w:val="Zkladntext4NetunNekurzva"/>
        </w:rPr>
        <w:t xml:space="preserve">Předmětem této smlouvy je spolupráce smluvních stran při konání </w:t>
      </w:r>
      <w:r>
        <w:t>výstavy absolventů AVU</w:t>
      </w:r>
      <w:r>
        <w:rPr>
          <w:rStyle w:val="Zkladntext4NetunNekurzva"/>
        </w:rPr>
        <w:t xml:space="preserve">, </w:t>
      </w:r>
      <w:r>
        <w:t>která se uskuteční ve Veletržním paláci 3. patře (ochozy vyjma respiria), korzu, hale A, salonku B5 a mezanin</w:t>
      </w:r>
      <w:r>
        <w:t>u nad knihkupectvím od 23. 6. do 30. 7. 2017</w:t>
      </w:r>
      <w:r>
        <w:rPr>
          <w:rStyle w:val="Zkladntext4NetunNekurzva"/>
        </w:rPr>
        <w:t xml:space="preserve"> (dále jako „výstava" nebo „akce").</w:t>
      </w:r>
    </w:p>
    <w:p w:rsidR="00A03859" w:rsidRDefault="00552F29">
      <w:pPr>
        <w:pStyle w:val="Zkladntext20"/>
        <w:framePr w:w="9720" w:h="5309" w:hRule="exact" w:wrap="none" w:vAnchor="page" w:hAnchor="page" w:x="822" w:y="8988"/>
        <w:numPr>
          <w:ilvl w:val="0"/>
          <w:numId w:val="2"/>
        </w:numPr>
        <w:shd w:val="clear" w:color="auto" w:fill="auto"/>
        <w:tabs>
          <w:tab w:val="left" w:pos="981"/>
        </w:tabs>
        <w:spacing w:before="0" w:after="0" w:line="292" w:lineRule="exact"/>
        <w:ind w:left="620" w:firstLine="0"/>
        <w:jc w:val="both"/>
      </w:pPr>
      <w:r>
        <w:t>Přístupové komunikace do prostoru konání akce jsou určeny takto:</w:t>
      </w:r>
    </w:p>
    <w:p w:rsidR="00A03859" w:rsidRDefault="00552F29">
      <w:pPr>
        <w:pStyle w:val="Zkladntext20"/>
        <w:framePr w:w="9720" w:h="5309" w:hRule="exact" w:wrap="none" w:vAnchor="page" w:hAnchor="page" w:x="822" w:y="8988"/>
        <w:numPr>
          <w:ilvl w:val="0"/>
          <w:numId w:val="3"/>
        </w:numPr>
        <w:shd w:val="clear" w:color="auto" w:fill="auto"/>
        <w:tabs>
          <w:tab w:val="left" w:pos="1673"/>
        </w:tabs>
        <w:spacing w:before="0" w:after="0" w:line="292" w:lineRule="exact"/>
        <w:ind w:left="1680"/>
      </w:pPr>
      <w:r>
        <w:t>Technické a zásobovací zajištění akce bude provedeno vstupem předpolím VP. Vjezdem „A" a vstupem „D" pouze po p</w:t>
      </w:r>
      <w:r>
        <w:t>ředchozí domluvě se zástupcem NG.</w:t>
      </w:r>
    </w:p>
    <w:p w:rsidR="00A03859" w:rsidRDefault="00552F29">
      <w:pPr>
        <w:pStyle w:val="Zkladntext20"/>
        <w:framePr w:w="9720" w:h="5309" w:hRule="exact" w:wrap="none" w:vAnchor="page" w:hAnchor="page" w:x="822" w:y="8988"/>
        <w:numPr>
          <w:ilvl w:val="0"/>
          <w:numId w:val="3"/>
        </w:numPr>
        <w:shd w:val="clear" w:color="auto" w:fill="auto"/>
        <w:tabs>
          <w:tab w:val="left" w:pos="1673"/>
        </w:tabs>
        <w:spacing w:before="0" w:after="0" w:line="292" w:lineRule="exact"/>
        <w:ind w:left="1680" w:right="660"/>
      </w:pPr>
      <w:r>
        <w:t>Vstup pro návštěvníky vstupem „D" a „E" a průchodem z foyer do mezaninu v návštěvní době pro veřejnost</w:t>
      </w:r>
    </w:p>
    <w:p w:rsidR="00A03859" w:rsidRDefault="00552F29">
      <w:pPr>
        <w:pStyle w:val="Zkladntext20"/>
        <w:framePr w:w="9720" w:h="5309" w:hRule="exact" w:wrap="none" w:vAnchor="page" w:hAnchor="page" w:x="822" w:y="8988"/>
        <w:numPr>
          <w:ilvl w:val="0"/>
          <w:numId w:val="3"/>
        </w:numPr>
        <w:shd w:val="clear" w:color="auto" w:fill="auto"/>
        <w:tabs>
          <w:tab w:val="left" w:pos="1673"/>
        </w:tabs>
        <w:spacing w:before="0" w:after="0" w:line="292" w:lineRule="exact"/>
        <w:ind w:left="1320" w:firstLine="0"/>
        <w:jc w:val="both"/>
      </w:pPr>
      <w:r>
        <w:t>vstup pro povolané osoby vstupem „A"</w:t>
      </w:r>
    </w:p>
    <w:p w:rsidR="00A03859" w:rsidRDefault="00552F29">
      <w:pPr>
        <w:pStyle w:val="Zkladntext20"/>
        <w:framePr w:w="9720" w:h="5309" w:hRule="exact" w:wrap="none" w:vAnchor="page" w:hAnchor="page" w:x="822" w:y="8988"/>
        <w:numPr>
          <w:ilvl w:val="0"/>
          <w:numId w:val="3"/>
        </w:numPr>
        <w:shd w:val="clear" w:color="auto" w:fill="auto"/>
        <w:tabs>
          <w:tab w:val="left" w:pos="1673"/>
        </w:tabs>
        <w:spacing w:before="0" w:after="0" w:line="292" w:lineRule="exact"/>
        <w:ind w:left="1320" w:firstLine="0"/>
        <w:jc w:val="both"/>
      </w:pPr>
      <w:r>
        <w:t>Návštěvní doba pro veřejnost: po.: zavřeno, út. - ne.: 10.00 - 18.00h.</w:t>
      </w:r>
    </w:p>
    <w:p w:rsidR="00A03859" w:rsidRDefault="00552F29">
      <w:pPr>
        <w:pStyle w:val="Zkladntext50"/>
        <w:framePr w:w="9720" w:h="338" w:hRule="exact" w:wrap="none" w:vAnchor="page" w:hAnchor="page" w:x="822" w:y="15801"/>
        <w:shd w:val="clear" w:color="auto" w:fill="auto"/>
        <w:spacing w:before="0" w:line="280" w:lineRule="exact"/>
      </w:pPr>
      <w:r>
        <w:t>l</w:t>
      </w:r>
    </w:p>
    <w:p w:rsidR="00A03859" w:rsidRPr="00A127BB" w:rsidRDefault="00A127BB" w:rsidP="00A127BB">
      <w:pPr>
        <w:ind w:left="8496" w:firstLine="708"/>
        <w:rPr>
          <w:sz w:val="20"/>
          <w:szCs w:val="20"/>
        </w:rPr>
        <w:sectPr w:rsidR="00A03859" w:rsidRPr="00A127B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sz w:val="20"/>
          <w:szCs w:val="20"/>
        </w:rPr>
        <w:t>NG 896/2017</w:t>
      </w:r>
    </w:p>
    <w:p w:rsidR="00A03859" w:rsidRDefault="00552F29">
      <w:pPr>
        <w:pStyle w:val="Nadpis20"/>
        <w:framePr w:w="9479" w:h="13503" w:hRule="exact" w:wrap="none" w:vAnchor="page" w:hAnchor="page" w:x="943" w:y="1676"/>
        <w:numPr>
          <w:ilvl w:val="0"/>
          <w:numId w:val="1"/>
        </w:numPr>
        <w:shd w:val="clear" w:color="auto" w:fill="auto"/>
        <w:tabs>
          <w:tab w:val="left" w:pos="3253"/>
        </w:tabs>
        <w:spacing w:after="0" w:line="292" w:lineRule="exact"/>
        <w:ind w:left="2940"/>
        <w:jc w:val="both"/>
      </w:pPr>
      <w:bookmarkStart w:id="4" w:name="bookmark4"/>
      <w:r>
        <w:lastRenderedPageBreak/>
        <w:t>Práva a povinnosti smluvních stran</w:t>
      </w:r>
      <w:bookmarkEnd w:id="4"/>
    </w:p>
    <w:p w:rsidR="00A03859" w:rsidRDefault="00552F29">
      <w:pPr>
        <w:pStyle w:val="Nadpis20"/>
        <w:framePr w:w="9479" w:h="13503" w:hRule="exact" w:wrap="none" w:vAnchor="page" w:hAnchor="page" w:x="943" w:y="1676"/>
        <w:numPr>
          <w:ilvl w:val="0"/>
          <w:numId w:val="4"/>
        </w:numPr>
        <w:shd w:val="clear" w:color="auto" w:fill="auto"/>
        <w:tabs>
          <w:tab w:val="left" w:pos="493"/>
        </w:tabs>
        <w:spacing w:after="0" w:line="292" w:lineRule="exact"/>
        <w:jc w:val="both"/>
      </w:pPr>
      <w:bookmarkStart w:id="5" w:name="bookmark5"/>
      <w:r>
        <w:t>Práva a povinnosti NG</w:t>
      </w:r>
      <w:bookmarkEnd w:id="5"/>
    </w:p>
    <w:p w:rsidR="00A03859" w:rsidRDefault="00552F29">
      <w:pPr>
        <w:pStyle w:val="Zkladntext20"/>
        <w:framePr w:w="9479" w:h="13503" w:hRule="exact" w:wrap="none" w:vAnchor="page" w:hAnchor="page" w:x="943" w:y="1676"/>
        <w:numPr>
          <w:ilvl w:val="0"/>
          <w:numId w:val="5"/>
        </w:numPr>
        <w:shd w:val="clear" w:color="auto" w:fill="auto"/>
        <w:tabs>
          <w:tab w:val="left" w:pos="756"/>
        </w:tabs>
        <w:spacing w:before="0" w:after="0" w:line="292" w:lineRule="exact"/>
        <w:ind w:left="760"/>
      </w:pPr>
      <w:r>
        <w:t>Poskytnout výstavní prostory dle čl. 1.2. Výstavní prostory budou předány formou předávacího protokolu dne 5. 6. 2017 ( Korso 11.6., Hala A 8.6.) a vráceny po deinstalaci výs</w:t>
      </w:r>
      <w:r>
        <w:t>tavy dne 4. 8. 2017 (hala A 2. 8. 2017 v 16:00 hodin).</w:t>
      </w:r>
    </w:p>
    <w:p w:rsidR="00A03859" w:rsidRDefault="00552F29">
      <w:pPr>
        <w:pStyle w:val="Zkladntext20"/>
        <w:framePr w:w="9479" w:h="13503" w:hRule="exact" w:wrap="none" w:vAnchor="page" w:hAnchor="page" w:x="943" w:y="1676"/>
        <w:numPr>
          <w:ilvl w:val="0"/>
          <w:numId w:val="5"/>
        </w:numPr>
        <w:shd w:val="clear" w:color="auto" w:fill="auto"/>
        <w:tabs>
          <w:tab w:val="left" w:pos="756"/>
        </w:tabs>
        <w:spacing w:before="0" w:after="0" w:line="292" w:lineRule="exact"/>
        <w:ind w:left="760"/>
      </w:pPr>
      <w:r>
        <w:t xml:space="preserve">zajistit ostrahu v návštěvní době pro veřejnost (1 pracovník pro 3. patro, 1 pracovník pro korzo, 1 pracovník pro halu A a salonek B5) na základě protokolu o převzetí výstavy do provozu, který bude </w:t>
      </w:r>
      <w:r>
        <w:t>obsahovat lokační seznam s uvedením názvu díla/ majitele/</w:t>
      </w:r>
    </w:p>
    <w:p w:rsidR="00A03859" w:rsidRDefault="00552F29">
      <w:pPr>
        <w:pStyle w:val="Zkladntext20"/>
        <w:framePr w:w="9479" w:h="13503" w:hRule="exact" w:wrap="none" w:vAnchor="page" w:hAnchor="page" w:x="943" w:y="1676"/>
        <w:shd w:val="clear" w:color="auto" w:fill="auto"/>
        <w:spacing w:before="0" w:after="0" w:line="292" w:lineRule="exact"/>
        <w:ind w:left="760" w:firstLine="0"/>
      </w:pPr>
      <w:r>
        <w:t>poj.</w:t>
      </w:r>
      <w:r w:rsidR="00A127BB">
        <w:t>hodnoty a instrukce k provozu, 1</w:t>
      </w:r>
      <w:r>
        <w:t>x týdně úklid podlah, odborné služby profese elektro, možnost odběru el. energií;</w:t>
      </w:r>
    </w:p>
    <w:p w:rsidR="00A03859" w:rsidRDefault="00552F29">
      <w:pPr>
        <w:pStyle w:val="Zkladntext20"/>
        <w:framePr w:w="9479" w:h="13503" w:hRule="exact" w:wrap="none" w:vAnchor="page" w:hAnchor="page" w:x="943" w:y="1676"/>
        <w:numPr>
          <w:ilvl w:val="0"/>
          <w:numId w:val="5"/>
        </w:numPr>
        <w:shd w:val="clear" w:color="auto" w:fill="auto"/>
        <w:tabs>
          <w:tab w:val="left" w:pos="756"/>
        </w:tabs>
        <w:spacing w:before="0" w:after="0" w:line="292" w:lineRule="exact"/>
        <w:ind w:left="760"/>
      </w:pPr>
      <w:r>
        <w:t>poskytnout AVU prostor pro transparent na jednom ze stožáru před VP pro prezenta</w:t>
      </w:r>
      <w:r>
        <w:t>ci výstavy;</w:t>
      </w:r>
    </w:p>
    <w:p w:rsidR="00A03859" w:rsidRDefault="00552F29">
      <w:pPr>
        <w:pStyle w:val="Zkladntext20"/>
        <w:framePr w:w="9479" w:h="13503" w:hRule="exact" w:wrap="none" w:vAnchor="page" w:hAnchor="page" w:x="943" w:y="1676"/>
        <w:numPr>
          <w:ilvl w:val="0"/>
          <w:numId w:val="5"/>
        </w:numPr>
        <w:shd w:val="clear" w:color="auto" w:fill="auto"/>
        <w:tabs>
          <w:tab w:val="left" w:pos="756"/>
        </w:tabs>
        <w:spacing w:before="0" w:after="240" w:line="292" w:lineRule="exact"/>
        <w:ind w:left="760"/>
        <w:jc w:val="both"/>
      </w:pPr>
      <w:r>
        <w:t>poskytnout AVU dne 18.7. prostor terasy v 6.p. k promítání;</w:t>
      </w:r>
    </w:p>
    <w:p w:rsidR="00A03859" w:rsidRDefault="00552F29">
      <w:pPr>
        <w:pStyle w:val="Nadpis20"/>
        <w:framePr w:w="9479" w:h="13503" w:hRule="exact" w:wrap="none" w:vAnchor="page" w:hAnchor="page" w:x="943" w:y="1676"/>
        <w:numPr>
          <w:ilvl w:val="0"/>
          <w:numId w:val="4"/>
        </w:numPr>
        <w:shd w:val="clear" w:color="auto" w:fill="auto"/>
        <w:tabs>
          <w:tab w:val="left" w:pos="497"/>
        </w:tabs>
        <w:spacing w:after="0" w:line="292" w:lineRule="exact"/>
        <w:jc w:val="both"/>
      </w:pPr>
      <w:bookmarkStart w:id="6" w:name="bookmark6"/>
      <w:r>
        <w:t>Práva a povinnosti AVU</w:t>
      </w:r>
      <w:bookmarkEnd w:id="6"/>
    </w:p>
    <w:p w:rsidR="00A03859" w:rsidRDefault="00552F29">
      <w:pPr>
        <w:pStyle w:val="Zkladntext20"/>
        <w:framePr w:w="9479" w:h="13503" w:hRule="exact" w:wrap="none" w:vAnchor="page" w:hAnchor="page" w:x="943" w:y="1676"/>
        <w:numPr>
          <w:ilvl w:val="0"/>
          <w:numId w:val="6"/>
        </w:numPr>
        <w:shd w:val="clear" w:color="auto" w:fill="auto"/>
        <w:tabs>
          <w:tab w:val="left" w:pos="756"/>
        </w:tabs>
        <w:spacing w:before="0" w:after="0" w:line="292" w:lineRule="exact"/>
        <w:ind w:left="760"/>
      </w:pPr>
      <w:r>
        <w:t>zajistit odbornou koncepci a přípravu výstavy vč. doprovodných programů; koncepce včetně architektonického a výtvarného řešení výstavy a doprovodných programů bu</w:t>
      </w:r>
      <w:r>
        <w:t>de předem písemně odsouhlasena odpovědným pracovníkem uvedeným v čl. V.</w:t>
      </w:r>
    </w:p>
    <w:p w:rsidR="00A03859" w:rsidRDefault="00552F29">
      <w:pPr>
        <w:pStyle w:val="Zkladntext20"/>
        <w:framePr w:w="9479" w:h="13503" w:hRule="exact" w:wrap="none" w:vAnchor="page" w:hAnchor="page" w:x="943" w:y="1676"/>
        <w:numPr>
          <w:ilvl w:val="0"/>
          <w:numId w:val="6"/>
        </w:numPr>
        <w:shd w:val="clear" w:color="auto" w:fill="auto"/>
        <w:tabs>
          <w:tab w:val="left" w:pos="756"/>
        </w:tabs>
        <w:spacing w:before="0" w:after="0" w:line="292" w:lineRule="exact"/>
        <w:ind w:left="760"/>
        <w:jc w:val="both"/>
      </w:pPr>
      <w:r>
        <w:t>zajistit kompletní realizaci výstavy</w:t>
      </w:r>
    </w:p>
    <w:p w:rsidR="00A03859" w:rsidRDefault="00552F29">
      <w:pPr>
        <w:pStyle w:val="Zkladntext20"/>
        <w:framePr w:w="9479" w:h="13503" w:hRule="exact" w:wrap="none" w:vAnchor="page" w:hAnchor="page" w:x="943" w:y="1676"/>
        <w:numPr>
          <w:ilvl w:val="0"/>
          <w:numId w:val="6"/>
        </w:numPr>
        <w:shd w:val="clear" w:color="auto" w:fill="auto"/>
        <w:tabs>
          <w:tab w:val="left" w:pos="756"/>
        </w:tabs>
        <w:spacing w:before="0" w:after="0" w:line="292" w:lineRule="exact"/>
        <w:ind w:left="760"/>
        <w:jc w:val="both"/>
      </w:pPr>
      <w:r>
        <w:t xml:space="preserve">uhradit na účet NG, uvedený shora, na náklady spojené s pořádáním akce jednorázovou částku ve výši 150 000,- Kč, a to do 20. 6. 2017 na základě </w:t>
      </w:r>
      <w:r>
        <w:t>daňového dokladu - vystavené faktury NG;</w:t>
      </w:r>
    </w:p>
    <w:p w:rsidR="00A03859" w:rsidRDefault="00552F29">
      <w:pPr>
        <w:pStyle w:val="Zkladntext20"/>
        <w:framePr w:w="9479" w:h="13503" w:hRule="exact" w:wrap="none" w:vAnchor="page" w:hAnchor="page" w:x="943" w:y="1676"/>
        <w:numPr>
          <w:ilvl w:val="0"/>
          <w:numId w:val="6"/>
        </w:numPr>
        <w:shd w:val="clear" w:color="auto" w:fill="auto"/>
        <w:tabs>
          <w:tab w:val="left" w:pos="756"/>
        </w:tabs>
        <w:spacing w:before="0" w:after="0" w:line="292" w:lineRule="exact"/>
        <w:ind w:left="760"/>
      </w:pPr>
      <w:r>
        <w:t>dodržovat předpisy BOZP, požární předpisy, provozní řád VP a odpovídat za škody vzniklé porušením povinností vyplývajících z těchto předpisů;</w:t>
      </w:r>
    </w:p>
    <w:p w:rsidR="00A03859" w:rsidRDefault="00552F29">
      <w:pPr>
        <w:pStyle w:val="Zkladntext20"/>
        <w:framePr w:w="9479" w:h="13503" w:hRule="exact" w:wrap="none" w:vAnchor="page" w:hAnchor="page" w:x="943" w:y="1676"/>
        <w:numPr>
          <w:ilvl w:val="0"/>
          <w:numId w:val="6"/>
        </w:numPr>
        <w:shd w:val="clear" w:color="auto" w:fill="auto"/>
        <w:tabs>
          <w:tab w:val="left" w:pos="756"/>
        </w:tabs>
        <w:spacing w:before="0" w:after="243" w:line="292" w:lineRule="exact"/>
        <w:ind w:left="760"/>
      </w:pPr>
      <w:r>
        <w:t>v rámci akce se vyvarovat jakéhokoliv násilí a jednání, které by poškodil</w:t>
      </w:r>
      <w:r>
        <w:t>o pověst NG, zejména projevů nesnášenlivosti a nenávisti z důvodu pohlaví, rasy, barvy pleti, jazyka, víry a náboženství, politického nebo jiného smýšlení, národního nebo sociálního původu, příslušnosti k národnostní nebo etnické menšině, majetku, rodu neb</w:t>
      </w:r>
      <w:r>
        <w:t>o jiného postavení nebo jednání, které by mohlo narušit fyzický, psychický nebo mravní vývoj dětí a mladistvých nebo které by jakkoliv snižovalo lidskou důstojnost;</w:t>
      </w:r>
    </w:p>
    <w:p w:rsidR="00A03859" w:rsidRDefault="00552F29">
      <w:pPr>
        <w:pStyle w:val="Nadpis20"/>
        <w:framePr w:w="9479" w:h="13503" w:hRule="exact" w:wrap="none" w:vAnchor="page" w:hAnchor="page" w:x="943" w:y="1676"/>
        <w:numPr>
          <w:ilvl w:val="0"/>
          <w:numId w:val="4"/>
        </w:numPr>
        <w:shd w:val="clear" w:color="auto" w:fill="auto"/>
        <w:tabs>
          <w:tab w:val="left" w:pos="497"/>
        </w:tabs>
        <w:spacing w:after="0" w:line="288" w:lineRule="exact"/>
        <w:jc w:val="both"/>
      </w:pPr>
      <w:bookmarkStart w:id="7" w:name="bookmark7"/>
      <w:r>
        <w:t>AVU bere výslovně na vědomí, že:</w:t>
      </w:r>
      <w:bookmarkEnd w:id="7"/>
    </w:p>
    <w:p w:rsidR="00A03859" w:rsidRDefault="00552F29">
      <w:pPr>
        <w:pStyle w:val="Zkladntext20"/>
        <w:framePr w:w="9479" w:h="13503" w:hRule="exact" w:wrap="none" w:vAnchor="page" w:hAnchor="page" w:x="943" w:y="1676"/>
        <w:numPr>
          <w:ilvl w:val="0"/>
          <w:numId w:val="7"/>
        </w:numPr>
        <w:shd w:val="clear" w:color="auto" w:fill="auto"/>
        <w:tabs>
          <w:tab w:val="left" w:pos="756"/>
        </w:tabs>
        <w:spacing w:before="0" w:after="0" w:line="288" w:lineRule="exact"/>
        <w:ind w:left="760"/>
        <w:jc w:val="both"/>
      </w:pPr>
      <w:r>
        <w:t xml:space="preserve">v průběhu přípravy a realizace výstavy (zejména při </w:t>
      </w:r>
      <w:r>
        <w:t>instalaci a deinstalaci) nesmí být</w:t>
      </w:r>
    </w:p>
    <w:p w:rsidR="00A03859" w:rsidRDefault="00552F29">
      <w:pPr>
        <w:pStyle w:val="Zkladntext20"/>
        <w:framePr w:w="9479" w:h="13503" w:hRule="exact" w:wrap="none" w:vAnchor="page" w:hAnchor="page" w:x="943" w:y="1676"/>
        <w:shd w:val="clear" w:color="auto" w:fill="auto"/>
        <w:spacing w:before="0" w:after="0" w:line="288" w:lineRule="exact"/>
        <w:ind w:left="760" w:firstLine="0"/>
      </w:pPr>
      <w:r>
        <w:t>v prostorách VP vykonávány prašné práce a v návštěvní době pro veřejnost (čl. I odst. 3. písm. c) ani hlučné práce (tj. stavba paneláže, používání vrtačky). Hlučné práce možno vykonávat pouze do 10.00 a od 18.30 hod., kro</w:t>
      </w:r>
      <w:r>
        <w:t>mě pondělka, kdy je možno pracovat celý den;</w:t>
      </w:r>
    </w:p>
    <w:p w:rsidR="00A03859" w:rsidRDefault="00552F29">
      <w:pPr>
        <w:pStyle w:val="Zkladntext20"/>
        <w:framePr w:w="9479" w:h="13503" w:hRule="exact" w:wrap="none" w:vAnchor="page" w:hAnchor="page" w:x="943" w:y="1676"/>
        <w:numPr>
          <w:ilvl w:val="0"/>
          <w:numId w:val="7"/>
        </w:numPr>
        <w:shd w:val="clear" w:color="auto" w:fill="auto"/>
        <w:tabs>
          <w:tab w:val="left" w:pos="756"/>
        </w:tabs>
        <w:spacing w:before="0" w:after="0" w:line="288" w:lineRule="exact"/>
        <w:ind w:left="760"/>
      </w:pPr>
      <w:r>
        <w:t>nesmí v prostorách mechanicky nebo chemicky (zejména působením nátěrových hmot, ředidel, tuků, olejů a barviv z potravin a nápojů) poškodit povrch podlah. Smluvní pokuta za každé nedodržení tohoto ustanovení čin</w:t>
      </w:r>
      <w:r>
        <w:t>í 50 000 Kč;</w:t>
      </w:r>
    </w:p>
    <w:p w:rsidR="00A03859" w:rsidRDefault="00552F29">
      <w:pPr>
        <w:pStyle w:val="Zkladntext20"/>
        <w:framePr w:w="9479" w:h="13503" w:hRule="exact" w:wrap="none" w:vAnchor="page" w:hAnchor="page" w:x="943" w:y="1676"/>
        <w:numPr>
          <w:ilvl w:val="0"/>
          <w:numId w:val="7"/>
        </w:numPr>
        <w:shd w:val="clear" w:color="auto" w:fill="auto"/>
        <w:tabs>
          <w:tab w:val="left" w:pos="756"/>
        </w:tabs>
        <w:spacing w:before="0" w:after="0" w:line="288" w:lineRule="exact"/>
        <w:ind w:left="760"/>
        <w:jc w:val="both"/>
      </w:pPr>
      <w:r>
        <w:t>nesmí užívat odpady na všech WC k odstraňování odpadů z instalačních či deinstalačních prací. Vyčistění zanesených odpadů zajistí nájemce na vlastní náklady. Smluvní pokuta za každé nedodržení tohoto ustanovení činí 20 000 Kč;</w:t>
      </w:r>
    </w:p>
    <w:p w:rsidR="00A03859" w:rsidRDefault="00552F29">
      <w:pPr>
        <w:pStyle w:val="Zkladntext20"/>
        <w:framePr w:w="9479" w:h="13503" w:hRule="exact" w:wrap="none" w:vAnchor="page" w:hAnchor="page" w:x="943" w:y="1676"/>
        <w:numPr>
          <w:ilvl w:val="0"/>
          <w:numId w:val="7"/>
        </w:numPr>
        <w:shd w:val="clear" w:color="auto" w:fill="auto"/>
        <w:tabs>
          <w:tab w:val="left" w:pos="756"/>
        </w:tabs>
        <w:spacing w:before="0" w:after="0" w:line="288" w:lineRule="exact"/>
        <w:ind w:left="760"/>
      </w:pPr>
      <w:r>
        <w:t xml:space="preserve">odpovídá za </w:t>
      </w:r>
      <w:r>
        <w:t>veškeré újmy na majetku státu s příslušností hospodařit pro NG a na veřejných plochách a jejich vybavení, způsobené jím, nebo třetí osobou zúčastněnou na akci;</w:t>
      </w:r>
    </w:p>
    <w:p w:rsidR="00A03859" w:rsidRDefault="00A03859">
      <w:pPr>
        <w:rPr>
          <w:sz w:val="2"/>
          <w:szCs w:val="2"/>
        </w:rPr>
        <w:sectPr w:rsidR="00A0385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03859" w:rsidRDefault="00552F29">
      <w:pPr>
        <w:pStyle w:val="Zkladntext20"/>
        <w:framePr w:w="9310" w:h="13795" w:hRule="exact" w:wrap="none" w:vAnchor="page" w:hAnchor="page" w:x="1143" w:y="1647"/>
        <w:numPr>
          <w:ilvl w:val="0"/>
          <w:numId w:val="7"/>
        </w:numPr>
        <w:shd w:val="clear" w:color="auto" w:fill="auto"/>
        <w:tabs>
          <w:tab w:val="left" w:pos="554"/>
        </w:tabs>
        <w:spacing w:before="0" w:after="0" w:line="292" w:lineRule="exact"/>
        <w:ind w:left="560"/>
      </w:pPr>
      <w:r>
        <w:lastRenderedPageBreak/>
        <w:t>nemůže v nebytových prostorách provádět stavební úpravy, paneláž stojící</w:t>
      </w:r>
      <w:r>
        <w:t xml:space="preserve"> v prostoru je součástí vybavení prostor, případné změny uvede AVU do doby předání prostor NG do původního stavu, pokud se s NG písemně nedohodne jinak;</w:t>
      </w:r>
    </w:p>
    <w:p w:rsidR="00A03859" w:rsidRDefault="00552F29">
      <w:pPr>
        <w:pStyle w:val="Zkladntext20"/>
        <w:framePr w:w="9310" w:h="13795" w:hRule="exact" w:wrap="none" w:vAnchor="page" w:hAnchor="page" w:x="1143" w:y="1647"/>
        <w:numPr>
          <w:ilvl w:val="0"/>
          <w:numId w:val="7"/>
        </w:numPr>
        <w:shd w:val="clear" w:color="auto" w:fill="auto"/>
        <w:tabs>
          <w:tab w:val="left" w:pos="554"/>
        </w:tabs>
        <w:spacing w:before="0" w:after="0" w:line="292" w:lineRule="exact"/>
        <w:ind w:left="560"/>
      </w:pPr>
      <w:r>
        <w:t>v případě vyššího zatížení podlah v průběhu celé akce než 250 kg na m</w:t>
      </w:r>
      <w:r>
        <w:rPr>
          <w:vertAlign w:val="superscript"/>
        </w:rPr>
        <w:t>2</w:t>
      </w:r>
      <w:r>
        <w:t xml:space="preserve">, je AVU povinna tuto skutečnost </w:t>
      </w:r>
      <w:r>
        <w:t>projednat s NG a dále se v této věci řídit jejím závazným pokynem;</w:t>
      </w:r>
    </w:p>
    <w:p w:rsidR="00A03859" w:rsidRDefault="00552F29">
      <w:pPr>
        <w:pStyle w:val="Zkladntext20"/>
        <w:framePr w:w="9310" w:h="13795" w:hRule="exact" w:wrap="none" w:vAnchor="page" w:hAnchor="page" w:x="1143" w:y="1647"/>
        <w:numPr>
          <w:ilvl w:val="0"/>
          <w:numId w:val="7"/>
        </w:numPr>
        <w:shd w:val="clear" w:color="auto" w:fill="auto"/>
        <w:tabs>
          <w:tab w:val="left" w:pos="554"/>
        </w:tabs>
        <w:spacing w:before="0" w:after="0" w:line="292" w:lineRule="exact"/>
        <w:ind w:left="560"/>
      </w:pPr>
      <w:r>
        <w:t>v prostorách budovy Veletržního paláce platí zákaz kouření, provádění práce s otevřeným ohněm, provádění nadměrně prašných prací, používání tzv. umělého kouře. Za každé porušení tohoto záka</w:t>
      </w:r>
      <w:r>
        <w:t>zu je povinna AVU zaplatit NG smluvní pokutu ve výši 50 000 Kč;</w:t>
      </w:r>
    </w:p>
    <w:p w:rsidR="00A03859" w:rsidRDefault="00552F29">
      <w:pPr>
        <w:pStyle w:val="Zkladntext60"/>
        <w:framePr w:w="9310" w:h="13795" w:hRule="exact" w:wrap="none" w:vAnchor="page" w:hAnchor="page" w:x="1143" w:y="1647"/>
        <w:shd w:val="clear" w:color="auto" w:fill="auto"/>
        <w:spacing w:line="90" w:lineRule="exact"/>
      </w:pPr>
      <w:r>
        <w:t>'O</w:t>
      </w:r>
    </w:p>
    <w:p w:rsidR="00A03859" w:rsidRDefault="00552F29">
      <w:pPr>
        <w:pStyle w:val="Zkladntext20"/>
        <w:framePr w:w="9310" w:h="13795" w:hRule="exact" w:wrap="none" w:vAnchor="page" w:hAnchor="page" w:x="1143" w:y="1647"/>
        <w:numPr>
          <w:ilvl w:val="0"/>
          <w:numId w:val="7"/>
        </w:numPr>
        <w:shd w:val="clear" w:color="auto" w:fill="auto"/>
        <w:tabs>
          <w:tab w:val="left" w:pos="554"/>
        </w:tabs>
        <w:spacing w:before="0" w:after="0" w:line="292" w:lineRule="exact"/>
        <w:ind w:left="200" w:firstLine="0"/>
        <w:jc w:val="both"/>
      </w:pPr>
      <w:r>
        <w:t>nesmí zamezit ani omezit funkčnost zabezpečovacích prvků (PZTS, EPS, CCTV);</w:t>
      </w:r>
    </w:p>
    <w:p w:rsidR="00A03859" w:rsidRDefault="00552F29">
      <w:pPr>
        <w:pStyle w:val="Zkladntext20"/>
        <w:framePr w:w="9310" w:h="13795" w:hRule="exact" w:wrap="none" w:vAnchor="page" w:hAnchor="page" w:x="1143" w:y="1647"/>
        <w:numPr>
          <w:ilvl w:val="0"/>
          <w:numId w:val="7"/>
        </w:numPr>
        <w:shd w:val="clear" w:color="auto" w:fill="auto"/>
        <w:tabs>
          <w:tab w:val="left" w:pos="554"/>
        </w:tabs>
        <w:spacing w:before="0" w:after="0" w:line="292" w:lineRule="exact"/>
        <w:ind w:left="560"/>
      </w:pPr>
      <w:r>
        <w:t xml:space="preserve">prostor není klimatizován, informace o klimatických podmínkách v daných prostorách jsou k dispozici u pracovníků </w:t>
      </w:r>
      <w:r>
        <w:t>správy budovy;</w:t>
      </w:r>
    </w:p>
    <w:p w:rsidR="00A03859" w:rsidRDefault="00552F29">
      <w:pPr>
        <w:pStyle w:val="Zkladntext20"/>
        <w:framePr w:w="9310" w:h="13795" w:hRule="exact" w:wrap="none" w:vAnchor="page" w:hAnchor="page" w:x="1143" w:y="1647"/>
        <w:numPr>
          <w:ilvl w:val="0"/>
          <w:numId w:val="7"/>
        </w:numPr>
        <w:shd w:val="clear" w:color="auto" w:fill="auto"/>
        <w:tabs>
          <w:tab w:val="left" w:pos="659"/>
        </w:tabs>
        <w:spacing w:before="0" w:after="0" w:line="292" w:lineRule="exact"/>
        <w:ind w:left="200" w:firstLine="0"/>
        <w:jc w:val="both"/>
      </w:pPr>
      <w:r>
        <w:t>pojištění v obvyklém rozsahu a ochrana majetku je věcí AVU;</w:t>
      </w:r>
    </w:p>
    <w:p w:rsidR="00A03859" w:rsidRDefault="00552F29">
      <w:pPr>
        <w:pStyle w:val="Zkladntext20"/>
        <w:framePr w:w="9310" w:h="13795" w:hRule="exact" w:wrap="none" w:vAnchor="page" w:hAnchor="page" w:x="1143" w:y="1647"/>
        <w:numPr>
          <w:ilvl w:val="0"/>
          <w:numId w:val="7"/>
        </w:numPr>
        <w:shd w:val="clear" w:color="auto" w:fill="auto"/>
        <w:tabs>
          <w:tab w:val="left" w:pos="666"/>
        </w:tabs>
        <w:spacing w:before="0" w:after="0" w:line="292" w:lineRule="exact"/>
        <w:ind w:left="560"/>
      </w:pPr>
      <w:r>
        <w:t>poplatky za veřejné produkce, na které se vztahují příslušná ustanovení autorského zákona, je povinna AVU hradit u příslušné ochranné autorské organizace;</w:t>
      </w:r>
    </w:p>
    <w:p w:rsidR="00A03859" w:rsidRDefault="00552F29">
      <w:pPr>
        <w:pStyle w:val="Zkladntext20"/>
        <w:framePr w:w="9310" w:h="13795" w:hRule="exact" w:wrap="none" w:vAnchor="page" w:hAnchor="page" w:x="1143" w:y="1647"/>
        <w:numPr>
          <w:ilvl w:val="0"/>
          <w:numId w:val="7"/>
        </w:numPr>
        <w:shd w:val="clear" w:color="auto" w:fill="auto"/>
        <w:tabs>
          <w:tab w:val="left" w:pos="666"/>
        </w:tabs>
        <w:spacing w:before="0" w:after="0" w:line="292" w:lineRule="exact"/>
        <w:ind w:left="560"/>
      </w:pPr>
      <w:r>
        <w:t>v prostorách nesmí být vys</w:t>
      </w:r>
      <w:r>
        <w:t>taveny hlučné nebo jinak obtěžující exponáty, protože prostor je přímo spojen s dalšími výstavními prostorami a návštěvníci nesmí být rušeni, výjimkou je prostor polopatra nad knihkupectvím;</w:t>
      </w:r>
    </w:p>
    <w:p w:rsidR="00A03859" w:rsidRDefault="00552F29">
      <w:pPr>
        <w:pStyle w:val="Zkladntext20"/>
        <w:framePr w:w="9310" w:h="13795" w:hRule="exact" w:wrap="none" w:vAnchor="page" w:hAnchor="page" w:x="1143" w:y="1647"/>
        <w:numPr>
          <w:ilvl w:val="0"/>
          <w:numId w:val="7"/>
        </w:numPr>
        <w:shd w:val="clear" w:color="auto" w:fill="auto"/>
        <w:tabs>
          <w:tab w:val="left" w:pos="666"/>
        </w:tabs>
        <w:spacing w:before="0" w:after="0" w:line="292" w:lineRule="exact"/>
        <w:ind w:left="560"/>
      </w:pPr>
      <w:r>
        <w:t xml:space="preserve">používání jakéhokoliv organického materiálu není dovoleno </w:t>
      </w:r>
      <w:r>
        <w:t>(nebezpečí přenosu hmyzu, plísně apod. na exponáty). Použití sádrokartonu je ve VP zakázáno a nelze s ním pracovat ani v provozním prostoru;</w:t>
      </w:r>
    </w:p>
    <w:p w:rsidR="00A03859" w:rsidRDefault="00552F29">
      <w:pPr>
        <w:pStyle w:val="Zkladntext20"/>
        <w:framePr w:w="9310" w:h="13795" w:hRule="exact" w:wrap="none" w:vAnchor="page" w:hAnchor="page" w:x="1143" w:y="1647"/>
        <w:numPr>
          <w:ilvl w:val="0"/>
          <w:numId w:val="7"/>
        </w:numPr>
        <w:shd w:val="clear" w:color="auto" w:fill="auto"/>
        <w:tabs>
          <w:tab w:val="left" w:pos="666"/>
        </w:tabs>
        <w:spacing w:before="0" w:after="0" w:line="292" w:lineRule="exact"/>
        <w:ind w:left="560"/>
      </w:pPr>
      <w:r>
        <w:t>podhledy (mimo k tomu určené zavěšovací konstrukce) nesmí být zatěžovány upevňováním předmětů;</w:t>
      </w:r>
    </w:p>
    <w:p w:rsidR="00A03859" w:rsidRDefault="00552F29">
      <w:pPr>
        <w:pStyle w:val="Zkladntext20"/>
        <w:framePr w:w="9310" w:h="13795" w:hRule="exact" w:wrap="none" w:vAnchor="page" w:hAnchor="page" w:x="1143" w:y="1647"/>
        <w:numPr>
          <w:ilvl w:val="0"/>
          <w:numId w:val="7"/>
        </w:numPr>
        <w:shd w:val="clear" w:color="auto" w:fill="auto"/>
        <w:tabs>
          <w:tab w:val="left" w:pos="666"/>
        </w:tabs>
        <w:spacing w:before="0" w:after="0" w:line="292" w:lineRule="exact"/>
        <w:ind w:left="200" w:firstLine="0"/>
        <w:jc w:val="both"/>
      </w:pPr>
      <w:r>
        <w:t xml:space="preserve">elektrikářské práce </w:t>
      </w:r>
      <w:r>
        <w:t>může vykonávat pouze s předchozím souhlasem NG;</w:t>
      </w:r>
    </w:p>
    <w:p w:rsidR="00A03859" w:rsidRDefault="00552F29">
      <w:pPr>
        <w:pStyle w:val="Zkladntext20"/>
        <w:framePr w:w="9310" w:h="13795" w:hRule="exact" w:wrap="none" w:vAnchor="page" w:hAnchor="page" w:x="1143" w:y="1647"/>
        <w:numPr>
          <w:ilvl w:val="0"/>
          <w:numId w:val="7"/>
        </w:numPr>
        <w:shd w:val="clear" w:color="auto" w:fill="auto"/>
        <w:tabs>
          <w:tab w:val="left" w:pos="666"/>
        </w:tabs>
        <w:spacing w:before="0" w:after="540" w:line="292" w:lineRule="exact"/>
        <w:ind w:left="560"/>
      </w:pPr>
      <w:r>
        <w:t>je povinna bez zbytečného odkladu oznámit NG technické závady (na interní linku 2150 s nepřetržitou službou), které brání řádnému užívání a které má provést NG a umožnit mu vstup do prostor konání akce za úče</w:t>
      </w:r>
      <w:r>
        <w:t>lem kontroly a provedení oprav. Jinak odpovídá za škody vzniklé nesplněním oznamovací povinnosti.</w:t>
      </w:r>
    </w:p>
    <w:p w:rsidR="00A03859" w:rsidRDefault="00552F29">
      <w:pPr>
        <w:pStyle w:val="Nadpis20"/>
        <w:framePr w:w="9310" w:h="13795" w:hRule="exact" w:wrap="none" w:vAnchor="page" w:hAnchor="page" w:x="1143" w:y="1647"/>
        <w:numPr>
          <w:ilvl w:val="0"/>
          <w:numId w:val="1"/>
        </w:numPr>
        <w:shd w:val="clear" w:color="auto" w:fill="auto"/>
        <w:tabs>
          <w:tab w:val="left" w:pos="4128"/>
        </w:tabs>
        <w:spacing w:after="0" w:line="292" w:lineRule="exact"/>
        <w:ind w:left="3720"/>
        <w:jc w:val="both"/>
      </w:pPr>
      <w:bookmarkStart w:id="8" w:name="bookmark8"/>
      <w:r>
        <w:t>Další ujednání</w:t>
      </w:r>
      <w:bookmarkEnd w:id="8"/>
    </w:p>
    <w:p w:rsidR="00A03859" w:rsidRDefault="00552F29">
      <w:pPr>
        <w:pStyle w:val="Zkladntext20"/>
        <w:framePr w:w="9310" w:h="13795" w:hRule="exact" w:wrap="none" w:vAnchor="page" w:hAnchor="page" w:x="1143" w:y="1647"/>
        <w:numPr>
          <w:ilvl w:val="0"/>
          <w:numId w:val="8"/>
        </w:numPr>
        <w:shd w:val="clear" w:color="auto" w:fill="auto"/>
        <w:tabs>
          <w:tab w:val="left" w:pos="552"/>
        </w:tabs>
        <w:spacing w:before="0" w:after="0" w:line="292" w:lineRule="exact"/>
        <w:ind w:left="200" w:firstLine="0"/>
        <w:jc w:val="both"/>
      </w:pPr>
      <w:r>
        <w:t>AVU poskytne NG seznam osob, které se budou podílet na instalaci</w:t>
      </w:r>
    </w:p>
    <w:p w:rsidR="00A03859" w:rsidRDefault="00552F29">
      <w:pPr>
        <w:pStyle w:val="Zkladntext20"/>
        <w:framePr w:w="9310" w:h="13795" w:hRule="exact" w:wrap="none" w:vAnchor="page" w:hAnchor="page" w:x="1143" w:y="1647"/>
        <w:numPr>
          <w:ilvl w:val="0"/>
          <w:numId w:val="8"/>
        </w:numPr>
        <w:shd w:val="clear" w:color="auto" w:fill="auto"/>
        <w:tabs>
          <w:tab w:val="left" w:pos="552"/>
        </w:tabs>
        <w:spacing w:before="0" w:after="0" w:line="292" w:lineRule="exact"/>
        <w:ind w:left="200" w:firstLine="0"/>
        <w:jc w:val="both"/>
      </w:pPr>
      <w:r>
        <w:t>Vstup na výstavu je zdarma</w:t>
      </w:r>
    </w:p>
    <w:p w:rsidR="00A03859" w:rsidRDefault="00552F29">
      <w:pPr>
        <w:pStyle w:val="Zkladntext20"/>
        <w:framePr w:w="9310" w:h="13795" w:hRule="exact" w:wrap="none" w:vAnchor="page" w:hAnchor="page" w:x="1143" w:y="1647"/>
        <w:numPr>
          <w:ilvl w:val="0"/>
          <w:numId w:val="8"/>
        </w:numPr>
        <w:shd w:val="clear" w:color="auto" w:fill="auto"/>
        <w:tabs>
          <w:tab w:val="left" w:pos="554"/>
        </w:tabs>
        <w:spacing w:before="0" w:after="540" w:line="292" w:lineRule="exact"/>
        <w:ind w:left="560"/>
      </w:pPr>
      <w:r>
        <w:t xml:space="preserve">Pokud bude AVU mít zájem o prodej doprovodných </w:t>
      </w:r>
      <w:r>
        <w:t>tiskovin v prodejních místech NG, budou tyto tiskoviny přijaty do komisního prodeje.</w:t>
      </w:r>
    </w:p>
    <w:p w:rsidR="00A03859" w:rsidRDefault="00552F29">
      <w:pPr>
        <w:pStyle w:val="Nadpis20"/>
        <w:framePr w:w="9310" w:h="13795" w:hRule="exact" w:wrap="none" w:vAnchor="page" w:hAnchor="page" w:x="1143" w:y="1647"/>
        <w:numPr>
          <w:ilvl w:val="0"/>
          <w:numId w:val="1"/>
        </w:numPr>
        <w:shd w:val="clear" w:color="auto" w:fill="auto"/>
        <w:tabs>
          <w:tab w:val="left" w:pos="3930"/>
        </w:tabs>
        <w:spacing w:after="0" w:line="292" w:lineRule="exact"/>
        <w:ind w:left="3500"/>
        <w:jc w:val="both"/>
      </w:pPr>
      <w:bookmarkStart w:id="9" w:name="bookmark9"/>
      <w:r>
        <w:t>Odpovědné osoby</w:t>
      </w:r>
      <w:bookmarkEnd w:id="9"/>
    </w:p>
    <w:p w:rsidR="00A03859" w:rsidRDefault="00A127BB">
      <w:pPr>
        <w:pStyle w:val="Zkladntext20"/>
        <w:framePr w:w="9310" w:h="13795" w:hRule="exact" w:wrap="none" w:vAnchor="page" w:hAnchor="page" w:x="1143" w:y="1647"/>
        <w:shd w:val="clear" w:color="auto" w:fill="auto"/>
        <w:spacing w:before="0" w:after="0" w:line="292" w:lineRule="exact"/>
        <w:ind w:left="560" w:firstLine="0"/>
      </w:pPr>
      <w:r>
        <w:t>Za NG: XXXXXXXXXXXXXXXXX</w:t>
      </w:r>
      <w:r w:rsidR="00552F29">
        <w:t xml:space="preserve">, e-mail: </w:t>
      </w:r>
      <w:r>
        <w:t>XXXXXXXXXXXXXXXXXXXXXX</w:t>
      </w:r>
    </w:p>
    <w:p w:rsidR="00A03859" w:rsidRDefault="00552F29">
      <w:pPr>
        <w:pStyle w:val="Zkladntext20"/>
        <w:framePr w:w="9310" w:h="13795" w:hRule="exact" w:wrap="none" w:vAnchor="page" w:hAnchor="page" w:x="1143" w:y="1647"/>
        <w:shd w:val="clear" w:color="auto" w:fill="auto"/>
        <w:spacing w:before="0" w:after="540" w:line="292" w:lineRule="exact"/>
        <w:ind w:left="560" w:firstLine="0"/>
      </w:pPr>
      <w:r>
        <w:t xml:space="preserve">Za AVU: </w:t>
      </w:r>
      <w:r w:rsidR="00A127BB">
        <w:t>XXXXXXXXXXXXXXXX</w:t>
      </w:r>
      <w:r>
        <w:t xml:space="preserve">, e-mail: </w:t>
      </w:r>
      <w:r w:rsidR="00A127BB">
        <w:t>XXXXXXXXXXXXXXXXXXX</w:t>
      </w:r>
      <w:r>
        <w:rPr>
          <w:rStyle w:val="Zkladntext22"/>
        </w:rPr>
        <w:t xml:space="preserve">, </w:t>
      </w:r>
      <w:r>
        <w:t xml:space="preserve">tel: </w:t>
      </w:r>
      <w:r w:rsidR="00A127BB">
        <w:t>XXXXXXXXX</w:t>
      </w:r>
    </w:p>
    <w:p w:rsidR="00A03859" w:rsidRDefault="00552F29">
      <w:pPr>
        <w:pStyle w:val="Nadpis20"/>
        <w:framePr w:w="9310" w:h="13795" w:hRule="exact" w:wrap="none" w:vAnchor="page" w:hAnchor="page" w:x="1143" w:y="1647"/>
        <w:numPr>
          <w:ilvl w:val="0"/>
          <w:numId w:val="1"/>
        </w:numPr>
        <w:shd w:val="clear" w:color="auto" w:fill="auto"/>
        <w:tabs>
          <w:tab w:val="left" w:pos="3769"/>
        </w:tabs>
        <w:spacing w:after="0" w:line="292" w:lineRule="exact"/>
        <w:ind w:left="3400"/>
        <w:jc w:val="both"/>
      </w:pPr>
      <w:bookmarkStart w:id="10" w:name="bookmark10"/>
      <w:r>
        <w:t xml:space="preserve">Doba trvání </w:t>
      </w:r>
      <w:r>
        <w:t>smlouvy</w:t>
      </w:r>
      <w:bookmarkEnd w:id="10"/>
    </w:p>
    <w:p w:rsidR="00A03859" w:rsidRDefault="00552F29">
      <w:pPr>
        <w:pStyle w:val="Zkladntext20"/>
        <w:framePr w:w="9310" w:h="13795" w:hRule="exact" w:wrap="none" w:vAnchor="page" w:hAnchor="page" w:x="1143" w:y="1647"/>
        <w:numPr>
          <w:ilvl w:val="0"/>
          <w:numId w:val="9"/>
        </w:numPr>
        <w:shd w:val="clear" w:color="auto" w:fill="auto"/>
        <w:tabs>
          <w:tab w:val="left" w:pos="552"/>
        </w:tabs>
        <w:spacing w:before="0" w:after="0" w:line="292" w:lineRule="exact"/>
        <w:ind w:left="200" w:firstLine="0"/>
        <w:jc w:val="both"/>
      </w:pPr>
      <w:r>
        <w:t>Tato smlouva se uzavírá na dobu určitou a to do 4. 8. 2017.</w:t>
      </w:r>
    </w:p>
    <w:p w:rsidR="00A03859" w:rsidRDefault="00552F29">
      <w:pPr>
        <w:pStyle w:val="Zkladntext20"/>
        <w:framePr w:w="9310" w:h="13795" w:hRule="exact" w:wrap="none" w:vAnchor="page" w:hAnchor="page" w:x="1143" w:y="1647"/>
        <w:numPr>
          <w:ilvl w:val="0"/>
          <w:numId w:val="9"/>
        </w:numPr>
        <w:shd w:val="clear" w:color="auto" w:fill="auto"/>
        <w:tabs>
          <w:tab w:val="left" w:pos="552"/>
        </w:tabs>
        <w:spacing w:before="0" w:after="0" w:line="292" w:lineRule="exact"/>
        <w:ind w:left="560"/>
      </w:pPr>
      <w:r>
        <w:t xml:space="preserve">NG může odstoupit od smlouvy, jestliže AVU užívá prostory nebo trpí-li užívání věci takovým způsobem, že NG vzniká škoda nebo mu hrozí značná škoda nebo pokud odpadne dočasná nepotřebnost </w:t>
      </w:r>
      <w:r>
        <w:t>NG užívat prostory a předmětné prostory nezbytně potřebuje k plnění svých úkolů. Odstoupení je účinné okamžikem doručení nájemci.</w:t>
      </w:r>
    </w:p>
    <w:p w:rsidR="00A03859" w:rsidRDefault="00552F29">
      <w:pPr>
        <w:pStyle w:val="ZhlavneboZpat20"/>
        <w:framePr w:wrap="none" w:vAnchor="page" w:hAnchor="page" w:x="10320" w:y="15843"/>
        <w:shd w:val="clear" w:color="auto" w:fill="auto"/>
        <w:spacing w:line="200" w:lineRule="exact"/>
      </w:pPr>
      <w:r>
        <w:t>3</w:t>
      </w:r>
    </w:p>
    <w:p w:rsidR="00A03859" w:rsidRDefault="00A03859">
      <w:pPr>
        <w:rPr>
          <w:sz w:val="2"/>
          <w:szCs w:val="2"/>
        </w:rPr>
        <w:sectPr w:rsidR="00A0385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03859" w:rsidRDefault="00552F29">
      <w:pPr>
        <w:pStyle w:val="Zkladntext20"/>
        <w:framePr w:w="9544" w:h="8841" w:hRule="exact" w:wrap="none" w:vAnchor="page" w:hAnchor="page" w:x="1026" w:y="1650"/>
        <w:numPr>
          <w:ilvl w:val="0"/>
          <w:numId w:val="9"/>
        </w:numPr>
        <w:shd w:val="clear" w:color="auto" w:fill="auto"/>
        <w:tabs>
          <w:tab w:val="left" w:pos="776"/>
        </w:tabs>
        <w:spacing w:before="0" w:after="540" w:line="292" w:lineRule="exact"/>
        <w:ind w:left="760" w:hanging="340"/>
      </w:pPr>
      <w:r>
        <w:lastRenderedPageBreak/>
        <w:t>Každá ze smluvních stran je oprávněna vypovědět smlouvu s jednoměsíční výpovědní lhůtou, která začne</w:t>
      </w:r>
      <w:r>
        <w:t xml:space="preserve"> běžet dnem doručení výpovědi.</w:t>
      </w:r>
    </w:p>
    <w:p w:rsidR="00A03859" w:rsidRDefault="00552F29">
      <w:pPr>
        <w:pStyle w:val="Nadpis20"/>
        <w:framePr w:w="9544" w:h="8841" w:hRule="exact" w:wrap="none" w:vAnchor="page" w:hAnchor="page" w:x="1026" w:y="1650"/>
        <w:numPr>
          <w:ilvl w:val="0"/>
          <w:numId w:val="1"/>
        </w:numPr>
        <w:shd w:val="clear" w:color="auto" w:fill="auto"/>
        <w:tabs>
          <w:tab w:val="left" w:pos="3928"/>
        </w:tabs>
        <w:spacing w:after="0" w:line="292" w:lineRule="exact"/>
        <w:ind w:left="3540"/>
        <w:jc w:val="both"/>
      </w:pPr>
      <w:bookmarkStart w:id="11" w:name="bookmark11"/>
      <w:r>
        <w:t>Závěrečná ustanovení</w:t>
      </w:r>
      <w:bookmarkEnd w:id="11"/>
    </w:p>
    <w:p w:rsidR="00A03859" w:rsidRDefault="00552F29">
      <w:pPr>
        <w:pStyle w:val="Zkladntext20"/>
        <w:framePr w:w="9544" w:h="8841" w:hRule="exact" w:wrap="none" w:vAnchor="page" w:hAnchor="page" w:x="1026" w:y="1650"/>
        <w:numPr>
          <w:ilvl w:val="0"/>
          <w:numId w:val="10"/>
        </w:numPr>
        <w:shd w:val="clear" w:color="auto" w:fill="auto"/>
        <w:tabs>
          <w:tab w:val="left" w:pos="776"/>
        </w:tabs>
        <w:spacing w:before="0" w:after="0" w:line="292" w:lineRule="exact"/>
        <w:ind w:left="760" w:hanging="340"/>
      </w:pPr>
      <w:r>
        <w:t>Jakékoliv změny nebo doplňky k této smlouvě jsou možné pouze formou písemných vzestupně číslovaných dodatků.</w:t>
      </w:r>
    </w:p>
    <w:p w:rsidR="00A03859" w:rsidRDefault="00552F29">
      <w:pPr>
        <w:pStyle w:val="Zkladntext20"/>
        <w:framePr w:w="9544" w:h="8841" w:hRule="exact" w:wrap="none" w:vAnchor="page" w:hAnchor="page" w:x="1026" w:y="1650"/>
        <w:numPr>
          <w:ilvl w:val="0"/>
          <w:numId w:val="10"/>
        </w:numPr>
        <w:shd w:val="clear" w:color="auto" w:fill="auto"/>
        <w:tabs>
          <w:tab w:val="left" w:pos="776"/>
        </w:tabs>
        <w:spacing w:before="0" w:after="0" w:line="292" w:lineRule="exact"/>
        <w:ind w:left="760" w:hanging="340"/>
      </w:pPr>
      <w:r>
        <w:t>Zaplacením smluvních pokut, sjednaných v této smlouvě, není dotčeno právo NG na náhradu vzniklé</w:t>
      </w:r>
      <w:r>
        <w:t xml:space="preserve"> škody.</w:t>
      </w:r>
    </w:p>
    <w:p w:rsidR="00A03859" w:rsidRDefault="00552F29">
      <w:pPr>
        <w:pStyle w:val="Zkladntext20"/>
        <w:framePr w:w="9544" w:h="8841" w:hRule="exact" w:wrap="none" w:vAnchor="page" w:hAnchor="page" w:x="1026" w:y="1650"/>
        <w:numPr>
          <w:ilvl w:val="0"/>
          <w:numId w:val="10"/>
        </w:numPr>
        <w:shd w:val="clear" w:color="auto" w:fill="auto"/>
        <w:tabs>
          <w:tab w:val="left" w:pos="776"/>
        </w:tabs>
        <w:spacing w:before="0" w:after="0" w:line="292" w:lineRule="exact"/>
        <w:ind w:left="760" w:hanging="340"/>
      </w:pPr>
      <w:r>
        <w:t>Smluvní strany jsou navzájem povinny se neprodleně informovat o všech okolnostech, které by mohly mít vliv na úspěch výstavy, její přípravu a realizaci.</w:t>
      </w:r>
    </w:p>
    <w:p w:rsidR="00A03859" w:rsidRDefault="00552F29">
      <w:pPr>
        <w:pStyle w:val="Zkladntext20"/>
        <w:framePr w:w="9544" w:h="8841" w:hRule="exact" w:wrap="none" w:vAnchor="page" w:hAnchor="page" w:x="1026" w:y="1650"/>
        <w:numPr>
          <w:ilvl w:val="0"/>
          <w:numId w:val="10"/>
        </w:numPr>
        <w:shd w:val="clear" w:color="auto" w:fill="auto"/>
        <w:tabs>
          <w:tab w:val="left" w:pos="776"/>
        </w:tabs>
        <w:spacing w:before="0" w:after="0" w:line="292" w:lineRule="exact"/>
        <w:ind w:left="760" w:hanging="340"/>
      </w:pPr>
      <w:r>
        <w:t xml:space="preserve">Bez předchozího písemného souhlasu smluvních stran nelze tuto smlouvu nebo práva z ní plynoucí </w:t>
      </w:r>
      <w:r>
        <w:t>postoupit jinému subjektu.</w:t>
      </w:r>
    </w:p>
    <w:p w:rsidR="00A03859" w:rsidRDefault="00552F29">
      <w:pPr>
        <w:pStyle w:val="Zkladntext20"/>
        <w:framePr w:w="9544" w:h="8841" w:hRule="exact" w:wrap="none" w:vAnchor="page" w:hAnchor="page" w:x="1026" w:y="1650"/>
        <w:numPr>
          <w:ilvl w:val="0"/>
          <w:numId w:val="10"/>
        </w:numPr>
        <w:shd w:val="clear" w:color="auto" w:fill="auto"/>
        <w:tabs>
          <w:tab w:val="left" w:pos="776"/>
        </w:tabs>
        <w:spacing w:before="0" w:after="0" w:line="292" w:lineRule="exact"/>
        <w:ind w:left="760" w:hanging="340"/>
      </w:pPr>
      <w:r>
        <w:t>Smluvní strany berou na vědomí, že NG je státní příspěvkovou organizací, která je vázána příslušnými předpisy upravujícími její působnost a pravomoc, zejm. zák. č. 219/2000 Sb., o majetku České republiky a o změně některých právn</w:t>
      </w:r>
      <w:r>
        <w:t>ích předpisů. Tyto skutečnosti tak nemohou zakládat předsmluvní odpovědnost ve smyslu § 1728 a § 1729 občanského zákoníku.</w:t>
      </w:r>
    </w:p>
    <w:p w:rsidR="00A03859" w:rsidRDefault="00552F29">
      <w:pPr>
        <w:pStyle w:val="Zkladntext20"/>
        <w:framePr w:w="9544" w:h="8841" w:hRule="exact" w:wrap="none" w:vAnchor="page" w:hAnchor="page" w:x="1026" w:y="1650"/>
        <w:numPr>
          <w:ilvl w:val="0"/>
          <w:numId w:val="10"/>
        </w:numPr>
        <w:shd w:val="clear" w:color="auto" w:fill="auto"/>
        <w:tabs>
          <w:tab w:val="left" w:pos="776"/>
        </w:tabs>
        <w:spacing w:before="0" w:after="0" w:line="292" w:lineRule="exact"/>
        <w:ind w:left="760" w:hanging="340"/>
      </w:pPr>
      <w:r>
        <w:t xml:space="preserve">Pro případ povinnosti zveřejnění této smlouvy dle zákona č. 340/2015 Sb., o registru smluv, smluvní strany sjednávají, že zveřejnění </w:t>
      </w:r>
      <w:r>
        <w:t xml:space="preserve">provede Objednatel. Obě strany berou na vědomí, že nebudou zveřejněny pouze ty informace, které nelze poskytnout podle předpisů upravujících svobodný přístup k informacím. Považuje-li Zhotovitel některé informace uvedené v této smlouvě za informace, které </w:t>
      </w:r>
      <w:r>
        <w:t>nemohou být zveřejněny v registru smluv dle zákona č. 340/2015 Sb., je povinen na to Objednatele současně s uzavřením této smlouvy písemně upozornit.</w:t>
      </w:r>
    </w:p>
    <w:p w:rsidR="00A03859" w:rsidRDefault="00552F29">
      <w:pPr>
        <w:pStyle w:val="Zkladntext20"/>
        <w:framePr w:w="9544" w:h="8841" w:hRule="exact" w:wrap="none" w:vAnchor="page" w:hAnchor="page" w:x="1026" w:y="1650"/>
        <w:numPr>
          <w:ilvl w:val="0"/>
          <w:numId w:val="10"/>
        </w:numPr>
        <w:shd w:val="clear" w:color="auto" w:fill="auto"/>
        <w:tabs>
          <w:tab w:val="left" w:pos="776"/>
        </w:tabs>
        <w:spacing w:before="0" w:after="0" w:line="292" w:lineRule="exact"/>
        <w:ind w:left="760" w:hanging="340"/>
      </w:pPr>
      <w:r>
        <w:t>Ostatní vztahy mezi smluvními stranami se řídí příslušnými ustanoveními občanského zákoníku č. 89/2012 Sb.</w:t>
      </w:r>
      <w:r>
        <w:t xml:space="preserve"> (NOZ)</w:t>
      </w:r>
    </w:p>
    <w:p w:rsidR="00A03859" w:rsidRDefault="00552F29">
      <w:pPr>
        <w:pStyle w:val="Zkladntext20"/>
        <w:framePr w:w="9544" w:h="8841" w:hRule="exact" w:wrap="none" w:vAnchor="page" w:hAnchor="page" w:x="1026" w:y="1650"/>
        <w:numPr>
          <w:ilvl w:val="0"/>
          <w:numId w:val="10"/>
        </w:numPr>
        <w:shd w:val="clear" w:color="auto" w:fill="auto"/>
        <w:tabs>
          <w:tab w:val="left" w:pos="776"/>
        </w:tabs>
        <w:spacing w:before="0" w:after="0" w:line="292" w:lineRule="exact"/>
        <w:ind w:left="760" w:hanging="340"/>
      </w:pPr>
      <w:r>
        <w:t>Tato smlouva je sepsána ve 2 vyhotoveních, z nichž každá smluvní strana obdrží po jednom vyhotovení.</w:t>
      </w:r>
    </w:p>
    <w:p w:rsidR="00A03859" w:rsidRDefault="00552F29">
      <w:pPr>
        <w:pStyle w:val="Zkladntext20"/>
        <w:framePr w:w="9544" w:h="8841" w:hRule="exact" w:wrap="none" w:vAnchor="page" w:hAnchor="page" w:x="1026" w:y="1650"/>
        <w:numPr>
          <w:ilvl w:val="0"/>
          <w:numId w:val="10"/>
        </w:numPr>
        <w:shd w:val="clear" w:color="auto" w:fill="auto"/>
        <w:tabs>
          <w:tab w:val="left" w:pos="776"/>
        </w:tabs>
        <w:spacing w:before="0" w:after="0" w:line="292" w:lineRule="exact"/>
        <w:ind w:left="420" w:firstLine="0"/>
        <w:jc w:val="both"/>
      </w:pPr>
      <w:r>
        <w:t>Tato smlouva nabývá platnosti a účinnosti dnem podpisu druhé smluvní strany.</w:t>
      </w:r>
    </w:p>
    <w:p w:rsidR="00A03859" w:rsidRDefault="00552F29">
      <w:pPr>
        <w:pStyle w:val="Zkladntext20"/>
        <w:framePr w:wrap="none" w:vAnchor="page" w:hAnchor="page" w:x="1026" w:y="11351"/>
        <w:shd w:val="clear" w:color="auto" w:fill="auto"/>
        <w:spacing w:before="0" w:after="0" w:line="240" w:lineRule="exact"/>
        <w:ind w:firstLine="0"/>
      </w:pPr>
      <w:r>
        <w:t>V Praze dne</w:t>
      </w:r>
      <w:r w:rsidR="00A127BB">
        <w:t xml:space="preserve">  19. 5. 2017</w:t>
      </w:r>
      <w:bookmarkStart w:id="12" w:name="_GoBack"/>
      <w:bookmarkEnd w:id="12"/>
    </w:p>
    <w:p w:rsidR="00A03859" w:rsidRDefault="00A03859">
      <w:pPr>
        <w:pStyle w:val="Nadpis10"/>
        <w:framePr w:wrap="none" w:vAnchor="page" w:hAnchor="page" w:x="2520" w:y="11193"/>
        <w:shd w:val="clear" w:color="auto" w:fill="auto"/>
        <w:spacing w:line="260" w:lineRule="exact"/>
      </w:pPr>
    </w:p>
    <w:p w:rsidR="00A03859" w:rsidRDefault="00A127BB">
      <w:pPr>
        <w:pStyle w:val="Titulekobrzku0"/>
        <w:framePr w:w="2866" w:h="615" w:hRule="exact" w:wrap="none" w:vAnchor="page" w:hAnchor="page" w:x="1048" w:y="13070"/>
        <w:shd w:val="clear" w:color="auto" w:fill="auto"/>
        <w:ind w:left="280"/>
      </w:pPr>
      <w:r>
        <w:t>Doc. Dr. et Ing. Jiří Faj</w:t>
      </w:r>
      <w:r w:rsidR="00552F29">
        <w:t>t, Ph.D.</w:t>
      </w:r>
      <w:r>
        <w:t xml:space="preserve">                                                             </w:t>
      </w:r>
      <w:r w:rsidR="00552F29">
        <w:t xml:space="preserve"> generální </w:t>
      </w:r>
      <w:r w:rsidR="00552F29">
        <w:t>ředitel NG</w:t>
      </w:r>
    </w:p>
    <w:p w:rsidR="00A127BB" w:rsidRDefault="00A127BB" w:rsidP="00A127BB">
      <w:pPr>
        <w:pStyle w:val="Titulekobrzku0"/>
        <w:framePr w:w="2521" w:h="745" w:hRule="exact" w:wrap="none" w:vAnchor="page" w:hAnchor="page" w:x="6181" w:y="12865"/>
        <w:shd w:val="clear" w:color="auto" w:fill="auto"/>
        <w:spacing w:line="240" w:lineRule="exact"/>
        <w:ind w:firstLine="0"/>
      </w:pPr>
    </w:p>
    <w:p w:rsidR="00A127BB" w:rsidRDefault="00A127BB" w:rsidP="00A127BB">
      <w:pPr>
        <w:pStyle w:val="Titulekobrzku0"/>
        <w:framePr w:w="2521" w:h="745" w:hRule="exact" w:wrap="none" w:vAnchor="page" w:hAnchor="page" w:x="6181" w:y="12865"/>
        <w:shd w:val="clear" w:color="auto" w:fill="auto"/>
        <w:spacing w:line="240" w:lineRule="exact"/>
        <w:ind w:firstLine="0"/>
      </w:pPr>
      <w:r>
        <w:t>MgA. Tomáš Vaněk</w:t>
      </w:r>
    </w:p>
    <w:p w:rsidR="00A03859" w:rsidRDefault="00A127BB" w:rsidP="00A127BB">
      <w:pPr>
        <w:pStyle w:val="Titulekobrzku0"/>
        <w:framePr w:w="2521" w:h="745" w:hRule="exact" w:wrap="none" w:vAnchor="page" w:hAnchor="page" w:x="6181" w:y="12865"/>
        <w:shd w:val="clear" w:color="auto" w:fill="auto"/>
        <w:spacing w:line="240" w:lineRule="exact"/>
        <w:ind w:firstLine="0"/>
      </w:pPr>
      <w:r>
        <w:t xml:space="preserve">      </w:t>
      </w:r>
      <w:r w:rsidR="00552F29">
        <w:t>rektor AVU</w:t>
      </w:r>
    </w:p>
    <w:p w:rsidR="00A127BB" w:rsidRDefault="00A127BB">
      <w:pPr>
        <w:pStyle w:val="ZhlavneboZpat20"/>
        <w:framePr w:wrap="none" w:vAnchor="page" w:hAnchor="page" w:x="10404" w:y="15850"/>
        <w:shd w:val="clear" w:color="auto" w:fill="auto"/>
        <w:spacing w:line="200" w:lineRule="exact"/>
      </w:pPr>
    </w:p>
    <w:p w:rsidR="00A03859" w:rsidRDefault="00552F29">
      <w:pPr>
        <w:pStyle w:val="ZhlavneboZpat20"/>
        <w:framePr w:wrap="none" w:vAnchor="page" w:hAnchor="page" w:x="10404" w:y="15850"/>
        <w:shd w:val="clear" w:color="auto" w:fill="auto"/>
        <w:spacing w:line="200" w:lineRule="exact"/>
      </w:pPr>
      <w:r>
        <w:t>4</w:t>
      </w:r>
    </w:p>
    <w:p w:rsidR="00A03859" w:rsidRDefault="00A03859">
      <w:pPr>
        <w:rPr>
          <w:sz w:val="2"/>
          <w:szCs w:val="2"/>
        </w:rPr>
      </w:pPr>
    </w:p>
    <w:sectPr w:rsidR="00A0385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F29" w:rsidRDefault="00552F29">
      <w:r>
        <w:separator/>
      </w:r>
    </w:p>
  </w:endnote>
  <w:endnote w:type="continuationSeparator" w:id="0">
    <w:p w:rsidR="00552F29" w:rsidRDefault="00552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F29" w:rsidRDefault="00552F29"/>
  </w:footnote>
  <w:footnote w:type="continuationSeparator" w:id="0">
    <w:p w:rsidR="00552F29" w:rsidRDefault="00552F2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212FB"/>
    <w:multiLevelType w:val="multilevel"/>
    <w:tmpl w:val="D804B318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206B86"/>
    <w:multiLevelType w:val="multilevel"/>
    <w:tmpl w:val="7BFCE39C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2B4CFD"/>
    <w:multiLevelType w:val="multilevel"/>
    <w:tmpl w:val="BC524D5A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653B24"/>
    <w:multiLevelType w:val="multilevel"/>
    <w:tmpl w:val="2938A538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E3765E"/>
    <w:multiLevelType w:val="multilevel"/>
    <w:tmpl w:val="7F4C027E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5A8249B"/>
    <w:multiLevelType w:val="multilevel"/>
    <w:tmpl w:val="2662C652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40E05D5"/>
    <w:multiLevelType w:val="multilevel"/>
    <w:tmpl w:val="D86AE9B8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5DD27E0"/>
    <w:multiLevelType w:val="multilevel"/>
    <w:tmpl w:val="03984DF4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A4D47AF"/>
    <w:multiLevelType w:val="multilevel"/>
    <w:tmpl w:val="8D7C5EC0"/>
    <w:lvl w:ilvl="0">
      <w:start w:val="1"/>
      <w:numFmt w:val="decimal"/>
      <w:lvlText w:val="2.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0DE4C7E"/>
    <w:multiLevelType w:val="multilevel"/>
    <w:tmpl w:val="AA040D72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8"/>
  </w:num>
  <w:num w:numId="5">
    <w:abstractNumId w:val="5"/>
  </w:num>
  <w:num w:numId="6">
    <w:abstractNumId w:val="9"/>
  </w:num>
  <w:num w:numId="7">
    <w:abstractNumId w:val="3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03859"/>
    <w:rsid w:val="00552F29"/>
    <w:rsid w:val="00A03859"/>
    <w:rsid w:val="00A1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5F43B"/>
  <w15:docId w15:val="{31777042-D242-4AF3-ACF8-B085D0684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80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AngsanaUPC" w:eastAsia="AngsanaUPC" w:hAnsi="AngsanaUPC" w:cs="AngsanaUPC"/>
      <w:b w:val="0"/>
      <w:bCs w:val="0"/>
      <w:i/>
      <w:iCs/>
      <w:smallCaps w:val="0"/>
      <w:strike w:val="0"/>
      <w:spacing w:val="0"/>
      <w:sz w:val="64"/>
      <w:szCs w:val="64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/>
      <w:bCs/>
      <w:i/>
      <w:iCs/>
      <w:smallCaps w:val="0"/>
      <w:strike w:val="0"/>
      <w:sz w:val="24"/>
      <w:szCs w:val="24"/>
      <w:u w:val="none"/>
    </w:rPr>
  </w:style>
  <w:style w:type="character" w:customStyle="1" w:styleId="Zkladntext4NetunNekurzva">
    <w:name w:val="Základní text (4) + Ne tučné;Ne kurzíva"/>
    <w:basedOn w:val="Zkladntext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hlavneboZpat2">
    <w:name w:val="Záhlaví nebo Zápatí (2)_"/>
    <w:basedOn w:val="Standardnpsmoodstavce"/>
    <w:link w:val="ZhlavneboZpa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70"/>
      <w:sz w:val="26"/>
      <w:szCs w:val="26"/>
      <w:u w:val="none"/>
    </w:rPr>
  </w:style>
  <w:style w:type="character" w:customStyle="1" w:styleId="Nadpis1Calibri75ptMtko100">
    <w:name w:val="Nadpis #1 + Calibri;7;5 pt;Měřítko 100%"/>
    <w:basedOn w:val="Nadpis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ngsanaUPC" w:eastAsia="AngsanaUPC" w:hAnsi="AngsanaUPC" w:cs="AngsanaUPC"/>
      <w:i/>
      <w:iCs/>
      <w:sz w:val="64"/>
      <w:szCs w:val="64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 w:line="0" w:lineRule="atLeast"/>
      <w:jc w:val="center"/>
      <w:outlineLvl w:val="1"/>
    </w:pPr>
    <w:rPr>
      <w:rFonts w:ascii="Calibri" w:eastAsia="Calibri" w:hAnsi="Calibri" w:cs="Calibri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after="660" w:line="0" w:lineRule="atLeast"/>
      <w:jc w:val="center"/>
    </w:pPr>
    <w:rPr>
      <w:rFonts w:ascii="Calibri" w:eastAsia="Calibri" w:hAnsi="Calibri" w:cs="Calibri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60" w:after="360" w:line="0" w:lineRule="atLeast"/>
      <w:ind w:hanging="360"/>
    </w:pPr>
    <w:rPr>
      <w:rFonts w:ascii="Calibri" w:eastAsia="Calibri" w:hAnsi="Calibri" w:cs="Calibri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92" w:lineRule="exact"/>
      <w:ind w:hanging="340"/>
    </w:pPr>
    <w:rPr>
      <w:rFonts w:ascii="Calibri" w:eastAsia="Calibri" w:hAnsi="Calibri" w:cs="Calibri"/>
      <w:b/>
      <w:bCs/>
      <w:i/>
      <w:iCs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500" w:line="0" w:lineRule="atLeast"/>
      <w:jc w:val="right"/>
    </w:pPr>
    <w:rPr>
      <w:rFonts w:ascii="AngsanaUPC" w:eastAsia="AngsanaUPC" w:hAnsi="AngsanaUPC" w:cs="AngsanaUPC"/>
      <w:sz w:val="28"/>
      <w:szCs w:val="2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</w:pPr>
    <w:rPr>
      <w:rFonts w:ascii="AngsanaUPC" w:eastAsia="AngsanaUPC" w:hAnsi="AngsanaUPC" w:cs="AngsanaUPC"/>
      <w:sz w:val="9"/>
      <w:szCs w:val="9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Arial Narrow" w:eastAsia="Arial Narrow" w:hAnsi="Arial Narrow" w:cs="Arial Narrow"/>
      <w:w w:val="70"/>
      <w:sz w:val="26"/>
      <w:szCs w:val="2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92" w:lineRule="exact"/>
      <w:ind w:hanging="28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1372</Words>
  <Characters>8095</Characters>
  <Application>Microsoft Office Word</Application>
  <DocSecurity>0</DocSecurity>
  <Lines>67</Lines>
  <Paragraphs>18</Paragraphs>
  <ScaleCrop>false</ScaleCrop>
  <Company/>
  <LinksUpToDate>false</LinksUpToDate>
  <CharactersWithSpaces>9449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c224.pk.gr-20170609104257</dc:title>
  <dc:subject/>
  <dc:creator/>
  <cp:keywords/>
  <cp:lastModifiedBy>Zdenka Šímová</cp:lastModifiedBy>
  <cp:revision>2</cp:revision>
  <dcterms:created xsi:type="dcterms:W3CDTF">2017-06-09T08:40:00Z</dcterms:created>
  <dcterms:modified xsi:type="dcterms:W3CDTF">2017-06-09T08:48:00Z</dcterms:modified>
</cp:coreProperties>
</file>