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7A06" w14:textId="4C0FCB89" w:rsidR="008F5581" w:rsidRPr="009A016C" w:rsidRDefault="00320F90" w:rsidP="008F5581">
      <w:pPr>
        <w:ind w:right="23"/>
        <w:jc w:val="center"/>
        <w:rPr>
          <w:rFonts w:ascii="Garamond" w:hAnsi="Garamond"/>
          <w:b/>
          <w:bCs/>
          <w:kern w:val="32"/>
          <w:sz w:val="32"/>
          <w:szCs w:val="32"/>
        </w:rPr>
      </w:pPr>
      <w:r>
        <w:rPr>
          <w:rFonts w:ascii="Garamond" w:hAnsi="Garamond"/>
          <w:b/>
          <w:bCs/>
          <w:kern w:val="32"/>
          <w:sz w:val="32"/>
          <w:szCs w:val="32"/>
        </w:rPr>
        <w:t xml:space="preserve">RÁMCOVÁ DOHODA </w:t>
      </w:r>
      <w:r w:rsidR="00BB293B">
        <w:rPr>
          <w:rFonts w:ascii="Garamond" w:hAnsi="Garamond"/>
          <w:b/>
          <w:bCs/>
          <w:kern w:val="32"/>
          <w:sz w:val="32"/>
          <w:szCs w:val="32"/>
        </w:rPr>
        <w:t>Spr 994</w:t>
      </w:r>
      <w:r w:rsidR="009A016C" w:rsidRPr="009A016C">
        <w:rPr>
          <w:rFonts w:ascii="Garamond" w:hAnsi="Garamond"/>
          <w:b/>
          <w:bCs/>
          <w:kern w:val="32"/>
          <w:sz w:val="32"/>
          <w:szCs w:val="32"/>
        </w:rPr>
        <w:t>/202</w:t>
      </w:r>
      <w:r w:rsidR="007F6DED">
        <w:rPr>
          <w:rFonts w:ascii="Garamond" w:hAnsi="Garamond"/>
          <w:b/>
          <w:bCs/>
          <w:kern w:val="32"/>
          <w:sz w:val="32"/>
          <w:szCs w:val="32"/>
        </w:rPr>
        <w:t>3</w:t>
      </w:r>
    </w:p>
    <w:p w14:paraId="6AA5341C" w14:textId="77777777" w:rsidR="008F5581" w:rsidRPr="009A016C" w:rsidRDefault="008F5581" w:rsidP="008F5581">
      <w:pPr>
        <w:ind w:right="23"/>
        <w:jc w:val="center"/>
        <w:rPr>
          <w:rFonts w:ascii="Garamond" w:hAnsi="Garamond"/>
          <w:b/>
          <w:bCs/>
          <w:kern w:val="32"/>
          <w:sz w:val="32"/>
          <w:szCs w:val="32"/>
        </w:rPr>
      </w:pPr>
      <w:r w:rsidRPr="009A016C">
        <w:rPr>
          <w:rFonts w:ascii="Garamond" w:hAnsi="Garamond"/>
          <w:b/>
          <w:bCs/>
          <w:kern w:val="32"/>
          <w:sz w:val="32"/>
          <w:szCs w:val="32"/>
        </w:rPr>
        <w:t xml:space="preserve">na dodávku dodejkových obálek </w:t>
      </w:r>
    </w:p>
    <w:p w14:paraId="799E980C" w14:textId="77777777" w:rsidR="008F5581" w:rsidRPr="009A016C" w:rsidRDefault="008F5581" w:rsidP="008F5581">
      <w:pPr>
        <w:ind w:right="23"/>
        <w:jc w:val="both"/>
        <w:rPr>
          <w:rFonts w:ascii="Garamond" w:hAnsi="Garamond"/>
          <w:sz w:val="32"/>
          <w:szCs w:val="32"/>
        </w:rPr>
      </w:pPr>
    </w:p>
    <w:p w14:paraId="1E56D0C0" w14:textId="77777777" w:rsidR="008F5581" w:rsidRPr="009A016C" w:rsidRDefault="008F5581" w:rsidP="008F5581">
      <w:pPr>
        <w:jc w:val="center"/>
        <w:rPr>
          <w:rFonts w:ascii="Garamond" w:hAnsi="Garamond"/>
          <w:spacing w:val="-2"/>
        </w:rPr>
      </w:pPr>
      <w:r w:rsidRPr="009A016C">
        <w:rPr>
          <w:rFonts w:ascii="Garamond" w:hAnsi="Garamond"/>
          <w:spacing w:val="-2"/>
        </w:rPr>
        <w:t xml:space="preserve">uzavřená na základě </w:t>
      </w:r>
      <w:r w:rsidRPr="009A016C">
        <w:rPr>
          <w:rFonts w:ascii="Garamond" w:hAnsi="Garamond"/>
        </w:rPr>
        <w:t xml:space="preserve">§ </w:t>
      </w:r>
      <w:r w:rsidRPr="009A016C">
        <w:rPr>
          <w:rFonts w:ascii="Garamond" w:hAnsi="Garamond" w:cs="Tahoma"/>
        </w:rPr>
        <w:t xml:space="preserve">2079 a násl. </w:t>
      </w:r>
      <w:r w:rsidRPr="009A016C">
        <w:rPr>
          <w:rFonts w:ascii="Garamond" w:hAnsi="Garamond"/>
        </w:rPr>
        <w:t>zákona č. 89/2012 Sb., občanský zákoník</w:t>
      </w:r>
      <w:r w:rsidRPr="009A016C">
        <w:rPr>
          <w:rFonts w:ascii="Garamond" w:hAnsi="Garamond"/>
          <w:spacing w:val="-2"/>
        </w:rPr>
        <w:t xml:space="preserve"> </w:t>
      </w:r>
    </w:p>
    <w:p w14:paraId="039319F0" w14:textId="77777777" w:rsidR="008F5581" w:rsidRPr="009A016C" w:rsidRDefault="008F5581" w:rsidP="008F5581">
      <w:pPr>
        <w:jc w:val="center"/>
        <w:rPr>
          <w:rFonts w:ascii="Garamond" w:hAnsi="Garamond"/>
          <w:b/>
        </w:rPr>
      </w:pPr>
      <w:r w:rsidRPr="009A016C">
        <w:rPr>
          <w:rFonts w:ascii="Garamond" w:hAnsi="Garamond"/>
          <w:spacing w:val="-2"/>
        </w:rPr>
        <w:t>(dále jen „občanský zákoník“)</w:t>
      </w:r>
    </w:p>
    <w:p w14:paraId="3D56CAE7" w14:textId="77777777" w:rsidR="008F5581" w:rsidRPr="009A016C" w:rsidRDefault="008F5581" w:rsidP="008F5581">
      <w:pPr>
        <w:ind w:right="23"/>
        <w:rPr>
          <w:rFonts w:ascii="Garamond" w:hAnsi="Garamond"/>
          <w:b/>
        </w:rPr>
      </w:pPr>
    </w:p>
    <w:p w14:paraId="45B2DB08" w14:textId="5A424C6A" w:rsidR="008F5581" w:rsidRPr="009A016C" w:rsidRDefault="008F5581" w:rsidP="008F5581">
      <w:pPr>
        <w:ind w:right="23"/>
        <w:rPr>
          <w:rFonts w:ascii="Garamond" w:hAnsi="Garamond"/>
          <w:b/>
        </w:rPr>
      </w:pPr>
      <w:r w:rsidRPr="009A016C">
        <w:rPr>
          <w:rFonts w:ascii="Garamond" w:hAnsi="Garamond"/>
          <w:b/>
        </w:rPr>
        <w:t>Smluvní strany:</w:t>
      </w:r>
    </w:p>
    <w:p w14:paraId="798996F2" w14:textId="77777777" w:rsidR="008F5581" w:rsidRPr="009A016C" w:rsidRDefault="008F5581" w:rsidP="008F5581">
      <w:pPr>
        <w:ind w:right="23"/>
        <w:jc w:val="both"/>
        <w:rPr>
          <w:rFonts w:ascii="Garamond" w:hAnsi="Garamond"/>
          <w:b/>
        </w:rPr>
      </w:pPr>
    </w:p>
    <w:p w14:paraId="52889906" w14:textId="263C7FD4" w:rsidR="007F6DED" w:rsidRPr="00F67B55" w:rsidRDefault="008F5581" w:rsidP="007F6DED">
      <w:pPr>
        <w:rPr>
          <w:rFonts w:ascii="Garamond" w:hAnsi="Garamond"/>
          <w:b/>
        </w:rPr>
      </w:pPr>
      <w:r w:rsidRPr="009A016C">
        <w:rPr>
          <w:rFonts w:ascii="Garamond" w:hAnsi="Garamond"/>
          <w:b/>
          <w:bCs/>
        </w:rPr>
        <w:t>1.</w:t>
      </w:r>
      <w:r w:rsidRPr="009A016C">
        <w:rPr>
          <w:rFonts w:ascii="Garamond" w:hAnsi="Garamond"/>
        </w:rPr>
        <w:t xml:space="preserve"> </w:t>
      </w:r>
      <w:r w:rsidR="007F6DED" w:rsidRPr="00F67B55">
        <w:rPr>
          <w:rFonts w:ascii="Garamond" w:hAnsi="Garamond"/>
          <w:b/>
        </w:rPr>
        <w:t>Česká republika</w:t>
      </w:r>
      <w:r w:rsidR="007F6DED" w:rsidRPr="00F67B55">
        <w:rPr>
          <w:rFonts w:ascii="Garamond" w:hAnsi="Garamond"/>
        </w:rPr>
        <w:t xml:space="preserve"> – </w:t>
      </w:r>
      <w:r w:rsidR="007F6DED" w:rsidRPr="00F67B55">
        <w:rPr>
          <w:rFonts w:ascii="Garamond" w:hAnsi="Garamond"/>
          <w:b/>
        </w:rPr>
        <w:t>Krajský soud v Plzni</w:t>
      </w:r>
    </w:p>
    <w:p w14:paraId="5D635012" w14:textId="77777777" w:rsidR="007F6DED" w:rsidRPr="00F67B55" w:rsidRDefault="007F6DED" w:rsidP="007F6DED">
      <w:pPr>
        <w:rPr>
          <w:rFonts w:ascii="Garamond" w:hAnsi="Garamond"/>
        </w:rPr>
      </w:pPr>
      <w:r w:rsidRPr="00F67B55">
        <w:rPr>
          <w:rFonts w:ascii="Garamond" w:hAnsi="Garamond"/>
        </w:rPr>
        <w:t>se sídlem Veleslavínova 40, PSČ  316 17 Plzeň</w:t>
      </w:r>
    </w:p>
    <w:p w14:paraId="4603BB06" w14:textId="5A057278" w:rsidR="007F6DED" w:rsidRPr="00F67B55" w:rsidRDefault="007F6DED" w:rsidP="007F6DED">
      <w:pPr>
        <w:rPr>
          <w:rFonts w:ascii="Garamond" w:hAnsi="Garamond"/>
        </w:rPr>
      </w:pPr>
      <w:r w:rsidRPr="00F67B55">
        <w:rPr>
          <w:rFonts w:ascii="Garamond" w:hAnsi="Garamond"/>
        </w:rPr>
        <w:t>jejímž jménem je oprávněn</w:t>
      </w:r>
      <w:r w:rsidR="00606A3C">
        <w:rPr>
          <w:rFonts w:ascii="Garamond" w:hAnsi="Garamond"/>
        </w:rPr>
        <w:t>a</w:t>
      </w:r>
      <w:r w:rsidRPr="00F67B55">
        <w:rPr>
          <w:rFonts w:ascii="Garamond" w:hAnsi="Garamond"/>
        </w:rPr>
        <w:t xml:space="preserve"> činit právní úkony JUDr. Věra Oravcová, Ph.D., předsedkyně Krajského soudu v Plzni</w:t>
      </w:r>
    </w:p>
    <w:p w14:paraId="182AB205" w14:textId="5E7E45D2" w:rsidR="007F6DED" w:rsidRPr="00F67B55" w:rsidRDefault="007F6DED" w:rsidP="007F6DED">
      <w:pPr>
        <w:rPr>
          <w:rFonts w:ascii="Garamond" w:hAnsi="Garamond"/>
        </w:rPr>
      </w:pPr>
      <w:r w:rsidRPr="00F67B55">
        <w:rPr>
          <w:rFonts w:ascii="Garamond" w:hAnsi="Garamond"/>
        </w:rPr>
        <w:t xml:space="preserve">IČO: </w:t>
      </w:r>
      <w:r>
        <w:rPr>
          <w:rFonts w:ascii="Garamond" w:hAnsi="Garamond"/>
        </w:rPr>
        <w:t>00</w:t>
      </w:r>
      <w:r w:rsidRPr="00F67B55">
        <w:rPr>
          <w:rFonts w:ascii="Garamond" w:hAnsi="Garamond"/>
        </w:rPr>
        <w:t>215694</w:t>
      </w:r>
    </w:p>
    <w:p w14:paraId="38FC1F51" w14:textId="77777777" w:rsidR="007F6DED" w:rsidRPr="00F67B55" w:rsidRDefault="007F6DED" w:rsidP="007F6DED">
      <w:pPr>
        <w:rPr>
          <w:rFonts w:ascii="Garamond" w:hAnsi="Garamond"/>
        </w:rPr>
      </w:pPr>
      <w:r w:rsidRPr="00F67B55">
        <w:rPr>
          <w:rFonts w:ascii="Garamond" w:hAnsi="Garamond"/>
        </w:rPr>
        <w:t>DIČ: není plátce DPH</w:t>
      </w:r>
    </w:p>
    <w:p w14:paraId="3B4A346D" w14:textId="77777777" w:rsidR="007F6DED" w:rsidRPr="00F67B55" w:rsidRDefault="007F6DED" w:rsidP="007F6DED">
      <w:pPr>
        <w:rPr>
          <w:rFonts w:ascii="Garamond" w:hAnsi="Garamond"/>
        </w:rPr>
      </w:pPr>
      <w:r w:rsidRPr="00F67B55">
        <w:rPr>
          <w:rFonts w:ascii="Garamond" w:hAnsi="Garamond"/>
        </w:rPr>
        <w:t>bankovní spojení: ČNB Plzeň</w:t>
      </w:r>
    </w:p>
    <w:p w14:paraId="28CA16CF" w14:textId="77777777" w:rsidR="007F6DED" w:rsidRPr="00F67B55" w:rsidRDefault="007F6DED" w:rsidP="007F6DED">
      <w:pPr>
        <w:rPr>
          <w:rFonts w:ascii="Garamond" w:hAnsi="Garamond"/>
        </w:rPr>
      </w:pPr>
      <w:proofErr w:type="gramStart"/>
      <w:r w:rsidRPr="00F67B55">
        <w:rPr>
          <w:rFonts w:ascii="Garamond" w:hAnsi="Garamond"/>
        </w:rPr>
        <w:t>č.ú.: 4321311/0710</w:t>
      </w:r>
      <w:proofErr w:type="gramEnd"/>
    </w:p>
    <w:p w14:paraId="0CAB2FD0" w14:textId="73873D8F" w:rsidR="008F5581" w:rsidRPr="009A016C" w:rsidRDefault="009A016C" w:rsidP="007F6DED">
      <w:pPr>
        <w:pStyle w:val="Import6"/>
        <w:tabs>
          <w:tab w:val="left" w:pos="3096"/>
          <w:tab w:val="left" w:pos="3600"/>
        </w:tabs>
        <w:rPr>
          <w:rFonts w:ascii="Garamond" w:hAnsi="Garamond"/>
        </w:rPr>
      </w:pPr>
      <w:r w:rsidRPr="009A016C">
        <w:rPr>
          <w:rFonts w:ascii="Garamond" w:hAnsi="Garamond" w:cs="Arial"/>
          <w:kern w:val="0"/>
          <w:lang w:eastAsia="cs-CZ"/>
        </w:rPr>
        <w:t>(</w:t>
      </w:r>
      <w:proofErr w:type="gramStart"/>
      <w:r w:rsidRPr="009A016C">
        <w:rPr>
          <w:rFonts w:ascii="Garamond" w:hAnsi="Garamond" w:cs="Arial"/>
          <w:kern w:val="0"/>
          <w:lang w:eastAsia="cs-CZ"/>
        </w:rPr>
        <w:t>dále</w:t>
      </w:r>
      <w:proofErr w:type="gramEnd"/>
      <w:r w:rsidRPr="009A016C">
        <w:rPr>
          <w:rFonts w:ascii="Garamond" w:hAnsi="Garamond" w:cs="Arial"/>
          <w:kern w:val="0"/>
          <w:lang w:eastAsia="cs-CZ"/>
        </w:rPr>
        <w:t xml:space="preserve"> jen „</w:t>
      </w:r>
      <w:r w:rsidR="003704F3">
        <w:rPr>
          <w:rFonts w:ascii="Garamond" w:hAnsi="Garamond" w:cs="Arial"/>
          <w:b/>
          <w:kern w:val="0"/>
          <w:lang w:eastAsia="cs-CZ"/>
        </w:rPr>
        <w:t>Soud</w:t>
      </w:r>
      <w:r>
        <w:rPr>
          <w:rFonts w:ascii="Garamond" w:hAnsi="Garamond" w:cs="Arial"/>
          <w:kern w:val="0"/>
          <w:lang w:eastAsia="cs-CZ"/>
        </w:rPr>
        <w:t>“)</w:t>
      </w:r>
      <w:r>
        <w:rPr>
          <w:rFonts w:ascii="Garamond" w:hAnsi="Garamond" w:cs="Arial"/>
          <w:kern w:val="0"/>
          <w:lang w:eastAsia="cs-CZ"/>
        </w:rPr>
        <w:tab/>
      </w:r>
      <w:r w:rsidR="008F5581" w:rsidRPr="009A016C">
        <w:rPr>
          <w:rFonts w:ascii="Garamond" w:hAnsi="Garamond"/>
        </w:rPr>
        <w:t xml:space="preserve"> </w:t>
      </w:r>
    </w:p>
    <w:p w14:paraId="1E55ECCC" w14:textId="77777777" w:rsidR="008F5581" w:rsidRPr="009A016C" w:rsidRDefault="008F5581" w:rsidP="008F5581">
      <w:pPr>
        <w:ind w:right="23"/>
        <w:jc w:val="both"/>
        <w:rPr>
          <w:rFonts w:ascii="Garamond" w:hAnsi="Garamond"/>
        </w:rPr>
      </w:pPr>
    </w:p>
    <w:p w14:paraId="616A045B" w14:textId="77777777" w:rsidR="008F5581" w:rsidRPr="009A016C" w:rsidRDefault="008F5581" w:rsidP="008F5581">
      <w:pPr>
        <w:ind w:right="23"/>
        <w:jc w:val="both"/>
        <w:rPr>
          <w:rFonts w:ascii="Garamond" w:hAnsi="Garamond"/>
        </w:rPr>
      </w:pPr>
      <w:r w:rsidRPr="009A016C">
        <w:rPr>
          <w:rFonts w:ascii="Garamond" w:hAnsi="Garamond"/>
        </w:rPr>
        <w:t xml:space="preserve">a </w:t>
      </w:r>
    </w:p>
    <w:p w14:paraId="3B360461" w14:textId="77777777" w:rsidR="008F5581" w:rsidRPr="009A016C" w:rsidRDefault="008F5581" w:rsidP="008F5581">
      <w:pPr>
        <w:ind w:right="23"/>
        <w:jc w:val="both"/>
        <w:rPr>
          <w:rFonts w:ascii="Garamond" w:hAnsi="Garamond"/>
        </w:rPr>
      </w:pPr>
    </w:p>
    <w:p w14:paraId="055B307C" w14:textId="77777777" w:rsidR="0057436C" w:rsidRPr="0057436C" w:rsidRDefault="008F5581" w:rsidP="0057436C">
      <w:pPr>
        <w:widowControl/>
        <w:suppressAutoHyphens w:val="0"/>
        <w:autoSpaceDE w:val="0"/>
        <w:autoSpaceDN w:val="0"/>
        <w:adjustRightInd w:val="0"/>
        <w:spacing w:line="240" w:lineRule="auto"/>
        <w:rPr>
          <w:rFonts w:ascii="Garamond" w:hAnsi="Garamond"/>
          <w:b/>
        </w:rPr>
      </w:pPr>
      <w:r w:rsidRPr="00287A63">
        <w:rPr>
          <w:rFonts w:ascii="Garamond" w:hAnsi="Garamond"/>
          <w:b/>
        </w:rPr>
        <w:t xml:space="preserve">2. </w:t>
      </w:r>
      <w:r w:rsidR="0057436C" w:rsidRPr="0057436C">
        <w:rPr>
          <w:rFonts w:ascii="Garamond" w:hAnsi="Garamond"/>
          <w:b/>
        </w:rPr>
        <w:t>SMERO, spol. s r.o.</w:t>
      </w:r>
    </w:p>
    <w:p w14:paraId="165FA68B" w14:textId="77777777" w:rsidR="0057436C" w:rsidRDefault="0057436C" w:rsidP="0057436C">
      <w:pPr>
        <w:widowControl/>
        <w:suppressAutoHyphens w:val="0"/>
        <w:autoSpaceDE w:val="0"/>
        <w:autoSpaceDN w:val="0"/>
        <w:adjustRightInd w:val="0"/>
        <w:spacing w:line="240" w:lineRule="auto"/>
        <w:rPr>
          <w:rFonts w:ascii="Garamond" w:eastAsiaTheme="minorHAnsi" w:hAnsi="Garamond" w:cs="Garamond"/>
          <w:kern w:val="0"/>
          <w:lang w:eastAsia="en-US"/>
        </w:rPr>
      </w:pPr>
      <w:r>
        <w:rPr>
          <w:rFonts w:ascii="Garamond" w:eastAsiaTheme="minorHAnsi" w:hAnsi="Garamond" w:cs="Garamond"/>
          <w:kern w:val="0"/>
          <w:lang w:eastAsia="en-US"/>
        </w:rPr>
        <w:t>se sídlem Odbojářů 695, 664 61 Rajhrad</w:t>
      </w:r>
    </w:p>
    <w:p w14:paraId="6E84DD63" w14:textId="77777777" w:rsidR="0057436C" w:rsidRDefault="0057436C" w:rsidP="0057436C">
      <w:pPr>
        <w:widowControl/>
        <w:suppressAutoHyphens w:val="0"/>
        <w:autoSpaceDE w:val="0"/>
        <w:autoSpaceDN w:val="0"/>
        <w:adjustRightInd w:val="0"/>
        <w:spacing w:line="240" w:lineRule="auto"/>
        <w:rPr>
          <w:rFonts w:ascii="Garamond" w:eastAsiaTheme="minorHAnsi" w:hAnsi="Garamond" w:cs="Garamond"/>
          <w:kern w:val="0"/>
          <w:lang w:eastAsia="en-US"/>
        </w:rPr>
      </w:pPr>
      <w:r>
        <w:rPr>
          <w:rFonts w:ascii="Garamond" w:eastAsiaTheme="minorHAnsi" w:hAnsi="Garamond" w:cs="Garamond"/>
          <w:kern w:val="0"/>
          <w:lang w:eastAsia="en-US"/>
        </w:rPr>
        <w:t>zapsaná v obchodním rejstříku vedeném Krajským soudem v Brně, oddíl C, spisová značka 30553</w:t>
      </w:r>
    </w:p>
    <w:p w14:paraId="7A2E1653" w14:textId="44FA99F9" w:rsidR="0057436C" w:rsidRDefault="0057436C" w:rsidP="0057436C">
      <w:pPr>
        <w:widowControl/>
        <w:suppressAutoHyphens w:val="0"/>
        <w:autoSpaceDE w:val="0"/>
        <w:autoSpaceDN w:val="0"/>
        <w:adjustRightInd w:val="0"/>
        <w:spacing w:line="240" w:lineRule="auto"/>
        <w:rPr>
          <w:rFonts w:ascii="Garamond" w:eastAsiaTheme="minorHAnsi" w:hAnsi="Garamond" w:cs="Garamond"/>
          <w:kern w:val="0"/>
          <w:lang w:eastAsia="en-US"/>
        </w:rPr>
      </w:pPr>
      <w:r>
        <w:rPr>
          <w:rFonts w:ascii="Garamond" w:eastAsiaTheme="minorHAnsi" w:hAnsi="Garamond" w:cs="Garamond"/>
          <w:kern w:val="0"/>
          <w:lang w:eastAsia="en-US"/>
        </w:rPr>
        <w:t xml:space="preserve">zastoupená </w:t>
      </w:r>
      <w:r w:rsidR="004418C9" w:rsidRPr="004418C9">
        <w:rPr>
          <w:rFonts w:ascii="Garamond" w:eastAsiaTheme="minorHAnsi" w:hAnsi="Garamond" w:cs="Garamond"/>
          <w:kern w:val="0"/>
          <w:highlight w:val="black"/>
          <w:lang w:eastAsia="en-US"/>
        </w:rPr>
        <w:t>xxxxxxxxxxxx</w:t>
      </w:r>
      <w:r>
        <w:rPr>
          <w:rFonts w:ascii="Garamond" w:eastAsiaTheme="minorHAnsi" w:hAnsi="Garamond" w:cs="Garamond"/>
          <w:kern w:val="0"/>
          <w:lang w:eastAsia="en-US"/>
        </w:rPr>
        <w:t>, na základě plné moci</w:t>
      </w:r>
    </w:p>
    <w:p w14:paraId="551B55A1" w14:textId="77777777" w:rsidR="0057436C" w:rsidRDefault="0057436C" w:rsidP="0057436C">
      <w:pPr>
        <w:widowControl/>
        <w:suppressAutoHyphens w:val="0"/>
        <w:autoSpaceDE w:val="0"/>
        <w:autoSpaceDN w:val="0"/>
        <w:adjustRightInd w:val="0"/>
        <w:spacing w:line="240" w:lineRule="auto"/>
        <w:rPr>
          <w:rFonts w:ascii="Garamond" w:eastAsiaTheme="minorHAnsi" w:hAnsi="Garamond" w:cs="Garamond"/>
          <w:kern w:val="0"/>
          <w:lang w:eastAsia="en-US"/>
        </w:rPr>
      </w:pPr>
      <w:r>
        <w:rPr>
          <w:rFonts w:ascii="Garamond" w:eastAsiaTheme="minorHAnsi" w:hAnsi="Garamond" w:cs="Garamond"/>
          <w:kern w:val="0"/>
          <w:lang w:eastAsia="en-US"/>
        </w:rPr>
        <w:t>IČO: 25527886</w:t>
      </w:r>
    </w:p>
    <w:p w14:paraId="14B0D57C" w14:textId="77777777" w:rsidR="0057436C" w:rsidRDefault="0057436C" w:rsidP="0057436C">
      <w:pPr>
        <w:widowControl/>
        <w:suppressAutoHyphens w:val="0"/>
        <w:autoSpaceDE w:val="0"/>
        <w:autoSpaceDN w:val="0"/>
        <w:adjustRightInd w:val="0"/>
        <w:spacing w:line="240" w:lineRule="auto"/>
        <w:rPr>
          <w:rFonts w:ascii="Garamond" w:eastAsiaTheme="minorHAnsi" w:hAnsi="Garamond" w:cs="Garamond"/>
          <w:kern w:val="0"/>
          <w:lang w:eastAsia="en-US"/>
        </w:rPr>
      </w:pPr>
      <w:r>
        <w:rPr>
          <w:rFonts w:ascii="Garamond" w:eastAsiaTheme="minorHAnsi" w:hAnsi="Garamond" w:cs="Garamond"/>
          <w:kern w:val="0"/>
          <w:lang w:eastAsia="en-US"/>
        </w:rPr>
        <w:t>DIČ: CZ25527886</w:t>
      </w:r>
    </w:p>
    <w:p w14:paraId="5EFAC146" w14:textId="7FA6847B" w:rsidR="0057436C" w:rsidRDefault="0057436C" w:rsidP="0057436C">
      <w:pPr>
        <w:widowControl/>
        <w:suppressAutoHyphens w:val="0"/>
        <w:autoSpaceDE w:val="0"/>
        <w:autoSpaceDN w:val="0"/>
        <w:adjustRightInd w:val="0"/>
        <w:spacing w:line="240" w:lineRule="auto"/>
        <w:rPr>
          <w:rFonts w:ascii="Garamond" w:eastAsiaTheme="minorHAnsi" w:hAnsi="Garamond" w:cs="Garamond"/>
          <w:kern w:val="0"/>
          <w:lang w:eastAsia="en-US"/>
        </w:rPr>
      </w:pPr>
      <w:r>
        <w:rPr>
          <w:rFonts w:ascii="Garamond" w:eastAsiaTheme="minorHAnsi" w:hAnsi="Garamond" w:cs="Garamond"/>
          <w:kern w:val="0"/>
          <w:lang w:eastAsia="en-US"/>
        </w:rPr>
        <w:t xml:space="preserve">bankovní spojení: </w:t>
      </w:r>
      <w:r w:rsidR="004418C9" w:rsidRPr="004418C9">
        <w:rPr>
          <w:rFonts w:ascii="Garamond" w:eastAsiaTheme="minorHAnsi" w:hAnsi="Garamond" w:cs="Garamond"/>
          <w:kern w:val="0"/>
          <w:highlight w:val="black"/>
          <w:lang w:eastAsia="en-US"/>
        </w:rPr>
        <w:t>xxxxxxxxxxxxxxxxxxxxxxxxxxxxxxxxxx</w:t>
      </w:r>
    </w:p>
    <w:p w14:paraId="068B9862" w14:textId="0982A207" w:rsidR="008F5581" w:rsidRPr="009A016C" w:rsidRDefault="0057436C" w:rsidP="0057436C">
      <w:pPr>
        <w:ind w:right="23"/>
        <w:jc w:val="both"/>
        <w:rPr>
          <w:rFonts w:ascii="Garamond" w:hAnsi="Garamond"/>
        </w:rPr>
      </w:pPr>
      <w:r>
        <w:rPr>
          <w:rFonts w:ascii="Garamond" w:eastAsiaTheme="minorHAnsi" w:hAnsi="Garamond" w:cs="Garamond"/>
          <w:kern w:val="0"/>
          <w:lang w:eastAsia="en-US"/>
        </w:rPr>
        <w:t xml:space="preserve">číslo účtu: </w:t>
      </w:r>
      <w:r w:rsidR="004418C9" w:rsidRPr="004418C9">
        <w:rPr>
          <w:rFonts w:ascii="Garamond" w:eastAsiaTheme="minorHAnsi" w:hAnsi="Garamond" w:cs="Garamond"/>
          <w:kern w:val="0"/>
          <w:highlight w:val="black"/>
          <w:lang w:eastAsia="en-US"/>
        </w:rPr>
        <w:t>xxxxxxxxxxxxxxxxxxxx</w:t>
      </w:r>
    </w:p>
    <w:p w14:paraId="34619A7B" w14:textId="77777777" w:rsidR="008F5581" w:rsidRPr="009A016C" w:rsidRDefault="008F5581" w:rsidP="0057436C">
      <w:pPr>
        <w:spacing w:before="240"/>
        <w:ind w:right="23"/>
        <w:jc w:val="both"/>
        <w:rPr>
          <w:rFonts w:ascii="Garamond" w:hAnsi="Garamond"/>
        </w:rPr>
      </w:pPr>
      <w:r w:rsidRPr="009A016C">
        <w:rPr>
          <w:rFonts w:ascii="Garamond" w:hAnsi="Garamond"/>
        </w:rPr>
        <w:t>(dále jen „</w:t>
      </w:r>
      <w:r w:rsidRPr="009A016C">
        <w:rPr>
          <w:rFonts w:ascii="Garamond" w:hAnsi="Garamond"/>
          <w:b/>
        </w:rPr>
        <w:t>prodávající</w:t>
      </w:r>
      <w:r w:rsidRPr="009A016C">
        <w:rPr>
          <w:rFonts w:ascii="Garamond" w:hAnsi="Garamond"/>
        </w:rPr>
        <w:t>“ nebo „</w:t>
      </w:r>
      <w:r w:rsidRPr="009A016C">
        <w:rPr>
          <w:rFonts w:ascii="Garamond" w:hAnsi="Garamond"/>
          <w:b/>
        </w:rPr>
        <w:t>dodavatel</w:t>
      </w:r>
      <w:r w:rsidRPr="009A016C">
        <w:rPr>
          <w:rFonts w:ascii="Garamond" w:hAnsi="Garamond"/>
        </w:rPr>
        <w:t xml:space="preserve">“) </w:t>
      </w:r>
    </w:p>
    <w:p w14:paraId="1F7020F9" w14:textId="77777777" w:rsidR="008F5581" w:rsidRPr="009A016C" w:rsidRDefault="008F5581" w:rsidP="008F5581">
      <w:pPr>
        <w:ind w:right="23"/>
        <w:jc w:val="both"/>
        <w:rPr>
          <w:rFonts w:ascii="Garamond" w:hAnsi="Garamond"/>
        </w:rPr>
      </w:pPr>
    </w:p>
    <w:p w14:paraId="2BADC474" w14:textId="77777777" w:rsidR="008F5581" w:rsidRPr="009A016C" w:rsidRDefault="008F5581" w:rsidP="008F5581">
      <w:pPr>
        <w:ind w:right="23"/>
        <w:jc w:val="both"/>
        <w:rPr>
          <w:rFonts w:ascii="Garamond" w:hAnsi="Garamond"/>
        </w:rPr>
      </w:pPr>
    </w:p>
    <w:p w14:paraId="4456615E" w14:textId="77777777" w:rsidR="008F5581" w:rsidRPr="009A016C" w:rsidRDefault="008F5581" w:rsidP="008F5581">
      <w:pPr>
        <w:ind w:right="23"/>
        <w:jc w:val="both"/>
        <w:rPr>
          <w:rFonts w:ascii="Garamond" w:hAnsi="Garamond"/>
          <w:color w:val="000000"/>
        </w:rPr>
      </w:pPr>
      <w:r w:rsidRPr="009A016C">
        <w:rPr>
          <w:rFonts w:ascii="Garamond" w:hAnsi="Garamond"/>
        </w:rPr>
        <w:t>Dále též společně označeny jako „</w:t>
      </w:r>
      <w:r w:rsidRPr="009A016C">
        <w:rPr>
          <w:rFonts w:ascii="Garamond" w:hAnsi="Garamond"/>
          <w:i/>
        </w:rPr>
        <w:t>smluvní strany</w:t>
      </w:r>
      <w:r w:rsidRPr="009A016C">
        <w:rPr>
          <w:rFonts w:ascii="Garamond" w:hAnsi="Garamond"/>
        </w:rPr>
        <w:t>“ nebo každá z nich samostatně jako „</w:t>
      </w:r>
      <w:r w:rsidRPr="009A016C">
        <w:rPr>
          <w:rFonts w:ascii="Garamond" w:hAnsi="Garamond"/>
          <w:i/>
        </w:rPr>
        <w:t>smluvní strana</w:t>
      </w:r>
      <w:r w:rsidRPr="009A016C">
        <w:rPr>
          <w:rFonts w:ascii="Garamond" w:hAnsi="Garamond"/>
        </w:rPr>
        <w:t>“.</w:t>
      </w:r>
    </w:p>
    <w:p w14:paraId="40E23B13" w14:textId="77777777" w:rsidR="008F5581" w:rsidRPr="009A016C" w:rsidRDefault="008F5581" w:rsidP="008F5581">
      <w:pPr>
        <w:pStyle w:val="Zkladntext21"/>
        <w:ind w:left="0" w:firstLine="0"/>
        <w:jc w:val="both"/>
        <w:rPr>
          <w:rFonts w:ascii="Garamond" w:hAnsi="Garamond"/>
          <w:color w:val="000000"/>
          <w:szCs w:val="24"/>
        </w:rPr>
      </w:pPr>
    </w:p>
    <w:p w14:paraId="42011F45" w14:textId="51E84468" w:rsidR="008F5581" w:rsidRPr="009A016C" w:rsidRDefault="008F5581" w:rsidP="008F5581">
      <w:pPr>
        <w:pStyle w:val="Zkladntext21"/>
        <w:ind w:left="0" w:firstLine="0"/>
        <w:jc w:val="both"/>
        <w:rPr>
          <w:rFonts w:ascii="Garamond" w:hAnsi="Garamond"/>
          <w:color w:val="000000"/>
          <w:szCs w:val="24"/>
        </w:rPr>
      </w:pPr>
      <w:r w:rsidRPr="009A016C">
        <w:rPr>
          <w:rFonts w:ascii="Garamond" w:hAnsi="Garamond"/>
          <w:color w:val="000000"/>
          <w:szCs w:val="24"/>
        </w:rPr>
        <w:t xml:space="preserve">Smluvní strany uzavírají na základě výsledků </w:t>
      </w:r>
      <w:r w:rsidR="003704F3" w:rsidRPr="00F3374A">
        <w:rPr>
          <w:rFonts w:ascii="Garamond" w:hAnsi="Garamond"/>
          <w:color w:val="000000"/>
          <w:szCs w:val="24"/>
        </w:rPr>
        <w:t xml:space="preserve">zadávacího řízení </w:t>
      </w:r>
      <w:r w:rsidR="007F6DED">
        <w:rPr>
          <w:rFonts w:ascii="Garamond" w:hAnsi="Garamond"/>
          <w:color w:val="000000"/>
          <w:szCs w:val="24"/>
        </w:rPr>
        <w:t>N006/23</w:t>
      </w:r>
      <w:r w:rsidR="00D01B05" w:rsidRPr="00D01B05">
        <w:rPr>
          <w:rFonts w:ascii="Garamond" w:hAnsi="Garamond"/>
          <w:color w:val="000000"/>
          <w:szCs w:val="24"/>
        </w:rPr>
        <w:t>/V00</w:t>
      </w:r>
      <w:r w:rsidR="00D50C5F">
        <w:rPr>
          <w:rFonts w:ascii="Garamond" w:hAnsi="Garamond"/>
          <w:color w:val="000000"/>
          <w:szCs w:val="24"/>
        </w:rPr>
        <w:t>013256</w:t>
      </w:r>
      <w:r w:rsidR="00D01B05">
        <w:rPr>
          <w:rFonts w:ascii="Garamond" w:hAnsi="Garamond"/>
          <w:color w:val="000000"/>
          <w:szCs w:val="24"/>
        </w:rPr>
        <w:t xml:space="preserve"> </w:t>
      </w:r>
      <w:r w:rsidRPr="009A016C">
        <w:rPr>
          <w:rFonts w:ascii="Garamond" w:hAnsi="Garamond"/>
          <w:color w:val="000000"/>
          <w:szCs w:val="24"/>
        </w:rPr>
        <w:t>s názvem „</w:t>
      </w:r>
      <w:r w:rsidR="007F6DED">
        <w:rPr>
          <w:rFonts w:ascii="Garamond" w:hAnsi="Garamond"/>
          <w:color w:val="000000"/>
          <w:szCs w:val="24"/>
        </w:rPr>
        <w:t>KS Plzeň</w:t>
      </w:r>
      <w:r w:rsidR="003704F3" w:rsidRPr="003704F3">
        <w:rPr>
          <w:rFonts w:ascii="Garamond" w:hAnsi="Garamond"/>
          <w:color w:val="000000"/>
          <w:szCs w:val="24"/>
        </w:rPr>
        <w:t xml:space="preserve"> – dodejkové obálky_RD 2023</w:t>
      </w:r>
      <w:r w:rsidR="00D50C5F">
        <w:rPr>
          <w:rFonts w:ascii="Garamond" w:hAnsi="Garamond"/>
          <w:color w:val="000000"/>
          <w:szCs w:val="24"/>
        </w:rPr>
        <w:t>, 2024</w:t>
      </w:r>
      <w:r w:rsidRPr="009A016C">
        <w:rPr>
          <w:rFonts w:ascii="Garamond" w:hAnsi="Garamond"/>
          <w:color w:val="000000"/>
          <w:szCs w:val="24"/>
        </w:rPr>
        <w:t>“, níže uvedeného dne</w:t>
      </w:r>
      <w:r w:rsidR="00FA1011">
        <w:rPr>
          <w:rFonts w:ascii="Garamond" w:hAnsi="Garamond"/>
          <w:color w:val="000000"/>
          <w:szCs w:val="24"/>
        </w:rPr>
        <w:t>,</w:t>
      </w:r>
      <w:r w:rsidRPr="009A016C">
        <w:rPr>
          <w:rFonts w:ascii="Garamond" w:hAnsi="Garamond"/>
          <w:color w:val="000000"/>
          <w:szCs w:val="24"/>
        </w:rPr>
        <w:t xml:space="preserve"> </w:t>
      </w:r>
      <w:r w:rsidR="00FA1011" w:rsidRPr="009A016C">
        <w:rPr>
          <w:rFonts w:ascii="Garamond" w:hAnsi="Garamond"/>
          <w:color w:val="000000"/>
          <w:szCs w:val="24"/>
        </w:rPr>
        <w:t xml:space="preserve">měsíce </w:t>
      </w:r>
      <w:r w:rsidRPr="009A016C">
        <w:rPr>
          <w:rFonts w:ascii="Garamond" w:hAnsi="Garamond"/>
          <w:color w:val="000000"/>
          <w:szCs w:val="24"/>
        </w:rPr>
        <w:t>a roku tuto:</w:t>
      </w:r>
    </w:p>
    <w:p w14:paraId="40196BF7" w14:textId="77777777" w:rsidR="008F5581" w:rsidRPr="009A016C" w:rsidRDefault="008F5581" w:rsidP="008F5581">
      <w:pPr>
        <w:pStyle w:val="Zkladntext21"/>
        <w:ind w:left="0" w:firstLine="0"/>
        <w:jc w:val="both"/>
        <w:rPr>
          <w:rFonts w:ascii="Garamond" w:hAnsi="Garamond"/>
          <w:color w:val="000000"/>
          <w:szCs w:val="24"/>
        </w:rPr>
      </w:pPr>
    </w:p>
    <w:p w14:paraId="2A4FAAAA" w14:textId="73EA7AEC" w:rsidR="008F5581" w:rsidRPr="009A016C" w:rsidRDefault="008F5581" w:rsidP="008F5581">
      <w:pPr>
        <w:pStyle w:val="Zkladntext21"/>
        <w:ind w:left="0" w:firstLine="0"/>
        <w:jc w:val="center"/>
        <w:rPr>
          <w:rFonts w:ascii="Garamond" w:hAnsi="Garamond"/>
          <w:color w:val="000000"/>
          <w:szCs w:val="24"/>
        </w:rPr>
      </w:pPr>
      <w:r w:rsidRPr="009A016C">
        <w:rPr>
          <w:rFonts w:ascii="Garamond" w:hAnsi="Garamond"/>
          <w:b/>
          <w:color w:val="000000"/>
          <w:szCs w:val="24"/>
        </w:rPr>
        <w:t>kupní smlouvu</w:t>
      </w:r>
    </w:p>
    <w:p w14:paraId="4D52FD9F" w14:textId="77777777" w:rsidR="008F5581" w:rsidRPr="009A016C" w:rsidRDefault="008F5581" w:rsidP="008F5581">
      <w:pPr>
        <w:pStyle w:val="Zkladntext21"/>
        <w:ind w:left="0" w:firstLine="0"/>
        <w:jc w:val="center"/>
        <w:rPr>
          <w:rFonts w:ascii="Garamond" w:hAnsi="Garamond"/>
          <w:szCs w:val="24"/>
        </w:rPr>
      </w:pPr>
      <w:r w:rsidRPr="009A016C">
        <w:rPr>
          <w:rFonts w:ascii="Garamond" w:hAnsi="Garamond"/>
          <w:color w:val="000000"/>
          <w:szCs w:val="24"/>
        </w:rPr>
        <w:t>(dále jen „</w:t>
      </w:r>
      <w:r w:rsidRPr="009A016C">
        <w:rPr>
          <w:rFonts w:ascii="Garamond" w:hAnsi="Garamond"/>
          <w:i/>
          <w:color w:val="000000"/>
          <w:szCs w:val="24"/>
        </w:rPr>
        <w:t>smlouva“</w:t>
      </w:r>
      <w:r w:rsidRPr="009A016C">
        <w:rPr>
          <w:rFonts w:ascii="Garamond" w:hAnsi="Garamond"/>
          <w:color w:val="000000"/>
          <w:szCs w:val="24"/>
        </w:rPr>
        <w:t>)</w:t>
      </w:r>
    </w:p>
    <w:p w14:paraId="03D889A4" w14:textId="77777777" w:rsidR="008F5581" w:rsidRPr="009A016C" w:rsidRDefault="008F5581" w:rsidP="008F5581">
      <w:pPr>
        <w:jc w:val="center"/>
        <w:rPr>
          <w:rFonts w:ascii="Garamond" w:hAnsi="Garamond"/>
        </w:rPr>
      </w:pPr>
    </w:p>
    <w:p w14:paraId="1B62EEB5" w14:textId="77777777" w:rsidR="008F5581" w:rsidRPr="009A016C" w:rsidRDefault="008F5581" w:rsidP="008F5581">
      <w:pPr>
        <w:pStyle w:val="Nadpis3"/>
        <w:numPr>
          <w:ilvl w:val="2"/>
          <w:numId w:val="3"/>
        </w:numPr>
        <w:rPr>
          <w:rFonts w:eastAsia="Times New Roman" w:cs="Times New Roman"/>
        </w:rPr>
      </w:pPr>
      <w:r w:rsidRPr="009A016C">
        <w:rPr>
          <w:rFonts w:eastAsia="Times New Roman" w:cs="Times New Roman"/>
        </w:rPr>
        <w:t>Článek I.</w:t>
      </w:r>
    </w:p>
    <w:p w14:paraId="3D6C4988" w14:textId="77777777" w:rsidR="008F5581" w:rsidRPr="009A016C" w:rsidRDefault="008F5581" w:rsidP="008F5581">
      <w:pPr>
        <w:pStyle w:val="Nadpis3"/>
        <w:numPr>
          <w:ilvl w:val="2"/>
          <w:numId w:val="3"/>
        </w:numPr>
        <w:tabs>
          <w:tab w:val="left" w:pos="7875"/>
        </w:tabs>
      </w:pPr>
      <w:r w:rsidRPr="009A016C">
        <w:rPr>
          <w:rFonts w:eastAsia="Times New Roman" w:cs="Times New Roman"/>
        </w:rPr>
        <w:t>Účel a předmět smlouvy</w:t>
      </w:r>
    </w:p>
    <w:p w14:paraId="7E4DAD96" w14:textId="77777777" w:rsidR="008F5581" w:rsidRPr="009A016C" w:rsidRDefault="008F5581" w:rsidP="008F5581">
      <w:pPr>
        <w:jc w:val="both"/>
        <w:rPr>
          <w:rFonts w:ascii="Garamond" w:hAnsi="Garamond"/>
        </w:rPr>
      </w:pPr>
    </w:p>
    <w:p w14:paraId="050942C4" w14:textId="77777777" w:rsidR="008F5581" w:rsidRPr="009A016C" w:rsidRDefault="008F5581" w:rsidP="008F5581">
      <w:pPr>
        <w:pStyle w:val="Import1"/>
        <w:numPr>
          <w:ilvl w:val="0"/>
          <w:numId w:val="5"/>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Účelem této smlouvy je úprava a stanovení podmínek poskytování jednotlivých dodávek tzv. dodejkových obálek po dobu účinnosti této smlouvy, včetně stanovení způsobu poskytování dodávek dle této smlouvy a úhrady kupní ceny za dodávky dle této smlouvy.</w:t>
      </w:r>
    </w:p>
    <w:p w14:paraId="4F5302A3" w14:textId="77777777" w:rsidR="008F5581" w:rsidRPr="009A016C" w:rsidRDefault="008F5581" w:rsidP="008F5581">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3E991236" w14:textId="477A9564" w:rsidR="008F5581" w:rsidRPr="009A016C" w:rsidRDefault="008F5581" w:rsidP="008F5581">
      <w:pPr>
        <w:pStyle w:val="Import1"/>
        <w:numPr>
          <w:ilvl w:val="0"/>
          <w:numId w:val="5"/>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olor w:val="000000"/>
          <w:szCs w:val="24"/>
          <w:lang w:val="cs-CZ"/>
        </w:rPr>
      </w:pPr>
      <w:r w:rsidRPr="009A016C">
        <w:rPr>
          <w:rFonts w:ascii="Garamond" w:hAnsi="Garamond" w:cs="Times New Roman"/>
          <w:bCs/>
          <w:szCs w:val="24"/>
          <w:lang w:val="cs-CZ"/>
        </w:rPr>
        <w:t xml:space="preserve">Předmětem této smlouvy je závazek prodávajícího </w:t>
      </w:r>
      <w:r w:rsidRPr="009A016C">
        <w:rPr>
          <w:rFonts w:ascii="Garamond" w:hAnsi="Garamond" w:cs="Times New Roman"/>
          <w:color w:val="000000"/>
          <w:szCs w:val="24"/>
          <w:lang w:val="cs-CZ"/>
        </w:rPr>
        <w:t xml:space="preserve">dodávat </w:t>
      </w:r>
      <w:r w:rsidR="00D36DE6">
        <w:rPr>
          <w:rFonts w:ascii="Garamond" w:hAnsi="Garamond" w:cs="Times New Roman"/>
          <w:color w:val="000000"/>
          <w:szCs w:val="24"/>
          <w:lang w:val="cs-CZ"/>
        </w:rPr>
        <w:t xml:space="preserve">Soudu a </w:t>
      </w:r>
      <w:r w:rsidRPr="009A016C">
        <w:rPr>
          <w:rFonts w:ascii="Garamond" w:hAnsi="Garamond" w:cs="Times New Roman"/>
          <w:color w:val="000000"/>
          <w:szCs w:val="24"/>
          <w:lang w:val="cs-CZ"/>
        </w:rPr>
        <w:t xml:space="preserve">organizačním složkám </w:t>
      </w:r>
      <w:r w:rsidR="003704F3">
        <w:rPr>
          <w:rFonts w:ascii="Garamond" w:hAnsi="Garamond" w:cs="Times New Roman"/>
          <w:color w:val="000000"/>
          <w:szCs w:val="24"/>
          <w:lang w:val="cs-CZ"/>
        </w:rPr>
        <w:t>státu</w:t>
      </w:r>
      <w:r w:rsidRPr="009A016C">
        <w:rPr>
          <w:rFonts w:ascii="Garamond" w:hAnsi="Garamond" w:cs="Times New Roman"/>
          <w:color w:val="000000"/>
          <w:szCs w:val="24"/>
          <w:lang w:val="cs-CZ"/>
        </w:rPr>
        <w:t xml:space="preserve"> (dále jen „</w:t>
      </w:r>
      <w:r w:rsidRPr="009A016C">
        <w:rPr>
          <w:rFonts w:ascii="Garamond" w:hAnsi="Garamond" w:cs="Times New Roman"/>
          <w:i/>
          <w:color w:val="000000"/>
          <w:szCs w:val="24"/>
          <w:lang w:val="cs-CZ"/>
        </w:rPr>
        <w:t>kupující</w:t>
      </w:r>
      <w:r w:rsidRPr="009A016C">
        <w:rPr>
          <w:rFonts w:ascii="Garamond" w:hAnsi="Garamond" w:cs="Times New Roman"/>
          <w:color w:val="000000"/>
          <w:szCs w:val="24"/>
          <w:lang w:val="cs-CZ"/>
        </w:rPr>
        <w:t xml:space="preserve">“) uvedeným </w:t>
      </w:r>
      <w:r w:rsidRPr="00F3374A">
        <w:rPr>
          <w:rFonts w:ascii="Garamond" w:hAnsi="Garamond" w:cs="Times New Roman"/>
          <w:color w:val="000000"/>
          <w:szCs w:val="24"/>
          <w:lang w:val="cs-CZ"/>
        </w:rPr>
        <w:t>v příloze č. 1</w:t>
      </w:r>
      <w:r w:rsidRPr="009A016C">
        <w:rPr>
          <w:rFonts w:ascii="Garamond" w:hAnsi="Garamond" w:cs="Times New Roman"/>
          <w:color w:val="000000"/>
          <w:szCs w:val="24"/>
          <w:lang w:val="cs-CZ"/>
        </w:rPr>
        <w:t xml:space="preserve"> této smlouvy, na základě jednotlivých objednávek dodejkové obálky </w:t>
      </w:r>
      <w:r w:rsidRPr="00F3374A">
        <w:rPr>
          <w:rFonts w:ascii="Garamond" w:hAnsi="Garamond" w:cs="Times New Roman"/>
          <w:color w:val="000000"/>
          <w:szCs w:val="24"/>
          <w:lang w:val="cs-CZ"/>
        </w:rPr>
        <w:t xml:space="preserve">specifikované v příloze č. 2 </w:t>
      </w:r>
      <w:proofErr w:type="gramStart"/>
      <w:r w:rsidRPr="00F3374A">
        <w:rPr>
          <w:rFonts w:ascii="Garamond" w:hAnsi="Garamond" w:cs="Times New Roman"/>
          <w:color w:val="000000"/>
          <w:szCs w:val="24"/>
          <w:lang w:val="cs-CZ"/>
        </w:rPr>
        <w:t>této</w:t>
      </w:r>
      <w:proofErr w:type="gramEnd"/>
      <w:r w:rsidRPr="00F3374A">
        <w:rPr>
          <w:rFonts w:ascii="Garamond" w:hAnsi="Garamond" w:cs="Times New Roman"/>
          <w:color w:val="000000"/>
          <w:szCs w:val="24"/>
          <w:lang w:val="cs-CZ"/>
        </w:rPr>
        <w:t xml:space="preserve"> smlouvy</w:t>
      </w:r>
      <w:r w:rsidRPr="009A016C">
        <w:rPr>
          <w:rFonts w:ascii="Garamond" w:hAnsi="Garamond" w:cs="Times New Roman"/>
          <w:color w:val="000000"/>
          <w:szCs w:val="24"/>
          <w:lang w:val="cs-CZ"/>
        </w:rPr>
        <w:t xml:space="preserve"> (dále jen „</w:t>
      </w:r>
      <w:r w:rsidRPr="009A016C">
        <w:rPr>
          <w:rFonts w:ascii="Garamond" w:hAnsi="Garamond" w:cs="Times New Roman"/>
          <w:i/>
          <w:color w:val="000000"/>
          <w:szCs w:val="24"/>
          <w:lang w:val="cs-CZ"/>
        </w:rPr>
        <w:t>předmět koupě</w:t>
      </w:r>
      <w:r w:rsidRPr="009A016C">
        <w:rPr>
          <w:rFonts w:ascii="Garamond" w:hAnsi="Garamond" w:cs="Times New Roman"/>
          <w:color w:val="000000"/>
          <w:szCs w:val="24"/>
          <w:lang w:val="cs-CZ"/>
        </w:rPr>
        <w:t>“ nebo „</w:t>
      </w:r>
      <w:r w:rsidRPr="009A016C">
        <w:rPr>
          <w:rFonts w:ascii="Garamond" w:hAnsi="Garamond" w:cs="Times New Roman"/>
          <w:i/>
          <w:color w:val="000000"/>
          <w:szCs w:val="24"/>
          <w:lang w:val="cs-CZ"/>
        </w:rPr>
        <w:t>obálky</w:t>
      </w:r>
      <w:r w:rsidRPr="009A016C">
        <w:rPr>
          <w:rFonts w:ascii="Garamond" w:hAnsi="Garamond" w:cs="Times New Roman"/>
          <w:color w:val="000000"/>
          <w:szCs w:val="24"/>
          <w:lang w:val="cs-CZ"/>
        </w:rPr>
        <w:t xml:space="preserve">“) a převést na kupujícího vlastnické právo k předmětu koupě a závazek </w:t>
      </w:r>
      <w:r w:rsidRPr="009A016C">
        <w:rPr>
          <w:rFonts w:ascii="Garamond" w:hAnsi="Garamond" w:cs="Times New Roman"/>
          <w:color w:val="000000"/>
          <w:szCs w:val="24"/>
          <w:lang w:val="cs-CZ"/>
        </w:rPr>
        <w:lastRenderedPageBreak/>
        <w:t>kupujícího převzít předmět koupě a zaplatit prodávajícímu za dodaný předmět koupě kupní cenu ve výši, za podmínek a způsobem sjednaným v této smlouvě.</w:t>
      </w:r>
    </w:p>
    <w:p w14:paraId="115C8A25" w14:textId="77777777" w:rsidR="008F5581" w:rsidRPr="009A016C" w:rsidRDefault="008F5581" w:rsidP="008F5581">
      <w:pPr>
        <w:pStyle w:val="Odstavecseseznamem2"/>
        <w:rPr>
          <w:rFonts w:ascii="Garamond" w:hAnsi="Garamond"/>
          <w:color w:val="000000"/>
        </w:rPr>
      </w:pPr>
    </w:p>
    <w:p w14:paraId="262C6FD4" w14:textId="77777777" w:rsidR="008F5581" w:rsidRPr="009A016C" w:rsidRDefault="008F5581" w:rsidP="008F5581">
      <w:pPr>
        <w:pStyle w:val="Import1"/>
        <w:numPr>
          <w:ilvl w:val="0"/>
          <w:numId w:val="5"/>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color w:val="000000"/>
          <w:szCs w:val="24"/>
          <w:lang w:val="cs-CZ"/>
        </w:rPr>
        <w:t>Prodávající je povinen dodávat předmět koupě v souladu se všemi podmínkami a požadavky uvedenými v této smlouvě a jednotlivých dílčích objednávkách vystavených na základě této smlouvy a v souladu s platnými právními předpisy</w:t>
      </w:r>
      <w:r w:rsidRPr="009A016C">
        <w:rPr>
          <w:rFonts w:ascii="Garamond" w:hAnsi="Garamond" w:cs="Times New Roman"/>
          <w:szCs w:val="24"/>
          <w:lang w:val="cs-CZ"/>
        </w:rPr>
        <w:t>.</w:t>
      </w:r>
    </w:p>
    <w:p w14:paraId="11CAEF4F" w14:textId="77777777" w:rsidR="008F5581" w:rsidRPr="009A016C" w:rsidRDefault="008F5581" w:rsidP="008F5581">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677565FB" w14:textId="77777777" w:rsidR="008F5581" w:rsidRPr="009A016C" w:rsidRDefault="008F5581" w:rsidP="008F5581">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 xml:space="preserve"> Článek II.</w:t>
      </w:r>
    </w:p>
    <w:p w14:paraId="1DD644F3" w14:textId="77777777" w:rsidR="008F5581" w:rsidRPr="009A016C" w:rsidRDefault="008F5581" w:rsidP="008F5581">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szCs w:val="24"/>
          <w:lang w:val="cs-CZ"/>
        </w:rPr>
      </w:pPr>
      <w:r w:rsidRPr="009A016C">
        <w:rPr>
          <w:rFonts w:ascii="Garamond" w:hAnsi="Garamond" w:cs="Times New Roman"/>
          <w:b/>
          <w:szCs w:val="24"/>
          <w:lang w:val="cs-CZ"/>
        </w:rPr>
        <w:t>Systém objednávek</w:t>
      </w:r>
    </w:p>
    <w:p w14:paraId="401FCDEF" w14:textId="77777777" w:rsidR="008F5581" w:rsidRPr="009A016C" w:rsidRDefault="008F5581"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04" w:hanging="504"/>
        <w:jc w:val="left"/>
        <w:rPr>
          <w:rFonts w:ascii="Garamond" w:hAnsi="Garamond" w:cs="Times New Roman"/>
          <w:szCs w:val="24"/>
          <w:lang w:val="cs-CZ"/>
        </w:rPr>
      </w:pPr>
    </w:p>
    <w:p w14:paraId="1F2C1162" w14:textId="042063F8" w:rsidR="008F5581" w:rsidRPr="009A016C" w:rsidRDefault="008F5581" w:rsidP="008F5581">
      <w:pPr>
        <w:pStyle w:val="Import1"/>
        <w:numPr>
          <w:ilvl w:val="0"/>
          <w:numId w:val="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s="Times New Roman"/>
          <w:color w:val="000000"/>
          <w:szCs w:val="24"/>
          <w:lang w:val="cs-CZ"/>
        </w:rPr>
      </w:pPr>
      <w:r w:rsidRPr="009A016C">
        <w:rPr>
          <w:rFonts w:ascii="Garamond" w:hAnsi="Garamond" w:cs="Times New Roman"/>
          <w:color w:val="000000"/>
          <w:szCs w:val="24"/>
          <w:lang w:val="cs-CZ"/>
        </w:rPr>
        <w:t xml:space="preserve">Dodavatel se zavazuje dodávat předmět koupě na základě dílčích písemných objednávek kupujícího, vždy ke dni stanoveném </w:t>
      </w:r>
      <w:r w:rsidR="004E3D44">
        <w:rPr>
          <w:rFonts w:ascii="Garamond" w:hAnsi="Garamond" w:cs="Times New Roman"/>
          <w:color w:val="000000"/>
          <w:szCs w:val="24"/>
          <w:lang w:val="cs-CZ"/>
        </w:rPr>
        <w:t>v Příloze č. 3 Rámcové dohody</w:t>
      </w:r>
      <w:r w:rsidRPr="009A016C">
        <w:rPr>
          <w:rFonts w:ascii="Garamond" w:hAnsi="Garamond" w:cs="Times New Roman"/>
          <w:color w:val="000000"/>
          <w:szCs w:val="24"/>
          <w:lang w:val="cs-CZ"/>
        </w:rPr>
        <w:t xml:space="preserve"> na adresu konkrétního kupujícího, popř. na adresu určenou kupujícím v konkrétní objednávce. </w:t>
      </w:r>
    </w:p>
    <w:p w14:paraId="78A3A1FB" w14:textId="77777777" w:rsidR="008F5581" w:rsidRPr="009A016C" w:rsidRDefault="008F5581" w:rsidP="008F5581">
      <w:pPr>
        <w:pStyle w:val="Import1"/>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88"/>
        <w:rPr>
          <w:rFonts w:ascii="Garamond" w:hAnsi="Garamond" w:cs="Times New Roman"/>
          <w:color w:val="000000"/>
          <w:szCs w:val="24"/>
          <w:lang w:val="cs-CZ"/>
        </w:rPr>
      </w:pPr>
    </w:p>
    <w:p w14:paraId="388A2208" w14:textId="77777777" w:rsidR="008F5581" w:rsidRPr="009A016C" w:rsidRDefault="008F5581" w:rsidP="008F5581">
      <w:pPr>
        <w:pStyle w:val="Import1"/>
        <w:numPr>
          <w:ilvl w:val="0"/>
          <w:numId w:val="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olor w:val="000000"/>
          <w:szCs w:val="24"/>
          <w:lang w:val="cs-CZ"/>
        </w:rPr>
      </w:pPr>
      <w:r w:rsidRPr="009A016C">
        <w:rPr>
          <w:rFonts w:ascii="Garamond" w:hAnsi="Garamond" w:cs="Times New Roman"/>
          <w:color w:val="000000"/>
          <w:szCs w:val="24"/>
          <w:lang w:val="cs-CZ"/>
        </w:rPr>
        <w:t>Objednávky budou vystavovány dle potřeb kupujícího. Objednávky budou obsahovat zejména označení dodavatele, kupujícího, požadované množství v členění pro jednotlivé typy obálek, místo dodání, termín dodání, zaměstnance kupujícího oprávněného k převzetí dodávky (odpovědná osoba), případně další nezbytné údaje. V případě pochybností je prodávající povinen vyžádat si od kupujícího doplňující informace.</w:t>
      </w:r>
      <w:r w:rsidRPr="009A016C">
        <w:rPr>
          <w:rFonts w:ascii="Garamond" w:hAnsi="Garamond"/>
          <w:szCs w:val="24"/>
          <w:lang w:val="cs-CZ"/>
        </w:rPr>
        <w:t xml:space="preserve"> </w:t>
      </w:r>
      <w:r w:rsidRPr="009A016C">
        <w:rPr>
          <w:rFonts w:ascii="Garamond" w:hAnsi="Garamond" w:cs="Times New Roman"/>
          <w:szCs w:val="24"/>
          <w:lang w:val="cs-CZ"/>
        </w:rPr>
        <w:t>Neučiní-li tak, má se za to, že pokyny jsou pro něho dostačující a nemůže se z tohoto důvodu zprostit odpovědnosti za nesplnění či vadné splnění objednávky.</w:t>
      </w:r>
    </w:p>
    <w:p w14:paraId="26484C86" w14:textId="77777777" w:rsidR="008F5581" w:rsidRPr="009A016C" w:rsidRDefault="008F5581" w:rsidP="008F5581">
      <w:pPr>
        <w:pStyle w:val="Odstavecseseznamem2"/>
        <w:rPr>
          <w:rFonts w:ascii="Garamond" w:hAnsi="Garamond"/>
          <w:color w:val="000000"/>
        </w:rPr>
      </w:pPr>
    </w:p>
    <w:p w14:paraId="3EAC6C53" w14:textId="475B240A" w:rsidR="008F5581" w:rsidRPr="00F3374A" w:rsidRDefault="008F5581" w:rsidP="008F5581">
      <w:pPr>
        <w:pStyle w:val="Import1"/>
        <w:numPr>
          <w:ilvl w:val="0"/>
          <w:numId w:val="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olor w:val="000000"/>
          <w:szCs w:val="24"/>
          <w:lang w:val="cs-CZ"/>
        </w:rPr>
      </w:pPr>
      <w:r w:rsidRPr="009A016C">
        <w:rPr>
          <w:rFonts w:ascii="Garamond" w:hAnsi="Garamond" w:cs="Times New Roman"/>
          <w:color w:val="000000"/>
          <w:szCs w:val="24"/>
          <w:lang w:val="cs-CZ"/>
        </w:rPr>
        <w:t xml:space="preserve">Prodávající písemně potvrdí přijetí objednávky nejpozději do 5 dnů od obdržení objednávky, a to na </w:t>
      </w:r>
      <w:r w:rsidR="00207588" w:rsidRPr="009A016C">
        <w:rPr>
          <w:rFonts w:ascii="Garamond" w:hAnsi="Garamond" w:cs="Times New Roman"/>
          <w:color w:val="000000"/>
          <w:szCs w:val="24"/>
          <w:lang w:val="cs-CZ"/>
        </w:rPr>
        <w:t xml:space="preserve">e-mailovou </w:t>
      </w:r>
      <w:r w:rsidRPr="009A016C">
        <w:rPr>
          <w:rFonts w:ascii="Garamond" w:hAnsi="Garamond" w:cs="Times New Roman"/>
          <w:color w:val="000000"/>
          <w:szCs w:val="24"/>
          <w:lang w:val="cs-CZ"/>
        </w:rPr>
        <w:t xml:space="preserve">adresu </w:t>
      </w:r>
      <w:r w:rsidR="00207588" w:rsidRPr="009A016C">
        <w:rPr>
          <w:rFonts w:ascii="Garamond" w:hAnsi="Garamond" w:cs="Times New Roman"/>
          <w:color w:val="000000"/>
          <w:szCs w:val="24"/>
          <w:lang w:val="cs-CZ"/>
        </w:rPr>
        <w:t xml:space="preserve">kontaktní osoby </w:t>
      </w:r>
      <w:r w:rsidRPr="009A016C">
        <w:rPr>
          <w:rFonts w:ascii="Garamond" w:hAnsi="Garamond" w:cs="Times New Roman"/>
          <w:color w:val="000000"/>
          <w:szCs w:val="24"/>
          <w:lang w:val="cs-CZ"/>
        </w:rPr>
        <w:t xml:space="preserve">kupujícího uvedenou v příslušné objednávce. </w:t>
      </w:r>
      <w:r w:rsidR="00F727DF" w:rsidRPr="009A016C">
        <w:rPr>
          <w:rFonts w:ascii="Garamond" w:hAnsi="Garamond" w:cs="Times New Roman"/>
          <w:color w:val="000000"/>
          <w:szCs w:val="24"/>
          <w:lang w:val="cs-CZ"/>
        </w:rPr>
        <w:t>Po</w:t>
      </w:r>
      <w:r w:rsidR="00520FB3" w:rsidRPr="009A016C">
        <w:rPr>
          <w:rFonts w:ascii="Garamond" w:hAnsi="Garamond" w:cs="Times New Roman"/>
          <w:color w:val="000000"/>
          <w:szCs w:val="24"/>
          <w:lang w:val="cs-CZ"/>
        </w:rPr>
        <w:t xml:space="preserve">kud bude objednávka splňovat podmínky zakládající povinnost </w:t>
      </w:r>
      <w:r w:rsidR="00CC0DBB" w:rsidRPr="009A016C">
        <w:rPr>
          <w:rFonts w:ascii="Garamond" w:hAnsi="Garamond" w:cs="Times New Roman"/>
          <w:color w:val="000000"/>
          <w:szCs w:val="24"/>
          <w:lang w:val="cs-CZ"/>
        </w:rPr>
        <w:t xml:space="preserve">uveřejnění </w:t>
      </w:r>
      <w:r w:rsidR="00CF6191" w:rsidRPr="009A016C">
        <w:rPr>
          <w:rFonts w:ascii="Garamond" w:hAnsi="Garamond" w:cs="Times New Roman"/>
          <w:color w:val="000000"/>
          <w:szCs w:val="24"/>
          <w:lang w:val="cs-CZ"/>
        </w:rPr>
        <w:t xml:space="preserve">takové objednávky </w:t>
      </w:r>
      <w:r w:rsidR="00CC0DBB" w:rsidRPr="009A016C">
        <w:rPr>
          <w:rFonts w:ascii="Garamond" w:hAnsi="Garamond" w:cs="Times New Roman"/>
          <w:color w:val="000000"/>
          <w:szCs w:val="24"/>
          <w:lang w:val="cs-CZ"/>
        </w:rPr>
        <w:t xml:space="preserve">v registru smluv dle zákona č. 340/2015 Sb., o zvláštních podmínkách účinnosti některých smluv, uveřejňování těchto smluv a o registru smluv (zákon o registru </w:t>
      </w:r>
      <w:r w:rsidR="00CC0DBB" w:rsidRPr="00F3374A">
        <w:rPr>
          <w:rFonts w:ascii="Garamond" w:hAnsi="Garamond" w:cs="Times New Roman"/>
          <w:color w:val="000000"/>
          <w:szCs w:val="24"/>
          <w:lang w:val="cs-CZ"/>
        </w:rPr>
        <w:t xml:space="preserve">smluv), ve znění pozdějších předpisů, </w:t>
      </w:r>
      <w:r w:rsidR="00520FB3" w:rsidRPr="00F3374A">
        <w:rPr>
          <w:rFonts w:ascii="Garamond" w:hAnsi="Garamond" w:cs="Times New Roman"/>
          <w:color w:val="000000"/>
          <w:szCs w:val="24"/>
          <w:lang w:val="cs-CZ"/>
        </w:rPr>
        <w:t xml:space="preserve">bude </w:t>
      </w:r>
      <w:r w:rsidR="00CC0DBB" w:rsidRPr="00F3374A">
        <w:rPr>
          <w:rFonts w:ascii="Garamond" w:hAnsi="Garamond" w:cs="Times New Roman"/>
          <w:color w:val="000000"/>
          <w:szCs w:val="24"/>
          <w:lang w:val="cs-CZ"/>
        </w:rPr>
        <w:t>ta</w:t>
      </w:r>
      <w:r w:rsidR="00520FB3" w:rsidRPr="00F3374A">
        <w:rPr>
          <w:rFonts w:ascii="Garamond" w:hAnsi="Garamond" w:cs="Times New Roman"/>
          <w:color w:val="000000"/>
          <w:szCs w:val="24"/>
          <w:lang w:val="cs-CZ"/>
        </w:rPr>
        <w:t>to</w:t>
      </w:r>
      <w:r w:rsidR="00CC0DBB" w:rsidRPr="00F3374A">
        <w:rPr>
          <w:rFonts w:ascii="Garamond" w:hAnsi="Garamond" w:cs="Times New Roman"/>
          <w:color w:val="000000"/>
          <w:szCs w:val="24"/>
          <w:lang w:val="cs-CZ"/>
        </w:rPr>
        <w:t xml:space="preserve"> objednávka účinn</w:t>
      </w:r>
      <w:r w:rsidR="00520FB3" w:rsidRPr="00F3374A">
        <w:rPr>
          <w:rFonts w:ascii="Garamond" w:hAnsi="Garamond" w:cs="Times New Roman"/>
          <w:color w:val="000000"/>
          <w:szCs w:val="24"/>
          <w:lang w:val="cs-CZ"/>
        </w:rPr>
        <w:t>á</w:t>
      </w:r>
      <w:r w:rsidR="00CC0DBB" w:rsidRPr="00F3374A">
        <w:rPr>
          <w:rFonts w:ascii="Garamond" w:hAnsi="Garamond" w:cs="Times New Roman"/>
          <w:color w:val="000000"/>
          <w:szCs w:val="24"/>
          <w:lang w:val="cs-CZ"/>
        </w:rPr>
        <w:t xml:space="preserve"> nejdříve </w:t>
      </w:r>
      <w:r w:rsidR="00520FB3" w:rsidRPr="00F3374A">
        <w:rPr>
          <w:rFonts w:ascii="Garamond" w:hAnsi="Garamond" w:cs="Times New Roman"/>
          <w:color w:val="000000"/>
          <w:szCs w:val="24"/>
          <w:lang w:val="cs-CZ"/>
        </w:rPr>
        <w:t xml:space="preserve">dnem </w:t>
      </w:r>
      <w:r w:rsidR="00CF6191" w:rsidRPr="00F3374A">
        <w:rPr>
          <w:rFonts w:ascii="Garamond" w:hAnsi="Garamond" w:cs="Times New Roman"/>
          <w:color w:val="000000"/>
          <w:szCs w:val="24"/>
          <w:lang w:val="cs-CZ"/>
        </w:rPr>
        <w:t xml:space="preserve">jejího </w:t>
      </w:r>
      <w:r w:rsidR="00CC0DBB" w:rsidRPr="00F3374A">
        <w:rPr>
          <w:rFonts w:ascii="Garamond" w:hAnsi="Garamond" w:cs="Times New Roman"/>
          <w:color w:val="000000"/>
          <w:szCs w:val="24"/>
          <w:lang w:val="cs-CZ"/>
        </w:rPr>
        <w:t>uveřejnění v registru smluv.</w:t>
      </w:r>
      <w:r w:rsidR="00F727DF" w:rsidRPr="00F3374A">
        <w:rPr>
          <w:rFonts w:ascii="Garamond" w:hAnsi="Garamond" w:cs="Times New Roman"/>
          <w:color w:val="000000"/>
          <w:szCs w:val="24"/>
          <w:lang w:val="cs-CZ"/>
        </w:rPr>
        <w:t xml:space="preserve"> </w:t>
      </w:r>
    </w:p>
    <w:p w14:paraId="13123F70" w14:textId="77777777" w:rsidR="00CE296A" w:rsidRPr="00F3374A" w:rsidRDefault="00CE296A" w:rsidP="00CF6191">
      <w:pPr>
        <w:pStyle w:val="Odstavecseseznamem"/>
        <w:rPr>
          <w:rFonts w:ascii="Garamond" w:hAnsi="Garamond"/>
          <w:color w:val="000000"/>
        </w:rPr>
      </w:pPr>
    </w:p>
    <w:p w14:paraId="52DF9E51" w14:textId="77777777" w:rsidR="008F5581" w:rsidRPr="009A016C" w:rsidRDefault="008F5581" w:rsidP="008F5581">
      <w:pPr>
        <w:pStyle w:val="Import1"/>
        <w:numPr>
          <w:ilvl w:val="0"/>
          <w:numId w:val="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olor w:val="000000"/>
          <w:szCs w:val="24"/>
          <w:lang w:val="cs-CZ"/>
        </w:rPr>
      </w:pPr>
      <w:r w:rsidRPr="00F3374A">
        <w:rPr>
          <w:rFonts w:ascii="Garamond" w:hAnsi="Garamond" w:cs="Times New Roman"/>
          <w:spacing w:val="-2"/>
          <w:szCs w:val="24"/>
          <w:lang w:val="cs-CZ"/>
        </w:rPr>
        <w:t>Požadované dodávky předmětu koupě budou ze strany prodávajícího</w:t>
      </w:r>
      <w:r w:rsidRPr="00F3374A">
        <w:rPr>
          <w:rFonts w:ascii="Garamond" w:hAnsi="Garamond" w:cs="Times New Roman"/>
          <w:szCs w:val="24"/>
          <w:lang w:val="cs-CZ"/>
        </w:rPr>
        <w:t xml:space="preserve"> respektovány, nebudou</w:t>
      </w:r>
      <w:r w:rsidRPr="009A016C">
        <w:rPr>
          <w:rFonts w:ascii="Garamond" w:hAnsi="Garamond" w:cs="Times New Roman"/>
          <w:szCs w:val="24"/>
          <w:lang w:val="cs-CZ"/>
        </w:rPr>
        <w:t xml:space="preserve"> upravovány typově ani objemově, nedojde-li v tomto směru k výslovné písemné dohodě mezi oběma smluvními stranami.</w:t>
      </w:r>
    </w:p>
    <w:p w14:paraId="67C95E9E" w14:textId="77777777" w:rsidR="008F5581" w:rsidRPr="009A016C" w:rsidRDefault="008F5581" w:rsidP="008F5581">
      <w:pPr>
        <w:pStyle w:val="Odstavecseseznamem2"/>
        <w:rPr>
          <w:rFonts w:ascii="Garamond" w:hAnsi="Garamond"/>
          <w:color w:val="000000"/>
        </w:rPr>
      </w:pPr>
    </w:p>
    <w:p w14:paraId="333FC165" w14:textId="5EB8FD2F" w:rsidR="008F5581" w:rsidRPr="009A016C" w:rsidRDefault="008F5581" w:rsidP="008F5581">
      <w:pPr>
        <w:pStyle w:val="Import1"/>
        <w:numPr>
          <w:ilvl w:val="0"/>
          <w:numId w:val="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s="Times New Roman"/>
          <w:color w:val="000000"/>
          <w:szCs w:val="24"/>
          <w:lang w:val="cs-CZ"/>
        </w:rPr>
      </w:pPr>
      <w:r w:rsidRPr="009A016C">
        <w:rPr>
          <w:rFonts w:ascii="Garamond" w:hAnsi="Garamond" w:cs="Times New Roman"/>
          <w:color w:val="000000"/>
          <w:szCs w:val="24"/>
          <w:lang w:val="cs-CZ"/>
        </w:rPr>
        <w:t xml:space="preserve">Prodávající je povinen </w:t>
      </w:r>
      <w:r w:rsidRPr="00E86964">
        <w:rPr>
          <w:rFonts w:ascii="Garamond" w:hAnsi="Garamond" w:cs="Times New Roman"/>
          <w:b/>
          <w:color w:val="000000"/>
          <w:szCs w:val="24"/>
          <w:lang w:val="cs-CZ"/>
        </w:rPr>
        <w:t xml:space="preserve">do 15. dne měsíce následujícího po skončení příslušného kalendářního čtvrtletí zaslat </w:t>
      </w:r>
      <w:r w:rsidR="003704F3" w:rsidRPr="00E86964">
        <w:rPr>
          <w:rFonts w:ascii="Garamond" w:hAnsi="Garamond" w:cs="Times New Roman"/>
          <w:b/>
          <w:color w:val="000000"/>
          <w:szCs w:val="24"/>
          <w:lang w:val="cs-CZ"/>
        </w:rPr>
        <w:t>Soudu</w:t>
      </w:r>
      <w:r w:rsidRPr="00E86964">
        <w:rPr>
          <w:rFonts w:ascii="Garamond" w:hAnsi="Garamond" w:cs="Times New Roman"/>
          <w:b/>
          <w:color w:val="000000"/>
          <w:szCs w:val="24"/>
          <w:lang w:val="cs-CZ"/>
        </w:rPr>
        <w:t xml:space="preserve"> zprávu o plnění této smlouvy</w:t>
      </w:r>
      <w:r w:rsidRPr="009A016C">
        <w:rPr>
          <w:rFonts w:ascii="Garamond" w:hAnsi="Garamond" w:cs="Times New Roman"/>
          <w:color w:val="000000"/>
          <w:szCs w:val="24"/>
          <w:lang w:val="cs-CZ"/>
        </w:rPr>
        <w:t xml:space="preserve">, tj. počet objednávek, které byly uskutečněny v daném kalendářním čtvrtletí a v jakém objemu (celkem Kč za </w:t>
      </w:r>
      <w:r w:rsidR="003704F3">
        <w:rPr>
          <w:rFonts w:ascii="Garamond" w:hAnsi="Garamond" w:cs="Times New Roman"/>
          <w:color w:val="000000"/>
          <w:szCs w:val="24"/>
          <w:lang w:val="cs-CZ"/>
        </w:rPr>
        <w:t>všechny OSS</w:t>
      </w:r>
      <w:r w:rsidRPr="009A016C">
        <w:rPr>
          <w:rFonts w:ascii="Garamond" w:hAnsi="Garamond" w:cs="Times New Roman"/>
          <w:color w:val="000000"/>
          <w:szCs w:val="24"/>
          <w:lang w:val="cs-CZ"/>
        </w:rPr>
        <w:t xml:space="preserve"> – cena bez DPH, cena </w:t>
      </w:r>
      <w:r w:rsidR="003704F3">
        <w:rPr>
          <w:rFonts w:ascii="Garamond" w:hAnsi="Garamond" w:cs="Times New Roman"/>
          <w:color w:val="000000"/>
          <w:szCs w:val="24"/>
          <w:lang w:val="cs-CZ"/>
        </w:rPr>
        <w:t>s</w:t>
      </w:r>
      <w:r w:rsidRPr="009A016C">
        <w:rPr>
          <w:rFonts w:ascii="Garamond" w:hAnsi="Garamond" w:cs="Times New Roman"/>
          <w:color w:val="000000"/>
          <w:szCs w:val="24"/>
          <w:lang w:val="cs-CZ"/>
        </w:rPr>
        <w:t xml:space="preserve"> DPH).</w:t>
      </w:r>
    </w:p>
    <w:p w14:paraId="2FEB0C0B" w14:textId="2CFA8BD4" w:rsidR="008F5581" w:rsidRPr="009A016C" w:rsidRDefault="008F5581" w:rsidP="008F5581">
      <w:pPr>
        <w:pStyle w:val="Import1"/>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color w:val="000000"/>
          <w:szCs w:val="24"/>
          <w:lang w:val="cs-CZ"/>
        </w:rPr>
      </w:pPr>
    </w:p>
    <w:p w14:paraId="323A8C56" w14:textId="77777777" w:rsidR="008F5581" w:rsidRPr="009A016C" w:rsidRDefault="008F5581" w:rsidP="008F5581">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szCs w:val="24"/>
          <w:lang w:val="cs-CZ"/>
        </w:rPr>
        <w:t xml:space="preserve"> </w:t>
      </w:r>
      <w:r w:rsidRPr="009A016C">
        <w:rPr>
          <w:rFonts w:ascii="Garamond" w:hAnsi="Garamond" w:cs="Times New Roman"/>
          <w:b/>
          <w:szCs w:val="24"/>
          <w:lang w:val="cs-CZ"/>
        </w:rPr>
        <w:t>Článek III.</w:t>
      </w:r>
    </w:p>
    <w:p w14:paraId="0B2696C3" w14:textId="77777777" w:rsidR="008F5581" w:rsidRPr="009A016C" w:rsidRDefault="008F5581" w:rsidP="008F5581">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szCs w:val="24"/>
          <w:lang w:val="cs-CZ"/>
        </w:rPr>
      </w:pPr>
      <w:r w:rsidRPr="009A016C">
        <w:rPr>
          <w:rFonts w:ascii="Garamond" w:hAnsi="Garamond" w:cs="Times New Roman"/>
          <w:b/>
          <w:szCs w:val="24"/>
          <w:lang w:val="cs-CZ"/>
        </w:rPr>
        <w:t>Místo a lhůty plnění</w:t>
      </w:r>
    </w:p>
    <w:p w14:paraId="6272704F" w14:textId="77777777" w:rsidR="008F5581" w:rsidRPr="009A016C" w:rsidRDefault="008F5581"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04" w:hanging="504"/>
        <w:jc w:val="left"/>
        <w:rPr>
          <w:rFonts w:ascii="Garamond" w:hAnsi="Garamond" w:cs="Times New Roman"/>
          <w:szCs w:val="24"/>
          <w:lang w:val="cs-CZ"/>
        </w:rPr>
      </w:pPr>
    </w:p>
    <w:p w14:paraId="5B4B6CC0" w14:textId="5662D6A9" w:rsidR="008F5581" w:rsidRPr="009A016C" w:rsidRDefault="008F5581" w:rsidP="008F5581">
      <w:pPr>
        <w:pStyle w:val="Import1"/>
        <w:numPr>
          <w:ilvl w:val="0"/>
          <w:numId w:val="1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s="Times New Roman"/>
          <w:color w:val="000000"/>
          <w:szCs w:val="24"/>
          <w:lang w:val="cs-CZ"/>
        </w:rPr>
      </w:pPr>
      <w:r w:rsidRPr="009A016C">
        <w:rPr>
          <w:rFonts w:ascii="Garamond" w:hAnsi="Garamond" w:cs="Times New Roman"/>
          <w:szCs w:val="24"/>
          <w:lang w:val="cs-CZ"/>
        </w:rPr>
        <w:t>Místo dodání bude uvedeno v dílčí objednávce jednotlivého kupujícího. Způsob dopravy volí prodávající, vůči kupujícímu nese odpovědnost i za případné poškození předmětu koupě při přepravě</w:t>
      </w:r>
      <w:r w:rsidRPr="009A016C">
        <w:rPr>
          <w:rFonts w:ascii="Garamond" w:hAnsi="Garamond" w:cs="Times New Roman"/>
          <w:color w:val="000000"/>
          <w:szCs w:val="24"/>
          <w:lang w:val="cs-CZ"/>
        </w:rPr>
        <w:t>.</w:t>
      </w:r>
      <w:r w:rsidR="00CE296A" w:rsidRPr="009A016C">
        <w:rPr>
          <w:rFonts w:ascii="Garamond" w:hAnsi="Garamond" w:cs="Times New Roman"/>
          <w:color w:val="000000"/>
          <w:szCs w:val="24"/>
          <w:lang w:val="cs-CZ"/>
        </w:rPr>
        <w:t xml:space="preserve"> </w:t>
      </w:r>
    </w:p>
    <w:p w14:paraId="7797EAB9" w14:textId="77777777" w:rsidR="008F5581" w:rsidRPr="009A016C" w:rsidRDefault="008F5581" w:rsidP="008F5581">
      <w:pPr>
        <w:pStyle w:val="Import1"/>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88"/>
        <w:rPr>
          <w:rFonts w:ascii="Garamond" w:hAnsi="Garamond" w:cs="Times New Roman"/>
          <w:color w:val="000000"/>
          <w:szCs w:val="24"/>
          <w:lang w:val="cs-CZ"/>
        </w:rPr>
      </w:pPr>
    </w:p>
    <w:p w14:paraId="1A14A768" w14:textId="5B334807" w:rsidR="008F5581" w:rsidRPr="009A016C" w:rsidRDefault="008F5581" w:rsidP="008F5581">
      <w:pPr>
        <w:pStyle w:val="Import1"/>
        <w:numPr>
          <w:ilvl w:val="0"/>
          <w:numId w:val="1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olor w:val="000000"/>
          <w:szCs w:val="24"/>
          <w:lang w:val="cs-CZ"/>
        </w:rPr>
      </w:pPr>
      <w:r w:rsidRPr="004E7D57">
        <w:rPr>
          <w:rFonts w:ascii="Garamond" w:hAnsi="Garamond" w:cs="Times New Roman"/>
          <w:szCs w:val="24"/>
          <w:lang w:val="cs-CZ"/>
        </w:rPr>
        <w:t>Dodavatel se zavazuje splnit objednávku ve sjednané lhůtě</w:t>
      </w:r>
      <w:r w:rsidRPr="00F3374A">
        <w:rPr>
          <w:rFonts w:ascii="Garamond" w:hAnsi="Garamond" w:cs="Times New Roman"/>
          <w:szCs w:val="24"/>
          <w:lang w:val="cs-CZ"/>
        </w:rPr>
        <w:t xml:space="preserve">, která činí </w:t>
      </w:r>
      <w:r w:rsidR="004E7D57" w:rsidRPr="00F3374A">
        <w:rPr>
          <w:rFonts w:ascii="Garamond" w:hAnsi="Garamond" w:cs="Times New Roman"/>
          <w:szCs w:val="24"/>
          <w:lang w:val="cs-CZ"/>
        </w:rPr>
        <w:t>3</w:t>
      </w:r>
      <w:r w:rsidRPr="00F3374A">
        <w:rPr>
          <w:rFonts w:ascii="Garamond" w:hAnsi="Garamond" w:cs="Times New Roman"/>
          <w:szCs w:val="24"/>
          <w:lang w:val="cs-CZ"/>
        </w:rPr>
        <w:t>0 dnů od potvrzení</w:t>
      </w:r>
      <w:r w:rsidRPr="004E7D57">
        <w:rPr>
          <w:rFonts w:ascii="Garamond" w:hAnsi="Garamond" w:cs="Times New Roman"/>
          <w:szCs w:val="24"/>
          <w:lang w:val="cs-CZ"/>
        </w:rPr>
        <w:t xml:space="preserve"> objednávky dodavatelem</w:t>
      </w:r>
      <w:r w:rsidR="00CE296A" w:rsidRPr="004E7D57">
        <w:rPr>
          <w:rFonts w:ascii="Garamond" w:hAnsi="Garamond" w:cs="Times New Roman"/>
          <w:szCs w:val="24"/>
          <w:lang w:val="cs-CZ"/>
        </w:rPr>
        <w:t xml:space="preserve"> nebo od uveřejnění objednávky v registru smluv dle čl. II. odst. </w:t>
      </w:r>
      <w:r w:rsidR="00CF6191" w:rsidRPr="004E7D57">
        <w:rPr>
          <w:rFonts w:ascii="Garamond" w:hAnsi="Garamond" w:cs="Times New Roman"/>
          <w:szCs w:val="24"/>
          <w:lang w:val="cs-CZ"/>
        </w:rPr>
        <w:t>3</w:t>
      </w:r>
      <w:r w:rsidR="00CE296A" w:rsidRPr="009A016C">
        <w:rPr>
          <w:rFonts w:ascii="Garamond" w:hAnsi="Garamond" w:cs="Times New Roman"/>
          <w:szCs w:val="24"/>
          <w:lang w:val="cs-CZ"/>
        </w:rPr>
        <w:t xml:space="preserve"> </w:t>
      </w:r>
      <w:proofErr w:type="gramStart"/>
      <w:r w:rsidR="00CE296A" w:rsidRPr="009A016C">
        <w:rPr>
          <w:rFonts w:ascii="Garamond" w:hAnsi="Garamond" w:cs="Times New Roman"/>
          <w:szCs w:val="24"/>
          <w:lang w:val="cs-CZ"/>
        </w:rPr>
        <w:t>této</w:t>
      </w:r>
      <w:proofErr w:type="gramEnd"/>
      <w:r w:rsidR="00CE296A" w:rsidRPr="009A016C">
        <w:rPr>
          <w:rFonts w:ascii="Garamond" w:hAnsi="Garamond" w:cs="Times New Roman"/>
          <w:szCs w:val="24"/>
          <w:lang w:val="cs-CZ"/>
        </w:rPr>
        <w:t xml:space="preserve"> smlouvy</w:t>
      </w:r>
      <w:r w:rsidR="00CF6191" w:rsidRPr="009A016C">
        <w:rPr>
          <w:rFonts w:ascii="Garamond" w:hAnsi="Garamond" w:cs="Times New Roman"/>
          <w:szCs w:val="24"/>
          <w:lang w:val="cs-CZ"/>
        </w:rPr>
        <w:t>, bude-li objednávka splňovat podmínky uveřejnění v registru smluv</w:t>
      </w:r>
      <w:r w:rsidRPr="009A016C">
        <w:rPr>
          <w:rFonts w:ascii="Garamond" w:hAnsi="Garamond" w:cs="Times New Roman"/>
          <w:szCs w:val="24"/>
          <w:lang w:val="cs-CZ"/>
        </w:rPr>
        <w:t>. Předmět koupě se považuje za dodaný předáním odpovědné osobě příslušného kupujícího.</w:t>
      </w:r>
    </w:p>
    <w:p w14:paraId="2566FF59" w14:textId="77777777" w:rsidR="008F5581" w:rsidRPr="009A016C" w:rsidRDefault="008F5581" w:rsidP="008F5581">
      <w:pPr>
        <w:pStyle w:val="Odstavecseseznamem2"/>
        <w:rPr>
          <w:rFonts w:ascii="Garamond" w:hAnsi="Garamond"/>
          <w:color w:val="000000"/>
        </w:rPr>
      </w:pPr>
    </w:p>
    <w:p w14:paraId="7B5EC681" w14:textId="4F5743DF" w:rsidR="008F5581" w:rsidRPr="009A016C" w:rsidRDefault="008F5581" w:rsidP="008F5581">
      <w:pPr>
        <w:pStyle w:val="Import1"/>
        <w:numPr>
          <w:ilvl w:val="0"/>
          <w:numId w:val="1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olor w:val="000000"/>
          <w:szCs w:val="24"/>
          <w:lang w:val="cs-CZ"/>
        </w:rPr>
      </w:pPr>
      <w:r w:rsidRPr="009A016C">
        <w:rPr>
          <w:rFonts w:ascii="Garamond" w:hAnsi="Garamond" w:cs="Times New Roman"/>
          <w:spacing w:val="-2"/>
          <w:szCs w:val="24"/>
          <w:lang w:val="cs-CZ"/>
        </w:rPr>
        <w:lastRenderedPageBreak/>
        <w:t>Předání předmětu koupě potvrdí kupující na dodacím listu či předávacím protokolu. Dodací list/předávací protokol musí obsahovat označení dodavatele a kupujícího včetně uvedení zúčastněných odpovědných osob (pracovníků) obou smluvních stran,</w:t>
      </w:r>
      <w:r w:rsidRPr="009A016C">
        <w:rPr>
          <w:rFonts w:ascii="Garamond" w:hAnsi="Garamond" w:cs="Times New Roman"/>
          <w:szCs w:val="24"/>
          <w:lang w:val="cs-CZ"/>
        </w:rPr>
        <w:t xml:space="preserve"> označení místa dodání (konkrétní</w:t>
      </w:r>
      <w:r w:rsidR="003704F3">
        <w:rPr>
          <w:rFonts w:ascii="Garamond" w:hAnsi="Garamond" w:cs="Times New Roman"/>
          <w:szCs w:val="24"/>
          <w:lang w:val="cs-CZ"/>
        </w:rPr>
        <w:t xml:space="preserve"> OSS</w:t>
      </w:r>
      <w:r w:rsidRPr="009A016C">
        <w:rPr>
          <w:rFonts w:ascii="Garamond" w:hAnsi="Garamond" w:cs="Times New Roman"/>
          <w:szCs w:val="24"/>
          <w:lang w:val="cs-CZ"/>
        </w:rPr>
        <w:t xml:space="preserve">), odkaz na konkrétní objednávku, množství dodaných obálek </w:t>
      </w:r>
      <w:r w:rsidRPr="009A016C">
        <w:rPr>
          <w:rFonts w:ascii="Garamond" w:hAnsi="Garamond" w:cs="Times New Roman"/>
          <w:color w:val="000000"/>
          <w:szCs w:val="24"/>
          <w:lang w:val="cs-CZ"/>
        </w:rPr>
        <w:t>v členění pro jednotlivé typy obálek</w:t>
      </w:r>
      <w:r w:rsidRPr="009A016C">
        <w:rPr>
          <w:rFonts w:ascii="Garamond" w:hAnsi="Garamond" w:cs="Times New Roman"/>
          <w:szCs w:val="24"/>
          <w:lang w:val="cs-CZ"/>
        </w:rPr>
        <w:t xml:space="preserve">, počet obchodních balíků, jméno a podpis příslušného pracovníka prodávajícího, datum dodání. </w:t>
      </w:r>
    </w:p>
    <w:p w14:paraId="7DF24682" w14:textId="77777777" w:rsidR="008F5581" w:rsidRPr="009A016C" w:rsidRDefault="008F5581" w:rsidP="008F5581">
      <w:pPr>
        <w:pStyle w:val="Odstavecseseznamem"/>
        <w:rPr>
          <w:rFonts w:ascii="Garamond" w:hAnsi="Garamond"/>
        </w:rPr>
      </w:pPr>
    </w:p>
    <w:p w14:paraId="5287EEF9" w14:textId="77777777" w:rsidR="008F5581" w:rsidRPr="009A016C" w:rsidRDefault="008F5581" w:rsidP="008F5581">
      <w:pPr>
        <w:pStyle w:val="Import1"/>
        <w:numPr>
          <w:ilvl w:val="0"/>
          <w:numId w:val="1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olor w:val="000000"/>
          <w:szCs w:val="24"/>
          <w:lang w:val="cs-CZ"/>
        </w:rPr>
      </w:pPr>
      <w:r w:rsidRPr="009A016C">
        <w:rPr>
          <w:rFonts w:ascii="Garamond" w:hAnsi="Garamond" w:cs="Times New Roman"/>
          <w:color w:val="000000"/>
          <w:szCs w:val="24"/>
          <w:lang w:val="cs-CZ"/>
        </w:rPr>
        <w:t>Jedno vyhotovení dodacího listu (předávacího protokolu) si ponechá dodavatel, druhé vyhotovení bude předáno pracovníkovi kupujícího, který dodávku přebírá.</w:t>
      </w:r>
    </w:p>
    <w:p w14:paraId="43E7A923" w14:textId="77777777" w:rsidR="008F5581" w:rsidRPr="009A016C" w:rsidRDefault="008F5581" w:rsidP="008F5581">
      <w:pPr>
        <w:pStyle w:val="Odstavecseseznamem2"/>
        <w:rPr>
          <w:rFonts w:ascii="Garamond" w:hAnsi="Garamond"/>
          <w:color w:val="000000"/>
        </w:rPr>
      </w:pPr>
    </w:p>
    <w:p w14:paraId="29508606" w14:textId="77777777" w:rsidR="008F5581" w:rsidRPr="009A016C" w:rsidRDefault="008F5581" w:rsidP="008F5581">
      <w:pPr>
        <w:pStyle w:val="Import1"/>
        <w:numPr>
          <w:ilvl w:val="0"/>
          <w:numId w:val="14"/>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olor w:val="000000"/>
          <w:szCs w:val="24"/>
          <w:lang w:val="cs-CZ"/>
        </w:rPr>
      </w:pPr>
      <w:r w:rsidRPr="009A016C">
        <w:rPr>
          <w:rFonts w:ascii="Garamond" w:hAnsi="Garamond" w:cs="Times New Roman"/>
          <w:szCs w:val="24"/>
          <w:lang w:val="cs-CZ"/>
        </w:rPr>
        <w:t>Spolu s každou dodávkou předmětu koupě je dodavatel povinen dodat dodací list (předávací protokol).</w:t>
      </w:r>
    </w:p>
    <w:p w14:paraId="1649EC4A" w14:textId="77777777" w:rsidR="00CD4F78" w:rsidRPr="009A016C" w:rsidRDefault="00CD4F78"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p>
    <w:p w14:paraId="1F90064A" w14:textId="0063F957" w:rsidR="008F5581" w:rsidRPr="009A016C" w:rsidRDefault="008F5581"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 xml:space="preserve"> Článek IV.</w:t>
      </w:r>
    </w:p>
    <w:p w14:paraId="734E0252" w14:textId="77777777" w:rsidR="008F5581" w:rsidRPr="009A016C" w:rsidRDefault="008F5581"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Kupní cena a platební podmínky</w:t>
      </w:r>
    </w:p>
    <w:p w14:paraId="12BC01E5" w14:textId="77777777" w:rsidR="008F5581" w:rsidRPr="009A016C" w:rsidRDefault="008F5581" w:rsidP="008F5581">
      <w:pPr>
        <w:pStyle w:val="Import1"/>
        <w:tabs>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b/>
          <w:szCs w:val="24"/>
          <w:lang w:val="cs-CZ"/>
        </w:rPr>
      </w:pPr>
    </w:p>
    <w:p w14:paraId="51A17CA4" w14:textId="29BC7702" w:rsidR="008F5581" w:rsidRPr="009A016C" w:rsidRDefault="008F5581" w:rsidP="008F5581">
      <w:pPr>
        <w:pStyle w:val="Import1"/>
        <w:numPr>
          <w:ilvl w:val="0"/>
          <w:numId w:val="6"/>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s="Times New Roman"/>
          <w:szCs w:val="24"/>
          <w:lang w:val="cs-CZ"/>
        </w:rPr>
      </w:pPr>
      <w:r w:rsidRPr="009A016C">
        <w:rPr>
          <w:rFonts w:ascii="Garamond" w:hAnsi="Garamond" w:cs="Times New Roman"/>
          <w:szCs w:val="24"/>
          <w:lang w:val="cs-CZ"/>
        </w:rPr>
        <w:t>Smluvní strany sjednávají za plnění jednotlivých dodávek předmětu koupě realizovaných na</w:t>
      </w:r>
      <w:r w:rsidR="00D650CB">
        <w:rPr>
          <w:rFonts w:ascii="Garamond" w:hAnsi="Garamond" w:cs="Times New Roman"/>
          <w:szCs w:val="24"/>
          <w:lang w:val="cs-CZ"/>
        </w:rPr>
        <w:t> </w:t>
      </w:r>
      <w:r w:rsidRPr="009A016C">
        <w:rPr>
          <w:rFonts w:ascii="Garamond" w:hAnsi="Garamond" w:cs="Times New Roman"/>
          <w:szCs w:val="24"/>
          <w:lang w:val="cs-CZ"/>
        </w:rPr>
        <w:t xml:space="preserve">základě této smlouvy </w:t>
      </w:r>
      <w:r w:rsidRPr="009A016C">
        <w:rPr>
          <w:rFonts w:ascii="Garamond" w:hAnsi="Garamond" w:cs="Times New Roman"/>
          <w:spacing w:val="-2"/>
          <w:szCs w:val="24"/>
          <w:lang w:val="cs-CZ"/>
        </w:rPr>
        <w:t>smluvní cenu ve výši:</w:t>
      </w:r>
    </w:p>
    <w:p w14:paraId="3B37803C" w14:textId="77777777" w:rsidR="008F5581" w:rsidRPr="009A016C" w:rsidRDefault="008F5581" w:rsidP="008F5581">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26"/>
        <w:rPr>
          <w:rFonts w:ascii="Garamond" w:hAnsi="Garamond" w:cs="Times New Roman"/>
          <w:szCs w:val="24"/>
          <w:lang w:val="cs-CZ"/>
        </w:rPr>
      </w:pPr>
    </w:p>
    <w:tbl>
      <w:tblPr>
        <w:tblW w:w="8515" w:type="dxa"/>
        <w:tblInd w:w="566" w:type="dxa"/>
        <w:tblLayout w:type="fixed"/>
        <w:tblCellMar>
          <w:left w:w="70" w:type="dxa"/>
          <w:right w:w="70" w:type="dxa"/>
        </w:tblCellMar>
        <w:tblLook w:val="0000" w:firstRow="0" w:lastRow="0" w:firstColumn="0" w:lastColumn="0" w:noHBand="0" w:noVBand="0"/>
      </w:tblPr>
      <w:tblGrid>
        <w:gridCol w:w="1493"/>
        <w:gridCol w:w="1701"/>
        <w:gridCol w:w="1701"/>
        <w:gridCol w:w="1701"/>
        <w:gridCol w:w="1919"/>
      </w:tblGrid>
      <w:tr w:rsidR="008F5581" w:rsidRPr="009A016C" w14:paraId="5B07A02F" w14:textId="77777777" w:rsidTr="008F5581">
        <w:tc>
          <w:tcPr>
            <w:tcW w:w="1493" w:type="dxa"/>
            <w:tcBorders>
              <w:top w:val="single" w:sz="4" w:space="0" w:color="000000"/>
              <w:left w:val="single" w:sz="4" w:space="0" w:color="000000"/>
              <w:bottom w:val="single" w:sz="4" w:space="0" w:color="000000"/>
            </w:tcBorders>
            <w:shd w:val="clear" w:color="auto" w:fill="auto"/>
          </w:tcPr>
          <w:p w14:paraId="29E384F0" w14:textId="77777777" w:rsidR="008F5581" w:rsidRPr="009A016C" w:rsidRDefault="008F5581" w:rsidP="008F5581">
            <w:pPr>
              <w:snapToGrid w:val="0"/>
              <w:jc w:val="both"/>
              <w:rPr>
                <w:rFonts w:ascii="Garamond" w:hAnsi="Garamond" w:cs="Arial"/>
              </w:rPr>
            </w:pPr>
          </w:p>
        </w:tc>
        <w:tc>
          <w:tcPr>
            <w:tcW w:w="1701" w:type="dxa"/>
            <w:tcBorders>
              <w:top w:val="single" w:sz="4" w:space="0" w:color="000000"/>
              <w:left w:val="single" w:sz="4" w:space="0" w:color="000000"/>
              <w:bottom w:val="single" w:sz="4" w:space="0" w:color="000000"/>
            </w:tcBorders>
            <w:shd w:val="clear" w:color="auto" w:fill="auto"/>
          </w:tcPr>
          <w:p w14:paraId="186FB525" w14:textId="77777777" w:rsidR="008F5581" w:rsidRPr="001B7B96" w:rsidRDefault="008F5581" w:rsidP="008F5581">
            <w:pPr>
              <w:jc w:val="center"/>
              <w:rPr>
                <w:rFonts w:ascii="Garamond" w:hAnsi="Garamond"/>
              </w:rPr>
            </w:pPr>
            <w:r w:rsidRPr="001B7B96">
              <w:rPr>
                <w:rFonts w:ascii="Garamond" w:hAnsi="Garamond"/>
              </w:rPr>
              <w:t xml:space="preserve">Cena bez DPH </w:t>
            </w:r>
          </w:p>
        </w:tc>
        <w:tc>
          <w:tcPr>
            <w:tcW w:w="1701" w:type="dxa"/>
            <w:tcBorders>
              <w:top w:val="single" w:sz="4" w:space="0" w:color="000000"/>
              <w:left w:val="single" w:sz="4" w:space="0" w:color="000000"/>
              <w:bottom w:val="single" w:sz="4" w:space="0" w:color="000000"/>
            </w:tcBorders>
            <w:shd w:val="clear" w:color="auto" w:fill="auto"/>
          </w:tcPr>
          <w:p w14:paraId="10850AA3" w14:textId="77777777" w:rsidR="008F5581" w:rsidRPr="001B7B96" w:rsidRDefault="008F5581" w:rsidP="008F5581">
            <w:pPr>
              <w:jc w:val="center"/>
              <w:rPr>
                <w:rFonts w:ascii="Garamond" w:hAnsi="Garamond"/>
              </w:rPr>
            </w:pPr>
            <w:r w:rsidRPr="001B7B96">
              <w:rPr>
                <w:rFonts w:ascii="Garamond" w:hAnsi="Garamond"/>
              </w:rPr>
              <w:t xml:space="preserve">Sazba DPH (%)  </w:t>
            </w:r>
          </w:p>
        </w:tc>
        <w:tc>
          <w:tcPr>
            <w:tcW w:w="1701" w:type="dxa"/>
            <w:tcBorders>
              <w:top w:val="single" w:sz="4" w:space="0" w:color="000000"/>
              <w:left w:val="single" w:sz="4" w:space="0" w:color="000000"/>
              <w:bottom w:val="single" w:sz="4" w:space="0" w:color="000000"/>
            </w:tcBorders>
            <w:shd w:val="clear" w:color="auto" w:fill="auto"/>
          </w:tcPr>
          <w:p w14:paraId="5AF5B98C" w14:textId="77777777" w:rsidR="008F5581" w:rsidRPr="001B7B96" w:rsidRDefault="008F5581" w:rsidP="008F5581">
            <w:pPr>
              <w:jc w:val="center"/>
              <w:rPr>
                <w:rFonts w:ascii="Garamond" w:hAnsi="Garamond"/>
              </w:rPr>
            </w:pPr>
            <w:r w:rsidRPr="001B7B96">
              <w:rPr>
                <w:rFonts w:ascii="Garamond" w:hAnsi="Garamond"/>
              </w:rPr>
              <w:t>Výše DPH (Kč)</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1FDC21C1" w14:textId="7C3D079B" w:rsidR="008F5581" w:rsidRPr="009A016C" w:rsidRDefault="008F5581" w:rsidP="003704F3">
            <w:pPr>
              <w:jc w:val="center"/>
              <w:rPr>
                <w:rFonts w:ascii="Garamond" w:hAnsi="Garamond"/>
              </w:rPr>
            </w:pPr>
            <w:r w:rsidRPr="001B7B96">
              <w:rPr>
                <w:rFonts w:ascii="Garamond" w:hAnsi="Garamond"/>
              </w:rPr>
              <w:t xml:space="preserve">Cena </w:t>
            </w:r>
            <w:r w:rsidR="003704F3" w:rsidRPr="001B7B96">
              <w:rPr>
                <w:rFonts w:ascii="Garamond" w:hAnsi="Garamond"/>
              </w:rPr>
              <w:t>s</w:t>
            </w:r>
            <w:r w:rsidRPr="001B7B96">
              <w:rPr>
                <w:rFonts w:ascii="Garamond" w:hAnsi="Garamond"/>
              </w:rPr>
              <w:t xml:space="preserve"> DPH</w:t>
            </w:r>
          </w:p>
        </w:tc>
      </w:tr>
      <w:tr w:rsidR="008F5581" w:rsidRPr="009A016C" w14:paraId="38530B1A" w14:textId="77777777" w:rsidTr="008F5581">
        <w:tc>
          <w:tcPr>
            <w:tcW w:w="1493" w:type="dxa"/>
            <w:tcBorders>
              <w:top w:val="single" w:sz="4" w:space="0" w:color="000000"/>
              <w:left w:val="single" w:sz="4" w:space="0" w:color="000000"/>
              <w:bottom w:val="single" w:sz="4" w:space="0" w:color="000000"/>
            </w:tcBorders>
            <w:shd w:val="clear" w:color="auto" w:fill="auto"/>
          </w:tcPr>
          <w:p w14:paraId="6246D52F" w14:textId="221AA0EC" w:rsidR="008F5581" w:rsidRPr="009A016C" w:rsidRDefault="001A5050" w:rsidP="001A5050">
            <w:pPr>
              <w:rPr>
                <w:rFonts w:ascii="Garamond" w:hAnsi="Garamond" w:cs="Arial"/>
              </w:rPr>
            </w:pPr>
            <w:r>
              <w:rPr>
                <w:rFonts w:ascii="Garamond" w:hAnsi="Garamond"/>
              </w:rPr>
              <w:t>1 ks obálky</w:t>
            </w:r>
          </w:p>
        </w:tc>
        <w:tc>
          <w:tcPr>
            <w:tcW w:w="1701" w:type="dxa"/>
            <w:tcBorders>
              <w:top w:val="single" w:sz="4" w:space="0" w:color="000000"/>
              <w:left w:val="single" w:sz="4" w:space="0" w:color="000000"/>
              <w:bottom w:val="single" w:sz="4" w:space="0" w:color="000000"/>
            </w:tcBorders>
            <w:shd w:val="clear" w:color="auto" w:fill="auto"/>
            <w:vAlign w:val="center"/>
          </w:tcPr>
          <w:p w14:paraId="526D4C48" w14:textId="2F37EB59" w:rsidR="008F5581" w:rsidRPr="009A016C" w:rsidRDefault="00FA3A20" w:rsidP="008F5581">
            <w:pPr>
              <w:snapToGrid w:val="0"/>
              <w:jc w:val="right"/>
              <w:rPr>
                <w:rFonts w:ascii="Garamond" w:hAnsi="Garamond"/>
              </w:rPr>
            </w:pPr>
            <w:r>
              <w:rPr>
                <w:rFonts w:ascii="Garamond" w:hAnsi="Garamond"/>
              </w:rPr>
              <w:t xml:space="preserve">4,90 </w:t>
            </w:r>
            <w:r w:rsidR="008F5581" w:rsidRPr="009A016C">
              <w:rPr>
                <w:rFonts w:ascii="Garamond" w:hAnsi="Garamond"/>
              </w:rPr>
              <w:t>Kč</w:t>
            </w:r>
          </w:p>
        </w:tc>
        <w:tc>
          <w:tcPr>
            <w:tcW w:w="1701" w:type="dxa"/>
            <w:tcBorders>
              <w:top w:val="single" w:sz="4" w:space="0" w:color="000000"/>
              <w:left w:val="single" w:sz="4" w:space="0" w:color="000000"/>
              <w:bottom w:val="single" w:sz="4" w:space="0" w:color="000000"/>
            </w:tcBorders>
            <w:shd w:val="clear" w:color="auto" w:fill="auto"/>
            <w:vAlign w:val="center"/>
          </w:tcPr>
          <w:p w14:paraId="461448B0" w14:textId="39B9EFD0" w:rsidR="008F5581" w:rsidRPr="009A016C" w:rsidRDefault="00FA3A20" w:rsidP="008F5581">
            <w:pPr>
              <w:snapToGrid w:val="0"/>
              <w:jc w:val="center"/>
              <w:rPr>
                <w:rFonts w:ascii="Garamond" w:hAnsi="Garamond"/>
              </w:rPr>
            </w:pPr>
            <w:r>
              <w:rPr>
                <w:rFonts w:ascii="Garamond" w:hAnsi="Garamond"/>
              </w:rPr>
              <w:t>21 %</w:t>
            </w:r>
          </w:p>
        </w:tc>
        <w:tc>
          <w:tcPr>
            <w:tcW w:w="1701" w:type="dxa"/>
            <w:tcBorders>
              <w:top w:val="single" w:sz="4" w:space="0" w:color="000000"/>
              <w:left w:val="single" w:sz="4" w:space="0" w:color="000000"/>
              <w:bottom w:val="single" w:sz="4" w:space="0" w:color="000000"/>
            </w:tcBorders>
            <w:shd w:val="clear" w:color="auto" w:fill="auto"/>
            <w:vAlign w:val="center"/>
          </w:tcPr>
          <w:p w14:paraId="13355C4F" w14:textId="38A1555F" w:rsidR="008F5581" w:rsidRPr="009A016C" w:rsidRDefault="00FA3A20" w:rsidP="008F5581">
            <w:pPr>
              <w:snapToGrid w:val="0"/>
              <w:jc w:val="right"/>
              <w:rPr>
                <w:rFonts w:ascii="Garamond" w:hAnsi="Garamond"/>
              </w:rPr>
            </w:pPr>
            <w:r>
              <w:rPr>
                <w:rFonts w:ascii="Garamond" w:hAnsi="Garamond"/>
              </w:rPr>
              <w:t>1,03</w:t>
            </w:r>
            <w:r w:rsidR="008F5581" w:rsidRPr="009A016C">
              <w:rPr>
                <w:rFonts w:ascii="Garamond" w:hAnsi="Garamond"/>
              </w:rPr>
              <w:t xml:space="preserve"> Kč</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0A69" w14:textId="4B0E0502" w:rsidR="008F5581" w:rsidRPr="009A016C" w:rsidRDefault="00FA3A20" w:rsidP="008F5581">
            <w:pPr>
              <w:snapToGrid w:val="0"/>
              <w:jc w:val="right"/>
              <w:rPr>
                <w:rFonts w:ascii="Garamond" w:hAnsi="Garamond"/>
              </w:rPr>
            </w:pPr>
            <w:r>
              <w:rPr>
                <w:rFonts w:ascii="Garamond" w:hAnsi="Garamond"/>
              </w:rPr>
              <w:t>5,93</w:t>
            </w:r>
            <w:r w:rsidR="004527B5" w:rsidRPr="009A016C">
              <w:rPr>
                <w:rFonts w:ascii="Garamond" w:hAnsi="Garamond"/>
              </w:rPr>
              <w:t xml:space="preserve"> </w:t>
            </w:r>
            <w:r w:rsidR="008F5581" w:rsidRPr="009A016C">
              <w:rPr>
                <w:rFonts w:ascii="Garamond" w:hAnsi="Garamond"/>
              </w:rPr>
              <w:t>Kč</w:t>
            </w:r>
          </w:p>
        </w:tc>
      </w:tr>
    </w:tbl>
    <w:p w14:paraId="29C2D4B1" w14:textId="77777777" w:rsidR="008F5581" w:rsidRPr="009A016C" w:rsidRDefault="008F5581" w:rsidP="008F5581">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26"/>
        <w:rPr>
          <w:rFonts w:ascii="Garamond" w:hAnsi="Garamond" w:cs="Times New Roman"/>
          <w:szCs w:val="24"/>
          <w:lang w:val="cs-CZ"/>
        </w:rPr>
      </w:pPr>
    </w:p>
    <w:p w14:paraId="3A213B5E" w14:textId="77777777" w:rsidR="008F5581" w:rsidRPr="009A016C" w:rsidRDefault="008F5581" w:rsidP="008F5581">
      <w:pPr>
        <w:pStyle w:val="Import1"/>
        <w:numPr>
          <w:ilvl w:val="0"/>
          <w:numId w:val="6"/>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s="Times New Roman"/>
          <w:szCs w:val="24"/>
          <w:lang w:val="cs-CZ"/>
        </w:rPr>
      </w:pPr>
      <w:r w:rsidRPr="009A016C">
        <w:rPr>
          <w:rFonts w:ascii="Garamond" w:hAnsi="Garamond" w:cs="Times New Roman"/>
          <w:spacing w:val="-2"/>
          <w:szCs w:val="24"/>
          <w:lang w:val="cs-CZ"/>
        </w:rPr>
        <w:t xml:space="preserve"> C</w:t>
      </w:r>
      <w:r w:rsidRPr="009A016C">
        <w:rPr>
          <w:rFonts w:ascii="Garamond" w:hAnsi="Garamond" w:cs="Times New Roman"/>
          <w:szCs w:val="24"/>
          <w:lang w:val="cs-CZ"/>
        </w:rPr>
        <w:t xml:space="preserve">ena uvedená v odstavci 1 je konečná a zahrnuje </w:t>
      </w:r>
      <w:r w:rsidRPr="009A016C">
        <w:rPr>
          <w:rFonts w:ascii="Garamond" w:hAnsi="Garamond" w:cs="Times New Roman"/>
          <w:spacing w:val="-2"/>
          <w:szCs w:val="24"/>
          <w:lang w:val="cs-CZ"/>
        </w:rPr>
        <w:t>veškeré související náklady prodávajícího spojené s plněním dle této smlouvy, včetně nákladů na třídění, balení (obal), doručení do</w:t>
      </w:r>
      <w:r w:rsidRPr="009A016C">
        <w:rPr>
          <w:rFonts w:ascii="Garamond" w:hAnsi="Garamond" w:cs="Times New Roman"/>
          <w:szCs w:val="24"/>
          <w:lang w:val="cs-CZ"/>
        </w:rPr>
        <w:t xml:space="preserve"> míst plnění, apod.</w:t>
      </w:r>
    </w:p>
    <w:p w14:paraId="27EF5ACB" w14:textId="77777777" w:rsidR="008F5581" w:rsidRPr="009A016C" w:rsidRDefault="008F5581" w:rsidP="008F5581">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cs="Times New Roman"/>
          <w:szCs w:val="24"/>
          <w:lang w:val="cs-CZ"/>
        </w:rPr>
        <w:t xml:space="preserve"> </w:t>
      </w:r>
    </w:p>
    <w:p w14:paraId="247AE8D4" w14:textId="646AF2C6" w:rsidR="008F5581" w:rsidRPr="009A016C" w:rsidRDefault="008F5581" w:rsidP="008F5581">
      <w:pPr>
        <w:pStyle w:val="Import1"/>
        <w:numPr>
          <w:ilvl w:val="0"/>
          <w:numId w:val="6"/>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szCs w:val="24"/>
          <w:lang w:val="cs-CZ"/>
        </w:rPr>
      </w:pPr>
      <w:r w:rsidRPr="009A016C">
        <w:rPr>
          <w:rFonts w:ascii="Garamond" w:hAnsi="Garamond"/>
          <w:szCs w:val="24"/>
          <w:lang w:val="cs-CZ"/>
        </w:rPr>
        <w:t xml:space="preserve"> </w:t>
      </w:r>
      <w:r w:rsidRPr="009A016C">
        <w:rPr>
          <w:rFonts w:ascii="Garamond" w:hAnsi="Garamond" w:cs="Times New Roman"/>
          <w:szCs w:val="24"/>
          <w:lang w:val="cs-CZ"/>
        </w:rPr>
        <w:t xml:space="preserve">Cena za dodávku předmětu koupě je splatná po řádném splnění dle této smlouvy na základě faktury vystavené prodávajícím. Faktura musí mít náležitosti daňového dokladu stanovené v ustanovení § 29 zákona č. 235/2004 Sb., o dani z přidané hodnoty, ve znění pozdějších předpisů a v ustanovení § 435 občanského zákoníku; její přílohou musí být stejnopis </w:t>
      </w:r>
      <w:r w:rsidRPr="00CD4AF3">
        <w:rPr>
          <w:rFonts w:ascii="Garamond" w:hAnsi="Garamond" w:cs="Times New Roman"/>
          <w:szCs w:val="24"/>
          <w:lang w:val="cs-CZ"/>
        </w:rPr>
        <w:t xml:space="preserve">dodacího listu (předávacího protokolu) s potvrzením převzetí dodávky bez jakýchkoli vad kupujícím. Splatnost faktury </w:t>
      </w:r>
      <w:r w:rsidR="00CD4AF3">
        <w:rPr>
          <w:rFonts w:ascii="Garamond" w:hAnsi="Garamond"/>
          <w:szCs w:val="24"/>
          <w:lang w:val="cs-CZ"/>
        </w:rPr>
        <w:t>je</w:t>
      </w:r>
      <w:r w:rsidR="00CD4AF3" w:rsidRPr="00CD4AF3">
        <w:rPr>
          <w:rFonts w:ascii="Garamond" w:hAnsi="Garamond"/>
          <w:szCs w:val="24"/>
          <w:lang w:val="cs-CZ"/>
        </w:rPr>
        <w:t xml:space="preserve"> do třiceti (30) kalendářních dnů od data vystavení faktury </w:t>
      </w:r>
      <w:r w:rsidR="00CD4AF3">
        <w:rPr>
          <w:rFonts w:ascii="Garamond" w:hAnsi="Garamond"/>
          <w:szCs w:val="24"/>
          <w:lang w:val="cs-CZ"/>
        </w:rPr>
        <w:t>p</w:t>
      </w:r>
      <w:r w:rsidR="00CD4AF3" w:rsidRPr="00CD4AF3">
        <w:rPr>
          <w:rFonts w:ascii="Garamond" w:hAnsi="Garamond"/>
          <w:szCs w:val="24"/>
          <w:lang w:val="cs-CZ"/>
        </w:rPr>
        <w:t>rodávajícím</w:t>
      </w:r>
      <w:r w:rsidRPr="00CD4AF3">
        <w:rPr>
          <w:rFonts w:ascii="Garamond" w:hAnsi="Garamond" w:cs="Times New Roman"/>
          <w:szCs w:val="24"/>
          <w:lang w:val="cs-CZ"/>
        </w:rPr>
        <w:t xml:space="preserve">. V případě, že faktura nebude mít odpovídající náležitosti, je kupující </w:t>
      </w:r>
      <w:r w:rsidRPr="009A016C">
        <w:rPr>
          <w:rFonts w:ascii="Garamond" w:hAnsi="Garamond" w:cs="Times New Roman"/>
          <w:szCs w:val="24"/>
          <w:lang w:val="cs-CZ"/>
        </w:rPr>
        <w:t>oprávněn ve lhůtě splatnosti ji vrátit prodávajícímu, aniž by se dostal do prodlení se splatností. Lhůta splatnosti počíná běžet znovu od okamžiku doručení opravené či doplněné faktury kupujícímu.</w:t>
      </w:r>
    </w:p>
    <w:p w14:paraId="1A42C0A5" w14:textId="77777777" w:rsidR="008F5581" w:rsidRPr="009A016C" w:rsidRDefault="008F5581" w:rsidP="008F5581">
      <w:pPr>
        <w:pStyle w:val="Odstavecseseznamem2"/>
        <w:rPr>
          <w:rFonts w:ascii="Garamond" w:hAnsi="Garamond"/>
        </w:rPr>
      </w:pPr>
    </w:p>
    <w:p w14:paraId="0DE53331" w14:textId="77777777" w:rsidR="008F5581" w:rsidRPr="009A016C" w:rsidRDefault="008F5581" w:rsidP="008F5581">
      <w:pPr>
        <w:pStyle w:val="Import1"/>
        <w:numPr>
          <w:ilvl w:val="0"/>
          <w:numId w:val="6"/>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cs="Times New Roman"/>
          <w:szCs w:val="24"/>
          <w:lang w:val="cs-CZ"/>
        </w:rPr>
      </w:pPr>
      <w:r w:rsidRPr="009A016C">
        <w:rPr>
          <w:rFonts w:ascii="Garamond" w:hAnsi="Garamond" w:cs="Times New Roman"/>
          <w:szCs w:val="24"/>
          <w:lang w:val="cs-CZ"/>
        </w:rPr>
        <w:t xml:space="preserve"> Dnem úhrady se rozumí den podání bankovního příkazu k úhradě fakturované částky z účtu kupujícího ve prospěch účtu prodávajícího.</w:t>
      </w:r>
    </w:p>
    <w:p w14:paraId="2CE98996" w14:textId="77777777" w:rsidR="008F5581" w:rsidRPr="009A016C" w:rsidRDefault="008F5581" w:rsidP="008F5581">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88"/>
        <w:rPr>
          <w:rFonts w:ascii="Garamond" w:hAnsi="Garamond" w:cs="Times New Roman"/>
          <w:szCs w:val="24"/>
          <w:lang w:val="cs-CZ"/>
        </w:rPr>
      </w:pPr>
    </w:p>
    <w:p w14:paraId="16500E78" w14:textId="4B7F155F" w:rsidR="008F5581" w:rsidRPr="009A016C" w:rsidRDefault="008F5581" w:rsidP="008F5581">
      <w:pPr>
        <w:pStyle w:val="Import1"/>
        <w:numPr>
          <w:ilvl w:val="0"/>
          <w:numId w:val="6"/>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szCs w:val="24"/>
          <w:lang w:val="cs-CZ"/>
        </w:rPr>
      </w:pPr>
      <w:r w:rsidRPr="009A016C">
        <w:rPr>
          <w:rFonts w:ascii="Garamond" w:hAnsi="Garamond" w:cs="Times New Roman"/>
          <w:szCs w:val="24"/>
          <w:lang w:val="cs-CZ"/>
        </w:rPr>
        <w:t>Cena dle tohoto článku je konečná a nepřekročitelná a prodávající nemá nárok na úhradu jakýchkoliv dalších nákladů</w:t>
      </w:r>
      <w:r w:rsidR="0055096B" w:rsidRPr="009A016C">
        <w:rPr>
          <w:rFonts w:ascii="Garamond" w:hAnsi="Garamond" w:cs="Times New Roman"/>
          <w:szCs w:val="24"/>
          <w:lang w:val="cs-CZ"/>
        </w:rPr>
        <w:t>, nestanoví-li smlouva jinak</w:t>
      </w:r>
      <w:r w:rsidRPr="009A016C">
        <w:rPr>
          <w:rFonts w:ascii="Garamond" w:hAnsi="Garamond" w:cs="Times New Roman"/>
          <w:szCs w:val="24"/>
          <w:lang w:val="cs-CZ"/>
        </w:rPr>
        <w:t xml:space="preserve">. Ke sjednané smluvní ceně bez DPH se připočte daň z přidané hodnoty ve výši stanovené právními předpisy platnými ke dni uskutečnění zdanitelného plnění. </w:t>
      </w:r>
      <w:r w:rsidRPr="009A016C">
        <w:rPr>
          <w:rFonts w:ascii="Garamond" w:hAnsi="Garamond" w:cs="Times New Roman"/>
          <w:color w:val="000000"/>
          <w:szCs w:val="24"/>
          <w:lang w:val="cs-CZ"/>
        </w:rPr>
        <w:t xml:space="preserve">Upraví-li v průběhu trvání této smlouvy obecně závazný předpis výši DPH, bude účtována DPH k příslušným zdanitelným plněním ve výši stanovené novou právní úpravou a cena bude upravena písemným </w:t>
      </w:r>
      <w:r w:rsidRPr="009A016C">
        <w:rPr>
          <w:rFonts w:ascii="Garamond" w:hAnsi="Garamond" w:cs="Times New Roman"/>
          <w:szCs w:val="24"/>
          <w:lang w:val="cs-CZ"/>
        </w:rPr>
        <w:t>dodatkem k této smlouvě, podepsaným k tomu oprávněnými zástupci obou smluvních stran.</w:t>
      </w:r>
    </w:p>
    <w:p w14:paraId="1847D64E" w14:textId="77777777" w:rsidR="008F5581" w:rsidRPr="009A016C" w:rsidRDefault="008F5581" w:rsidP="008F5581">
      <w:pPr>
        <w:pStyle w:val="Odstavecseseznamem2"/>
        <w:rPr>
          <w:rFonts w:ascii="Garamond" w:hAnsi="Garamond"/>
        </w:rPr>
      </w:pPr>
    </w:p>
    <w:p w14:paraId="16F53778" w14:textId="3CE74894" w:rsidR="008F5581" w:rsidRPr="00EA423E" w:rsidRDefault="008F5581" w:rsidP="008F5581">
      <w:pPr>
        <w:pStyle w:val="Import1"/>
        <w:numPr>
          <w:ilvl w:val="0"/>
          <w:numId w:val="6"/>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Garamond" w:hAnsi="Garamond"/>
          <w:szCs w:val="24"/>
          <w:lang w:val="cs-CZ"/>
        </w:rPr>
      </w:pPr>
      <w:r w:rsidRPr="009A016C">
        <w:rPr>
          <w:rFonts w:ascii="Garamond" w:hAnsi="Garamond" w:cs="Times New Roman"/>
          <w:szCs w:val="24"/>
          <w:lang w:val="cs-CZ"/>
        </w:rPr>
        <w:t>Kupující neposkytuje zálohy a ani jedna smluvní strana neposkytne druhé smluvní straně závdavek.</w:t>
      </w:r>
    </w:p>
    <w:p w14:paraId="264AF382" w14:textId="77777777" w:rsidR="00EA423E" w:rsidRDefault="00EA423E" w:rsidP="00EA423E">
      <w:pPr>
        <w:pStyle w:val="Odstavecseseznamem"/>
        <w:rPr>
          <w:rFonts w:ascii="Garamond" w:hAnsi="Garamond"/>
        </w:rPr>
      </w:pPr>
    </w:p>
    <w:p w14:paraId="0FD834A1" w14:textId="1649AB22" w:rsidR="00EA423E" w:rsidRDefault="00EA423E" w:rsidP="00EA423E">
      <w:pPr>
        <w:pStyle w:val="Import1"/>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14:paraId="2336F28C" w14:textId="3CFCF31D" w:rsidR="00EA423E" w:rsidRDefault="00EA423E" w:rsidP="00EA423E">
      <w:pPr>
        <w:pStyle w:val="Import1"/>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14:paraId="4F077674" w14:textId="77777777" w:rsidR="00EA423E" w:rsidRPr="009A016C" w:rsidRDefault="00EA423E" w:rsidP="00EA423E">
      <w:pPr>
        <w:pStyle w:val="Import1"/>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14:paraId="743C4A66" w14:textId="77777777" w:rsidR="00CD4F78" w:rsidRPr="009A016C" w:rsidRDefault="00CD4F78" w:rsidP="008F5581">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p>
    <w:p w14:paraId="1CA2BB27" w14:textId="2806F44F" w:rsidR="008F5581" w:rsidRPr="009A016C" w:rsidRDefault="008F5581" w:rsidP="008F5581">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Článek V.</w:t>
      </w:r>
    </w:p>
    <w:p w14:paraId="29F28A88" w14:textId="77777777" w:rsidR="008F5581" w:rsidRPr="009A016C" w:rsidRDefault="008F5581" w:rsidP="008F5581">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 xml:space="preserve">Práva a povinnosti smluvních stran </w:t>
      </w:r>
    </w:p>
    <w:p w14:paraId="58B94232" w14:textId="77777777" w:rsidR="008F5581" w:rsidRPr="009A016C" w:rsidRDefault="008F5581" w:rsidP="008F5581">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p>
    <w:p w14:paraId="562D5A3F" w14:textId="314793D7" w:rsidR="008F5581" w:rsidRPr="00D36FF4" w:rsidRDefault="008F5581" w:rsidP="00D36FF4">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Garamond" w:hAnsi="Garamond"/>
          <w:szCs w:val="24"/>
          <w:lang w:val="cs-CZ"/>
        </w:rPr>
      </w:pPr>
      <w:r w:rsidRPr="009A016C">
        <w:rPr>
          <w:rFonts w:ascii="Garamond" w:hAnsi="Garamond" w:cs="Times New Roman"/>
          <w:szCs w:val="24"/>
          <w:lang w:val="cs-CZ"/>
        </w:rPr>
        <w:t>Prodávající je povinen dodávat předmět koupě dle této smlouvy řádně, včas, plně v souladu se zájmy a pokyny kupujícího. Dodávka předmětu koupě bude prováděna v požadovaném čase a kvalitě podle určení a dispozic kupujícího.</w:t>
      </w:r>
    </w:p>
    <w:p w14:paraId="21FF68B0" w14:textId="77777777" w:rsidR="00D36FF4" w:rsidRPr="00D36FF4" w:rsidRDefault="00D36FF4" w:rsidP="00D36FF4">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360"/>
        <w:rPr>
          <w:rFonts w:ascii="Garamond" w:hAnsi="Garamond"/>
          <w:szCs w:val="24"/>
          <w:lang w:val="cs-CZ"/>
        </w:rPr>
      </w:pPr>
    </w:p>
    <w:p w14:paraId="7A3A6468" w14:textId="7DD405A2" w:rsidR="00D36FF4" w:rsidRPr="009A016C" w:rsidRDefault="00D36FF4" w:rsidP="00D36FF4">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Garamond" w:hAnsi="Garamond"/>
          <w:szCs w:val="24"/>
          <w:lang w:val="cs-CZ"/>
        </w:rPr>
      </w:pPr>
      <w:r>
        <w:rPr>
          <w:rFonts w:ascii="Garamond" w:eastAsia="Calibri" w:hAnsi="Garamond" w:cs="Arial"/>
          <w:bCs/>
          <w:kern w:val="0"/>
          <w:szCs w:val="24"/>
          <w:lang w:val="cs-CZ" w:eastAsia="cs-CZ" w:bidi="ar-SA"/>
        </w:rPr>
        <w:t xml:space="preserve">Prodávající je povinen </w:t>
      </w:r>
      <w:r w:rsidRPr="00D36FF4">
        <w:rPr>
          <w:rFonts w:ascii="Garamond" w:eastAsia="Calibri" w:hAnsi="Garamond" w:cs="Arial"/>
          <w:bCs/>
          <w:kern w:val="0"/>
          <w:szCs w:val="24"/>
          <w:lang w:val="cs-CZ" w:eastAsia="cs-CZ" w:bidi="ar-SA"/>
        </w:rPr>
        <w:t xml:space="preserve">při plnění předmětu </w:t>
      </w:r>
      <w:r>
        <w:rPr>
          <w:rFonts w:ascii="Garamond" w:eastAsia="Calibri" w:hAnsi="Garamond" w:cs="Arial"/>
          <w:bCs/>
          <w:kern w:val="0"/>
          <w:szCs w:val="24"/>
          <w:lang w:val="cs-CZ" w:eastAsia="cs-CZ" w:bidi="ar-SA"/>
        </w:rPr>
        <w:t>koupě</w:t>
      </w:r>
      <w:r w:rsidRPr="00D36FF4">
        <w:rPr>
          <w:rFonts w:ascii="Garamond" w:eastAsia="Calibri" w:hAnsi="Garamond" w:cs="Arial"/>
          <w:bCs/>
          <w:kern w:val="0"/>
          <w:szCs w:val="24"/>
          <w:lang w:val="cs-CZ" w:eastAsia="cs-CZ" w:bidi="ar-SA"/>
        </w:rPr>
        <w:t xml:space="preserve"> využíva</w:t>
      </w:r>
      <w:r>
        <w:rPr>
          <w:rFonts w:ascii="Garamond" w:eastAsia="Calibri" w:hAnsi="Garamond" w:cs="Arial"/>
          <w:bCs/>
          <w:kern w:val="0"/>
          <w:szCs w:val="24"/>
          <w:lang w:val="cs-CZ" w:eastAsia="cs-CZ" w:bidi="ar-SA"/>
        </w:rPr>
        <w:t>t</w:t>
      </w:r>
      <w:r w:rsidRPr="00D36FF4">
        <w:rPr>
          <w:rFonts w:ascii="Garamond" w:eastAsia="Calibri" w:hAnsi="Garamond" w:cs="Arial"/>
          <w:bCs/>
          <w:kern w:val="0"/>
          <w:szCs w:val="24"/>
          <w:lang w:val="cs-CZ" w:eastAsia="cs-CZ" w:bidi="ar-SA"/>
        </w:rPr>
        <w:t xml:space="preserve"> v co nejvyšší možné míře ekologicky šetrná řešení</w:t>
      </w:r>
      <w:r>
        <w:rPr>
          <w:rFonts w:ascii="Garamond" w:eastAsia="Calibri" w:hAnsi="Garamond" w:cs="Arial"/>
          <w:bCs/>
          <w:kern w:val="0"/>
          <w:szCs w:val="24"/>
          <w:lang w:val="cs-CZ" w:eastAsia="cs-CZ" w:bidi="ar-SA"/>
        </w:rPr>
        <w:t>.</w:t>
      </w:r>
    </w:p>
    <w:p w14:paraId="24EBF3D0" w14:textId="77777777" w:rsidR="008F5581" w:rsidRPr="009A016C" w:rsidRDefault="008F5581" w:rsidP="00D36FF4">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20"/>
        <w:rPr>
          <w:rFonts w:ascii="Garamond" w:hAnsi="Garamond"/>
          <w:szCs w:val="24"/>
          <w:lang w:val="cs-CZ"/>
        </w:rPr>
      </w:pPr>
    </w:p>
    <w:p w14:paraId="0AF52CA3" w14:textId="77777777" w:rsidR="008F5581" w:rsidRPr="009A016C" w:rsidRDefault="008F5581" w:rsidP="00D36FF4">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Garamond" w:hAnsi="Garamond"/>
          <w:szCs w:val="24"/>
          <w:lang w:val="cs-CZ"/>
        </w:rPr>
      </w:pPr>
      <w:r w:rsidRPr="009A016C">
        <w:rPr>
          <w:rFonts w:ascii="Garamond" w:hAnsi="Garamond" w:cs="Times New Roman"/>
          <w:szCs w:val="24"/>
          <w:lang w:val="cs-CZ"/>
        </w:rPr>
        <w:t xml:space="preserve"> V případě, že dojde ke změnám v umístění jednotlivých kupujících, zavazuje se kupující tuto změnu bez zbytečného odkladu dodavateli písemně oznámit.</w:t>
      </w:r>
    </w:p>
    <w:p w14:paraId="7ABE13EC"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szCs w:val="24"/>
          <w:lang w:val="cs-CZ"/>
        </w:rPr>
      </w:pPr>
    </w:p>
    <w:p w14:paraId="690F331A" w14:textId="77777777" w:rsidR="008F5581" w:rsidRPr="009A016C" w:rsidRDefault="008F5581" w:rsidP="008F5581">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cs="Times New Roman"/>
          <w:szCs w:val="24"/>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07285BB8" w14:textId="77777777" w:rsidR="008F5581" w:rsidRPr="009A016C" w:rsidRDefault="008F5581" w:rsidP="008F5581">
      <w:pPr>
        <w:pStyle w:val="Odstavecseseznamem"/>
        <w:rPr>
          <w:rFonts w:ascii="Garamond" w:hAnsi="Garamond"/>
        </w:rPr>
      </w:pPr>
    </w:p>
    <w:p w14:paraId="32534B35" w14:textId="30D11B01" w:rsidR="008F5581" w:rsidRPr="009A016C" w:rsidRDefault="008F5581" w:rsidP="008F5581">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 xml:space="preserve">V případě změny právních či resortních předpisů provede dodavatel na základě písemného požadavku </w:t>
      </w:r>
      <w:r w:rsidR="00CD4AF3">
        <w:rPr>
          <w:rFonts w:ascii="Garamond" w:hAnsi="Garamond" w:cs="Times New Roman"/>
          <w:szCs w:val="24"/>
          <w:lang w:val="cs-CZ"/>
        </w:rPr>
        <w:t>Soudu</w:t>
      </w:r>
      <w:r w:rsidRPr="009A016C">
        <w:rPr>
          <w:rFonts w:ascii="Garamond" w:hAnsi="Garamond" w:cs="Times New Roman"/>
          <w:szCs w:val="24"/>
          <w:lang w:val="cs-CZ"/>
        </w:rPr>
        <w:t xml:space="preserve"> úpravu textu obálek v souladu s požadavkem </w:t>
      </w:r>
      <w:r w:rsidR="00CD4AF3">
        <w:rPr>
          <w:rFonts w:ascii="Garamond" w:hAnsi="Garamond" w:cs="Times New Roman"/>
          <w:szCs w:val="24"/>
          <w:lang w:val="cs-CZ"/>
        </w:rPr>
        <w:t>Soudu</w:t>
      </w:r>
      <w:r w:rsidRPr="009A016C">
        <w:rPr>
          <w:rFonts w:ascii="Garamond" w:hAnsi="Garamond" w:cs="Times New Roman"/>
          <w:szCs w:val="24"/>
          <w:lang w:val="cs-CZ"/>
        </w:rPr>
        <w:t>, který bude dodavateli zaslán 30 dní před požadovanou úpravou.</w:t>
      </w:r>
    </w:p>
    <w:p w14:paraId="59CDAAD4" w14:textId="77777777" w:rsidR="008F5581" w:rsidRPr="009A016C" w:rsidRDefault="008F5581" w:rsidP="008F5581">
      <w:pPr>
        <w:pStyle w:val="Import1"/>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14:paraId="421F61E7" w14:textId="77777777" w:rsidR="008F5581" w:rsidRPr="009A016C" w:rsidRDefault="008F5581"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Článek VI.</w:t>
      </w:r>
    </w:p>
    <w:p w14:paraId="48FBC16B" w14:textId="77777777" w:rsidR="008F5581" w:rsidRPr="009A016C" w:rsidRDefault="008F5581" w:rsidP="008F5581">
      <w:pPr>
        <w:pStyle w:val="Import33"/>
        <w:tabs>
          <w:tab w:val="clear" w:pos="3096"/>
          <w:tab w:val="left" w:pos="720"/>
          <w:tab w:val="left" w:pos="1584"/>
          <w:tab w:val="left" w:pos="4176"/>
          <w:tab w:val="left" w:pos="5040"/>
          <w:tab w:val="left" w:pos="5904"/>
          <w:tab w:val="left" w:pos="6768"/>
          <w:tab w:val="left" w:pos="7632"/>
          <w:tab w:val="left" w:pos="8496"/>
          <w:tab w:val="left" w:pos="9360"/>
          <w:tab w:val="left" w:pos="10224"/>
        </w:tabs>
        <w:jc w:val="center"/>
        <w:rPr>
          <w:rFonts w:ascii="Garamond" w:hAnsi="Garamond" w:cs="Times New Roman"/>
          <w:bCs/>
          <w:szCs w:val="24"/>
          <w:lang w:val="cs-CZ"/>
        </w:rPr>
      </w:pPr>
      <w:r w:rsidRPr="009A016C">
        <w:rPr>
          <w:rFonts w:ascii="Garamond" w:hAnsi="Garamond" w:cs="Times New Roman"/>
          <w:b/>
          <w:szCs w:val="24"/>
          <w:lang w:val="cs-CZ"/>
        </w:rPr>
        <w:t xml:space="preserve">Odpovědnost za vady, záruka za jakost </w:t>
      </w:r>
    </w:p>
    <w:p w14:paraId="7D38124A" w14:textId="77777777" w:rsidR="008F5581" w:rsidRPr="009A016C" w:rsidRDefault="008F5581" w:rsidP="008F5581">
      <w:pPr>
        <w:pStyle w:val="Import1"/>
        <w:tabs>
          <w:tab w:val="left" w:pos="1584"/>
          <w:tab w:val="left" w:pos="2448"/>
          <w:tab w:val="left" w:pos="3312"/>
          <w:tab w:val="left" w:pos="4176"/>
          <w:tab w:val="left" w:pos="5040"/>
          <w:tab w:val="left" w:pos="5904"/>
          <w:tab w:val="left" w:pos="6768"/>
          <w:tab w:val="left" w:pos="7632"/>
          <w:tab w:val="left" w:pos="8496"/>
          <w:tab w:val="left" w:pos="9360"/>
          <w:tab w:val="left" w:pos="10224"/>
        </w:tabs>
        <w:ind w:left="504" w:hanging="504"/>
        <w:rPr>
          <w:rFonts w:ascii="Garamond" w:hAnsi="Garamond" w:cs="Times New Roman"/>
          <w:bCs/>
          <w:szCs w:val="24"/>
          <w:lang w:val="cs-CZ"/>
        </w:rPr>
      </w:pPr>
    </w:p>
    <w:p w14:paraId="6B229AB7"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pacing w:val="-1"/>
          <w:szCs w:val="24"/>
          <w:lang w:val="cs-CZ"/>
        </w:rPr>
        <w:t xml:space="preserve">Prodávající je povinen realizovat veškeré dodávky dle této smlouvy </w:t>
      </w:r>
      <w:r w:rsidRPr="009A016C">
        <w:rPr>
          <w:rFonts w:ascii="Garamond" w:hAnsi="Garamond" w:cs="Times New Roman"/>
          <w:szCs w:val="24"/>
          <w:lang w:val="cs-CZ"/>
        </w:rPr>
        <w:t xml:space="preserve">na svůj náklad a na své nebezpečí. Prodávající se zavazuje dodávat kupujícímu požadovaný předmět koupě, ve standardní kvalitě, </w:t>
      </w:r>
      <w:r w:rsidRPr="009A016C">
        <w:rPr>
          <w:rFonts w:ascii="Garamond" w:hAnsi="Garamond" w:cs="Times New Roman"/>
          <w:spacing w:val="-2"/>
          <w:szCs w:val="24"/>
          <w:lang w:val="cs-CZ"/>
        </w:rPr>
        <w:t>v dohodnutém množství, v obvyklém balení a v dohodnutých lhůtách.</w:t>
      </w:r>
    </w:p>
    <w:p w14:paraId="299645CF" w14:textId="77777777" w:rsidR="008F5581" w:rsidRPr="009A016C" w:rsidRDefault="008F5581" w:rsidP="008F5581">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0500DC43"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 xml:space="preserve">Prodávající odpovídá kupujícímu za vady dodaného předmětu koupě. </w:t>
      </w:r>
      <w:r w:rsidRPr="009A016C">
        <w:rPr>
          <w:rFonts w:ascii="Garamond" w:hAnsi="Garamond" w:cs="Times New Roman"/>
          <w:bCs/>
          <w:szCs w:val="24"/>
          <w:lang w:val="cs-CZ"/>
        </w:rPr>
        <w:t xml:space="preserve">Nemá-li předmět koupě vlastnosti stanovené touto smlouvou a ustanovením § 2095, 2096 a 2097 občanského zákoníku, má vady. </w:t>
      </w:r>
      <w:r w:rsidRPr="009A016C">
        <w:rPr>
          <w:rFonts w:ascii="Garamond" w:hAnsi="Garamond" w:cs="Times New Roman"/>
          <w:szCs w:val="24"/>
          <w:lang w:val="cs-CZ"/>
        </w:rPr>
        <w:t xml:space="preserve">Za vady se pro tyto účely považuje i dodání jiného množství nebo jiného typu obálek. </w:t>
      </w:r>
      <w:r w:rsidRPr="009A016C">
        <w:rPr>
          <w:rFonts w:ascii="Garamond" w:hAnsi="Garamond" w:cs="Times New Roman"/>
          <w:bCs/>
          <w:szCs w:val="24"/>
          <w:lang w:val="cs-CZ"/>
        </w:rPr>
        <w:t>Vadou předmětu koupě jsou rovněž vady v dokladech, nutných k užívání předmětu koupě.</w:t>
      </w:r>
    </w:p>
    <w:p w14:paraId="0D0EA373" w14:textId="77777777" w:rsidR="008F5581" w:rsidRPr="009A016C" w:rsidRDefault="008F5581" w:rsidP="008F5581">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05A13398"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olor w:val="000000"/>
          <w:szCs w:val="24"/>
          <w:lang w:val="cs-CZ"/>
        </w:rPr>
      </w:pPr>
      <w:r w:rsidRPr="009A016C">
        <w:rPr>
          <w:rFonts w:ascii="Garamond" w:hAnsi="Garamond" w:cs="Times New Roman"/>
          <w:szCs w:val="24"/>
          <w:lang w:val="cs-CZ"/>
        </w:rPr>
        <w:t>Prodávající prohlašuje, že na předmětu koupě neváznou práva třetí osoby.</w:t>
      </w:r>
    </w:p>
    <w:p w14:paraId="14450645" w14:textId="77777777" w:rsidR="008F5581" w:rsidRPr="009A016C" w:rsidRDefault="008F5581" w:rsidP="008F5581">
      <w:pPr>
        <w:pStyle w:val="Odstavecseseznamem2"/>
        <w:rPr>
          <w:rFonts w:ascii="Garamond" w:hAnsi="Garamond"/>
          <w:color w:val="000000"/>
        </w:rPr>
      </w:pPr>
    </w:p>
    <w:p w14:paraId="370E3373" w14:textId="0CA91020"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cs="Times New Roman"/>
          <w:color w:val="000000"/>
          <w:szCs w:val="24"/>
          <w:lang w:val="cs-CZ"/>
        </w:rPr>
        <w:t>Prodávající poskytuje kupujícímu na každý jednotlivý předmět koupě dodaný na základě této smlouvy bezplatnou záruku za jakost v délce 24 měsíců</w:t>
      </w:r>
      <w:r w:rsidRPr="009A016C">
        <w:rPr>
          <w:rFonts w:ascii="Garamond" w:hAnsi="Garamond" w:cs="Times New Roman"/>
          <w:szCs w:val="24"/>
          <w:lang w:val="cs-CZ"/>
        </w:rPr>
        <w:t>. Prodávající se z</w:t>
      </w:r>
      <w:r w:rsidRPr="009A016C">
        <w:rPr>
          <w:rFonts w:ascii="Garamond" w:hAnsi="Garamond" w:cs="Times New Roman"/>
          <w:spacing w:val="-2"/>
          <w:szCs w:val="24"/>
          <w:lang w:val="cs-CZ"/>
        </w:rPr>
        <w:t>aručuje, že dodaný předmět koupě bude v záruční době plně způsobilý pro použití ke smluvenému nebo obvyklému účelu a</w:t>
      </w:r>
      <w:r w:rsidRPr="009A016C">
        <w:rPr>
          <w:rFonts w:ascii="Garamond" w:hAnsi="Garamond" w:cs="Times New Roman"/>
          <w:szCs w:val="24"/>
          <w:lang w:val="cs-CZ"/>
        </w:rPr>
        <w:t xml:space="preserve"> </w:t>
      </w:r>
      <w:r w:rsidRPr="009A016C">
        <w:rPr>
          <w:rFonts w:ascii="Garamond" w:hAnsi="Garamond" w:cs="Times New Roman"/>
          <w:spacing w:val="-2"/>
          <w:szCs w:val="24"/>
          <w:lang w:val="cs-CZ"/>
        </w:rPr>
        <w:t>po dobu záruky si předmět koupě zachová obvyklé vlastnosti a vlastnosti stanovené touto smlouvou a právními předpisy. Záruka se nevztahuje na opotřebení</w:t>
      </w:r>
      <w:r w:rsidRPr="009A016C">
        <w:rPr>
          <w:rFonts w:ascii="Garamond" w:hAnsi="Garamond" w:cs="Times New Roman"/>
          <w:szCs w:val="24"/>
          <w:lang w:val="cs-CZ"/>
        </w:rPr>
        <w:t xml:space="preserve"> v</w:t>
      </w:r>
      <w:r w:rsidR="009153FF">
        <w:rPr>
          <w:rFonts w:ascii="Garamond" w:hAnsi="Garamond" w:cs="Times New Roman"/>
          <w:szCs w:val="24"/>
          <w:lang w:val="cs-CZ"/>
        </w:rPr>
        <w:t> </w:t>
      </w:r>
      <w:r w:rsidRPr="009A016C">
        <w:rPr>
          <w:rFonts w:ascii="Garamond" w:hAnsi="Garamond" w:cs="Times New Roman"/>
          <w:szCs w:val="24"/>
          <w:lang w:val="cs-CZ"/>
        </w:rPr>
        <w:t xml:space="preserve">rozsahu odpovídajícímu obvyklému způsobu užívání. </w:t>
      </w:r>
    </w:p>
    <w:p w14:paraId="36D886F7" w14:textId="77777777" w:rsidR="008F5581" w:rsidRPr="009A016C" w:rsidRDefault="008F5581" w:rsidP="008F5581">
      <w:pPr>
        <w:pStyle w:val="Odstavecseseznamem2"/>
        <w:rPr>
          <w:rFonts w:ascii="Garamond" w:hAnsi="Garamond"/>
        </w:rPr>
      </w:pPr>
    </w:p>
    <w:p w14:paraId="2BBE7072"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bCs/>
          <w:szCs w:val="24"/>
          <w:lang w:val="cs-CZ"/>
        </w:rPr>
      </w:pPr>
      <w:r w:rsidRPr="009A016C">
        <w:rPr>
          <w:rFonts w:ascii="Garamond" w:hAnsi="Garamond" w:cs="Times New Roman"/>
          <w:color w:val="000000"/>
          <w:szCs w:val="24"/>
          <w:lang w:val="cs-CZ"/>
        </w:rPr>
        <w:t xml:space="preserve">Záruční doba pro daný předmět koupě dodaný na základě této smlouvy běží ode dne převzetí předmětu koupě dle dodacího listu (předávacího protokolu) podepsaného oběma smluvními stranami. </w:t>
      </w:r>
      <w:r w:rsidRPr="009A016C">
        <w:rPr>
          <w:rFonts w:ascii="Garamond" w:hAnsi="Garamond" w:cs="Times New Roman"/>
          <w:bCs/>
          <w:szCs w:val="24"/>
          <w:lang w:val="cs-CZ"/>
        </w:rPr>
        <w:t xml:space="preserve">Zárukou za jakost nejsou dotčena práva a povinnosti z vadného plnění plynoucí ze zákona. </w:t>
      </w:r>
    </w:p>
    <w:p w14:paraId="43ECA087" w14:textId="77777777" w:rsidR="008F5581" w:rsidRPr="009A016C" w:rsidRDefault="008F5581" w:rsidP="008F5581">
      <w:pPr>
        <w:pStyle w:val="Odstavecseseznamem2"/>
        <w:rPr>
          <w:rFonts w:ascii="Garamond" w:hAnsi="Garamond"/>
          <w:bCs/>
        </w:rPr>
      </w:pPr>
    </w:p>
    <w:p w14:paraId="67D73016"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bCs/>
          <w:szCs w:val="24"/>
          <w:lang w:val="cs-CZ"/>
        </w:rPr>
        <w:lastRenderedPageBreak/>
        <w:t>Kupující je povinen bez zbytečného odkladu oznámit prodávajícímu zjištěné vady dodaného předmětu koupě poté, co je zjistil, resp. kdy je zjistil během záruční doby, při vynaložení dostatečné péče.</w:t>
      </w:r>
    </w:p>
    <w:p w14:paraId="455C9C0D" w14:textId="77777777" w:rsidR="008F5581" w:rsidRPr="009A016C" w:rsidRDefault="008F5581" w:rsidP="008F5581">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0CDB7352"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cs="Times New Roman"/>
          <w:bCs/>
          <w:szCs w:val="24"/>
          <w:lang w:val="cs-CZ"/>
        </w:rPr>
        <w:t>V případě, že kupující v záruční době včas uplatní zjištěné vady předmětu koupě, je prodávající povinen, dle volby kupujícího,</w:t>
      </w:r>
      <w:r w:rsidRPr="009A016C">
        <w:rPr>
          <w:rFonts w:ascii="Garamond" w:hAnsi="Garamond" w:cs="Times New Roman"/>
          <w:spacing w:val="-2"/>
          <w:szCs w:val="24"/>
          <w:lang w:val="cs-CZ"/>
        </w:rPr>
        <w:t xml:space="preserve"> </w:t>
      </w:r>
      <w:r w:rsidRPr="009A016C">
        <w:rPr>
          <w:rFonts w:ascii="Garamond" w:hAnsi="Garamond" w:cs="Times New Roman"/>
          <w:bCs/>
          <w:szCs w:val="24"/>
          <w:lang w:val="cs-CZ"/>
        </w:rPr>
        <w:t>vady předmětu koupě odstranit dodáním nového předmětu koupě bez vady nebo dodáním chybějících obálek, případně poskytnout kupujícímu přiměřenou slevu z kupní ceny, a to ve lhůtě bez zbytečného odkladu po oznámení vady kupujícím. Místo uplatnění výše uvedených práv z vadného plnění může kupující v případě, že má předmět koupě vady, odstoupit od této smlouvy. Prodávající nese veškeré náklady spojené s odstraňováním vad, a to včetně nákladů spojených s přepravou předmětu koupě.</w:t>
      </w:r>
    </w:p>
    <w:p w14:paraId="59E3C709" w14:textId="1C9A54A8" w:rsidR="008F5581" w:rsidRPr="009A016C" w:rsidRDefault="008F5581" w:rsidP="008F5581">
      <w:pPr>
        <w:pStyle w:val="Odstavecseseznamem2"/>
        <w:rPr>
          <w:rFonts w:ascii="Garamond" w:hAnsi="Garamond"/>
        </w:rPr>
      </w:pPr>
    </w:p>
    <w:p w14:paraId="12579198"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cs="Times New Roman"/>
          <w:szCs w:val="24"/>
          <w:lang w:val="cs-CZ"/>
        </w:rPr>
        <w:t>V případě, že dodavatel dodá menší množství předmětu koupě než to, jaké je uvedeno v dodacím listu/předávacím protokole, má kupující právo na bezplatné doplnění chybějícího množství.</w:t>
      </w:r>
    </w:p>
    <w:p w14:paraId="44792838" w14:textId="77777777" w:rsidR="008F5581" w:rsidRPr="009A016C" w:rsidRDefault="008F5581" w:rsidP="008F5581">
      <w:pPr>
        <w:pStyle w:val="Odstavecseseznamem2"/>
        <w:rPr>
          <w:rFonts w:ascii="Garamond" w:hAnsi="Garamond"/>
        </w:rPr>
      </w:pPr>
    </w:p>
    <w:p w14:paraId="7708C86D" w14:textId="77777777"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cs="Times New Roman"/>
          <w:szCs w:val="24"/>
          <w:lang w:val="cs-CZ"/>
        </w:rPr>
        <w:t xml:space="preserve">Uplatní-li </w:t>
      </w:r>
      <w:r w:rsidRPr="009A016C">
        <w:rPr>
          <w:rFonts w:ascii="Garamond" w:hAnsi="Garamond" w:cs="Times New Roman"/>
          <w:bCs/>
          <w:szCs w:val="24"/>
          <w:lang w:val="cs-CZ"/>
        </w:rPr>
        <w:t>kupující právo z vadného plnění, potvrdí mu prodávající v písemné formě, kdy kupující právo uplatnil.</w:t>
      </w:r>
      <w:r w:rsidRPr="009A016C">
        <w:rPr>
          <w:rFonts w:ascii="Garamond" w:hAnsi="Garamond"/>
          <w:bCs/>
          <w:szCs w:val="24"/>
          <w:lang w:val="cs-CZ"/>
        </w:rPr>
        <w:t xml:space="preserve"> </w:t>
      </w:r>
      <w:r w:rsidRPr="009A016C">
        <w:rPr>
          <w:rFonts w:ascii="Garamond" w:hAnsi="Garamond" w:cs="Times New Roman"/>
          <w:color w:val="000000"/>
          <w:szCs w:val="24"/>
          <w:lang w:val="cs-CZ"/>
        </w:rPr>
        <w:t>Prodávající je povinen odstranit vady věci, jestliže je kupující písemně reklamoval v záruční době dohodnuté v odst. 4 tohoto článku, a to nejpozději do 10 dnů ode dne doručení reklamace.</w:t>
      </w:r>
    </w:p>
    <w:p w14:paraId="26FE06DE" w14:textId="77777777" w:rsidR="008F5581" w:rsidRPr="009A016C" w:rsidRDefault="008F5581" w:rsidP="008F5581">
      <w:pPr>
        <w:pStyle w:val="Odstavecseseznamem2"/>
        <w:rPr>
          <w:rFonts w:ascii="Garamond" w:hAnsi="Garamond"/>
        </w:rPr>
      </w:pPr>
    </w:p>
    <w:p w14:paraId="7A5A437E" w14:textId="5BD5EBD0" w:rsidR="008F5581" w:rsidRPr="009A016C" w:rsidRDefault="008F5581" w:rsidP="008F5581">
      <w:pPr>
        <w:pStyle w:val="Import1"/>
        <w:numPr>
          <w:ilvl w:val="0"/>
          <w:numId w:val="1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 xml:space="preserve">Vady předmětu koupě uplatňuje kupující </w:t>
      </w:r>
      <w:r w:rsidR="00557374" w:rsidRPr="009A016C">
        <w:rPr>
          <w:rFonts w:ascii="Garamond" w:hAnsi="Garamond" w:cs="Times New Roman"/>
          <w:szCs w:val="24"/>
          <w:lang w:val="cs-CZ"/>
        </w:rPr>
        <w:t xml:space="preserve">písemně do datové schránky prodávajícího </w:t>
      </w:r>
      <w:r w:rsidR="004331B1" w:rsidRPr="009A016C">
        <w:rPr>
          <w:rFonts w:ascii="Garamond" w:hAnsi="Garamond" w:cs="Times New Roman"/>
          <w:szCs w:val="24"/>
          <w:lang w:val="cs-CZ"/>
        </w:rPr>
        <w:t xml:space="preserve">nebo </w:t>
      </w:r>
      <w:r w:rsidRPr="009A016C">
        <w:rPr>
          <w:rFonts w:ascii="Garamond" w:hAnsi="Garamond" w:cs="Times New Roman"/>
          <w:szCs w:val="24"/>
          <w:lang w:val="cs-CZ"/>
        </w:rPr>
        <w:t>na adres</w:t>
      </w:r>
      <w:r w:rsidR="004331B1" w:rsidRPr="009A016C">
        <w:rPr>
          <w:rFonts w:ascii="Garamond" w:hAnsi="Garamond" w:cs="Times New Roman"/>
          <w:szCs w:val="24"/>
          <w:lang w:val="cs-CZ"/>
        </w:rPr>
        <w:t>u</w:t>
      </w:r>
      <w:r w:rsidRPr="009A016C">
        <w:rPr>
          <w:rFonts w:ascii="Garamond" w:hAnsi="Garamond" w:cs="Times New Roman"/>
          <w:szCs w:val="24"/>
          <w:lang w:val="cs-CZ"/>
        </w:rPr>
        <w:t xml:space="preserve"> prodávajícího uveden</w:t>
      </w:r>
      <w:r w:rsidR="004331B1" w:rsidRPr="009A016C">
        <w:rPr>
          <w:rFonts w:ascii="Garamond" w:hAnsi="Garamond" w:cs="Times New Roman"/>
          <w:szCs w:val="24"/>
          <w:lang w:val="cs-CZ"/>
        </w:rPr>
        <w:t>ou</w:t>
      </w:r>
      <w:r w:rsidRPr="009A016C">
        <w:rPr>
          <w:rFonts w:ascii="Garamond" w:hAnsi="Garamond" w:cs="Times New Roman"/>
          <w:szCs w:val="24"/>
          <w:lang w:val="cs-CZ"/>
        </w:rPr>
        <w:t xml:space="preserve"> v </w:t>
      </w:r>
      <w:r w:rsidR="004331B1" w:rsidRPr="009A016C">
        <w:rPr>
          <w:rFonts w:ascii="Garamond" w:hAnsi="Garamond" w:cs="Times New Roman"/>
          <w:szCs w:val="24"/>
          <w:lang w:val="cs-CZ"/>
        </w:rPr>
        <w:t>záhlaví</w:t>
      </w:r>
      <w:r w:rsidRPr="009A016C">
        <w:rPr>
          <w:rFonts w:ascii="Garamond" w:hAnsi="Garamond" w:cs="Times New Roman"/>
          <w:szCs w:val="24"/>
          <w:lang w:val="cs-CZ"/>
        </w:rPr>
        <w:t xml:space="preserve"> této smlouvy, popř. na jiné písemně dohodnuté adrese.</w:t>
      </w:r>
    </w:p>
    <w:p w14:paraId="73DC3899" w14:textId="77777777" w:rsidR="008F5581" w:rsidRPr="009A016C" w:rsidRDefault="008F5581" w:rsidP="008F5581">
      <w:pPr>
        <w:pStyle w:val="Odstavecseseznamem"/>
        <w:rPr>
          <w:rFonts w:ascii="Garamond" w:hAnsi="Garamond"/>
          <w:shd w:val="clear" w:color="auto" w:fill="FFFF00"/>
        </w:rPr>
      </w:pPr>
    </w:p>
    <w:p w14:paraId="201DCB20" w14:textId="77777777" w:rsidR="008F5581" w:rsidRPr="009A016C" w:rsidRDefault="008F5581"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bCs/>
          <w:szCs w:val="24"/>
          <w:lang w:val="cs-CZ"/>
        </w:rPr>
      </w:pPr>
      <w:r w:rsidRPr="009A016C">
        <w:rPr>
          <w:rFonts w:ascii="Garamond" w:hAnsi="Garamond" w:cs="Times New Roman"/>
          <w:b/>
          <w:szCs w:val="24"/>
          <w:lang w:val="cs-CZ"/>
        </w:rPr>
        <w:t>Článek VII.</w:t>
      </w:r>
    </w:p>
    <w:p w14:paraId="32063E40" w14:textId="77777777" w:rsidR="008F5581" w:rsidRPr="009A016C" w:rsidRDefault="008F5581" w:rsidP="008F5581">
      <w:pPr>
        <w:pStyle w:val="Import33"/>
        <w:tabs>
          <w:tab w:val="clear" w:pos="3096"/>
          <w:tab w:val="left" w:pos="720"/>
          <w:tab w:val="left" w:pos="1584"/>
          <w:tab w:val="left" w:pos="4176"/>
          <w:tab w:val="left" w:pos="5040"/>
          <w:tab w:val="left" w:pos="5904"/>
          <w:tab w:val="left" w:pos="6768"/>
          <w:tab w:val="left" w:pos="7632"/>
          <w:tab w:val="left" w:pos="8496"/>
          <w:tab w:val="left" w:pos="9360"/>
          <w:tab w:val="left" w:pos="10224"/>
        </w:tabs>
        <w:jc w:val="center"/>
        <w:rPr>
          <w:rFonts w:ascii="Garamond" w:hAnsi="Garamond" w:cs="Times New Roman"/>
          <w:bCs/>
          <w:szCs w:val="24"/>
          <w:lang w:val="cs-CZ"/>
        </w:rPr>
      </w:pPr>
      <w:r w:rsidRPr="009A016C">
        <w:rPr>
          <w:rFonts w:ascii="Garamond" w:hAnsi="Garamond" w:cs="Times New Roman"/>
          <w:b/>
          <w:bCs/>
          <w:szCs w:val="24"/>
          <w:lang w:val="cs-CZ"/>
        </w:rPr>
        <w:t xml:space="preserve">Nabytí vlastnického práva, nebezpečí škody </w:t>
      </w:r>
    </w:p>
    <w:p w14:paraId="348EFCDC" w14:textId="77777777" w:rsidR="008F5581" w:rsidRPr="009A016C" w:rsidRDefault="008F5581" w:rsidP="008F5581">
      <w:pPr>
        <w:pStyle w:val="Import1"/>
        <w:tabs>
          <w:tab w:val="left" w:pos="1584"/>
          <w:tab w:val="left" w:pos="2448"/>
          <w:tab w:val="left" w:pos="3312"/>
          <w:tab w:val="left" w:pos="4176"/>
          <w:tab w:val="left" w:pos="5040"/>
          <w:tab w:val="left" w:pos="5904"/>
          <w:tab w:val="left" w:pos="6768"/>
          <w:tab w:val="left" w:pos="7632"/>
          <w:tab w:val="left" w:pos="8496"/>
          <w:tab w:val="left" w:pos="9360"/>
          <w:tab w:val="left" w:pos="10224"/>
        </w:tabs>
        <w:ind w:left="504" w:hanging="504"/>
        <w:rPr>
          <w:rFonts w:ascii="Garamond" w:hAnsi="Garamond" w:cs="Times New Roman"/>
          <w:bCs/>
          <w:szCs w:val="24"/>
          <w:lang w:val="cs-CZ"/>
        </w:rPr>
      </w:pPr>
    </w:p>
    <w:p w14:paraId="6C875511" w14:textId="77777777" w:rsidR="008F5581" w:rsidRPr="009A016C" w:rsidRDefault="008F5581" w:rsidP="008F5581">
      <w:pPr>
        <w:pStyle w:val="Import1"/>
        <w:numPr>
          <w:ilvl w:val="0"/>
          <w:numId w:val="15"/>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color w:val="000000"/>
          <w:szCs w:val="24"/>
          <w:lang w:val="cs-CZ"/>
        </w:rPr>
        <w:t>Kupující nabývá vlastnické právo k předmětu koupě podepsáním dodacího listu (předávacího protokolu) oběma smluvními stranami</w:t>
      </w:r>
      <w:r w:rsidRPr="009A016C">
        <w:rPr>
          <w:rFonts w:ascii="Garamond" w:hAnsi="Garamond" w:cs="Times New Roman"/>
          <w:szCs w:val="24"/>
          <w:lang w:val="cs-CZ"/>
        </w:rPr>
        <w:t>.</w:t>
      </w:r>
    </w:p>
    <w:p w14:paraId="1ED76284" w14:textId="77777777" w:rsidR="008F5581" w:rsidRPr="009A016C" w:rsidRDefault="008F5581" w:rsidP="008F5581">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r w:rsidRPr="009A016C">
        <w:rPr>
          <w:rFonts w:ascii="Garamond" w:hAnsi="Garamond" w:cs="Times New Roman"/>
          <w:szCs w:val="24"/>
          <w:lang w:val="cs-CZ"/>
        </w:rPr>
        <w:t xml:space="preserve"> </w:t>
      </w:r>
    </w:p>
    <w:p w14:paraId="47EB26D0" w14:textId="77777777" w:rsidR="008F5581" w:rsidRPr="009A016C" w:rsidRDefault="008F5581" w:rsidP="008F5581">
      <w:pPr>
        <w:pStyle w:val="Import1"/>
        <w:numPr>
          <w:ilvl w:val="0"/>
          <w:numId w:val="15"/>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Nebezpečí škody na předmětu koupě přechází na kupujícího podepsáním dodacího listu (předávacího protokolu) oběma smluvními stranami.</w:t>
      </w:r>
    </w:p>
    <w:p w14:paraId="233CD0A2" w14:textId="77777777" w:rsidR="008F5581" w:rsidRPr="009A016C" w:rsidRDefault="008F5581" w:rsidP="008F5581">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6F1C8CDF" w14:textId="77777777" w:rsidR="008F5581" w:rsidRPr="009A016C" w:rsidRDefault="008F5581" w:rsidP="008F5581">
      <w:pPr>
        <w:pStyle w:val="Import1"/>
        <w:numPr>
          <w:ilvl w:val="0"/>
          <w:numId w:val="15"/>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cs="Times New Roman"/>
          <w:szCs w:val="24"/>
          <w:lang w:val="cs-CZ"/>
        </w:rPr>
        <w:t>Dodavatel je povinen nahradit veškerou škodu a nemajetkovou újmu, kterou způsobil porušením ustanovení této smlouvy. Dodavatel bere na vědomí, že pokud neuvědomí kupujícího o jakékoli hrozící či vzniklé škodě a neumožní tak kupujícímu, aby učinil kroky k zabránění vzniku škody či k jejímu zmírnění, má kupující proti dodavateli nárok na náhradu újmy, která tím kupujícímu vznikla.</w:t>
      </w:r>
    </w:p>
    <w:p w14:paraId="312C3623" w14:textId="77777777" w:rsidR="008F5581" w:rsidRPr="009A016C" w:rsidRDefault="008F5581" w:rsidP="008F5581">
      <w:pPr>
        <w:pStyle w:val="Import4"/>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p>
    <w:p w14:paraId="0825A3D3" w14:textId="77777777" w:rsidR="008F5581" w:rsidRPr="009A016C" w:rsidRDefault="008F5581" w:rsidP="008F5581">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Článek VIII.</w:t>
      </w:r>
    </w:p>
    <w:p w14:paraId="270A9797" w14:textId="77777777" w:rsidR="008F5581" w:rsidRPr="009A016C" w:rsidRDefault="008F5581" w:rsidP="008F5581">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Mlčenlivost</w:t>
      </w:r>
    </w:p>
    <w:p w14:paraId="5C664FB3" w14:textId="77777777" w:rsidR="008F5581" w:rsidRPr="009A016C" w:rsidRDefault="008F5581" w:rsidP="008F5581">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p>
    <w:p w14:paraId="5C0C69AE" w14:textId="77777777" w:rsidR="008F5581" w:rsidRPr="009A016C" w:rsidRDefault="008F5581" w:rsidP="008F5581">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bCs/>
          <w:szCs w:val="24"/>
          <w:lang w:val="cs-CZ"/>
        </w:rPr>
      </w:pPr>
      <w:r w:rsidRPr="009A016C">
        <w:rPr>
          <w:rFonts w:ascii="Garamond" w:hAnsi="Garamond" w:cs="Times New Roman"/>
          <w:szCs w:val="24"/>
          <w:lang w:val="cs-CZ"/>
        </w:rPr>
        <w:t>Smluvní strany prohlašují, že všechny informace, které se při plnění předmětu smlouvy dozví, jsou důvěrné povahy.</w:t>
      </w:r>
    </w:p>
    <w:p w14:paraId="633F2860"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bCs/>
          <w:szCs w:val="24"/>
          <w:lang w:val="cs-CZ"/>
        </w:rPr>
      </w:pPr>
    </w:p>
    <w:p w14:paraId="08FCE7DC" w14:textId="77777777" w:rsidR="008F5581" w:rsidRPr="009A016C" w:rsidRDefault="008F5581" w:rsidP="008F5581">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bCs/>
          <w:szCs w:val="24"/>
          <w:lang w:val="cs-CZ"/>
        </w:rPr>
      </w:pPr>
      <w:r w:rsidRPr="009A016C">
        <w:rPr>
          <w:rFonts w:ascii="Garamond" w:hAnsi="Garamond" w:cs="Times New Roman"/>
          <w:szCs w:val="24"/>
          <w:lang w:val="cs-CZ"/>
        </w:rPr>
        <w:t xml:space="preserve">Smluvní strany se zavazují zachovávat o důvěrných informacích mlčenlivost a důvěrné informace používat pouze k plnění předmětu smlouvy. Povinnost zachovávat mlčenlivost znamená zejména povinnost zdržet se jakéhokoliv jednání, kterým by důvěrné informace byly sděleny nebo zpřístupněny třetí osobě nebo by byly využity v rozporu s jejich účelem </w:t>
      </w:r>
      <w:r w:rsidRPr="009A016C">
        <w:rPr>
          <w:rFonts w:ascii="Garamond" w:hAnsi="Garamond" w:cs="Times New Roman"/>
          <w:szCs w:val="24"/>
          <w:lang w:val="cs-CZ"/>
        </w:rPr>
        <w:lastRenderedPageBreak/>
        <w:t>pro vlastní potřeby nebo pro potřeby třetí osoby, případně by bylo umožněno třetí osobě jakékoliv využití těchto důvěrných informací.</w:t>
      </w:r>
    </w:p>
    <w:p w14:paraId="6957957F" w14:textId="77777777" w:rsidR="008F5581" w:rsidRPr="009A016C" w:rsidRDefault="008F5581" w:rsidP="008F5581">
      <w:pPr>
        <w:pStyle w:val="Odstavecseseznamem1"/>
        <w:rPr>
          <w:rFonts w:ascii="Garamond" w:hAnsi="Garamond"/>
          <w:bCs/>
          <w:szCs w:val="24"/>
        </w:rPr>
      </w:pPr>
    </w:p>
    <w:p w14:paraId="600F1A47" w14:textId="77777777" w:rsidR="008F5581" w:rsidRPr="009A016C" w:rsidRDefault="008F5581" w:rsidP="008F5581">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bCs/>
          <w:szCs w:val="24"/>
          <w:lang w:val="cs-CZ"/>
        </w:rPr>
      </w:pPr>
      <w:r w:rsidRPr="009A016C">
        <w:rPr>
          <w:rFonts w:ascii="Garamond" w:hAnsi="Garamond" w:cs="Times New Roman"/>
          <w:szCs w:val="24"/>
          <w:lang w:val="cs-CZ"/>
        </w:rPr>
        <w:t>Smluvní strany jsou oprávněny předat důvěrné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14:paraId="3E6FFA46"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bCs/>
          <w:szCs w:val="24"/>
          <w:lang w:val="cs-CZ"/>
        </w:rPr>
      </w:pPr>
    </w:p>
    <w:p w14:paraId="68E11928" w14:textId="77777777" w:rsidR="008F5581" w:rsidRPr="009A016C" w:rsidRDefault="008F5581" w:rsidP="008F5581">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rPr>
      </w:pPr>
      <w:r w:rsidRPr="009A016C">
        <w:rPr>
          <w:rFonts w:ascii="Garamond" w:hAnsi="Garamond" w:cs="Times New Roman"/>
          <w:szCs w:val="24"/>
          <w:lang w:val="cs-CZ"/>
        </w:rPr>
        <w:t xml:space="preserve">Prodávající je oprávněn předat důvěrné informace pouze svým zaměstnancům, kteří je potřebují znát pro plnění předmětu smlouvy, případně subdodavatelům, jejichž služby jsou nutné pro plnění předmětu smlouvy. Prodávající plně odpovídá za porušení závazku mlčenlivosti ze strany svých zaměstnanců či </w:t>
      </w:r>
      <w:r w:rsidR="0036698B" w:rsidRPr="009A016C">
        <w:rPr>
          <w:rFonts w:ascii="Garamond" w:hAnsi="Garamond" w:cs="Times New Roman"/>
          <w:szCs w:val="24"/>
          <w:lang w:val="cs-CZ"/>
        </w:rPr>
        <w:t>pod</w:t>
      </w:r>
      <w:r w:rsidRPr="009A016C">
        <w:rPr>
          <w:rFonts w:ascii="Garamond" w:hAnsi="Garamond" w:cs="Times New Roman"/>
          <w:szCs w:val="24"/>
          <w:lang w:val="cs-CZ"/>
        </w:rPr>
        <w:t>dodavatelů. Této odpovědnosti se nemůže zprostit.</w:t>
      </w:r>
    </w:p>
    <w:p w14:paraId="1E8F098C" w14:textId="77777777" w:rsidR="0036698B" w:rsidRPr="009A016C" w:rsidRDefault="0036698B" w:rsidP="0036698B">
      <w:pPr>
        <w:pStyle w:val="Odstavecseseznamem"/>
        <w:rPr>
          <w:rFonts w:ascii="Garamond" w:hAnsi="Garamond"/>
        </w:rPr>
      </w:pPr>
    </w:p>
    <w:p w14:paraId="706DF68E" w14:textId="6CE0ED04" w:rsidR="0036698B" w:rsidRPr="009A016C" w:rsidRDefault="0036698B" w:rsidP="008F5581">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rPr>
      </w:pPr>
      <w:r w:rsidRPr="009A016C">
        <w:rPr>
          <w:rFonts w:ascii="Garamond" w:hAnsi="Garamond" w:cs="Times New Roman"/>
          <w:szCs w:val="24"/>
          <w:lang w:val="cs-CZ"/>
        </w:rPr>
        <w:t xml:space="preserve">Prodávající si je při plnění této smlouvy vědom povinností vyplývajících z platných právních předpisů týkajících se ochrany a zpracování osobních údajů, zejména z </w:t>
      </w:r>
      <w:r w:rsidR="00660C21" w:rsidRPr="009A016C">
        <w:rPr>
          <w:rFonts w:ascii="Garamond" w:hAnsi="Garamond" w:cs="Times New Roman"/>
          <w:color w:val="000000"/>
          <w:szCs w:val="24"/>
          <w:lang w:val="cs-CZ"/>
        </w:rPr>
        <w:t xml:space="preserve">nařízení </w:t>
      </w:r>
      <w:r w:rsidR="00660C21" w:rsidRPr="009A016C">
        <w:rPr>
          <w:rFonts w:ascii="Garamond" w:hAnsi="Garamond" w:cs="Times New Roman"/>
          <w:szCs w:val="24"/>
          <w:lang w:val="cs-CZ"/>
        </w:rPr>
        <w:t>Evropského parlamentu a Rady (EU) 2016/679 o ochraně fyzických osob v souvislosti se zpracováním osobních údajů a o volném pohybu těchto údajů a o zrušení směrnice 95/46/ES</w:t>
      </w:r>
      <w:r w:rsidR="00660C21" w:rsidRPr="009A016C">
        <w:rPr>
          <w:rFonts w:ascii="Garamond" w:hAnsi="Garamond" w:cs="Arial"/>
          <w:szCs w:val="24"/>
          <w:lang w:val="cs-CZ"/>
        </w:rPr>
        <w:t xml:space="preserve"> (</w:t>
      </w:r>
      <w:r w:rsidRPr="009A016C">
        <w:rPr>
          <w:rFonts w:ascii="Garamond" w:hAnsi="Garamond" w:cs="Times New Roman"/>
          <w:szCs w:val="24"/>
          <w:lang w:val="cs-CZ"/>
        </w:rPr>
        <w:t>obecné nařízení Evropské Unie o ochraně osobních údajů</w:t>
      </w:r>
      <w:r w:rsidR="00660C21" w:rsidRPr="009A016C">
        <w:rPr>
          <w:rFonts w:ascii="Garamond" w:hAnsi="Garamond" w:cs="Times New Roman"/>
          <w:szCs w:val="24"/>
          <w:lang w:val="cs-CZ"/>
        </w:rPr>
        <w:t>)</w:t>
      </w:r>
      <w:r w:rsidRPr="009A016C">
        <w:rPr>
          <w:rFonts w:ascii="Garamond" w:hAnsi="Garamond" w:cs="Times New Roman"/>
          <w:szCs w:val="24"/>
          <w:lang w:val="cs-CZ"/>
        </w:rPr>
        <w:t xml:space="preserve"> (GDPR)</w:t>
      </w:r>
      <w:r w:rsidR="00660C21" w:rsidRPr="009A016C">
        <w:rPr>
          <w:rFonts w:ascii="Garamond" w:hAnsi="Garamond" w:cs="Times New Roman"/>
          <w:szCs w:val="24"/>
          <w:lang w:val="cs-CZ"/>
        </w:rPr>
        <w:t xml:space="preserve"> </w:t>
      </w:r>
      <w:r w:rsidR="00660C21" w:rsidRPr="009A016C">
        <w:rPr>
          <w:rFonts w:ascii="Garamond" w:hAnsi="Garamond" w:cs="Times New Roman"/>
          <w:color w:val="000000"/>
          <w:szCs w:val="24"/>
          <w:lang w:val="cs-CZ"/>
        </w:rPr>
        <w:t xml:space="preserve">(dále jen „Nařízení“) a </w:t>
      </w:r>
      <w:r w:rsidR="00660C21" w:rsidRPr="009A016C">
        <w:rPr>
          <w:rFonts w:ascii="Garamond" w:hAnsi="Garamond" w:cs="Times New Roman"/>
          <w:szCs w:val="24"/>
          <w:lang w:val="cs-CZ"/>
        </w:rPr>
        <w:t>zákona č. 110/2019 Sb. o zpracování osobních údajů (dále jen „Zákon“)</w:t>
      </w:r>
      <w:r w:rsidRPr="009A016C">
        <w:rPr>
          <w:rFonts w:ascii="Garamond" w:hAnsi="Garamond" w:cs="Times New Roman"/>
          <w:szCs w:val="24"/>
          <w:lang w:val="cs-CZ"/>
        </w:rPr>
        <w:t xml:space="preserve">.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osobní údaje likvidovat, vše v souladu s platnými právními předpisy týkajícími se ochrany a zpracování osobních údajů, zejména </w:t>
      </w:r>
      <w:r w:rsidR="00660C21" w:rsidRPr="009A016C">
        <w:rPr>
          <w:rFonts w:ascii="Garamond" w:hAnsi="Garamond" w:cs="Times New Roman"/>
          <w:szCs w:val="24"/>
          <w:lang w:val="cs-CZ"/>
        </w:rPr>
        <w:t>N</w:t>
      </w:r>
      <w:r w:rsidRPr="009A016C">
        <w:rPr>
          <w:rFonts w:ascii="Garamond" w:hAnsi="Garamond" w:cs="Times New Roman"/>
          <w:szCs w:val="24"/>
          <w:lang w:val="cs-CZ"/>
        </w:rPr>
        <w:t>ařízením</w:t>
      </w:r>
      <w:r w:rsidR="00660C21" w:rsidRPr="009A016C">
        <w:rPr>
          <w:rFonts w:ascii="Garamond" w:hAnsi="Garamond" w:cs="Times New Roman"/>
          <w:szCs w:val="24"/>
          <w:lang w:val="cs-CZ"/>
        </w:rPr>
        <w:t xml:space="preserve"> a Zákonem</w:t>
      </w:r>
      <w:r w:rsidRPr="009A016C">
        <w:rPr>
          <w:rFonts w:ascii="Garamond" w:hAnsi="Garamond" w:cs="Times New Roman"/>
          <w:szCs w:val="24"/>
          <w:lang w:val="cs-CZ"/>
        </w:rPr>
        <w:t>.</w:t>
      </w:r>
    </w:p>
    <w:p w14:paraId="4598965A" w14:textId="77777777" w:rsidR="008F5581" w:rsidRPr="009A016C" w:rsidRDefault="008F5581" w:rsidP="008F5581">
      <w:pPr>
        <w:pStyle w:val="Odstavecseseznamem1"/>
        <w:rPr>
          <w:rFonts w:ascii="Garamond" w:hAnsi="Garamond"/>
          <w:szCs w:val="24"/>
        </w:rPr>
      </w:pPr>
    </w:p>
    <w:p w14:paraId="09CCE2C6" w14:textId="77777777" w:rsidR="008F5581" w:rsidRPr="009A016C" w:rsidRDefault="008F5581" w:rsidP="008F5581">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b/>
          <w:szCs w:val="24"/>
          <w:lang w:val="cs-CZ"/>
        </w:rPr>
      </w:pPr>
      <w:r w:rsidRPr="009A016C">
        <w:rPr>
          <w:rFonts w:ascii="Garamond" w:hAnsi="Garamond" w:cs="Times New Roman"/>
          <w:szCs w:val="24"/>
          <w:lang w:val="cs-CZ"/>
        </w:rPr>
        <w:t>Prodávající je povinen přijmout opatření k ochraně důvěrných informací</w:t>
      </w:r>
      <w:r w:rsidR="0036698B" w:rsidRPr="009A016C">
        <w:rPr>
          <w:rFonts w:ascii="Garamond" w:hAnsi="Garamond" w:cs="Times New Roman"/>
          <w:szCs w:val="24"/>
          <w:lang w:val="cs-CZ"/>
        </w:rPr>
        <w:t xml:space="preserve"> a osobních údajů</w:t>
      </w:r>
      <w:r w:rsidRPr="009A016C">
        <w:rPr>
          <w:rFonts w:ascii="Garamond" w:hAnsi="Garamond" w:cs="Times New Roman"/>
          <w:szCs w:val="24"/>
          <w:lang w:val="cs-CZ"/>
        </w:rPr>
        <w:t>. Prodávající má povinnost zachovat mlčenlivost i po skončení tohoto smluvního vztahu.</w:t>
      </w:r>
    </w:p>
    <w:p w14:paraId="45189C8B" w14:textId="77777777" w:rsidR="004D55F0" w:rsidRPr="009A016C" w:rsidRDefault="004D55F0" w:rsidP="008F5581">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left"/>
        <w:rPr>
          <w:rFonts w:ascii="Garamond" w:hAnsi="Garamond" w:cs="Times New Roman"/>
          <w:b/>
          <w:szCs w:val="24"/>
          <w:lang w:val="cs-CZ"/>
        </w:rPr>
      </w:pPr>
    </w:p>
    <w:p w14:paraId="18C6F0CE" w14:textId="77777777" w:rsidR="008F5581" w:rsidRPr="009A016C" w:rsidRDefault="008F5581" w:rsidP="008F5581">
      <w:pPr>
        <w:pStyle w:val="Import38"/>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7"/>
        <w:jc w:val="center"/>
        <w:rPr>
          <w:rFonts w:ascii="Garamond" w:hAnsi="Garamond" w:cs="Times New Roman"/>
          <w:b/>
          <w:szCs w:val="24"/>
          <w:lang w:val="cs-CZ"/>
        </w:rPr>
      </w:pPr>
      <w:r w:rsidRPr="009A016C">
        <w:rPr>
          <w:rFonts w:ascii="Garamond" w:hAnsi="Garamond" w:cs="Times New Roman"/>
          <w:b/>
          <w:szCs w:val="24"/>
          <w:lang w:val="cs-CZ"/>
        </w:rPr>
        <w:t>Článek IX.</w:t>
      </w:r>
    </w:p>
    <w:p w14:paraId="2310C9A8" w14:textId="77777777" w:rsidR="008F5581" w:rsidRPr="009A016C" w:rsidRDefault="008F5581" w:rsidP="008F5581">
      <w:pPr>
        <w:pStyle w:val="Import5"/>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Garamond" w:hAnsi="Garamond" w:cs="Times New Roman"/>
          <w:b/>
          <w:szCs w:val="24"/>
          <w:lang w:val="cs-CZ"/>
        </w:rPr>
      </w:pPr>
      <w:r w:rsidRPr="009A016C">
        <w:rPr>
          <w:rFonts w:ascii="Garamond" w:hAnsi="Garamond" w:cs="Times New Roman"/>
          <w:b/>
          <w:szCs w:val="24"/>
          <w:lang w:val="cs-CZ"/>
        </w:rPr>
        <w:t>Smluvní pokuty a úrok z prodlení</w:t>
      </w:r>
    </w:p>
    <w:p w14:paraId="5614FC0F" w14:textId="77777777" w:rsidR="008F5581" w:rsidRPr="009A016C" w:rsidRDefault="008F5581" w:rsidP="008F5581">
      <w:pPr>
        <w:pStyle w:val="Import5"/>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Garamond" w:hAnsi="Garamond" w:cs="Times New Roman"/>
          <w:b/>
          <w:szCs w:val="24"/>
          <w:lang w:val="cs-CZ"/>
        </w:rPr>
      </w:pPr>
    </w:p>
    <w:p w14:paraId="7E16B6F8" w14:textId="77777777" w:rsidR="008F5581" w:rsidRPr="009A016C" w:rsidRDefault="008F5581" w:rsidP="008F558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Je-li kupující v prodlení s úhradou plateb dle této smlouvy, je prodávající oprávněn požadovat na kupujícím úrok z prodlení z neuhrazené dlužné částky podle konkrétní faktury za každý den prodlení ve výši stanovené nařízením vlády, kterým se stanoví výše úroků z prodlení (nařízení vlády č. 351/2013 Sb.</w:t>
      </w:r>
      <w:r w:rsidR="0036698B" w:rsidRPr="009A016C">
        <w:rPr>
          <w:rFonts w:ascii="Garamond" w:hAnsi="Garamond" w:cs="Times New Roman"/>
          <w:szCs w:val="24"/>
          <w:lang w:val="cs-CZ"/>
        </w:rPr>
        <w:t>, ve znění pozdějších předpisů</w:t>
      </w:r>
      <w:r w:rsidRPr="009A016C">
        <w:rPr>
          <w:rFonts w:ascii="Garamond" w:hAnsi="Garamond" w:cs="Times New Roman"/>
          <w:szCs w:val="24"/>
          <w:lang w:val="cs-CZ"/>
        </w:rPr>
        <w:t>).</w:t>
      </w:r>
    </w:p>
    <w:p w14:paraId="48763B09"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7AC39452" w14:textId="77777777" w:rsidR="008F5581" w:rsidRPr="009A016C" w:rsidRDefault="008F5581" w:rsidP="008F558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9A016C">
        <w:rPr>
          <w:rFonts w:ascii="Garamond" w:hAnsi="Garamond"/>
          <w:szCs w:val="24"/>
          <w:lang w:val="cs-CZ"/>
        </w:rPr>
        <w:t>V případě prodlení prodávajícího s dodáním předmětu koupě či jeho části má kupující právo požadovat na dodavateli a dodavatel má povinnost uhradit smluvní pokutu ve výši 0,</w:t>
      </w:r>
      <w:r w:rsidRPr="009A016C">
        <w:rPr>
          <w:rFonts w:ascii="Garamond" w:hAnsi="Garamond"/>
          <w:spacing w:val="-2"/>
          <w:szCs w:val="24"/>
          <w:lang w:val="cs-CZ"/>
        </w:rPr>
        <w:t>10 Kč za každý 1 kus nedodané obálky a každý</w:t>
      </w:r>
      <w:r w:rsidRPr="009A016C">
        <w:rPr>
          <w:rFonts w:ascii="Garamond" w:hAnsi="Garamond"/>
          <w:szCs w:val="24"/>
          <w:lang w:val="cs-CZ"/>
        </w:rPr>
        <w:t xml:space="preserve"> i jen započatý den prodlení</w:t>
      </w:r>
      <w:r w:rsidRPr="009A016C">
        <w:rPr>
          <w:rFonts w:ascii="Garamond" w:hAnsi="Garamond" w:cs="Times New Roman"/>
          <w:szCs w:val="24"/>
          <w:lang w:val="cs-CZ"/>
        </w:rPr>
        <w:t>.</w:t>
      </w:r>
    </w:p>
    <w:p w14:paraId="3C1DF5A4" w14:textId="77777777" w:rsidR="008F5581" w:rsidRPr="009A016C" w:rsidRDefault="008F5581" w:rsidP="008F5581">
      <w:pPr>
        <w:pStyle w:val="Odstavecseseznamem2"/>
        <w:rPr>
          <w:rFonts w:ascii="Garamond" w:hAnsi="Garamond"/>
        </w:rPr>
      </w:pPr>
    </w:p>
    <w:p w14:paraId="64656520" w14:textId="77777777" w:rsidR="008F5581" w:rsidRPr="009A016C" w:rsidRDefault="008F5581" w:rsidP="008F558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szCs w:val="24"/>
          <w:lang w:val="cs-CZ"/>
        </w:rPr>
        <w:t xml:space="preserve">V případě prodlení s odstraněním vadného dodání předmětu koupě má kupující právo požadovat na dodavateli a dodavatel má povinnost uhradit smluvní pokutu ve výši 0,10 Kč za každý 1 kus vadně dodané obálky a každý i jen započatý den prodlení s odstraněním vady. </w:t>
      </w:r>
    </w:p>
    <w:p w14:paraId="20E56095"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1AB6F372" w14:textId="40ED0013" w:rsidR="008F5581" w:rsidRPr="009A016C" w:rsidRDefault="008F5581" w:rsidP="008F558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V případě porušení povinnosti mlčenlivosti prodávajícího dle čl. VIII. této smlouvy je kupující oprávněn požadovat kromě náhrady škody zap</w:t>
      </w:r>
      <w:r w:rsidR="00CD4AF3">
        <w:rPr>
          <w:rFonts w:ascii="Garamond" w:hAnsi="Garamond" w:cs="Times New Roman"/>
          <w:szCs w:val="24"/>
          <w:lang w:val="cs-CZ"/>
        </w:rPr>
        <w:t>lacení smluvní pokuty ve výši 1</w:t>
      </w:r>
      <w:r w:rsidRPr="009A016C">
        <w:rPr>
          <w:rFonts w:ascii="Garamond" w:hAnsi="Garamond" w:cs="Times New Roman"/>
          <w:szCs w:val="24"/>
          <w:lang w:val="cs-CZ"/>
        </w:rPr>
        <w:t>0 000,</w:t>
      </w:r>
      <w:r w:rsidR="008817C9">
        <w:rPr>
          <w:rFonts w:ascii="Garamond" w:hAnsi="Garamond" w:cs="Times New Roman"/>
          <w:szCs w:val="24"/>
          <w:lang w:val="cs-CZ"/>
        </w:rPr>
        <w:t>00</w:t>
      </w:r>
      <w:r w:rsidRPr="009A016C">
        <w:rPr>
          <w:rFonts w:ascii="Garamond" w:hAnsi="Garamond" w:cs="Times New Roman"/>
          <w:szCs w:val="24"/>
          <w:lang w:val="cs-CZ"/>
        </w:rPr>
        <w:t xml:space="preserve"> Kč za každý jednotlivý případ porušení.</w:t>
      </w:r>
    </w:p>
    <w:p w14:paraId="77A6228B"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3B882F4C" w14:textId="77777777" w:rsidR="008F5581" w:rsidRPr="009A016C" w:rsidRDefault="0036698B" w:rsidP="008F558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lastRenderedPageBreak/>
        <w:t>Úhradou smluvní pokuty není dotčeno právo na náhradu újmy způsobené porušením povinnosti, pro kterou jsou smluvní pokuty sjednány, ani povinnost dodavatele řádně poskytnout plnění dle této smlouvy.</w:t>
      </w:r>
    </w:p>
    <w:p w14:paraId="728B59BD"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66FE8D69" w14:textId="77777777" w:rsidR="008F5581" w:rsidRPr="009A016C" w:rsidRDefault="008F5581" w:rsidP="008F558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b/>
          <w:szCs w:val="24"/>
          <w:lang w:val="cs-CZ"/>
        </w:rPr>
      </w:pPr>
      <w:r w:rsidRPr="009A016C">
        <w:rPr>
          <w:rFonts w:ascii="Garamond" w:hAnsi="Garamond" w:cs="Times New Roman"/>
          <w:szCs w:val="24"/>
          <w:lang w:val="cs-CZ"/>
        </w:rPr>
        <w:t>Splatnost smluvních pokut je 10 pracovních dnů ode dne doručení písemné výzvy k jejich úhradě dodavateli.</w:t>
      </w:r>
    </w:p>
    <w:p w14:paraId="3B5143A3" w14:textId="77777777" w:rsidR="004D55F0" w:rsidRPr="009A016C" w:rsidRDefault="004D55F0" w:rsidP="008F5581">
      <w:pPr>
        <w:pStyle w:val="Import1"/>
        <w:tabs>
          <w:tab w:val="clear" w:pos="504"/>
          <w:tab w:val="left" w:pos="1211"/>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b/>
          <w:szCs w:val="24"/>
          <w:lang w:val="cs-CZ"/>
        </w:rPr>
      </w:pPr>
    </w:p>
    <w:p w14:paraId="53C4671F" w14:textId="77777777" w:rsidR="008F5581" w:rsidRPr="009A016C" w:rsidRDefault="008F5581" w:rsidP="008F5581">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Článek X.</w:t>
      </w:r>
    </w:p>
    <w:p w14:paraId="30B4EC46" w14:textId="77777777" w:rsidR="008F5581" w:rsidRPr="009A016C" w:rsidRDefault="008F5581" w:rsidP="008F5581">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r w:rsidRPr="009A016C">
        <w:rPr>
          <w:rFonts w:ascii="Garamond" w:hAnsi="Garamond" w:cs="Times New Roman"/>
          <w:b/>
          <w:szCs w:val="24"/>
          <w:lang w:val="cs-CZ"/>
        </w:rPr>
        <w:t>Trvání a ukončení smlouvy</w:t>
      </w:r>
    </w:p>
    <w:p w14:paraId="27D9155E" w14:textId="77777777" w:rsidR="008F5581" w:rsidRPr="009A016C" w:rsidRDefault="008F5581" w:rsidP="008F5581">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cs="Times New Roman"/>
          <w:b/>
          <w:szCs w:val="24"/>
          <w:lang w:val="cs-CZ"/>
        </w:rPr>
      </w:pPr>
    </w:p>
    <w:p w14:paraId="4E158C1E" w14:textId="5F28B9EF" w:rsidR="008F5581" w:rsidRPr="009A016C" w:rsidRDefault="008F5581"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 xml:space="preserve">Tato smlouva se uzavírá na dobu určitou, </w:t>
      </w:r>
      <w:r w:rsidRPr="00C3708A">
        <w:rPr>
          <w:rFonts w:ascii="Garamond" w:hAnsi="Garamond" w:cs="Times New Roman"/>
          <w:szCs w:val="24"/>
          <w:lang w:val="cs-CZ"/>
        </w:rPr>
        <w:t xml:space="preserve">a to </w:t>
      </w:r>
      <w:r w:rsidR="00CD4AF3" w:rsidRPr="00C3708A">
        <w:rPr>
          <w:rFonts w:ascii="Garamond" w:hAnsi="Garamond" w:cs="Times New Roman"/>
          <w:szCs w:val="24"/>
          <w:lang w:val="cs-CZ"/>
        </w:rPr>
        <w:t>od její účinnosti</w:t>
      </w:r>
      <w:r w:rsidR="00CD4AF3" w:rsidRPr="00C3708A">
        <w:rPr>
          <w:rFonts w:ascii="Garamond" w:hAnsi="Garamond" w:cs="Times New Roman"/>
          <w:b/>
          <w:szCs w:val="24"/>
          <w:lang w:val="cs-CZ"/>
        </w:rPr>
        <w:t xml:space="preserve"> do 31. 12. 202</w:t>
      </w:r>
      <w:r w:rsidR="00606A3C">
        <w:rPr>
          <w:rFonts w:ascii="Garamond" w:hAnsi="Garamond" w:cs="Times New Roman"/>
          <w:b/>
          <w:szCs w:val="24"/>
          <w:lang w:val="cs-CZ"/>
        </w:rPr>
        <w:t>4</w:t>
      </w:r>
      <w:r w:rsidR="00C3708A" w:rsidRPr="00C3708A">
        <w:rPr>
          <w:rFonts w:ascii="Garamond" w:hAnsi="Garamond" w:cs="Courier New"/>
          <w:kern w:val="0"/>
          <w:szCs w:val="24"/>
          <w:lang w:val="cs-CZ" w:eastAsia="cs-CZ" w:bidi="ar-SA"/>
        </w:rPr>
        <w:t xml:space="preserve"> </w:t>
      </w:r>
      <w:r w:rsidR="00C3708A" w:rsidRPr="00C3708A">
        <w:rPr>
          <w:rFonts w:ascii="Garamond" w:hAnsi="Garamond" w:cs="Courier New"/>
          <w:b/>
          <w:kern w:val="0"/>
          <w:szCs w:val="24"/>
          <w:lang w:val="cs-CZ" w:eastAsia="cs-CZ" w:bidi="ar-SA"/>
        </w:rPr>
        <w:t>nebo do</w:t>
      </w:r>
      <w:r w:rsidR="00606A3C">
        <w:rPr>
          <w:rFonts w:ascii="Garamond" w:hAnsi="Garamond" w:cs="Courier New"/>
          <w:b/>
          <w:kern w:val="0"/>
          <w:szCs w:val="24"/>
          <w:lang w:val="cs-CZ" w:eastAsia="cs-CZ" w:bidi="ar-SA"/>
        </w:rPr>
        <w:t> </w:t>
      </w:r>
      <w:r w:rsidR="00C3708A" w:rsidRPr="00C3708A">
        <w:rPr>
          <w:rFonts w:ascii="Garamond" w:hAnsi="Garamond" w:cs="Courier New"/>
          <w:b/>
          <w:kern w:val="0"/>
          <w:szCs w:val="24"/>
          <w:lang w:val="cs-CZ" w:eastAsia="cs-CZ" w:bidi="ar-SA"/>
        </w:rPr>
        <w:t>vyčerpání částky 2 000 000,</w:t>
      </w:r>
      <w:r w:rsidR="008817C9">
        <w:rPr>
          <w:rFonts w:ascii="Garamond" w:hAnsi="Garamond" w:cs="Courier New"/>
          <w:b/>
          <w:kern w:val="0"/>
          <w:szCs w:val="24"/>
          <w:lang w:val="cs-CZ" w:eastAsia="cs-CZ" w:bidi="ar-SA"/>
        </w:rPr>
        <w:t>00</w:t>
      </w:r>
      <w:r w:rsidR="00C3708A" w:rsidRPr="00C3708A">
        <w:rPr>
          <w:rFonts w:ascii="Garamond" w:hAnsi="Garamond" w:cs="Courier New"/>
          <w:b/>
          <w:kern w:val="0"/>
          <w:szCs w:val="24"/>
          <w:lang w:val="cs-CZ" w:eastAsia="cs-CZ" w:bidi="ar-SA"/>
        </w:rPr>
        <w:t xml:space="preserve"> Kč bez DPH za všechny OSS</w:t>
      </w:r>
      <w:r w:rsidR="00C3708A" w:rsidRPr="00C3708A">
        <w:rPr>
          <w:rFonts w:ascii="Garamond" w:hAnsi="Garamond" w:cs="Times New Roman"/>
          <w:kern w:val="0"/>
          <w:lang w:val="cs-CZ" w:eastAsia="cs-CZ" w:bidi="ar-SA"/>
        </w:rPr>
        <w:t xml:space="preserve"> </w:t>
      </w:r>
      <w:r w:rsidR="00C3708A" w:rsidRPr="00C3708A">
        <w:rPr>
          <w:rFonts w:ascii="Garamond" w:hAnsi="Garamond" w:cs="Courier New"/>
          <w:kern w:val="0"/>
          <w:szCs w:val="24"/>
          <w:lang w:val="cs-CZ" w:eastAsia="cs-CZ" w:bidi="ar-SA"/>
        </w:rPr>
        <w:t xml:space="preserve">uvedené v příloze č. 1 této </w:t>
      </w:r>
      <w:r w:rsidR="00C3708A">
        <w:rPr>
          <w:rFonts w:ascii="Garamond" w:hAnsi="Garamond" w:cs="Courier New"/>
          <w:kern w:val="0"/>
          <w:szCs w:val="24"/>
          <w:lang w:val="cs-CZ" w:eastAsia="cs-CZ" w:bidi="ar-SA"/>
        </w:rPr>
        <w:t>smlouvy</w:t>
      </w:r>
      <w:r w:rsidR="00C3708A" w:rsidRPr="00C3708A">
        <w:rPr>
          <w:rFonts w:ascii="Garamond" w:hAnsi="Garamond" w:cs="Courier New"/>
          <w:kern w:val="0"/>
          <w:szCs w:val="24"/>
          <w:lang w:val="cs-CZ" w:eastAsia="cs-CZ" w:bidi="ar-SA"/>
        </w:rPr>
        <w:t xml:space="preserve">, </w:t>
      </w:r>
      <w:r w:rsidR="00C3708A" w:rsidRPr="00C3708A">
        <w:rPr>
          <w:rFonts w:ascii="Garamond" w:hAnsi="Garamond" w:cs="Courier New"/>
          <w:b/>
          <w:kern w:val="0"/>
          <w:szCs w:val="24"/>
          <w:lang w:val="cs-CZ" w:eastAsia="cs-CZ" w:bidi="ar-SA"/>
        </w:rPr>
        <w:t>podle toho co nastane dříve</w:t>
      </w:r>
      <w:r w:rsidR="00CD4AF3">
        <w:rPr>
          <w:rFonts w:ascii="Garamond" w:hAnsi="Garamond" w:cs="Times New Roman"/>
          <w:b/>
          <w:szCs w:val="24"/>
          <w:lang w:val="cs-CZ"/>
        </w:rPr>
        <w:t>.</w:t>
      </w:r>
    </w:p>
    <w:p w14:paraId="2BAD33FD"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2EB049A0" w14:textId="77777777" w:rsidR="008F5581" w:rsidRPr="00BB2761" w:rsidRDefault="008F5581"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 xml:space="preserve">Kromě ukončení smlouvy uplynutím doby dle odst. 1 tohoto článku, lze tuto smlouvu </w:t>
      </w:r>
      <w:r w:rsidRPr="00BB2761">
        <w:rPr>
          <w:rFonts w:ascii="Garamond" w:hAnsi="Garamond" w:cs="Times New Roman"/>
          <w:szCs w:val="24"/>
          <w:lang w:val="cs-CZ"/>
        </w:rPr>
        <w:t>ukončit písemnou dohodou smluvních stran, odstoupením od smlouvy nebo písemnou výpovědí.</w:t>
      </w:r>
    </w:p>
    <w:p w14:paraId="3C055B5D"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348EC944" w14:textId="77777777" w:rsidR="008F5581" w:rsidRPr="009A016C" w:rsidRDefault="008F5581"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Smluvní strany jsou oprávněny vypovědět smlouvu bez udání důvodu písemnou výpovědí doručenou druhé smluvní straně. Výpovědní doba činí tři měsíce a počíná běžet prvním dnem měsíce následujícího po doručení výpovědi druhé smluvní straně.</w:t>
      </w:r>
    </w:p>
    <w:p w14:paraId="64CBFE4F"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00E7F6EB" w14:textId="460222DE" w:rsidR="008F5581" w:rsidRPr="009A016C" w:rsidRDefault="008F5581"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Dojde-li k přeměně společnosti</w:t>
      </w:r>
      <w:r w:rsidR="0036698B" w:rsidRPr="009A016C">
        <w:rPr>
          <w:rFonts w:ascii="Garamond" w:hAnsi="Garamond" w:cs="Times New Roman"/>
          <w:szCs w:val="24"/>
          <w:lang w:val="cs-CZ"/>
        </w:rPr>
        <w:t xml:space="preserve"> dodavatele</w:t>
      </w:r>
      <w:r w:rsidRPr="009A016C">
        <w:rPr>
          <w:rFonts w:ascii="Garamond" w:hAnsi="Garamond" w:cs="Times New Roman"/>
          <w:szCs w:val="24"/>
          <w:lang w:val="cs-CZ"/>
        </w:rPr>
        <w:t xml:space="preserve">, </w:t>
      </w:r>
      <w:r w:rsidR="0036698B" w:rsidRPr="009A016C">
        <w:rPr>
          <w:rFonts w:ascii="Garamond" w:hAnsi="Garamond" w:cs="Times New Roman"/>
          <w:szCs w:val="24"/>
          <w:lang w:val="cs-CZ"/>
        </w:rPr>
        <w:t xml:space="preserve">ke změně vlastnické struktury společnosti dodavatele nebo ke změně podílu na hlasovacích právech ve společnosti dodavatele, v jejichž důsledku se změní ovládající osoba oproti dni uzavření smlouvy, </w:t>
      </w:r>
      <w:r w:rsidRPr="009A016C">
        <w:rPr>
          <w:rFonts w:ascii="Garamond" w:hAnsi="Garamond" w:cs="Times New Roman"/>
          <w:szCs w:val="24"/>
          <w:lang w:val="cs-CZ"/>
        </w:rPr>
        <w:t xml:space="preserve">je </w:t>
      </w:r>
      <w:r w:rsidR="0036698B" w:rsidRPr="009A016C">
        <w:rPr>
          <w:rFonts w:ascii="Garamond" w:hAnsi="Garamond" w:cs="Times New Roman"/>
          <w:szCs w:val="24"/>
          <w:lang w:val="cs-CZ"/>
        </w:rPr>
        <w:t xml:space="preserve">dodavatel </w:t>
      </w:r>
      <w:r w:rsidRPr="009A016C">
        <w:rPr>
          <w:rFonts w:ascii="Garamond" w:hAnsi="Garamond" w:cs="Times New Roman"/>
          <w:szCs w:val="24"/>
          <w:lang w:val="cs-CZ"/>
        </w:rPr>
        <w:t>povinen písemně oznámit tuto skutečnost kupujícímu ve lhůtě 10 dnů od</w:t>
      </w:r>
      <w:r w:rsidR="0036698B" w:rsidRPr="009A016C">
        <w:rPr>
          <w:rFonts w:ascii="Garamond" w:hAnsi="Garamond" w:cs="Times New Roman"/>
          <w:szCs w:val="24"/>
          <w:lang w:val="cs-CZ"/>
        </w:rPr>
        <w:t>e dne</w:t>
      </w:r>
      <w:r w:rsidRPr="009A016C">
        <w:rPr>
          <w:rFonts w:ascii="Garamond" w:hAnsi="Garamond" w:cs="Times New Roman"/>
          <w:szCs w:val="24"/>
          <w:lang w:val="cs-CZ"/>
        </w:rPr>
        <w:t xml:space="preserve"> </w:t>
      </w:r>
      <w:r w:rsidR="0036698B" w:rsidRPr="009A016C">
        <w:rPr>
          <w:rFonts w:ascii="Garamond" w:hAnsi="Garamond" w:cs="Times New Roman"/>
          <w:szCs w:val="24"/>
          <w:lang w:val="cs-CZ"/>
        </w:rPr>
        <w:t xml:space="preserve">účinnosti </w:t>
      </w:r>
      <w:r w:rsidRPr="009A016C">
        <w:rPr>
          <w:rFonts w:ascii="Garamond" w:hAnsi="Garamond" w:cs="Times New Roman"/>
          <w:szCs w:val="24"/>
          <w:lang w:val="cs-CZ"/>
        </w:rPr>
        <w:t xml:space="preserve">této změny. </w:t>
      </w:r>
      <w:r w:rsidR="00CD4AF3">
        <w:rPr>
          <w:rFonts w:ascii="Garamond" w:hAnsi="Garamond" w:cs="Times New Roman"/>
          <w:szCs w:val="24"/>
          <w:lang w:val="cs-CZ"/>
        </w:rPr>
        <w:t>Soud je v tomto případě oprávněn</w:t>
      </w:r>
      <w:r w:rsidRPr="009A016C">
        <w:rPr>
          <w:rFonts w:ascii="Garamond" w:hAnsi="Garamond" w:cs="Times New Roman"/>
          <w:szCs w:val="24"/>
          <w:lang w:val="cs-CZ"/>
        </w:rPr>
        <w:t xml:space="preserve"> písemně vypovědět smlouvu z důvodu přeměny společnosti druhé smluvní strany. Výpovědní doba činí dva měsíce a počíná běžet od prvního dne měsíce následujícího po doručení výpovědi druhé smluvní straně.</w:t>
      </w:r>
    </w:p>
    <w:p w14:paraId="5DF83D28"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174F12AF" w14:textId="76DF9898" w:rsidR="008F5581" w:rsidRPr="00CD4AF3" w:rsidRDefault="00CD4AF3"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Pr>
          <w:rFonts w:ascii="Garamond" w:hAnsi="Garamond" w:cs="Times New Roman"/>
          <w:szCs w:val="24"/>
          <w:lang w:val="cs-CZ"/>
        </w:rPr>
        <w:t>Soud</w:t>
      </w:r>
      <w:r w:rsidR="008F5581" w:rsidRPr="009A016C">
        <w:rPr>
          <w:rFonts w:ascii="Garamond" w:hAnsi="Garamond" w:cs="Times New Roman"/>
          <w:szCs w:val="24"/>
          <w:lang w:val="cs-CZ"/>
        </w:rPr>
        <w:t xml:space="preserve"> je oprávněn odstoupit od smlouvy v případě podstatného porušení smlouvy </w:t>
      </w:r>
      <w:r w:rsidR="008F5581" w:rsidRPr="00CD4AF3">
        <w:rPr>
          <w:rFonts w:ascii="Garamond" w:hAnsi="Garamond" w:cs="Times New Roman"/>
          <w:szCs w:val="24"/>
          <w:lang w:val="cs-CZ"/>
        </w:rPr>
        <w:t>prodávajícím. Za podstatné porušení smlouvy je považováno:</w:t>
      </w:r>
    </w:p>
    <w:p w14:paraId="64E4E42E" w14:textId="35A39294" w:rsidR="00287A63" w:rsidRDefault="00287A63" w:rsidP="008F5581">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191" w:hanging="340"/>
        <w:rPr>
          <w:rFonts w:ascii="Garamond" w:hAnsi="Garamond" w:cs="Times New Roman"/>
          <w:szCs w:val="24"/>
          <w:lang w:val="cs-CZ"/>
        </w:rPr>
      </w:pPr>
      <w:r>
        <w:rPr>
          <w:rFonts w:ascii="Garamond" w:hAnsi="Garamond" w:cs="Courier New"/>
          <w:kern w:val="0"/>
          <w:szCs w:val="24"/>
          <w:lang w:val="cs-CZ" w:eastAsia="cs-CZ" w:bidi="ar-SA"/>
        </w:rPr>
        <w:t xml:space="preserve">nezískání </w:t>
      </w:r>
      <w:r w:rsidRPr="00287A63">
        <w:rPr>
          <w:rFonts w:ascii="Garamond" w:hAnsi="Garamond" w:cs="Courier New"/>
          <w:kern w:val="0"/>
          <w:szCs w:val="24"/>
          <w:lang w:val="cs-CZ" w:eastAsia="cs-CZ" w:bidi="ar-SA"/>
        </w:rPr>
        <w:t>licenc</w:t>
      </w:r>
      <w:r>
        <w:rPr>
          <w:rFonts w:ascii="Garamond" w:hAnsi="Garamond" w:cs="Courier New"/>
          <w:kern w:val="0"/>
          <w:szCs w:val="24"/>
          <w:lang w:val="cs-CZ" w:eastAsia="cs-CZ" w:bidi="ar-SA"/>
        </w:rPr>
        <w:t xml:space="preserve">e Ministerstva spravedlnosti </w:t>
      </w:r>
      <w:r w:rsidRPr="00287A63">
        <w:rPr>
          <w:rFonts w:ascii="Garamond" w:hAnsi="Garamond" w:cs="Courier New"/>
          <w:kern w:val="0"/>
          <w:szCs w:val="24"/>
          <w:lang w:val="cs-CZ" w:eastAsia="cs-CZ" w:bidi="ar-SA"/>
        </w:rPr>
        <w:t>pro účely výroby obálek s dodejkou, jejichž vzhled je chráněn průmyslovým vzorem</w:t>
      </w:r>
      <w:r>
        <w:rPr>
          <w:rFonts w:ascii="Garamond" w:hAnsi="Garamond" w:cs="Courier New"/>
          <w:kern w:val="0"/>
          <w:szCs w:val="24"/>
          <w:lang w:val="cs-CZ" w:eastAsia="cs-CZ" w:bidi="ar-SA"/>
        </w:rPr>
        <w:t>,</w:t>
      </w:r>
    </w:p>
    <w:p w14:paraId="5B021C6B" w14:textId="09DC563C" w:rsidR="008F5581" w:rsidRPr="00CD4AF3" w:rsidRDefault="008F5581" w:rsidP="008F5581">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191" w:hanging="340"/>
        <w:rPr>
          <w:rFonts w:ascii="Garamond" w:hAnsi="Garamond" w:cs="Times New Roman"/>
          <w:szCs w:val="24"/>
          <w:lang w:val="cs-CZ"/>
        </w:rPr>
      </w:pPr>
      <w:r w:rsidRPr="00CD4AF3">
        <w:rPr>
          <w:rFonts w:ascii="Garamond" w:hAnsi="Garamond" w:cs="Times New Roman"/>
          <w:szCs w:val="24"/>
          <w:lang w:val="cs-CZ"/>
        </w:rPr>
        <w:t xml:space="preserve">opakované (nejméně třikrát) nesplnění objednávky řádně nebo včas, tzn. prodlení prodávajícího s dodáním předmětu koupě po dobu delší než 7 kalendářních dní, </w:t>
      </w:r>
    </w:p>
    <w:p w14:paraId="7B092290" w14:textId="77777777" w:rsidR="008F5581" w:rsidRPr="00CD4AF3" w:rsidRDefault="008F5581" w:rsidP="008F5581">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191" w:hanging="340"/>
        <w:rPr>
          <w:rFonts w:ascii="Garamond" w:hAnsi="Garamond" w:cs="Times New Roman"/>
          <w:szCs w:val="24"/>
          <w:lang w:val="cs-CZ"/>
        </w:rPr>
      </w:pPr>
      <w:r w:rsidRPr="00CD4AF3">
        <w:rPr>
          <w:rFonts w:ascii="Garamond" w:hAnsi="Garamond"/>
          <w:szCs w:val="24"/>
          <w:lang w:val="cs-CZ"/>
        </w:rPr>
        <w:t xml:space="preserve">opakované (nejméně třikrát) prodlení prodávajícího s odstraněním řádně reklamované </w:t>
      </w:r>
      <w:r w:rsidRPr="00CD4AF3">
        <w:rPr>
          <w:rFonts w:ascii="Garamond" w:hAnsi="Garamond"/>
          <w:iCs/>
          <w:szCs w:val="24"/>
          <w:lang w:val="cs-CZ"/>
        </w:rPr>
        <w:t>vady dodávky po dobu delší než 5 kalendářních dní</w:t>
      </w:r>
      <w:r w:rsidRPr="00CD4AF3">
        <w:rPr>
          <w:rFonts w:ascii="Garamond" w:hAnsi="Garamond" w:cs="Times New Roman"/>
          <w:szCs w:val="24"/>
          <w:lang w:val="cs-CZ"/>
        </w:rPr>
        <w:t>,</w:t>
      </w:r>
    </w:p>
    <w:p w14:paraId="287FEB85" w14:textId="17B37CCB" w:rsidR="008F5581" w:rsidRPr="00CD4AF3" w:rsidRDefault="008F5581" w:rsidP="008F5581">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191" w:hanging="340"/>
        <w:rPr>
          <w:rFonts w:ascii="Garamond" w:hAnsi="Garamond" w:cs="Times New Roman"/>
          <w:szCs w:val="24"/>
          <w:lang w:val="cs-CZ"/>
        </w:rPr>
      </w:pPr>
      <w:r w:rsidRPr="00CD4AF3">
        <w:rPr>
          <w:rFonts w:ascii="Garamond" w:hAnsi="Garamond" w:cs="Times New Roman"/>
          <w:szCs w:val="24"/>
          <w:lang w:val="cs-CZ"/>
        </w:rPr>
        <w:t>vykazuje-li předmět koupě opakující se vady. Za opakující se vady pokládají smluvní strany buď výskyt jedné vady nejméně dvakrát</w:t>
      </w:r>
      <w:r w:rsidR="008817C9">
        <w:rPr>
          <w:rFonts w:ascii="Garamond" w:hAnsi="Garamond" w:cs="Times New Roman"/>
          <w:szCs w:val="24"/>
          <w:lang w:val="cs-CZ"/>
        </w:rPr>
        <w:t>,</w:t>
      </w:r>
      <w:r w:rsidRPr="00CD4AF3">
        <w:rPr>
          <w:rFonts w:ascii="Garamond" w:hAnsi="Garamond" w:cs="Times New Roman"/>
          <w:szCs w:val="24"/>
          <w:lang w:val="cs-CZ"/>
        </w:rPr>
        <w:t xml:space="preserve"> nebo výskyt více druhů vad, překročí-li počet reklamací tři případy. Jednou vadou, resp. jedním případem reklamace se rozumí vada, resp. reklamace vady jednoho druhu v rámci jedné dodávky.</w:t>
      </w:r>
    </w:p>
    <w:p w14:paraId="4E7B14DF" w14:textId="77777777" w:rsidR="008F5581" w:rsidRPr="009A016C" w:rsidRDefault="008F5581" w:rsidP="008F5581">
      <w:pPr>
        <w:pStyle w:val="Odstavecseseznamem1"/>
        <w:ind w:left="0"/>
        <w:rPr>
          <w:rFonts w:ascii="Garamond" w:hAnsi="Garamond" w:cs="Times New Roman"/>
          <w:szCs w:val="24"/>
        </w:rPr>
      </w:pPr>
    </w:p>
    <w:p w14:paraId="1667CDE9" w14:textId="5F4F2946" w:rsidR="008F5581" w:rsidRPr="009A016C" w:rsidRDefault="00CD4AF3"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Pr>
          <w:rFonts w:ascii="Garamond" w:hAnsi="Garamond" w:cs="Times New Roman"/>
          <w:szCs w:val="24"/>
          <w:lang w:val="cs-CZ"/>
        </w:rPr>
        <w:t>Soud</w:t>
      </w:r>
      <w:r w:rsidR="008F5581" w:rsidRPr="009A016C">
        <w:rPr>
          <w:rFonts w:ascii="Garamond" w:hAnsi="Garamond" w:cs="Times New Roman"/>
          <w:szCs w:val="24"/>
          <w:lang w:val="cs-CZ"/>
        </w:rPr>
        <w:t xml:space="preserve">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14:paraId="27531852" w14:textId="77777777" w:rsidR="008F5581" w:rsidRPr="009A016C" w:rsidRDefault="008F5581" w:rsidP="008F5581">
      <w:pPr>
        <w:pStyle w:val="Odstavecseseznamem2"/>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rPr>
          <w:rFonts w:ascii="Garamond" w:hAnsi="Garamond"/>
        </w:rPr>
      </w:pPr>
    </w:p>
    <w:p w14:paraId="39D8CFDD" w14:textId="77777777" w:rsidR="008F5581" w:rsidRPr="009A016C" w:rsidRDefault="008F5581"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Za den odstoupení od smlouvy se považuje den, kdy bylo písemné oznámení o odstoupení oprávněné strany doručeno druhé smluvní straně.</w:t>
      </w:r>
    </w:p>
    <w:p w14:paraId="4DAB3577"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3C2EEA73" w14:textId="53F7EECE" w:rsidR="008F5581" w:rsidRPr="000D3171" w:rsidRDefault="008F5581" w:rsidP="008F5581">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bCs/>
          <w:szCs w:val="24"/>
          <w:lang w:val="cs-CZ"/>
        </w:rPr>
      </w:pPr>
      <w:r w:rsidRPr="009A016C">
        <w:rPr>
          <w:rFonts w:ascii="Garamond" w:hAnsi="Garamond" w:cs="Times New Roman"/>
          <w:szCs w:val="24"/>
          <w:lang w:val="cs-CZ"/>
        </w:rPr>
        <w:lastRenderedPageBreak/>
        <w:t xml:space="preserve">Odstoupením od smlouvy nejsou dotčena práva smluvních stran na úhradu smluvní pokuty a náhradu škody. </w:t>
      </w:r>
    </w:p>
    <w:p w14:paraId="20CDE36C" w14:textId="77777777" w:rsidR="000D3171" w:rsidRDefault="000D3171" w:rsidP="000D3171">
      <w:pPr>
        <w:pStyle w:val="Odstavecseseznamem"/>
        <w:rPr>
          <w:rFonts w:ascii="Garamond" w:hAnsi="Garamond"/>
          <w:bCs/>
        </w:rPr>
      </w:pPr>
    </w:p>
    <w:p w14:paraId="66B94F34" w14:textId="7A5A9294" w:rsidR="008F5581" w:rsidRPr="009A016C" w:rsidRDefault="008F5581" w:rsidP="000D3171">
      <w:pPr>
        <w:pStyle w:val="Nadpis2"/>
        <w:numPr>
          <w:ilvl w:val="1"/>
          <w:numId w:val="3"/>
        </w:numPr>
        <w:spacing w:before="0" w:after="0"/>
        <w:jc w:val="center"/>
        <w:rPr>
          <w:rFonts w:ascii="Garamond" w:eastAsia="Times New Roman" w:hAnsi="Garamond"/>
          <w:bCs/>
          <w:i w:val="0"/>
          <w:iCs/>
        </w:rPr>
      </w:pPr>
      <w:r w:rsidRPr="009A016C">
        <w:rPr>
          <w:rFonts w:ascii="Garamond" w:eastAsia="Times New Roman" w:hAnsi="Garamond" w:cs="Times New Roman"/>
          <w:i w:val="0"/>
        </w:rPr>
        <w:t>Článek</w:t>
      </w:r>
      <w:r w:rsidRPr="009A016C">
        <w:rPr>
          <w:rFonts w:ascii="Garamond" w:eastAsia="Times New Roman" w:hAnsi="Garamond" w:cs="Times New Roman"/>
        </w:rPr>
        <w:t xml:space="preserve"> </w:t>
      </w:r>
      <w:r w:rsidRPr="009A016C">
        <w:rPr>
          <w:rFonts w:ascii="Garamond" w:eastAsia="Times New Roman" w:hAnsi="Garamond" w:cs="Times New Roman"/>
          <w:i w:val="0"/>
        </w:rPr>
        <w:t>XI.</w:t>
      </w:r>
    </w:p>
    <w:p w14:paraId="6E207CE4" w14:textId="77777777" w:rsidR="008F5581" w:rsidRPr="009A016C" w:rsidRDefault="008F5581" w:rsidP="008F5581">
      <w:pPr>
        <w:pStyle w:val="Nadpis1"/>
        <w:jc w:val="center"/>
        <w:rPr>
          <w:rFonts w:ascii="Garamond" w:hAnsi="Garamond"/>
          <w:b/>
          <w:bCs/>
        </w:rPr>
      </w:pPr>
      <w:r w:rsidRPr="009A016C">
        <w:rPr>
          <w:rFonts w:ascii="Garamond" w:eastAsia="Times New Roman" w:hAnsi="Garamond"/>
          <w:b/>
          <w:bCs/>
          <w:i w:val="0"/>
          <w:iCs/>
        </w:rPr>
        <w:t>Ostatní ujednání</w:t>
      </w:r>
    </w:p>
    <w:p w14:paraId="6F643275" w14:textId="77777777" w:rsidR="008F5581" w:rsidRPr="009A016C" w:rsidRDefault="008F5581" w:rsidP="008F5581">
      <w:pPr>
        <w:jc w:val="center"/>
        <w:rPr>
          <w:rFonts w:ascii="Garamond" w:hAnsi="Garamond"/>
          <w:b/>
          <w:bCs/>
        </w:rPr>
      </w:pPr>
    </w:p>
    <w:p w14:paraId="71F0A79D" w14:textId="77777777" w:rsidR="008F5581" w:rsidRPr="009A016C" w:rsidRDefault="008F5581" w:rsidP="008F5581">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Na právní vztahy, touto smlouvou založené a v ní výslovně neupravené, se použijí příslušná ustanovení občanského zákoníku.</w:t>
      </w:r>
    </w:p>
    <w:p w14:paraId="385B2EA4"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1D19261E" w14:textId="77777777" w:rsidR="008F5581" w:rsidRPr="009A016C" w:rsidRDefault="008F5581" w:rsidP="008F5581">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8D80CE3" w14:textId="77777777" w:rsidR="008F5581" w:rsidRPr="009A016C" w:rsidRDefault="008F5581" w:rsidP="008F5581">
      <w:pPr>
        <w:pStyle w:val="Odstavecseseznamem"/>
        <w:rPr>
          <w:rFonts w:ascii="Garamond" w:hAnsi="Garamond"/>
        </w:rPr>
      </w:pPr>
    </w:p>
    <w:p w14:paraId="43733EF3" w14:textId="77777777" w:rsidR="008F5581" w:rsidRPr="00CD4AF3" w:rsidRDefault="008F5581" w:rsidP="008F5581">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CD4AF3">
        <w:rPr>
          <w:rFonts w:ascii="Garamond" w:hAnsi="Garamond" w:cs="Times New Roman"/>
          <w:szCs w:val="24"/>
          <w:lang w:val="cs-CZ"/>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včetně pokynů kupujícího, za účelem plnění jednotlivých dílčích objednávek.</w:t>
      </w:r>
    </w:p>
    <w:p w14:paraId="3742CBFE" w14:textId="77777777" w:rsidR="008F5581" w:rsidRPr="00CD4AF3" w:rsidRDefault="008F5581" w:rsidP="008F5581">
      <w:pPr>
        <w:pStyle w:val="Odstavecseseznamem2"/>
        <w:rPr>
          <w:rFonts w:ascii="Garamond" w:hAnsi="Garamond"/>
        </w:rPr>
      </w:pPr>
    </w:p>
    <w:p w14:paraId="18988F57" w14:textId="77777777" w:rsidR="008F5581" w:rsidRPr="00CD4AF3" w:rsidRDefault="008F5581" w:rsidP="008F5581">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CD4AF3">
        <w:rPr>
          <w:rFonts w:ascii="Garamond" w:hAnsi="Garamond" w:cs="Times New Roman"/>
          <w:szCs w:val="24"/>
          <w:lang w:val="cs-CZ"/>
        </w:rPr>
        <w:t>Prodávající výslovně prohlašuje, že na sebe přebírá nebezpečí změny okolností ve smyslu ustanovení § 1765 odst. 2 občanského zákoníku.</w:t>
      </w:r>
    </w:p>
    <w:p w14:paraId="2FBFBBB2" w14:textId="77777777" w:rsidR="008F5581" w:rsidRPr="00CD4AF3" w:rsidRDefault="008F5581" w:rsidP="008F5581">
      <w:pPr>
        <w:pStyle w:val="Odstavecseseznamem2"/>
        <w:rPr>
          <w:rFonts w:ascii="Garamond" w:hAnsi="Garamond"/>
        </w:rPr>
      </w:pPr>
    </w:p>
    <w:p w14:paraId="69907341" w14:textId="77777777" w:rsidR="008F5581" w:rsidRPr="00CD4AF3" w:rsidRDefault="008F5581" w:rsidP="008F5581">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CD4AF3">
        <w:rPr>
          <w:rFonts w:ascii="Garamond" w:hAnsi="Garamond" w:cs="Times New Roman"/>
          <w:szCs w:val="24"/>
          <w:lang w:val="cs-CZ"/>
        </w:rPr>
        <w:t>Smluvní strany souhlasně prohlašují, že tato smlouva není smlouvou uzavřenou adhezním způsobem ve smyslu ustanovení § 1798 a násl. občanského zákoníku.  Ustanovení § 1799 a § 1800 občanského zákoníku se nepoužijí.</w:t>
      </w:r>
    </w:p>
    <w:p w14:paraId="65A26B6A" w14:textId="77777777" w:rsidR="008F5581" w:rsidRPr="00CD4AF3" w:rsidRDefault="008F5581" w:rsidP="008F5581">
      <w:pPr>
        <w:pStyle w:val="Odstavecseseznamem2"/>
        <w:rPr>
          <w:rFonts w:ascii="Garamond" w:hAnsi="Garamond"/>
        </w:rPr>
      </w:pPr>
    </w:p>
    <w:p w14:paraId="22FFA371" w14:textId="77777777" w:rsidR="008F5581" w:rsidRPr="00CD4AF3" w:rsidRDefault="008F5581" w:rsidP="008F5581">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CD4AF3">
        <w:rPr>
          <w:rFonts w:ascii="Garamond" w:hAnsi="Garamond" w:cs="Times New Roman"/>
          <w:szCs w:val="24"/>
          <w:lang w:val="cs-CZ"/>
        </w:rPr>
        <w:t>Smluvní strany ujednávají, že obchodní zvyklost nemá přednost před ustanovením zákona, jež nemá donucující účinky. Smluvní strany vylučují použití obchodních zvyklostí na právní vztahy vzniklé z této smlouvy.</w:t>
      </w:r>
    </w:p>
    <w:p w14:paraId="5115A23D" w14:textId="77777777" w:rsidR="008F5581" w:rsidRPr="009A016C" w:rsidRDefault="008F5581" w:rsidP="008F5581">
      <w:pPr>
        <w:pStyle w:val="Nadpis2"/>
        <w:numPr>
          <w:ilvl w:val="1"/>
          <w:numId w:val="3"/>
        </w:numPr>
        <w:jc w:val="center"/>
        <w:rPr>
          <w:rFonts w:ascii="Garamond" w:eastAsia="Times New Roman" w:hAnsi="Garamond"/>
          <w:bCs/>
          <w:i w:val="0"/>
          <w:iCs/>
        </w:rPr>
      </w:pPr>
      <w:r w:rsidRPr="009A016C">
        <w:rPr>
          <w:rFonts w:ascii="Garamond" w:eastAsia="Times New Roman" w:hAnsi="Garamond" w:cs="Times New Roman"/>
          <w:i w:val="0"/>
        </w:rPr>
        <w:t>Článek XII.</w:t>
      </w:r>
    </w:p>
    <w:p w14:paraId="45FDCD36" w14:textId="77777777" w:rsidR="008F5581" w:rsidRPr="009A016C" w:rsidRDefault="008F5581" w:rsidP="008F5581">
      <w:pPr>
        <w:pStyle w:val="Nadpis1"/>
        <w:jc w:val="center"/>
        <w:rPr>
          <w:rFonts w:ascii="Garamond" w:hAnsi="Garamond"/>
          <w:b/>
          <w:bCs/>
        </w:rPr>
      </w:pPr>
      <w:r w:rsidRPr="009A016C">
        <w:rPr>
          <w:rFonts w:ascii="Garamond" w:eastAsia="Times New Roman" w:hAnsi="Garamond"/>
          <w:b/>
          <w:bCs/>
          <w:i w:val="0"/>
          <w:iCs/>
        </w:rPr>
        <w:t>Závěrečná ustanovení</w:t>
      </w:r>
    </w:p>
    <w:p w14:paraId="34B65C4C" w14:textId="77777777" w:rsidR="008F5581" w:rsidRPr="009A016C" w:rsidRDefault="008F5581" w:rsidP="008F5581">
      <w:pPr>
        <w:jc w:val="center"/>
        <w:rPr>
          <w:rFonts w:ascii="Garamond" w:hAnsi="Garamond"/>
          <w:b/>
          <w:bCs/>
        </w:rPr>
      </w:pPr>
    </w:p>
    <w:p w14:paraId="52FF949E" w14:textId="77777777" w:rsidR="008F5581" w:rsidRPr="009A016C" w:rsidRDefault="008F5581" w:rsidP="00D96DDB">
      <w:pPr>
        <w:numPr>
          <w:ilvl w:val="0"/>
          <w:numId w:val="20"/>
        </w:numPr>
        <w:jc w:val="both"/>
        <w:rPr>
          <w:rFonts w:ascii="Garamond" w:hAnsi="Garamond"/>
        </w:rPr>
      </w:pPr>
      <w:r w:rsidRPr="009A016C">
        <w:rPr>
          <w:rFonts w:ascii="Garamond" w:hAnsi="Garamond"/>
        </w:rPr>
        <w:t>Tato smlouva a vztahy z ní vyplývající se řídí právním řádem České republiky.</w:t>
      </w:r>
    </w:p>
    <w:p w14:paraId="31F55667"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2C008190" w14:textId="77777777" w:rsidR="008F5581" w:rsidRPr="009A016C" w:rsidRDefault="008F5581" w:rsidP="00D96DDB">
      <w:pPr>
        <w:pStyle w:val="Import1"/>
        <w:numPr>
          <w:ilvl w:val="0"/>
          <w:numId w:val="2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Veškeré změny a doplňky této smlouvy musí být učiněny písemně ve formě číslovaného dodatku k této smlouvě, podepsaného k tomu oprávněnými zástupci obou smluvních stran.</w:t>
      </w:r>
    </w:p>
    <w:p w14:paraId="2A774A7B"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6765F965" w14:textId="77777777" w:rsidR="00D96DDB" w:rsidRPr="00D96DDB" w:rsidRDefault="00D96DDB" w:rsidP="00D96DDB">
      <w:pPr>
        <w:pStyle w:val="Import1"/>
        <w:numPr>
          <w:ilvl w:val="0"/>
          <w:numId w:val="20"/>
        </w:numPr>
        <w:tabs>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D96DDB">
        <w:rPr>
          <w:rFonts w:ascii="Garamond" w:hAnsi="Garamond" w:cs="Times New Roman"/>
          <w:szCs w:val="24"/>
          <w:lang w:val="cs-CZ"/>
        </w:rPr>
        <w:t>Tato Smlouva je podepsána vlastnoručně nebo elektronicky.</w:t>
      </w:r>
    </w:p>
    <w:p w14:paraId="4E1D9785" w14:textId="77777777" w:rsidR="00D96DDB" w:rsidRPr="00D96DDB" w:rsidRDefault="00D96DDB" w:rsidP="00D96DDB">
      <w:pPr>
        <w:pStyle w:val="Import1"/>
        <w:tabs>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604A9E82" w14:textId="6C042BB6" w:rsidR="00D96DDB" w:rsidRDefault="00D96DDB" w:rsidP="00D96DDB">
      <w:pPr>
        <w:pStyle w:val="Import1"/>
        <w:numPr>
          <w:ilvl w:val="0"/>
          <w:numId w:val="20"/>
        </w:numPr>
        <w:tabs>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D96DDB">
        <w:rPr>
          <w:rFonts w:ascii="Garamond" w:hAnsi="Garamond" w:cs="Times New Roman"/>
          <w:szCs w:val="24"/>
          <w:lang w:val="cs-CZ"/>
        </w:rPr>
        <w:t xml:space="preserve">Je-li Smlouva podepsána vlastnoručně, je vyhotovena ve čtyřech (4) stejnopisech, z nichž každý bude považován za prvopis. Objednatel obdrží dva (2) stejnopisy a poskytovatel obdrží dva (2) stejnopisy Smlouvy. </w:t>
      </w:r>
    </w:p>
    <w:p w14:paraId="770DD894" w14:textId="77777777" w:rsidR="00D96DDB" w:rsidRPr="00D96DDB" w:rsidRDefault="00D96DDB" w:rsidP="00D96DDB">
      <w:pPr>
        <w:pStyle w:val="Import1"/>
        <w:tabs>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29AFCF39" w14:textId="77777777" w:rsidR="00D96DDB" w:rsidRPr="00D96DDB" w:rsidRDefault="00D96DDB" w:rsidP="00D96DDB">
      <w:pPr>
        <w:pStyle w:val="Import1"/>
        <w:tabs>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r w:rsidRPr="00D96DDB">
        <w:rPr>
          <w:rFonts w:ascii="Garamond" w:hAnsi="Garamond" w:cs="Times New Roman"/>
          <w:szCs w:val="24"/>
          <w:lang w:val="cs-CZ"/>
        </w:rPr>
        <w:t>Je-li Smlouva podepsána elektronicky, je podepsána pomocí kvalifikovaného elektronického podpisu.</w:t>
      </w:r>
    </w:p>
    <w:p w14:paraId="3499A07B"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38E6D1F4" w14:textId="77777777" w:rsidR="008F5581" w:rsidRPr="009A016C" w:rsidRDefault="008F5581" w:rsidP="00D96DDB">
      <w:pPr>
        <w:pStyle w:val="Import1"/>
        <w:numPr>
          <w:ilvl w:val="0"/>
          <w:numId w:val="2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9A016C">
        <w:rPr>
          <w:rFonts w:ascii="Garamond" w:hAnsi="Garamond" w:cs="Times New Roman"/>
          <w:szCs w:val="24"/>
          <w:lang w:val="cs-CZ"/>
        </w:rPr>
        <w:t xml:space="preserve">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w:t>
      </w:r>
      <w:r w:rsidRPr="009A016C">
        <w:rPr>
          <w:rFonts w:ascii="Garamond" w:hAnsi="Garamond" w:cs="Times New Roman"/>
          <w:szCs w:val="24"/>
          <w:lang w:val="cs-CZ"/>
        </w:rPr>
        <w:lastRenderedPageBreak/>
        <w:t>shledáno neplatným, zdánlivým či neúčinným novým ustanovením, které po obsahové stránce nejlépe odpovídá zamýšlenému účelu původního ustanovení. Do té doby platí odpovídající úprava obecně závazných právních předpisů České republiky.</w:t>
      </w:r>
      <w:r w:rsidR="002C7A7C" w:rsidRPr="009A016C">
        <w:rPr>
          <w:rFonts w:ascii="Garamond" w:hAnsi="Garamond" w:cs="Times New Roman"/>
          <w:szCs w:val="24"/>
          <w:lang w:val="cs-CZ"/>
        </w:rPr>
        <w:t xml:space="preserve"> </w:t>
      </w:r>
      <w:r w:rsidR="002C7A7C" w:rsidRPr="009A016C">
        <w:rPr>
          <w:rFonts w:ascii="Garamond" w:hAnsi="Garamond"/>
          <w:color w:val="000000"/>
          <w:szCs w:val="24"/>
          <w:lang w:val="cs-CZ"/>
        </w:rPr>
        <w:t>Smluvní strany vylučují použití případných všeobecných podmínek nebo obdobného dokumentu dodavatele.</w:t>
      </w:r>
    </w:p>
    <w:p w14:paraId="0A114DAB" w14:textId="77777777" w:rsidR="008F5581" w:rsidRPr="009A016C"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54DD4C4C" w14:textId="2414BBEE" w:rsidR="008F5581" w:rsidRPr="0074781B" w:rsidRDefault="008F5581" w:rsidP="00D96DDB">
      <w:pPr>
        <w:pStyle w:val="Import1"/>
        <w:numPr>
          <w:ilvl w:val="0"/>
          <w:numId w:val="2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74781B">
        <w:rPr>
          <w:rFonts w:ascii="Garamond" w:hAnsi="Garamond" w:cs="Times New Roman"/>
          <w:szCs w:val="24"/>
          <w:lang w:val="cs-CZ"/>
        </w:rPr>
        <w:t>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319E7E01" w14:textId="77777777" w:rsidR="0074781B" w:rsidRPr="0074781B" w:rsidRDefault="0074781B" w:rsidP="0074781B">
      <w:pPr>
        <w:pStyle w:val="Odstavecseseznamem"/>
        <w:rPr>
          <w:rFonts w:ascii="Garamond" w:hAnsi="Garamond"/>
        </w:rPr>
      </w:pPr>
    </w:p>
    <w:p w14:paraId="4A7A6B22" w14:textId="35C85533" w:rsidR="0074781B" w:rsidRPr="0074781B" w:rsidRDefault="0074781B" w:rsidP="00D96DDB">
      <w:pPr>
        <w:pStyle w:val="Import1"/>
        <w:numPr>
          <w:ilvl w:val="0"/>
          <w:numId w:val="2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Pr>
          <w:rFonts w:ascii="Garamond" w:hAnsi="Garamond" w:cs="Arial"/>
          <w:szCs w:val="24"/>
          <w:lang w:val="cs-CZ" w:eastAsia="cs-CZ"/>
        </w:rPr>
        <w:t>Tato smlouva</w:t>
      </w:r>
      <w:r w:rsidRPr="0074781B">
        <w:rPr>
          <w:rFonts w:ascii="Garamond" w:hAnsi="Garamond" w:cs="Arial"/>
          <w:szCs w:val="24"/>
          <w:lang w:val="cs-CZ" w:eastAsia="cs-CZ"/>
        </w:rPr>
        <w:t xml:space="preserve"> nabývá platnosti dnem podpisu oprávněnými zástupci obou </w:t>
      </w:r>
      <w:r>
        <w:rPr>
          <w:rFonts w:ascii="Garamond" w:hAnsi="Garamond" w:cs="Arial"/>
          <w:szCs w:val="24"/>
          <w:lang w:val="cs-CZ" w:eastAsia="cs-CZ"/>
        </w:rPr>
        <w:t>smluvních stran</w:t>
      </w:r>
      <w:r w:rsidRPr="0074781B">
        <w:rPr>
          <w:rFonts w:ascii="Garamond" w:hAnsi="Garamond" w:cs="Arial"/>
          <w:szCs w:val="24"/>
          <w:lang w:val="cs-CZ" w:eastAsia="cs-CZ"/>
        </w:rPr>
        <w:t xml:space="preserve"> a účinnosti dnem uveřejnění v Registru smluv podle zákona č. 340/2015 Sb., o zvláštních podmínkách účinnosti některých smluv, uveřejňování těchto smluv a o registru smluv (zákon o registru smluv), ve znění pozdějších předpisů. </w:t>
      </w:r>
      <w:r>
        <w:rPr>
          <w:rFonts w:ascii="Garamond" w:hAnsi="Garamond" w:cs="Arial"/>
          <w:szCs w:val="24"/>
          <w:lang w:val="cs-CZ" w:eastAsia="cs-CZ"/>
        </w:rPr>
        <w:t>Smlouvu</w:t>
      </w:r>
      <w:r w:rsidRPr="0074781B">
        <w:rPr>
          <w:rFonts w:ascii="Garamond" w:hAnsi="Garamond" w:cs="Arial"/>
          <w:szCs w:val="24"/>
          <w:lang w:val="cs-CZ" w:eastAsia="cs-CZ"/>
        </w:rPr>
        <w:t xml:space="preserve"> uveřejní v registru smluv </w:t>
      </w:r>
      <w:r>
        <w:rPr>
          <w:rFonts w:ascii="Garamond" w:hAnsi="Garamond" w:cs="Arial"/>
          <w:szCs w:val="24"/>
          <w:lang w:val="cs-CZ" w:eastAsia="cs-CZ"/>
        </w:rPr>
        <w:t>Soud</w:t>
      </w:r>
      <w:r w:rsidRPr="0074781B">
        <w:rPr>
          <w:rFonts w:ascii="Garamond" w:hAnsi="Garamond" w:cs="Arial"/>
          <w:szCs w:val="24"/>
          <w:lang w:val="cs-CZ" w:eastAsia="cs-CZ"/>
        </w:rPr>
        <w:t xml:space="preserve">. Prodávající bere povinnost uveřejnění této </w:t>
      </w:r>
      <w:r>
        <w:rPr>
          <w:rFonts w:ascii="Garamond" w:hAnsi="Garamond" w:cs="Arial"/>
          <w:szCs w:val="24"/>
          <w:lang w:val="cs-CZ" w:eastAsia="cs-CZ"/>
        </w:rPr>
        <w:t>smlouvy</w:t>
      </w:r>
      <w:r w:rsidRPr="0074781B">
        <w:rPr>
          <w:rFonts w:ascii="Garamond" w:hAnsi="Garamond" w:cs="Arial"/>
          <w:szCs w:val="24"/>
          <w:lang w:val="cs-CZ" w:eastAsia="cs-CZ"/>
        </w:rPr>
        <w:t xml:space="preserve"> v Registru smluv na vědomí</w:t>
      </w:r>
      <w:r>
        <w:rPr>
          <w:rFonts w:ascii="Garamond" w:hAnsi="Garamond" w:cs="Arial"/>
          <w:szCs w:val="24"/>
          <w:lang w:val="cs-CZ" w:eastAsia="cs-CZ"/>
        </w:rPr>
        <w:t>.</w:t>
      </w:r>
    </w:p>
    <w:p w14:paraId="48C4DBC5" w14:textId="77777777" w:rsidR="008F5581" w:rsidRPr="0074781B" w:rsidRDefault="008F5581" w:rsidP="008F558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Garamond" w:hAnsi="Garamond" w:cs="Times New Roman"/>
          <w:szCs w:val="24"/>
          <w:lang w:val="cs-CZ"/>
        </w:rPr>
      </w:pPr>
    </w:p>
    <w:p w14:paraId="432FFE71" w14:textId="77777777" w:rsidR="008F5581" w:rsidRPr="009A016C" w:rsidRDefault="002C7A7C" w:rsidP="00D96DDB">
      <w:pPr>
        <w:pStyle w:val="Import1"/>
        <w:numPr>
          <w:ilvl w:val="0"/>
          <w:numId w:val="2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r w:rsidRPr="0074781B">
        <w:rPr>
          <w:rFonts w:ascii="Garamond" w:hAnsi="Garamond" w:cs="Times New Roman"/>
          <w:szCs w:val="24"/>
          <w:lang w:val="cs-CZ"/>
        </w:rPr>
        <w:t>Sml</w:t>
      </w:r>
      <w:r w:rsidR="008F5581" w:rsidRPr="0074781B">
        <w:rPr>
          <w:rFonts w:ascii="Garamond" w:hAnsi="Garamond" w:cs="Times New Roman"/>
          <w:szCs w:val="24"/>
          <w:lang w:val="cs-CZ"/>
        </w:rPr>
        <w:t>uv</w:t>
      </w:r>
      <w:r w:rsidRPr="0074781B">
        <w:rPr>
          <w:rFonts w:ascii="Garamond" w:hAnsi="Garamond" w:cs="Times New Roman"/>
          <w:szCs w:val="24"/>
          <w:lang w:val="cs-CZ"/>
        </w:rPr>
        <w:t>ní strany</w:t>
      </w:r>
      <w:r w:rsidR="008F5581" w:rsidRPr="0074781B">
        <w:rPr>
          <w:rFonts w:ascii="Garamond" w:hAnsi="Garamond" w:cs="Times New Roman"/>
          <w:szCs w:val="24"/>
          <w:lang w:val="cs-CZ"/>
        </w:rPr>
        <w:t xml:space="preserve"> prohlašují, že smlouva byla sjednána na základě jejich pravé, vážné a svobodné vůle, že si její obsah přečetli, bezvýhradně s ním souhlasí, považují jej za zcela</w:t>
      </w:r>
      <w:r w:rsidR="008F5581" w:rsidRPr="009A016C">
        <w:rPr>
          <w:rFonts w:ascii="Garamond" w:hAnsi="Garamond" w:cs="Times New Roman"/>
          <w:szCs w:val="24"/>
          <w:lang w:val="cs-CZ"/>
        </w:rPr>
        <w:t xml:space="preserve"> určitý a srozumitelný, což níže stvrzují svými vlastnoručními podpisy.</w:t>
      </w:r>
    </w:p>
    <w:p w14:paraId="234101C8" w14:textId="77777777" w:rsidR="008F5581" w:rsidRPr="009A016C" w:rsidRDefault="008F5581" w:rsidP="008F5581">
      <w:pPr>
        <w:pStyle w:val="Odstavecseseznamem"/>
        <w:rPr>
          <w:rFonts w:ascii="Garamond" w:hAnsi="Garamond"/>
        </w:rPr>
      </w:pPr>
    </w:p>
    <w:p w14:paraId="0FEE0923" w14:textId="77777777" w:rsidR="008F5581" w:rsidRPr="00C3708A" w:rsidRDefault="008F5581" w:rsidP="00D96DDB">
      <w:pPr>
        <w:pStyle w:val="Import1"/>
        <w:numPr>
          <w:ilvl w:val="0"/>
          <w:numId w:val="2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cs="Times New Roman"/>
          <w:szCs w:val="24"/>
          <w:lang w:val="cs-CZ"/>
        </w:rPr>
      </w:pPr>
      <w:r w:rsidRPr="00C3708A">
        <w:rPr>
          <w:rFonts w:ascii="Garamond" w:hAnsi="Garamond" w:cs="Times New Roman"/>
          <w:color w:val="000000"/>
          <w:szCs w:val="24"/>
          <w:lang w:val="cs-CZ"/>
        </w:rPr>
        <w:t>Nedílnou součástí této smlouvy jsou následující přílohy:</w:t>
      </w:r>
    </w:p>
    <w:p w14:paraId="39E12F06" w14:textId="78DB41B7" w:rsidR="008F5581" w:rsidRPr="00C3708A" w:rsidRDefault="008F5581" w:rsidP="008F5581">
      <w:pPr>
        <w:pStyle w:val="Import40"/>
        <w:tabs>
          <w:tab w:val="left" w:pos="1440"/>
          <w:tab w:val="left" w:pos="3096"/>
          <w:tab w:val="left" w:pos="5328"/>
          <w:tab w:val="left" w:pos="7056"/>
        </w:tabs>
        <w:ind w:left="720"/>
        <w:rPr>
          <w:rFonts w:ascii="Garamond" w:hAnsi="Garamond" w:cs="Times New Roman"/>
          <w:szCs w:val="24"/>
          <w:lang w:val="cs-CZ"/>
        </w:rPr>
      </w:pPr>
      <w:r w:rsidRPr="00C3708A">
        <w:rPr>
          <w:rFonts w:ascii="Garamond" w:hAnsi="Garamond" w:cs="Times New Roman"/>
          <w:szCs w:val="24"/>
          <w:lang w:val="cs-CZ"/>
        </w:rPr>
        <w:t>Příloha č. 1</w:t>
      </w:r>
      <w:r w:rsidR="00C3708A">
        <w:rPr>
          <w:rFonts w:ascii="Garamond" w:hAnsi="Garamond" w:cs="Times New Roman"/>
          <w:szCs w:val="24"/>
          <w:lang w:val="cs-CZ"/>
        </w:rPr>
        <w:t xml:space="preserve"> </w:t>
      </w:r>
      <w:r w:rsidRPr="00C3708A">
        <w:rPr>
          <w:rFonts w:ascii="Garamond" w:hAnsi="Garamond" w:cs="Times New Roman"/>
          <w:szCs w:val="24"/>
          <w:lang w:val="cs-CZ"/>
        </w:rPr>
        <w:t>- Seznam míst plnění</w:t>
      </w:r>
    </w:p>
    <w:p w14:paraId="341B9F13" w14:textId="214D1BF0" w:rsidR="00DD4832" w:rsidRDefault="00DD4832" w:rsidP="008F5581">
      <w:pPr>
        <w:pStyle w:val="Import40"/>
        <w:tabs>
          <w:tab w:val="left" w:pos="1440"/>
          <w:tab w:val="left" w:pos="3096"/>
          <w:tab w:val="left" w:pos="5328"/>
          <w:tab w:val="left" w:pos="7056"/>
        </w:tabs>
        <w:ind w:left="720"/>
        <w:rPr>
          <w:rFonts w:ascii="Garamond" w:hAnsi="Garamond" w:cs="Times New Roman"/>
          <w:szCs w:val="24"/>
          <w:lang w:val="cs-CZ"/>
        </w:rPr>
      </w:pPr>
      <w:r w:rsidRPr="00C3708A">
        <w:rPr>
          <w:rFonts w:ascii="Garamond" w:hAnsi="Garamond" w:cs="Times New Roman"/>
          <w:szCs w:val="24"/>
          <w:lang w:val="cs-CZ"/>
        </w:rPr>
        <w:t xml:space="preserve">Příloha č. 2 </w:t>
      </w:r>
      <w:r w:rsidR="00C3708A" w:rsidRPr="00C3708A">
        <w:rPr>
          <w:rFonts w:ascii="Garamond" w:hAnsi="Garamond" w:cs="Times New Roman"/>
          <w:szCs w:val="24"/>
          <w:lang w:val="cs-CZ"/>
        </w:rPr>
        <w:t>-</w:t>
      </w:r>
      <w:r w:rsidR="00C3708A">
        <w:rPr>
          <w:rFonts w:ascii="Garamond" w:hAnsi="Garamond" w:cs="Times New Roman"/>
          <w:szCs w:val="24"/>
          <w:lang w:val="cs-CZ"/>
        </w:rPr>
        <w:t xml:space="preserve"> </w:t>
      </w:r>
      <w:r w:rsidR="00C3708A" w:rsidRPr="00C3708A">
        <w:rPr>
          <w:rFonts w:ascii="Garamond" w:hAnsi="Garamond" w:cs="Times New Roman"/>
          <w:szCs w:val="24"/>
          <w:lang w:val="cs-CZ"/>
        </w:rPr>
        <w:t>Technické parametry obálek</w:t>
      </w:r>
    </w:p>
    <w:p w14:paraId="26359769" w14:textId="5642D320" w:rsidR="003A5204" w:rsidRPr="00C3708A" w:rsidRDefault="003A5204" w:rsidP="008F5581">
      <w:pPr>
        <w:pStyle w:val="Import40"/>
        <w:tabs>
          <w:tab w:val="left" w:pos="1440"/>
          <w:tab w:val="left" w:pos="3096"/>
          <w:tab w:val="left" w:pos="5328"/>
          <w:tab w:val="left" w:pos="7056"/>
        </w:tabs>
        <w:ind w:left="720"/>
        <w:rPr>
          <w:rFonts w:ascii="Garamond" w:hAnsi="Garamond" w:cs="Times New Roman"/>
          <w:szCs w:val="24"/>
          <w:lang w:val="cs-CZ"/>
        </w:rPr>
      </w:pPr>
      <w:r>
        <w:rPr>
          <w:rFonts w:ascii="Garamond" w:hAnsi="Garamond" w:cs="Times New Roman"/>
          <w:szCs w:val="24"/>
          <w:lang w:val="cs-CZ"/>
        </w:rPr>
        <w:t>Příloha č. 3 – Požadovaná množství obálek</w:t>
      </w:r>
    </w:p>
    <w:p w14:paraId="5A82AB51" w14:textId="7AC1375E" w:rsidR="00FA1011" w:rsidRDefault="00FA1011" w:rsidP="00FA1011">
      <w:pPr>
        <w:widowControl/>
        <w:suppressAutoHyphens w:val="0"/>
        <w:spacing w:line="240" w:lineRule="auto"/>
        <w:jc w:val="both"/>
        <w:rPr>
          <w:rFonts w:ascii="Garamond" w:hAnsi="Garamond" w:cs="Arial"/>
          <w:kern w:val="0"/>
          <w:lang w:eastAsia="cs-CZ"/>
        </w:rPr>
      </w:pPr>
    </w:p>
    <w:p w14:paraId="61760942" w14:textId="77777777" w:rsidR="00545E71" w:rsidRPr="00FA1011" w:rsidRDefault="00545E71" w:rsidP="00FA1011">
      <w:pPr>
        <w:widowControl/>
        <w:suppressAutoHyphens w:val="0"/>
        <w:spacing w:line="240" w:lineRule="auto"/>
        <w:jc w:val="both"/>
        <w:rPr>
          <w:rFonts w:ascii="Garamond" w:hAnsi="Garamond" w:cs="Arial"/>
          <w:kern w:val="0"/>
          <w:lang w:eastAsia="cs-CZ"/>
        </w:rPr>
      </w:pPr>
    </w:p>
    <w:p w14:paraId="61F335AA" w14:textId="62695218" w:rsidR="00FA1011" w:rsidRPr="00FA1011" w:rsidRDefault="00FA1011" w:rsidP="00770B1A">
      <w:pPr>
        <w:widowControl/>
        <w:suppressAutoHyphens w:val="0"/>
        <w:spacing w:line="240" w:lineRule="auto"/>
        <w:ind w:left="709"/>
        <w:jc w:val="both"/>
        <w:rPr>
          <w:rFonts w:ascii="Garamond" w:hAnsi="Garamond" w:cs="Arial"/>
          <w:kern w:val="0"/>
          <w:lang w:eastAsia="cs-CZ"/>
        </w:rPr>
      </w:pPr>
      <w:r w:rsidRPr="00FA1011">
        <w:rPr>
          <w:rFonts w:ascii="Garamond" w:hAnsi="Garamond" w:cs="Arial"/>
          <w:kern w:val="0"/>
          <w:lang w:eastAsia="cs-CZ"/>
        </w:rPr>
        <w:t xml:space="preserve">V </w:t>
      </w:r>
      <w:r w:rsidR="009153FF">
        <w:rPr>
          <w:rFonts w:ascii="Garamond" w:hAnsi="Garamond" w:cs="Arial"/>
          <w:kern w:val="0"/>
          <w:lang w:eastAsia="cs-CZ"/>
        </w:rPr>
        <w:t>Plzni</w:t>
      </w:r>
      <w:r w:rsidRPr="00FA1011">
        <w:rPr>
          <w:rFonts w:ascii="Garamond" w:hAnsi="Garamond" w:cs="Arial"/>
          <w:kern w:val="0"/>
          <w:lang w:eastAsia="cs-CZ"/>
        </w:rPr>
        <w:tab/>
      </w:r>
      <w:r w:rsidRPr="00FA1011">
        <w:rPr>
          <w:rFonts w:ascii="Garamond" w:hAnsi="Garamond" w:cs="Arial"/>
          <w:kern w:val="0"/>
          <w:lang w:eastAsia="cs-CZ"/>
        </w:rPr>
        <w:tab/>
      </w:r>
      <w:r w:rsidRPr="00FA1011">
        <w:rPr>
          <w:rFonts w:ascii="Garamond" w:hAnsi="Garamond" w:cs="Arial"/>
          <w:kern w:val="0"/>
          <w:lang w:eastAsia="cs-CZ"/>
        </w:rPr>
        <w:tab/>
      </w:r>
      <w:r w:rsidRPr="00FA1011">
        <w:rPr>
          <w:rFonts w:ascii="Garamond" w:hAnsi="Garamond" w:cs="Arial"/>
          <w:kern w:val="0"/>
          <w:lang w:eastAsia="cs-CZ"/>
        </w:rPr>
        <w:tab/>
      </w:r>
      <w:r w:rsidRPr="00FA1011">
        <w:rPr>
          <w:rFonts w:ascii="Garamond" w:hAnsi="Garamond" w:cs="Arial"/>
          <w:kern w:val="0"/>
          <w:lang w:eastAsia="cs-CZ"/>
        </w:rPr>
        <w:tab/>
      </w:r>
      <w:r w:rsidRPr="00FA1011">
        <w:rPr>
          <w:rFonts w:ascii="Garamond" w:hAnsi="Garamond" w:cs="Arial"/>
          <w:kern w:val="0"/>
          <w:lang w:eastAsia="cs-CZ"/>
        </w:rPr>
        <w:tab/>
      </w:r>
      <w:r w:rsidR="006F3442">
        <w:rPr>
          <w:rFonts w:ascii="Garamond" w:hAnsi="Garamond" w:cs="Arial"/>
          <w:kern w:val="0"/>
          <w:lang w:eastAsia="cs-CZ"/>
        </w:rPr>
        <w:t xml:space="preserve">       V Rajhradě</w:t>
      </w:r>
      <w:r w:rsidRPr="00FA1011">
        <w:rPr>
          <w:rFonts w:ascii="Garamond" w:hAnsi="Garamond" w:cs="Arial"/>
          <w:kern w:val="0"/>
          <w:lang w:eastAsia="cs-CZ"/>
        </w:rPr>
        <w:t xml:space="preserve"> </w:t>
      </w:r>
    </w:p>
    <w:p w14:paraId="4A5EA288" w14:textId="77777777" w:rsidR="00FA1011" w:rsidRPr="00FA1011" w:rsidRDefault="00FA1011" w:rsidP="00770B1A">
      <w:pPr>
        <w:widowControl/>
        <w:suppressAutoHyphens w:val="0"/>
        <w:spacing w:line="240" w:lineRule="auto"/>
        <w:ind w:left="709"/>
        <w:jc w:val="both"/>
        <w:rPr>
          <w:rFonts w:ascii="Garamond" w:hAnsi="Garamond" w:cs="Arial"/>
          <w:kern w:val="0"/>
          <w:lang w:eastAsia="cs-CZ"/>
        </w:rPr>
      </w:pPr>
    </w:p>
    <w:tbl>
      <w:tblPr>
        <w:tblW w:w="0" w:type="auto"/>
        <w:tblLook w:val="04A0" w:firstRow="1" w:lastRow="0" w:firstColumn="1" w:lastColumn="0" w:noHBand="0" w:noVBand="1"/>
      </w:tblPr>
      <w:tblGrid>
        <w:gridCol w:w="4536"/>
        <w:gridCol w:w="4536"/>
      </w:tblGrid>
      <w:tr w:rsidR="00FA1011" w:rsidRPr="00FA1011" w14:paraId="59564893" w14:textId="77777777" w:rsidTr="00FA1011">
        <w:tc>
          <w:tcPr>
            <w:tcW w:w="4536" w:type="dxa"/>
            <w:shd w:val="clear" w:color="auto" w:fill="auto"/>
          </w:tcPr>
          <w:p w14:paraId="4198E9B2" w14:textId="77777777" w:rsidR="002B3609" w:rsidRDefault="002B3609" w:rsidP="00FA1011">
            <w:pPr>
              <w:widowControl/>
              <w:suppressAutoHyphens w:val="0"/>
              <w:spacing w:line="240" w:lineRule="auto"/>
              <w:jc w:val="both"/>
              <w:rPr>
                <w:rFonts w:ascii="Garamond" w:hAnsi="Garamond" w:cs="Arial"/>
                <w:kern w:val="0"/>
                <w:lang w:eastAsia="cs-CZ"/>
              </w:rPr>
            </w:pPr>
          </w:p>
          <w:p w14:paraId="106FFE6B" w14:textId="77777777" w:rsidR="002B3609" w:rsidRDefault="002B3609" w:rsidP="00FA1011">
            <w:pPr>
              <w:widowControl/>
              <w:suppressAutoHyphens w:val="0"/>
              <w:spacing w:line="240" w:lineRule="auto"/>
              <w:jc w:val="both"/>
              <w:rPr>
                <w:rFonts w:ascii="Garamond" w:hAnsi="Garamond" w:cs="Arial"/>
                <w:kern w:val="0"/>
                <w:lang w:eastAsia="cs-CZ"/>
              </w:rPr>
            </w:pPr>
          </w:p>
          <w:p w14:paraId="6DD1A93D" w14:textId="00934840" w:rsidR="00FA1011" w:rsidRPr="00FA1011" w:rsidRDefault="00A51496" w:rsidP="00FA1011">
            <w:pPr>
              <w:widowControl/>
              <w:suppressAutoHyphens w:val="0"/>
              <w:spacing w:line="240" w:lineRule="auto"/>
              <w:jc w:val="both"/>
              <w:rPr>
                <w:rFonts w:ascii="Garamond" w:hAnsi="Garamond" w:cs="Arial"/>
                <w:kern w:val="0"/>
                <w:lang w:eastAsia="cs-CZ"/>
              </w:rPr>
            </w:pPr>
            <w:r>
              <w:rPr>
                <w:rFonts w:ascii="Garamond" w:hAnsi="Garamond" w:cs="Arial"/>
                <w:kern w:val="0"/>
                <w:lang w:eastAsia="cs-CZ"/>
              </w:rPr>
              <w:t xml:space="preserve">       </w:t>
            </w:r>
            <w:r w:rsidR="00FA1011" w:rsidRPr="00FA1011">
              <w:rPr>
                <w:rFonts w:ascii="Garamond" w:hAnsi="Garamond" w:cs="Arial"/>
                <w:kern w:val="0"/>
                <w:lang w:eastAsia="cs-CZ"/>
              </w:rPr>
              <w:t xml:space="preserve">za </w:t>
            </w:r>
            <w:r w:rsidR="002B3609">
              <w:rPr>
                <w:rFonts w:ascii="Garamond" w:hAnsi="Garamond" w:cs="Arial"/>
                <w:kern w:val="0"/>
                <w:lang w:eastAsia="cs-CZ"/>
              </w:rPr>
              <w:t>Krajský soud v Plzni</w:t>
            </w:r>
          </w:p>
          <w:p w14:paraId="1F567F40" w14:textId="73526F5E" w:rsidR="00FA1011" w:rsidRDefault="00770B1A" w:rsidP="00FA1011">
            <w:pPr>
              <w:widowControl/>
              <w:suppressAutoHyphens w:val="0"/>
              <w:spacing w:line="240" w:lineRule="auto"/>
              <w:jc w:val="both"/>
              <w:rPr>
                <w:rFonts w:ascii="Garamond" w:hAnsi="Garamond" w:cs="Arial"/>
                <w:kern w:val="0"/>
                <w:lang w:eastAsia="cs-CZ"/>
              </w:rPr>
            </w:pPr>
            <w:r>
              <w:rPr>
                <w:rFonts w:ascii="Garamond" w:hAnsi="Garamond" w:cs="Arial"/>
                <w:kern w:val="0"/>
                <w:lang w:eastAsia="cs-CZ"/>
              </w:rPr>
              <w:t xml:space="preserve"> </w:t>
            </w:r>
          </w:p>
          <w:p w14:paraId="1050BBD5" w14:textId="1D6B0EEE" w:rsidR="00E86964" w:rsidRDefault="00E86964" w:rsidP="00FA1011">
            <w:pPr>
              <w:widowControl/>
              <w:suppressAutoHyphens w:val="0"/>
              <w:spacing w:line="240" w:lineRule="auto"/>
              <w:jc w:val="both"/>
              <w:rPr>
                <w:rFonts w:ascii="Garamond" w:hAnsi="Garamond" w:cs="Arial"/>
                <w:kern w:val="0"/>
                <w:lang w:eastAsia="cs-CZ"/>
              </w:rPr>
            </w:pPr>
          </w:p>
          <w:p w14:paraId="2F288A7E" w14:textId="77777777" w:rsidR="006F3442" w:rsidRDefault="006F3442" w:rsidP="00FA1011">
            <w:pPr>
              <w:widowControl/>
              <w:suppressAutoHyphens w:val="0"/>
              <w:spacing w:line="240" w:lineRule="auto"/>
              <w:jc w:val="both"/>
              <w:rPr>
                <w:rFonts w:ascii="Garamond" w:hAnsi="Garamond" w:cs="Arial"/>
                <w:kern w:val="0"/>
                <w:lang w:eastAsia="cs-CZ"/>
              </w:rPr>
            </w:pPr>
          </w:p>
          <w:p w14:paraId="274E2A00" w14:textId="77777777" w:rsidR="00E86964" w:rsidRDefault="00E86964" w:rsidP="00FA1011">
            <w:pPr>
              <w:widowControl/>
              <w:suppressAutoHyphens w:val="0"/>
              <w:spacing w:line="240" w:lineRule="auto"/>
              <w:jc w:val="both"/>
              <w:rPr>
                <w:rFonts w:ascii="Garamond" w:hAnsi="Garamond" w:cs="Arial"/>
                <w:kern w:val="0"/>
                <w:lang w:eastAsia="cs-CZ"/>
              </w:rPr>
            </w:pPr>
          </w:p>
          <w:p w14:paraId="7A3A9620" w14:textId="1FFD3F2B" w:rsidR="00E86964" w:rsidRPr="00FA1011" w:rsidRDefault="00A51496" w:rsidP="00FA1011">
            <w:pPr>
              <w:widowControl/>
              <w:suppressAutoHyphens w:val="0"/>
              <w:spacing w:line="240" w:lineRule="auto"/>
              <w:jc w:val="both"/>
              <w:rPr>
                <w:rFonts w:ascii="Garamond" w:hAnsi="Garamond" w:cs="Arial"/>
                <w:kern w:val="0"/>
                <w:lang w:eastAsia="cs-CZ"/>
              </w:rPr>
            </w:pPr>
            <w:r>
              <w:rPr>
                <w:rFonts w:ascii="Garamond" w:hAnsi="Garamond" w:cs="Arial"/>
                <w:kern w:val="0"/>
                <w:lang w:eastAsia="cs-CZ"/>
              </w:rPr>
              <w:t>……………………………………….</w:t>
            </w:r>
          </w:p>
          <w:p w14:paraId="545C77EA" w14:textId="792EBB3E" w:rsidR="00FA1011" w:rsidRPr="00FA1011" w:rsidRDefault="009153FF" w:rsidP="00FA1011">
            <w:pPr>
              <w:widowControl/>
              <w:suppressAutoHyphens w:val="0"/>
              <w:spacing w:line="240" w:lineRule="auto"/>
              <w:jc w:val="center"/>
              <w:rPr>
                <w:rFonts w:ascii="Garamond" w:hAnsi="Garamond" w:cs="Arial"/>
                <w:kern w:val="0"/>
                <w:lang w:eastAsia="cs-CZ"/>
              </w:rPr>
            </w:pPr>
            <w:r>
              <w:rPr>
                <w:rFonts w:ascii="Garamond" w:hAnsi="Garamond" w:cs="Arial"/>
                <w:kern w:val="0"/>
                <w:lang w:eastAsia="cs-CZ"/>
              </w:rPr>
              <w:t>JUDr. Věra Oravcová, Ph.D.</w:t>
            </w:r>
          </w:p>
          <w:p w14:paraId="7A7138A7" w14:textId="2ACA59C9" w:rsidR="00FA1011" w:rsidRPr="00FA1011" w:rsidRDefault="009153FF" w:rsidP="00FA1011">
            <w:pPr>
              <w:widowControl/>
              <w:suppressAutoHyphens w:val="0"/>
              <w:spacing w:line="240" w:lineRule="auto"/>
              <w:jc w:val="center"/>
              <w:rPr>
                <w:rFonts w:ascii="Garamond" w:hAnsi="Garamond" w:cs="Arial"/>
                <w:kern w:val="0"/>
                <w:lang w:eastAsia="cs-CZ"/>
              </w:rPr>
            </w:pPr>
            <w:r>
              <w:rPr>
                <w:rFonts w:ascii="Garamond" w:hAnsi="Garamond" w:cs="Arial"/>
                <w:kern w:val="0"/>
                <w:lang w:eastAsia="cs-CZ"/>
              </w:rPr>
              <w:t>předsedkyně Krajského soudu v Plzni</w:t>
            </w:r>
          </w:p>
        </w:tc>
        <w:tc>
          <w:tcPr>
            <w:tcW w:w="4536" w:type="dxa"/>
            <w:shd w:val="clear" w:color="auto" w:fill="auto"/>
          </w:tcPr>
          <w:p w14:paraId="25468AA6" w14:textId="77777777" w:rsidR="002B3609" w:rsidRDefault="002B3609" w:rsidP="00FA1011">
            <w:pPr>
              <w:widowControl/>
              <w:suppressAutoHyphens w:val="0"/>
              <w:spacing w:line="240" w:lineRule="auto"/>
              <w:jc w:val="both"/>
              <w:rPr>
                <w:rFonts w:ascii="Garamond" w:hAnsi="Garamond" w:cs="Arial"/>
                <w:kern w:val="0"/>
                <w:lang w:eastAsia="cs-CZ"/>
              </w:rPr>
            </w:pPr>
            <w:r>
              <w:rPr>
                <w:rFonts w:ascii="Garamond" w:hAnsi="Garamond" w:cs="Arial"/>
                <w:kern w:val="0"/>
                <w:lang w:eastAsia="cs-CZ"/>
              </w:rPr>
              <w:t xml:space="preserve">      </w:t>
            </w:r>
          </w:p>
          <w:p w14:paraId="3899D8AA" w14:textId="77777777" w:rsidR="002B3609" w:rsidRDefault="002B3609" w:rsidP="00FA1011">
            <w:pPr>
              <w:widowControl/>
              <w:suppressAutoHyphens w:val="0"/>
              <w:spacing w:line="240" w:lineRule="auto"/>
              <w:jc w:val="both"/>
              <w:rPr>
                <w:rFonts w:ascii="Garamond" w:hAnsi="Garamond" w:cs="Arial"/>
                <w:kern w:val="0"/>
                <w:lang w:eastAsia="cs-CZ"/>
              </w:rPr>
            </w:pPr>
          </w:p>
          <w:p w14:paraId="6497470B" w14:textId="0882312F" w:rsidR="00FA1011" w:rsidRPr="00FA1011" w:rsidRDefault="00A51496" w:rsidP="00FA1011">
            <w:pPr>
              <w:widowControl/>
              <w:suppressAutoHyphens w:val="0"/>
              <w:spacing w:line="240" w:lineRule="auto"/>
              <w:jc w:val="both"/>
              <w:rPr>
                <w:rFonts w:ascii="Garamond" w:hAnsi="Garamond" w:cs="Arial"/>
                <w:kern w:val="0"/>
                <w:lang w:eastAsia="cs-CZ"/>
              </w:rPr>
            </w:pPr>
            <w:r>
              <w:rPr>
                <w:rFonts w:ascii="Garamond" w:hAnsi="Garamond" w:cs="Arial"/>
                <w:kern w:val="0"/>
                <w:lang w:eastAsia="cs-CZ"/>
              </w:rPr>
              <w:t xml:space="preserve">            </w:t>
            </w:r>
            <w:r w:rsidR="00FA1011" w:rsidRPr="00FA1011">
              <w:rPr>
                <w:rFonts w:ascii="Garamond" w:hAnsi="Garamond" w:cs="Arial"/>
                <w:kern w:val="0"/>
                <w:lang w:eastAsia="cs-CZ"/>
              </w:rPr>
              <w:t xml:space="preserve">za </w:t>
            </w:r>
            <w:r w:rsidR="00FA1011">
              <w:rPr>
                <w:rFonts w:ascii="Garamond" w:hAnsi="Garamond" w:cs="Arial"/>
                <w:kern w:val="0"/>
                <w:lang w:eastAsia="cs-CZ"/>
              </w:rPr>
              <w:t>dodavatele</w:t>
            </w:r>
          </w:p>
          <w:p w14:paraId="1A8D4BE3" w14:textId="5D7CE836" w:rsidR="00FA1011" w:rsidRDefault="00FA1011" w:rsidP="00FA1011">
            <w:pPr>
              <w:widowControl/>
              <w:suppressAutoHyphens w:val="0"/>
              <w:spacing w:line="240" w:lineRule="auto"/>
              <w:jc w:val="both"/>
              <w:rPr>
                <w:rFonts w:ascii="Garamond" w:hAnsi="Garamond" w:cs="Arial"/>
                <w:kern w:val="0"/>
                <w:lang w:eastAsia="cs-CZ"/>
              </w:rPr>
            </w:pPr>
          </w:p>
          <w:p w14:paraId="1BE5521C" w14:textId="4C13D141" w:rsidR="00E86964" w:rsidRDefault="00E86964" w:rsidP="00FA1011">
            <w:pPr>
              <w:widowControl/>
              <w:suppressAutoHyphens w:val="0"/>
              <w:spacing w:line="240" w:lineRule="auto"/>
              <w:jc w:val="both"/>
              <w:rPr>
                <w:rFonts w:ascii="Garamond" w:hAnsi="Garamond" w:cs="Arial"/>
                <w:kern w:val="0"/>
                <w:lang w:eastAsia="cs-CZ"/>
              </w:rPr>
            </w:pPr>
          </w:p>
          <w:p w14:paraId="2F4F9503" w14:textId="77777777" w:rsidR="006F3442" w:rsidRDefault="006F3442" w:rsidP="00FA1011">
            <w:pPr>
              <w:widowControl/>
              <w:suppressAutoHyphens w:val="0"/>
              <w:spacing w:line="240" w:lineRule="auto"/>
              <w:jc w:val="both"/>
              <w:rPr>
                <w:rFonts w:ascii="Garamond" w:hAnsi="Garamond" w:cs="Arial"/>
                <w:kern w:val="0"/>
                <w:lang w:eastAsia="cs-CZ"/>
              </w:rPr>
            </w:pPr>
          </w:p>
          <w:p w14:paraId="29F13B06" w14:textId="5E21B637" w:rsidR="00E86964" w:rsidRDefault="00E86964" w:rsidP="00FA1011">
            <w:pPr>
              <w:widowControl/>
              <w:suppressAutoHyphens w:val="0"/>
              <w:spacing w:line="240" w:lineRule="auto"/>
              <w:jc w:val="both"/>
              <w:rPr>
                <w:rFonts w:ascii="Garamond" w:hAnsi="Garamond" w:cs="Arial"/>
                <w:kern w:val="0"/>
                <w:lang w:eastAsia="cs-CZ"/>
              </w:rPr>
            </w:pPr>
          </w:p>
          <w:p w14:paraId="4E584A0D" w14:textId="36C0430A" w:rsidR="00E86964" w:rsidRPr="00FA1011" w:rsidRDefault="00A51496" w:rsidP="00FA1011">
            <w:pPr>
              <w:widowControl/>
              <w:suppressAutoHyphens w:val="0"/>
              <w:spacing w:line="240" w:lineRule="auto"/>
              <w:jc w:val="both"/>
              <w:rPr>
                <w:rFonts w:ascii="Garamond" w:hAnsi="Garamond" w:cs="Arial"/>
                <w:kern w:val="0"/>
                <w:lang w:eastAsia="cs-CZ"/>
              </w:rPr>
            </w:pPr>
            <w:r>
              <w:rPr>
                <w:rFonts w:ascii="Garamond" w:hAnsi="Garamond" w:cs="Arial"/>
                <w:kern w:val="0"/>
                <w:lang w:eastAsia="cs-CZ"/>
              </w:rPr>
              <w:t>…………………………………………..</w:t>
            </w:r>
          </w:p>
          <w:p w14:paraId="093EB541" w14:textId="7668DABC" w:rsidR="006F3442" w:rsidRDefault="006F3442" w:rsidP="006F3442">
            <w:pPr>
              <w:widowControl/>
              <w:suppressAutoHyphens w:val="0"/>
              <w:autoSpaceDE w:val="0"/>
              <w:autoSpaceDN w:val="0"/>
              <w:adjustRightInd w:val="0"/>
              <w:spacing w:line="240" w:lineRule="auto"/>
              <w:rPr>
                <w:rFonts w:ascii="Garamond" w:eastAsiaTheme="minorHAnsi" w:hAnsi="Garamond" w:cs="Garamond"/>
                <w:kern w:val="0"/>
                <w:lang w:eastAsia="en-US"/>
              </w:rPr>
            </w:pPr>
            <w:r>
              <w:rPr>
                <w:rFonts w:ascii="Garamond" w:eastAsiaTheme="minorHAnsi" w:hAnsi="Garamond" w:cs="Garamond"/>
                <w:kern w:val="0"/>
                <w:lang w:eastAsia="en-US"/>
              </w:rPr>
              <w:t xml:space="preserve">                </w:t>
            </w:r>
            <w:bookmarkStart w:id="0" w:name="_GoBack"/>
            <w:bookmarkEnd w:id="0"/>
            <w:r w:rsidR="00432018" w:rsidRPr="00432018">
              <w:rPr>
                <w:rFonts w:ascii="Garamond" w:eastAsiaTheme="minorHAnsi" w:hAnsi="Garamond" w:cs="Garamond"/>
                <w:kern w:val="0"/>
                <w:highlight w:val="black"/>
                <w:lang w:eastAsia="en-US"/>
              </w:rPr>
              <w:t>xxxxxxxxxxx</w:t>
            </w:r>
          </w:p>
          <w:p w14:paraId="21F5449F" w14:textId="0D779FFB" w:rsidR="00FA1011" w:rsidRPr="00FA1011" w:rsidRDefault="006F3442" w:rsidP="006F3442">
            <w:pPr>
              <w:widowControl/>
              <w:suppressAutoHyphens w:val="0"/>
              <w:autoSpaceDE w:val="0"/>
              <w:autoSpaceDN w:val="0"/>
              <w:adjustRightInd w:val="0"/>
              <w:spacing w:line="240" w:lineRule="auto"/>
              <w:rPr>
                <w:rFonts w:ascii="Garamond" w:hAnsi="Garamond" w:cs="Arial"/>
                <w:kern w:val="0"/>
                <w:lang w:eastAsia="cs-CZ"/>
              </w:rPr>
            </w:pPr>
            <w:r>
              <w:rPr>
                <w:rFonts w:ascii="Garamond" w:eastAsiaTheme="minorHAnsi" w:hAnsi="Garamond" w:cs="Garamond"/>
                <w:kern w:val="0"/>
                <w:lang w:eastAsia="en-US"/>
              </w:rPr>
              <w:t xml:space="preserve">               obchodní ředitel</w:t>
            </w:r>
          </w:p>
        </w:tc>
      </w:tr>
      <w:tr w:rsidR="002B3609" w:rsidRPr="00FA1011" w14:paraId="6744A47E" w14:textId="77777777" w:rsidTr="00FA1011">
        <w:tc>
          <w:tcPr>
            <w:tcW w:w="4536" w:type="dxa"/>
            <w:shd w:val="clear" w:color="auto" w:fill="auto"/>
          </w:tcPr>
          <w:p w14:paraId="432F08FA" w14:textId="77777777" w:rsidR="002B3609" w:rsidRPr="00FA1011" w:rsidRDefault="002B3609" w:rsidP="00FA1011">
            <w:pPr>
              <w:widowControl/>
              <w:suppressAutoHyphens w:val="0"/>
              <w:spacing w:line="240" w:lineRule="auto"/>
              <w:jc w:val="both"/>
              <w:rPr>
                <w:rFonts w:ascii="Garamond" w:hAnsi="Garamond" w:cs="Arial"/>
                <w:kern w:val="0"/>
                <w:lang w:eastAsia="cs-CZ"/>
              </w:rPr>
            </w:pPr>
          </w:p>
        </w:tc>
        <w:tc>
          <w:tcPr>
            <w:tcW w:w="4536" w:type="dxa"/>
            <w:shd w:val="clear" w:color="auto" w:fill="auto"/>
          </w:tcPr>
          <w:p w14:paraId="7E7846E4" w14:textId="77777777" w:rsidR="002B3609" w:rsidRPr="00FA1011" w:rsidRDefault="002B3609" w:rsidP="00FA1011">
            <w:pPr>
              <w:widowControl/>
              <w:suppressAutoHyphens w:val="0"/>
              <w:spacing w:line="240" w:lineRule="auto"/>
              <w:jc w:val="both"/>
              <w:rPr>
                <w:rFonts w:ascii="Garamond" w:hAnsi="Garamond" w:cs="Arial"/>
                <w:kern w:val="0"/>
                <w:lang w:eastAsia="cs-CZ"/>
              </w:rPr>
            </w:pPr>
          </w:p>
        </w:tc>
      </w:tr>
    </w:tbl>
    <w:p w14:paraId="07806F1C" w14:textId="26121D0E" w:rsidR="00DF15B2" w:rsidRPr="009A016C" w:rsidRDefault="00DF15B2" w:rsidP="00FA1011">
      <w:pPr>
        <w:pStyle w:val="Import40"/>
        <w:tabs>
          <w:tab w:val="left" w:pos="1440"/>
          <w:tab w:val="left" w:pos="3096"/>
          <w:tab w:val="left" w:pos="5328"/>
          <w:tab w:val="left" w:pos="7056"/>
        </w:tabs>
        <w:rPr>
          <w:rFonts w:ascii="Garamond" w:hAnsi="Garamond"/>
          <w:szCs w:val="24"/>
        </w:rPr>
      </w:pPr>
    </w:p>
    <w:sectPr w:rsidR="00DF15B2" w:rsidRPr="009A016C" w:rsidSect="00287A63">
      <w:headerReference w:type="default" r:id="rId8"/>
      <w:footerReference w:type="default" r:id="rId9"/>
      <w:pgSz w:w="11906" w:h="16838"/>
      <w:pgMar w:top="1135" w:right="1417" w:bottom="1134"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FFDDF" w14:textId="77777777" w:rsidR="00FD1B7A" w:rsidRDefault="00FD1B7A">
      <w:pPr>
        <w:spacing w:line="240" w:lineRule="auto"/>
      </w:pPr>
      <w:r>
        <w:separator/>
      </w:r>
    </w:p>
  </w:endnote>
  <w:endnote w:type="continuationSeparator" w:id="0">
    <w:p w14:paraId="054CA207" w14:textId="77777777" w:rsidR="00FD1B7A" w:rsidRDefault="00FD1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CC42" w14:textId="37939926" w:rsidR="0036698B" w:rsidRPr="00FA1011" w:rsidRDefault="0036698B">
    <w:pPr>
      <w:pStyle w:val="Zpat"/>
      <w:jc w:val="center"/>
      <w:rPr>
        <w:rFonts w:ascii="Garamond" w:hAnsi="Garamond"/>
        <w:i/>
      </w:rPr>
    </w:pPr>
    <w:r w:rsidRPr="00FA1011">
      <w:rPr>
        <w:rFonts w:ascii="Garamond" w:hAnsi="Garamond"/>
        <w:i/>
      </w:rPr>
      <w:fldChar w:fldCharType="begin"/>
    </w:r>
    <w:r w:rsidRPr="00FA1011">
      <w:rPr>
        <w:rFonts w:ascii="Garamond" w:hAnsi="Garamond"/>
        <w:i/>
      </w:rPr>
      <w:instrText>PAGE   \* MERGEFORMAT</w:instrText>
    </w:r>
    <w:r w:rsidRPr="00FA1011">
      <w:rPr>
        <w:rFonts w:ascii="Garamond" w:hAnsi="Garamond"/>
        <w:i/>
      </w:rPr>
      <w:fldChar w:fldCharType="separate"/>
    </w:r>
    <w:r w:rsidR="00432018">
      <w:rPr>
        <w:rFonts w:ascii="Garamond" w:hAnsi="Garamond"/>
        <w:i/>
        <w:noProof/>
      </w:rPr>
      <w:t>7</w:t>
    </w:r>
    <w:r w:rsidRPr="00FA1011">
      <w:rPr>
        <w:rFonts w:ascii="Garamond" w:hAnsi="Garamond"/>
        <w:i/>
      </w:rPr>
      <w:fldChar w:fldCharType="end"/>
    </w:r>
  </w:p>
  <w:p w14:paraId="23B6B8C6" w14:textId="77777777" w:rsidR="0036698B" w:rsidRDefault="003669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8A5A" w14:textId="77777777" w:rsidR="00FD1B7A" w:rsidRDefault="00FD1B7A">
      <w:pPr>
        <w:spacing w:line="240" w:lineRule="auto"/>
      </w:pPr>
      <w:r>
        <w:separator/>
      </w:r>
    </w:p>
  </w:footnote>
  <w:footnote w:type="continuationSeparator" w:id="0">
    <w:p w14:paraId="41D231B3" w14:textId="77777777" w:rsidR="00FD1B7A" w:rsidRDefault="00FD1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DBDC" w14:textId="77777777" w:rsidR="0036698B" w:rsidRPr="002B6393" w:rsidRDefault="0036698B" w:rsidP="008F5581">
    <w:pPr>
      <w:pStyle w:val="Zhlav"/>
      <w:ind w:left="3252" w:firstLine="3828"/>
      <w:rPr>
        <w:sz w:val="18"/>
        <w:szCs w:val="18"/>
      </w:rPr>
    </w:pPr>
  </w:p>
  <w:p w14:paraId="76F6615B" w14:textId="77777777" w:rsidR="0036698B" w:rsidRDefault="003669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82"/>
        </w:tabs>
        <w:ind w:left="432"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lowerRoman"/>
      <w:pStyle w:val="Nadpis3"/>
      <w:lvlText w:val=".......%2.%3."/>
      <w:lvlJc w:val="right"/>
      <w:pPr>
        <w:tabs>
          <w:tab w:val="num" w:pos="2160"/>
        </w:tabs>
        <w:ind w:left="2160" w:hanging="18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pStyle w:val="Nadpis2"/>
      <w:lvlText w:val="(%1)"/>
      <w:lvlJc w:val="left"/>
      <w:pPr>
        <w:tabs>
          <w:tab w:val="num" w:pos="782"/>
        </w:tabs>
        <w:ind w:left="432"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lowerRoman"/>
      <w:lvlText w:val=".......%2.%3."/>
      <w:lvlJc w:val="right"/>
      <w:pPr>
        <w:tabs>
          <w:tab w:val="num" w:pos="2160"/>
        </w:tabs>
        <w:ind w:left="2160" w:hanging="18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eastAsia="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3"/>
    <w:lvl w:ilvl="0">
      <w:start w:val="1"/>
      <w:numFmt w:val="decimal"/>
      <w:lvlText w:val="%1."/>
      <w:lvlJc w:val="left"/>
      <w:pPr>
        <w:tabs>
          <w:tab w:val="num" w:pos="788"/>
        </w:tabs>
        <w:ind w:left="788" w:hanging="363"/>
      </w:pPr>
      <w:rPr>
        <w:rFonts w:ascii="Times New Roman" w:hAnsi="Times New Roman" w:cs="Times New Roman"/>
        <w:color w:val="000000"/>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5"/>
    <w:multiLevelType w:val="multilevel"/>
    <w:tmpl w:val="00000005"/>
    <w:name w:val="WW8Num4"/>
    <w:lvl w:ilvl="0">
      <w:start w:val="1"/>
      <w:numFmt w:val="decimal"/>
      <w:lvlText w:val="%1."/>
      <w:lvlJc w:val="left"/>
      <w:pPr>
        <w:tabs>
          <w:tab w:val="num" w:pos="0"/>
        </w:tabs>
        <w:ind w:left="720" w:hanging="360"/>
      </w:pPr>
      <w:rPr>
        <w:rFonts w:ascii="Times New Roman" w:hAnsi="Times New Roman" w:cs="Times New Roman"/>
        <w:b w:val="0"/>
        <w:i w:val="0"/>
        <w:color w:val="000000"/>
        <w:szCs w:val="22"/>
        <w:lang w:val="cs-CZ"/>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5"/>
    <w:lvl w:ilvl="0">
      <w:start w:val="1"/>
      <w:numFmt w:val="decimal"/>
      <w:lvlText w:val="%1."/>
      <w:lvlJc w:val="left"/>
      <w:pPr>
        <w:tabs>
          <w:tab w:val="num" w:pos="788"/>
        </w:tabs>
        <w:ind w:left="788" w:hanging="363"/>
      </w:pPr>
      <w:rPr>
        <w:rFonts w:ascii="Times New Roman" w:hAnsi="Times New Roman" w:cs="Times New Roman"/>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6" w15:restartNumberingAfterBreak="0">
    <w:nsid w:val="00000007"/>
    <w:multiLevelType w:val="multilevel"/>
    <w:tmpl w:val="FCB2D636"/>
    <w:name w:val="WW8Num6"/>
    <w:lvl w:ilvl="0">
      <w:start w:val="1"/>
      <w:numFmt w:val="decimal"/>
      <w:lvlText w:val="%1."/>
      <w:lvlJc w:val="left"/>
      <w:pPr>
        <w:tabs>
          <w:tab w:val="num" w:pos="720"/>
        </w:tabs>
        <w:ind w:left="720" w:hanging="360"/>
      </w:pPr>
      <w:rPr>
        <w:rFonts w:ascii="Times New Roman" w:hAnsi="Times New Roman" w:cs="Times New Roman" w:hint="default"/>
        <w:b w:val="0"/>
        <w:bCs w:val="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8"/>
    <w:multiLevelType w:val="multilevel"/>
    <w:tmpl w:val="198A128C"/>
    <w:name w:val="WW8Num7"/>
    <w:lvl w:ilvl="0">
      <w:start w:val="1"/>
      <w:numFmt w:val="decimal"/>
      <w:lvlText w:val="%1."/>
      <w:lvlJc w:val="left"/>
      <w:pPr>
        <w:tabs>
          <w:tab w:val="num" w:pos="720"/>
        </w:tabs>
        <w:ind w:left="720" w:hanging="360"/>
      </w:pPr>
      <w:rPr>
        <w:rFonts w:ascii="Times New Roman" w:hAnsi="Times New Roman" w:cs="Times New Roman" w:hint="default"/>
        <w:szCs w:val="2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0000009"/>
    <w:multiLevelType w:val="multilevel"/>
    <w:tmpl w:val="F288F6D4"/>
    <w:name w:val="WW8Num8"/>
    <w:lvl w:ilvl="0">
      <w:start w:val="1"/>
      <w:numFmt w:val="decimal"/>
      <w:lvlText w:val="%1."/>
      <w:lvlJc w:val="left"/>
      <w:pPr>
        <w:tabs>
          <w:tab w:val="num" w:pos="720"/>
        </w:tabs>
        <w:ind w:left="720" w:hanging="360"/>
      </w:pPr>
      <w:rPr>
        <w:rFonts w:ascii="Times New Roman" w:eastAsia="Times New Roman" w:hAnsi="Times New Roman" w:cs="Times New Roman" w:hint="default"/>
        <w:bCs/>
        <w:spacing w:val="-2"/>
        <w:szCs w:val="22"/>
        <w:lang w:val="cs-CZ" w:eastAsia="ar-SA" w:bidi="ar-S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0000000A"/>
    <w:multiLevelType w:val="multilevel"/>
    <w:tmpl w:val="23F600AA"/>
    <w:name w:val="WW8Num9"/>
    <w:lvl w:ilvl="0">
      <w:start w:val="1"/>
      <w:numFmt w:val="decimal"/>
      <w:lvlText w:val="%1."/>
      <w:lvlJc w:val="left"/>
      <w:pPr>
        <w:tabs>
          <w:tab w:val="num" w:pos="720"/>
        </w:tabs>
        <w:ind w:left="720" w:hanging="360"/>
      </w:pPr>
      <w:rPr>
        <w:rFonts w:ascii="Times New Roman" w:hAnsi="Times New Roman" w:cs="Times New Roman"/>
        <w:b w:val="0"/>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0000000B"/>
    <w:multiLevelType w:val="multilevel"/>
    <w:tmpl w:val="0000000B"/>
    <w:name w:val="WW8Num10"/>
    <w:lvl w:ilvl="0">
      <w:start w:val="1"/>
      <w:numFmt w:val="decimal"/>
      <w:lvlText w:val="%1."/>
      <w:lvlJc w:val="left"/>
      <w:pPr>
        <w:tabs>
          <w:tab w:val="num" w:pos="720"/>
        </w:tabs>
        <w:ind w:left="720" w:hanging="360"/>
      </w:pPr>
      <w:rPr>
        <w:rFonts w:ascii="Times New Roman" w:hAnsi="Times New Roman" w:cs="Times New Roman"/>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0000000C"/>
    <w:multiLevelType w:val="multilevel"/>
    <w:tmpl w:val="0000000C"/>
    <w:name w:val="WW8Num11"/>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0"/>
        </w:tabs>
        <w:ind w:left="720" w:hanging="360"/>
      </w:pPr>
      <w:rPr>
        <w:rFonts w:ascii="Times New Roman" w:hAnsi="Times New Roman" w:cs="Times New Roman"/>
        <w:b w:val="0"/>
        <w:bCs/>
        <w:i w:val="0"/>
        <w:color w:val="000000"/>
        <w:szCs w:val="22"/>
        <w:lang w:val="cs-CZ"/>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88"/>
        </w:tabs>
        <w:ind w:left="788" w:hanging="363"/>
      </w:pPr>
      <w:rPr>
        <w:rFonts w:ascii="Times New Roman" w:hAnsi="Times New Roman" w:cs="Times New Roman"/>
        <w:color w:val="000000"/>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4" w15:restartNumberingAfterBreak="0">
    <w:nsid w:val="0000000F"/>
    <w:multiLevelType w:val="multilevel"/>
    <w:tmpl w:val="C1D0D942"/>
    <w:name w:val="WW8Num15"/>
    <w:lvl w:ilvl="0">
      <w:start w:val="1"/>
      <w:numFmt w:val="decimal"/>
      <w:lvlText w:val="%1."/>
      <w:lvlJc w:val="left"/>
      <w:pPr>
        <w:tabs>
          <w:tab w:val="num" w:pos="0"/>
        </w:tabs>
        <w:ind w:left="720" w:hanging="360"/>
      </w:pPr>
      <w:rPr>
        <w:rFonts w:ascii="Times New Roman" w:hAnsi="Times New Roman" w:cs="Times New Roman" w:hint="default"/>
        <w:b w:val="0"/>
        <w:i w:val="0"/>
        <w:lang w:val="cs-CZ"/>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21CA7F87"/>
    <w:multiLevelType w:val="hybridMultilevel"/>
    <w:tmpl w:val="CBA612DA"/>
    <w:lvl w:ilvl="0" w:tplc="95988498">
      <w:start w:val="1"/>
      <w:numFmt w:val="lowerLetter"/>
      <w:lvlText w:val="%1)"/>
      <w:lvlJc w:val="left"/>
      <w:pPr>
        <w:ind w:left="1440" w:hanging="360"/>
      </w:pPr>
      <w:rPr>
        <w:rFonts w:ascii="Garamond" w:hAnsi="Garamond"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C427AC9"/>
    <w:multiLevelType w:val="hybridMultilevel"/>
    <w:tmpl w:val="77021AA8"/>
    <w:lvl w:ilvl="0" w:tplc="43D486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E241F0"/>
    <w:multiLevelType w:val="hybridMultilevel"/>
    <w:tmpl w:val="808AB30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8" w15:restartNumberingAfterBreak="0">
    <w:nsid w:val="62290399"/>
    <w:multiLevelType w:val="hybridMultilevel"/>
    <w:tmpl w:val="88628B74"/>
    <w:lvl w:ilvl="0" w:tplc="43D486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D8"/>
    <w:rsid w:val="00003775"/>
    <w:rsid w:val="0006651C"/>
    <w:rsid w:val="000D3171"/>
    <w:rsid w:val="00105F78"/>
    <w:rsid w:val="00122D47"/>
    <w:rsid w:val="0018692E"/>
    <w:rsid w:val="00187E6B"/>
    <w:rsid w:val="001A5050"/>
    <w:rsid w:val="001B7B96"/>
    <w:rsid w:val="001C076C"/>
    <w:rsid w:val="001C524E"/>
    <w:rsid w:val="00207588"/>
    <w:rsid w:val="00247F24"/>
    <w:rsid w:val="0025133D"/>
    <w:rsid w:val="00254D8B"/>
    <w:rsid w:val="00287A63"/>
    <w:rsid w:val="002A3DE9"/>
    <w:rsid w:val="002B3609"/>
    <w:rsid w:val="002C7A7C"/>
    <w:rsid w:val="00320F90"/>
    <w:rsid w:val="00325643"/>
    <w:rsid w:val="00357301"/>
    <w:rsid w:val="0036698B"/>
    <w:rsid w:val="003704F3"/>
    <w:rsid w:val="003776A4"/>
    <w:rsid w:val="003A413E"/>
    <w:rsid w:val="003A5204"/>
    <w:rsid w:val="0042287F"/>
    <w:rsid w:val="00432018"/>
    <w:rsid w:val="004331B1"/>
    <w:rsid w:val="004418C9"/>
    <w:rsid w:val="004527B5"/>
    <w:rsid w:val="00495649"/>
    <w:rsid w:val="004A1F21"/>
    <w:rsid w:val="004C1287"/>
    <w:rsid w:val="004C7C26"/>
    <w:rsid w:val="004D3DDA"/>
    <w:rsid w:val="004D55F0"/>
    <w:rsid w:val="004E3D44"/>
    <w:rsid w:val="004E554D"/>
    <w:rsid w:val="004E7D57"/>
    <w:rsid w:val="00520FB3"/>
    <w:rsid w:val="00545E71"/>
    <w:rsid w:val="0055096B"/>
    <w:rsid w:val="00557374"/>
    <w:rsid w:val="0057436C"/>
    <w:rsid w:val="00585674"/>
    <w:rsid w:val="005E0D37"/>
    <w:rsid w:val="00606A3C"/>
    <w:rsid w:val="00614557"/>
    <w:rsid w:val="00660C21"/>
    <w:rsid w:val="0069237B"/>
    <w:rsid w:val="00694471"/>
    <w:rsid w:val="006A1B9B"/>
    <w:rsid w:val="006F3442"/>
    <w:rsid w:val="0074781B"/>
    <w:rsid w:val="00770B1A"/>
    <w:rsid w:val="00793061"/>
    <w:rsid w:val="007A1DEB"/>
    <w:rsid w:val="007B1549"/>
    <w:rsid w:val="007F6DED"/>
    <w:rsid w:val="00857475"/>
    <w:rsid w:val="00877032"/>
    <w:rsid w:val="008817C9"/>
    <w:rsid w:val="008F5581"/>
    <w:rsid w:val="009153FF"/>
    <w:rsid w:val="00947263"/>
    <w:rsid w:val="00956018"/>
    <w:rsid w:val="00961FA0"/>
    <w:rsid w:val="0098121C"/>
    <w:rsid w:val="00981A17"/>
    <w:rsid w:val="009860C7"/>
    <w:rsid w:val="009A016C"/>
    <w:rsid w:val="009D4362"/>
    <w:rsid w:val="009D5EB9"/>
    <w:rsid w:val="00A51496"/>
    <w:rsid w:val="00B072CF"/>
    <w:rsid w:val="00B16089"/>
    <w:rsid w:val="00B2730D"/>
    <w:rsid w:val="00BA365D"/>
    <w:rsid w:val="00BB2761"/>
    <w:rsid w:val="00BB293B"/>
    <w:rsid w:val="00BB6593"/>
    <w:rsid w:val="00C35F6B"/>
    <w:rsid w:val="00C3708A"/>
    <w:rsid w:val="00CC0DBB"/>
    <w:rsid w:val="00CD4AF3"/>
    <w:rsid w:val="00CD4F78"/>
    <w:rsid w:val="00CE296A"/>
    <w:rsid w:val="00CF6191"/>
    <w:rsid w:val="00D0153F"/>
    <w:rsid w:val="00D01B05"/>
    <w:rsid w:val="00D16285"/>
    <w:rsid w:val="00D16962"/>
    <w:rsid w:val="00D36DE6"/>
    <w:rsid w:val="00D36FF4"/>
    <w:rsid w:val="00D50C5F"/>
    <w:rsid w:val="00D55182"/>
    <w:rsid w:val="00D650CB"/>
    <w:rsid w:val="00D671D7"/>
    <w:rsid w:val="00D719AD"/>
    <w:rsid w:val="00D96DDB"/>
    <w:rsid w:val="00DD4832"/>
    <w:rsid w:val="00DF15B2"/>
    <w:rsid w:val="00E14AD8"/>
    <w:rsid w:val="00E234FF"/>
    <w:rsid w:val="00E67BD2"/>
    <w:rsid w:val="00E86964"/>
    <w:rsid w:val="00EA423E"/>
    <w:rsid w:val="00EA4B43"/>
    <w:rsid w:val="00EE38FC"/>
    <w:rsid w:val="00F10E01"/>
    <w:rsid w:val="00F3374A"/>
    <w:rsid w:val="00F50F34"/>
    <w:rsid w:val="00F65E8C"/>
    <w:rsid w:val="00F727DF"/>
    <w:rsid w:val="00FA1011"/>
    <w:rsid w:val="00FA3A20"/>
    <w:rsid w:val="00FD1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37AD"/>
  <w15:docId w15:val="{3196AFF8-120A-4C46-B856-1E9019F9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5581"/>
    <w:pPr>
      <w:widowControl w:val="0"/>
      <w:suppressAutoHyphens/>
      <w:spacing w:after="0" w:line="100" w:lineRule="atLeast"/>
    </w:pPr>
    <w:rPr>
      <w:rFonts w:ascii="Times New Roman" w:eastAsia="Times New Roman" w:hAnsi="Times New Roman" w:cs="Times New Roman"/>
      <w:kern w:val="1"/>
      <w:sz w:val="24"/>
      <w:szCs w:val="24"/>
      <w:lang w:eastAsia="ar-SA"/>
    </w:rPr>
  </w:style>
  <w:style w:type="paragraph" w:styleId="Nadpis1">
    <w:name w:val="heading 1"/>
    <w:basedOn w:val="Normln"/>
    <w:next w:val="Zkladntext"/>
    <w:link w:val="Nadpis1Char"/>
    <w:qFormat/>
    <w:rsid w:val="008F5581"/>
    <w:pPr>
      <w:keepNext/>
      <w:jc w:val="both"/>
      <w:outlineLvl w:val="0"/>
    </w:pPr>
    <w:rPr>
      <w:rFonts w:eastAsia="Lucida Sans Unicode"/>
      <w:i/>
      <w:lang w:eastAsia="hi-IN" w:bidi="hi-IN"/>
    </w:rPr>
  </w:style>
  <w:style w:type="paragraph" w:styleId="Nadpis2">
    <w:name w:val="heading 2"/>
    <w:basedOn w:val="Normln"/>
    <w:next w:val="Zkladntext"/>
    <w:link w:val="Nadpis2Char"/>
    <w:qFormat/>
    <w:rsid w:val="008F5581"/>
    <w:pPr>
      <w:keepNext/>
      <w:numPr>
        <w:numId w:val="2"/>
      </w:numPr>
      <w:spacing w:before="240" w:after="60"/>
      <w:outlineLvl w:val="1"/>
    </w:pPr>
    <w:rPr>
      <w:rFonts w:ascii="Arial" w:eastAsia="Lucida Sans Unicode" w:hAnsi="Arial" w:cs="Arial"/>
      <w:b/>
      <w:i/>
      <w:lang w:eastAsia="hi-IN" w:bidi="hi-IN"/>
    </w:rPr>
  </w:style>
  <w:style w:type="paragraph" w:styleId="Nadpis3">
    <w:name w:val="heading 3"/>
    <w:basedOn w:val="Normln"/>
    <w:next w:val="Zkladntext"/>
    <w:link w:val="Nadpis3Char"/>
    <w:qFormat/>
    <w:rsid w:val="008F5581"/>
    <w:pPr>
      <w:keepNext/>
      <w:numPr>
        <w:ilvl w:val="2"/>
        <w:numId w:val="1"/>
      </w:numPr>
      <w:jc w:val="center"/>
      <w:outlineLvl w:val="2"/>
    </w:pPr>
    <w:rPr>
      <w:rFonts w:ascii="Garamond" w:eastAsia="Lucida Sans Unicode" w:hAnsi="Garamond" w:cs="Garamond"/>
      <w:b/>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5581"/>
    <w:rPr>
      <w:rFonts w:ascii="Times New Roman" w:eastAsia="Lucida Sans Unicode" w:hAnsi="Times New Roman" w:cs="Times New Roman"/>
      <w:i/>
      <w:kern w:val="1"/>
      <w:sz w:val="24"/>
      <w:szCs w:val="24"/>
      <w:lang w:eastAsia="hi-IN" w:bidi="hi-IN"/>
    </w:rPr>
  </w:style>
  <w:style w:type="character" w:customStyle="1" w:styleId="Nadpis2Char">
    <w:name w:val="Nadpis 2 Char"/>
    <w:basedOn w:val="Standardnpsmoodstavce"/>
    <w:link w:val="Nadpis2"/>
    <w:rsid w:val="008F5581"/>
    <w:rPr>
      <w:rFonts w:ascii="Arial" w:eastAsia="Lucida Sans Unicode" w:hAnsi="Arial" w:cs="Arial"/>
      <w:b/>
      <w:i/>
      <w:kern w:val="1"/>
      <w:sz w:val="24"/>
      <w:szCs w:val="24"/>
      <w:lang w:eastAsia="hi-IN" w:bidi="hi-IN"/>
    </w:rPr>
  </w:style>
  <w:style w:type="character" w:customStyle="1" w:styleId="Nadpis3Char">
    <w:name w:val="Nadpis 3 Char"/>
    <w:basedOn w:val="Standardnpsmoodstavce"/>
    <w:link w:val="Nadpis3"/>
    <w:rsid w:val="008F5581"/>
    <w:rPr>
      <w:rFonts w:ascii="Garamond" w:eastAsia="Lucida Sans Unicode" w:hAnsi="Garamond" w:cs="Garamond"/>
      <w:b/>
      <w:kern w:val="1"/>
      <w:sz w:val="24"/>
      <w:szCs w:val="24"/>
      <w:lang w:eastAsia="hi-IN" w:bidi="hi-IN"/>
    </w:rPr>
  </w:style>
  <w:style w:type="paragraph" w:styleId="Seznam">
    <w:name w:val="List"/>
    <w:basedOn w:val="Zkladntext"/>
    <w:rsid w:val="008F5581"/>
    <w:rPr>
      <w:rFonts w:eastAsia="Lucida Sans Unicode" w:cs="Tahoma"/>
      <w:lang w:eastAsia="hi-IN" w:bidi="hi-IN"/>
    </w:rPr>
  </w:style>
  <w:style w:type="paragraph" w:customStyle="1" w:styleId="Import1">
    <w:name w:val="Import 1"/>
    <w:rsid w:val="008F5581"/>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6">
    <w:name w:val="Import 6"/>
    <w:rsid w:val="008F5581"/>
    <w:pPr>
      <w:tabs>
        <w:tab w:val="left" w:pos="252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4">
    <w:name w:val="Import 4"/>
    <w:rsid w:val="008F5581"/>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Zkladntext21">
    <w:name w:val="Základní text 21"/>
    <w:basedOn w:val="Normln"/>
    <w:rsid w:val="008F5581"/>
    <w:pPr>
      <w:ind w:left="283" w:hanging="283"/>
    </w:pPr>
    <w:rPr>
      <w:szCs w:val="20"/>
      <w:lang w:eastAsia="hi-IN" w:bidi="hi-IN"/>
    </w:rPr>
  </w:style>
  <w:style w:type="paragraph" w:customStyle="1" w:styleId="Odstavecseseznamem1">
    <w:name w:val="Odstavec se seznamem1"/>
    <w:basedOn w:val="Normln"/>
    <w:rsid w:val="008F5581"/>
    <w:pPr>
      <w:widowControl/>
      <w:ind w:left="708"/>
    </w:pPr>
    <w:rPr>
      <w:rFonts w:cs="Mangal"/>
      <w:szCs w:val="21"/>
      <w:lang w:eastAsia="hi-IN" w:bidi="hi-IN"/>
    </w:rPr>
  </w:style>
  <w:style w:type="paragraph" w:customStyle="1" w:styleId="Import5">
    <w:name w:val="Import 5"/>
    <w:rsid w:val="008F5581"/>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12">
    <w:name w:val="Import 12"/>
    <w:rsid w:val="008F5581"/>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24">
    <w:name w:val="Import 24"/>
    <w:rsid w:val="008F5581"/>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33">
    <w:name w:val="Import 33"/>
    <w:rsid w:val="008F5581"/>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38">
    <w:name w:val="Import 38"/>
    <w:rsid w:val="008F5581"/>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40">
    <w:name w:val="Import 40"/>
    <w:rsid w:val="008F5581"/>
    <w:pPr>
      <w:tabs>
        <w:tab w:val="left" w:pos="360"/>
        <w:tab w:val="left" w:pos="4248"/>
        <w:tab w:val="left" w:pos="5976"/>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Import41">
    <w:name w:val="Import 41"/>
    <w:rsid w:val="008F5581"/>
    <w:pPr>
      <w:tabs>
        <w:tab w:val="left" w:pos="5112"/>
      </w:tabs>
      <w:suppressAutoHyphens/>
      <w:spacing w:after="0" w:line="100" w:lineRule="atLeast"/>
      <w:jc w:val="both"/>
    </w:pPr>
    <w:rPr>
      <w:rFonts w:ascii="Avinion" w:eastAsia="Times New Roman" w:hAnsi="Avinion" w:cs="Avinion"/>
      <w:kern w:val="1"/>
      <w:sz w:val="24"/>
      <w:szCs w:val="20"/>
      <w:lang w:val="en-US" w:eastAsia="hi-IN" w:bidi="hi-IN"/>
    </w:rPr>
  </w:style>
  <w:style w:type="paragraph" w:customStyle="1" w:styleId="Odstavecseseznamem2">
    <w:name w:val="Odstavec se seznamem2"/>
    <w:basedOn w:val="Normln"/>
    <w:rsid w:val="008F5581"/>
    <w:pPr>
      <w:ind w:left="708"/>
    </w:pPr>
  </w:style>
  <w:style w:type="paragraph" w:customStyle="1" w:styleId="Textpsmene">
    <w:name w:val="Text písmene"/>
    <w:basedOn w:val="Normln"/>
    <w:rsid w:val="008F5581"/>
    <w:pPr>
      <w:widowControl/>
      <w:numPr>
        <w:ilvl w:val="1"/>
        <w:numId w:val="1"/>
      </w:numPr>
      <w:suppressAutoHyphens w:val="0"/>
      <w:jc w:val="both"/>
      <w:outlineLvl w:val="1"/>
    </w:pPr>
  </w:style>
  <w:style w:type="paragraph" w:styleId="Odstavecseseznamem">
    <w:name w:val="List Paragraph"/>
    <w:basedOn w:val="Normln"/>
    <w:uiPriority w:val="34"/>
    <w:qFormat/>
    <w:rsid w:val="008F5581"/>
    <w:pPr>
      <w:ind w:left="708"/>
    </w:pPr>
  </w:style>
  <w:style w:type="paragraph" w:styleId="Zhlav">
    <w:name w:val="header"/>
    <w:basedOn w:val="Normln"/>
    <w:link w:val="ZhlavChar"/>
    <w:uiPriority w:val="99"/>
    <w:unhideWhenUsed/>
    <w:rsid w:val="008F5581"/>
    <w:pPr>
      <w:tabs>
        <w:tab w:val="center" w:pos="4536"/>
        <w:tab w:val="right" w:pos="9072"/>
      </w:tabs>
    </w:pPr>
  </w:style>
  <w:style w:type="character" w:customStyle="1" w:styleId="ZhlavChar">
    <w:name w:val="Záhlaví Char"/>
    <w:basedOn w:val="Standardnpsmoodstavce"/>
    <w:link w:val="Zhlav"/>
    <w:uiPriority w:val="99"/>
    <w:rsid w:val="008F5581"/>
    <w:rPr>
      <w:rFonts w:ascii="Times New Roman" w:eastAsia="Times New Roman" w:hAnsi="Times New Roman" w:cs="Times New Roman"/>
      <w:kern w:val="1"/>
      <w:sz w:val="24"/>
      <w:szCs w:val="24"/>
      <w:lang w:eastAsia="ar-SA"/>
    </w:rPr>
  </w:style>
  <w:style w:type="paragraph" w:styleId="Zpat">
    <w:name w:val="footer"/>
    <w:basedOn w:val="Normln"/>
    <w:link w:val="ZpatChar"/>
    <w:uiPriority w:val="99"/>
    <w:unhideWhenUsed/>
    <w:rsid w:val="008F5581"/>
    <w:pPr>
      <w:tabs>
        <w:tab w:val="center" w:pos="4536"/>
        <w:tab w:val="right" w:pos="9072"/>
      </w:tabs>
    </w:pPr>
  </w:style>
  <w:style w:type="character" w:customStyle="1" w:styleId="ZpatChar">
    <w:name w:val="Zápatí Char"/>
    <w:basedOn w:val="Standardnpsmoodstavce"/>
    <w:link w:val="Zpat"/>
    <w:uiPriority w:val="99"/>
    <w:rsid w:val="008F5581"/>
    <w:rPr>
      <w:rFonts w:ascii="Times New Roman" w:eastAsia="Times New Roman" w:hAnsi="Times New Roman" w:cs="Times New Roman"/>
      <w:kern w:val="1"/>
      <w:sz w:val="24"/>
      <w:szCs w:val="24"/>
      <w:lang w:eastAsia="ar-SA"/>
    </w:rPr>
  </w:style>
  <w:style w:type="paragraph" w:styleId="Zkladntext">
    <w:name w:val="Body Text"/>
    <w:basedOn w:val="Normln"/>
    <w:link w:val="ZkladntextChar"/>
    <w:uiPriority w:val="99"/>
    <w:semiHidden/>
    <w:unhideWhenUsed/>
    <w:rsid w:val="008F5581"/>
    <w:pPr>
      <w:spacing w:after="120"/>
    </w:pPr>
  </w:style>
  <w:style w:type="character" w:customStyle="1" w:styleId="ZkladntextChar">
    <w:name w:val="Základní text Char"/>
    <w:basedOn w:val="Standardnpsmoodstavce"/>
    <w:link w:val="Zkladntext"/>
    <w:uiPriority w:val="99"/>
    <w:semiHidden/>
    <w:rsid w:val="008F5581"/>
    <w:rPr>
      <w:rFonts w:ascii="Times New Roman" w:eastAsia="Times New Roman" w:hAnsi="Times New Roman" w:cs="Times New Roman"/>
      <w:kern w:val="1"/>
      <w:sz w:val="24"/>
      <w:szCs w:val="24"/>
      <w:lang w:eastAsia="ar-SA"/>
    </w:rPr>
  </w:style>
  <w:style w:type="character" w:styleId="Odkaznakoment">
    <w:name w:val="annotation reference"/>
    <w:basedOn w:val="Standardnpsmoodstavce"/>
    <w:uiPriority w:val="99"/>
    <w:semiHidden/>
    <w:unhideWhenUsed/>
    <w:rsid w:val="00105F78"/>
    <w:rPr>
      <w:sz w:val="16"/>
      <w:szCs w:val="16"/>
    </w:rPr>
  </w:style>
  <w:style w:type="paragraph" w:styleId="Textkomente">
    <w:name w:val="annotation text"/>
    <w:basedOn w:val="Normln"/>
    <w:link w:val="TextkomenteChar"/>
    <w:uiPriority w:val="99"/>
    <w:semiHidden/>
    <w:unhideWhenUsed/>
    <w:rsid w:val="00105F78"/>
    <w:pPr>
      <w:spacing w:line="240" w:lineRule="auto"/>
    </w:pPr>
    <w:rPr>
      <w:sz w:val="20"/>
      <w:szCs w:val="20"/>
    </w:rPr>
  </w:style>
  <w:style w:type="character" w:customStyle="1" w:styleId="TextkomenteChar">
    <w:name w:val="Text komentáře Char"/>
    <w:basedOn w:val="Standardnpsmoodstavce"/>
    <w:link w:val="Textkomente"/>
    <w:uiPriority w:val="99"/>
    <w:semiHidden/>
    <w:rsid w:val="00105F78"/>
    <w:rPr>
      <w:rFonts w:ascii="Times New Roman" w:eastAsia="Times New Roman" w:hAnsi="Times New Roman" w:cs="Times New Roman"/>
      <w:kern w:val="1"/>
      <w:sz w:val="20"/>
      <w:szCs w:val="20"/>
      <w:lang w:eastAsia="ar-SA"/>
    </w:rPr>
  </w:style>
  <w:style w:type="paragraph" w:styleId="Pedmtkomente">
    <w:name w:val="annotation subject"/>
    <w:basedOn w:val="Textkomente"/>
    <w:next w:val="Textkomente"/>
    <w:link w:val="PedmtkomenteChar"/>
    <w:unhideWhenUsed/>
    <w:rsid w:val="00105F78"/>
    <w:rPr>
      <w:b/>
      <w:bCs/>
    </w:rPr>
  </w:style>
  <w:style w:type="character" w:customStyle="1" w:styleId="PedmtkomenteChar">
    <w:name w:val="Předmět komentáře Char"/>
    <w:basedOn w:val="TextkomenteChar"/>
    <w:link w:val="Pedmtkomente"/>
    <w:rsid w:val="00105F78"/>
    <w:rPr>
      <w:rFonts w:ascii="Times New Roman" w:eastAsia="Times New Roman" w:hAnsi="Times New Roman" w:cs="Times New Roman"/>
      <w:b/>
      <w:bCs/>
      <w:kern w:val="1"/>
      <w:sz w:val="20"/>
      <w:szCs w:val="20"/>
      <w:lang w:eastAsia="ar-SA"/>
    </w:rPr>
  </w:style>
  <w:style w:type="paragraph" w:customStyle="1" w:styleId="Textdopisu">
    <w:name w:val="Text dopisu"/>
    <w:basedOn w:val="Normln"/>
    <w:rsid w:val="00F10E01"/>
    <w:pPr>
      <w:widowControl/>
      <w:suppressAutoHyphens w:val="0"/>
      <w:overflowPunct w:val="0"/>
      <w:autoSpaceDE w:val="0"/>
      <w:autoSpaceDN w:val="0"/>
      <w:adjustRightInd w:val="0"/>
      <w:spacing w:line="240" w:lineRule="auto"/>
      <w:ind w:firstLine="544"/>
      <w:jc w:val="both"/>
    </w:pPr>
    <w:rPr>
      <w:kern w:val="0"/>
      <w:szCs w:val="20"/>
      <w:lang w:eastAsia="cs-CZ"/>
    </w:rPr>
  </w:style>
  <w:style w:type="paragraph" w:styleId="Revize">
    <w:name w:val="Revision"/>
    <w:hidden/>
    <w:uiPriority w:val="99"/>
    <w:semiHidden/>
    <w:rsid w:val="00187E6B"/>
    <w:pPr>
      <w:spacing w:after="0" w:line="240" w:lineRule="auto"/>
    </w:pPr>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D1628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6285"/>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0DBB-77A6-46A8-B6F9-C7C04EC3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3309</Words>
  <Characters>19524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Bumbová Jana Mgr.</dc:creator>
  <cp:lastModifiedBy>Polanová Ilona Bc.</cp:lastModifiedBy>
  <cp:revision>4</cp:revision>
  <cp:lastPrinted>2023-05-19T11:41:00Z</cp:lastPrinted>
  <dcterms:created xsi:type="dcterms:W3CDTF">2023-06-12T09:17:00Z</dcterms:created>
  <dcterms:modified xsi:type="dcterms:W3CDTF">2023-06-12T09:26:00Z</dcterms:modified>
</cp:coreProperties>
</file>