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4FE6" w14:textId="77777777" w:rsidR="004B6CD5" w:rsidRPr="004B6CD5" w:rsidRDefault="00A53471" w:rsidP="004B6CD5">
      <w:pPr>
        <w:spacing w:after="0" w:line="240" w:lineRule="auto"/>
        <w:jc w:val="center"/>
        <w:rPr>
          <w:rFonts w:ascii="Calibri" w:eastAsia="Times New Roman" w:hAnsi="Calibri" w:cs="Times New Roman"/>
          <w:b/>
          <w:sz w:val="28"/>
          <w:szCs w:val="28"/>
          <w:lang w:bidi="en-US"/>
        </w:rPr>
      </w:pPr>
      <w:bookmarkStart w:id="0" w:name="_Toc380671098"/>
      <w:r>
        <w:rPr>
          <w:rFonts w:ascii="Calibri" w:eastAsia="Times New Roman" w:hAnsi="Calibri" w:cs="Times New Roman"/>
          <w:b/>
          <w:bCs/>
          <w:color w:val="000000"/>
          <w:sz w:val="28"/>
          <w:szCs w:val="28"/>
          <w:lang w:eastAsia="cs-CZ"/>
        </w:rPr>
        <w:t>K</w:t>
      </w:r>
      <w:r w:rsidR="004B6CD5" w:rsidRPr="004B6CD5">
        <w:rPr>
          <w:rFonts w:ascii="Calibri" w:eastAsia="Times New Roman" w:hAnsi="Calibri" w:cs="Times New Roman"/>
          <w:b/>
          <w:bCs/>
          <w:color w:val="000000"/>
          <w:sz w:val="28"/>
          <w:szCs w:val="28"/>
          <w:lang w:eastAsia="cs-CZ"/>
        </w:rPr>
        <w:t xml:space="preserve">upní </w:t>
      </w:r>
      <w:r w:rsidR="004B6CD5" w:rsidRPr="00DF1D16">
        <w:rPr>
          <w:rFonts w:ascii="Calibri" w:eastAsia="Times New Roman" w:hAnsi="Calibri" w:cs="Times New Roman"/>
          <w:b/>
          <w:bCs/>
          <w:color w:val="000000"/>
          <w:sz w:val="28"/>
          <w:szCs w:val="28"/>
          <w:lang w:eastAsia="cs-CZ"/>
        </w:rPr>
        <w:t>smlouv</w:t>
      </w:r>
      <w:r>
        <w:rPr>
          <w:rFonts w:ascii="Calibri" w:eastAsia="Times New Roman" w:hAnsi="Calibri" w:cs="Times New Roman"/>
          <w:b/>
          <w:bCs/>
          <w:color w:val="000000"/>
          <w:sz w:val="28"/>
          <w:szCs w:val="28"/>
          <w:lang w:eastAsia="cs-CZ"/>
        </w:rPr>
        <w:t>a</w:t>
      </w:r>
      <w:r w:rsidR="00DF1D16" w:rsidRPr="00DF1D16">
        <w:rPr>
          <w:rFonts w:ascii="Calibri" w:eastAsia="Times New Roman" w:hAnsi="Calibri" w:cs="Times New Roman"/>
          <w:b/>
          <w:bCs/>
          <w:color w:val="000000"/>
          <w:sz w:val="28"/>
          <w:szCs w:val="28"/>
          <w:lang w:eastAsia="cs-CZ"/>
        </w:rPr>
        <w:t xml:space="preserve"> </w:t>
      </w:r>
    </w:p>
    <w:p w14:paraId="1F1818C7" w14:textId="77777777" w:rsidR="004B6CD5" w:rsidRPr="004B6CD5" w:rsidRDefault="004B6CD5" w:rsidP="004B6CD5">
      <w:pPr>
        <w:keepNext/>
        <w:keepLines/>
        <w:spacing w:after="0" w:line="240" w:lineRule="auto"/>
        <w:ind w:left="1077"/>
        <w:outlineLvl w:val="0"/>
        <w:rPr>
          <w:rFonts w:ascii="Calibri" w:eastAsia="Times New Roman" w:hAnsi="Calibri" w:cs="Times New Roman"/>
          <w:b/>
          <w:sz w:val="20"/>
          <w:szCs w:val="20"/>
          <w:lang w:val="x-none" w:eastAsia="ar-SA"/>
        </w:rPr>
      </w:pPr>
      <w:bookmarkStart w:id="1" w:name="_Toc383117509"/>
    </w:p>
    <w:p w14:paraId="7A7B4542" w14:textId="77777777" w:rsidR="004B6CD5" w:rsidRPr="004B6CD5" w:rsidRDefault="004B6CD5" w:rsidP="004B6CD5">
      <w:pPr>
        <w:keepNext/>
        <w:keepLines/>
        <w:spacing w:after="0" w:line="240" w:lineRule="auto"/>
        <w:ind w:left="1077"/>
        <w:outlineLvl w:val="0"/>
        <w:rPr>
          <w:rFonts w:ascii="Calibri" w:eastAsia="Times New Roman" w:hAnsi="Calibri" w:cs="Times New Roman"/>
          <w:b/>
          <w:sz w:val="20"/>
          <w:szCs w:val="20"/>
          <w:lang w:val="x-none" w:eastAsia="ar-SA"/>
        </w:rPr>
      </w:pPr>
    </w:p>
    <w:p w14:paraId="661CF34E" w14:textId="77777777" w:rsidR="004B6CD5" w:rsidRPr="004B6CD5" w:rsidRDefault="004B6CD5" w:rsidP="004B6CD5">
      <w:pPr>
        <w:keepNext/>
        <w:keepLines/>
        <w:numPr>
          <w:ilvl w:val="0"/>
          <w:numId w:val="3"/>
        </w:numPr>
        <w:spacing w:after="0" w:line="240" w:lineRule="auto"/>
        <w:ind w:left="1077"/>
        <w:jc w:val="center"/>
        <w:outlineLvl w:val="0"/>
        <w:rPr>
          <w:rFonts w:ascii="Calibri" w:eastAsia="Times New Roman" w:hAnsi="Calibri" w:cs="Times New Roman"/>
          <w:b/>
          <w:lang w:val="x-none" w:eastAsia="ar-SA"/>
        </w:rPr>
      </w:pPr>
      <w:r w:rsidRPr="004B6CD5">
        <w:rPr>
          <w:rFonts w:ascii="Calibri" w:eastAsia="Times New Roman" w:hAnsi="Calibri" w:cs="Times New Roman"/>
          <w:b/>
          <w:lang w:val="x-none" w:eastAsia="ar-SA"/>
        </w:rPr>
        <w:t>SMLUVNÍ STRANY</w:t>
      </w:r>
      <w:bookmarkEnd w:id="1"/>
    </w:p>
    <w:p w14:paraId="7FAEDAC3" w14:textId="77777777" w:rsidR="004B6CD5" w:rsidRPr="004B6CD5" w:rsidRDefault="004B6CD5" w:rsidP="004B6CD5">
      <w:pPr>
        <w:spacing w:after="0" w:line="240" w:lineRule="auto"/>
        <w:rPr>
          <w:rFonts w:ascii="Calibri" w:eastAsia="Times New Roman" w:hAnsi="Calibri" w:cs="Times New Roman"/>
          <w:lang w:eastAsia="cs-CZ"/>
        </w:rPr>
      </w:pPr>
    </w:p>
    <w:p w14:paraId="720B6C77" w14:textId="77777777" w:rsidR="004B6CD5" w:rsidRPr="004B6CD5" w:rsidRDefault="004B6CD5" w:rsidP="004B6CD5">
      <w:pPr>
        <w:numPr>
          <w:ilvl w:val="0"/>
          <w:numId w:val="2"/>
        </w:numPr>
        <w:tabs>
          <w:tab w:val="left" w:pos="426"/>
        </w:tabs>
        <w:spacing w:after="0" w:line="240" w:lineRule="auto"/>
        <w:ind w:left="4253" w:hanging="4253"/>
        <w:contextualSpacing/>
        <w:rPr>
          <w:rFonts w:ascii="Calibri" w:eastAsia="Times New Roman" w:hAnsi="Calibri" w:cs="Times New Roman"/>
          <w:color w:val="000000"/>
          <w:lang w:val="x-none" w:eastAsia="cs-CZ"/>
        </w:rPr>
      </w:pPr>
      <w:r w:rsidRPr="004B6CD5">
        <w:rPr>
          <w:rFonts w:ascii="Calibri" w:eastAsia="Times New Roman" w:hAnsi="Calibri" w:cs="Times New Roman"/>
          <w:b/>
          <w:color w:val="000000"/>
          <w:lang w:val="x-none" w:eastAsia="cs-CZ"/>
        </w:rPr>
        <w:t>Jméno:</w:t>
      </w:r>
      <w:r w:rsidRPr="004B6CD5">
        <w:rPr>
          <w:rFonts w:ascii="Calibri" w:eastAsia="Times New Roman" w:hAnsi="Calibri" w:cs="Times New Roman"/>
          <w:color w:val="000000"/>
          <w:lang w:val="x-none" w:eastAsia="cs-CZ"/>
        </w:rPr>
        <w:t xml:space="preserve"> </w:t>
      </w:r>
      <w:bookmarkStart w:id="2" w:name="To"/>
      <w:r w:rsidRPr="004B6CD5">
        <w:rPr>
          <w:rFonts w:ascii="Calibri" w:eastAsia="Times New Roman" w:hAnsi="Calibri" w:cs="Times New Roman"/>
          <w:color w:val="000000"/>
          <w:lang w:val="x-none" w:eastAsia="cs-CZ"/>
        </w:rPr>
        <w:tab/>
      </w:r>
      <w:bookmarkEnd w:id="2"/>
      <w:r w:rsidR="000D1481">
        <w:rPr>
          <w:rFonts w:ascii="Calibri" w:eastAsia="Times New Roman" w:hAnsi="Calibri" w:cs="Times New Roman"/>
          <w:color w:val="000000"/>
          <w:lang w:eastAsia="cs-CZ"/>
        </w:rPr>
        <w:t>Domov seniorů Jenštejn</w:t>
      </w:r>
      <w:r w:rsidRPr="004B6CD5">
        <w:rPr>
          <w:rFonts w:ascii="Calibri" w:eastAsia="Times New Roman" w:hAnsi="Calibri" w:cs="Times New Roman"/>
          <w:lang w:val="x-none" w:bidi="en-US"/>
        </w:rPr>
        <w:t>,</w:t>
      </w:r>
      <w:r w:rsidR="000D1481">
        <w:rPr>
          <w:rFonts w:ascii="Calibri" w:eastAsia="Times New Roman" w:hAnsi="Calibri" w:cs="Times New Roman"/>
          <w:lang w:bidi="en-US"/>
        </w:rPr>
        <w:t xml:space="preserve"> poskytovatel sociálních služeb</w:t>
      </w:r>
      <w:r w:rsidRPr="004B6CD5">
        <w:rPr>
          <w:rFonts w:ascii="Calibri" w:eastAsia="Times New Roman" w:hAnsi="Calibri" w:cs="Times New Roman"/>
          <w:lang w:val="x-none" w:bidi="en-US"/>
        </w:rPr>
        <w:t xml:space="preserve"> </w:t>
      </w:r>
    </w:p>
    <w:p w14:paraId="3B4CF45C" w14:textId="77777777" w:rsidR="004B6CD5" w:rsidRPr="004B6CD5" w:rsidRDefault="004B6CD5" w:rsidP="004B6CD5">
      <w:pPr>
        <w:spacing w:after="0" w:line="240" w:lineRule="auto"/>
        <w:ind w:firstLine="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 xml:space="preserve">sídlo: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0D1481">
        <w:rPr>
          <w:rFonts w:ascii="Calibri" w:eastAsia="Times New Roman" w:hAnsi="Calibri" w:cs="Times New Roman"/>
          <w:color w:val="000000"/>
          <w:lang w:eastAsia="cs-CZ"/>
        </w:rPr>
        <w:t>Vinořská 78, 250 73  Jenštejn</w:t>
      </w:r>
    </w:p>
    <w:p w14:paraId="12475341" w14:textId="77777777" w:rsidR="004B6CD5" w:rsidRDefault="004B6CD5" w:rsidP="00DE2C0B">
      <w:pPr>
        <w:spacing w:after="0" w:line="240" w:lineRule="auto"/>
        <w:ind w:left="425"/>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zastoupený</w:t>
      </w:r>
      <w:r w:rsidR="00C71EAD">
        <w:rPr>
          <w:rFonts w:ascii="Calibri" w:eastAsia="Times New Roman" w:hAnsi="Calibri" w:cs="Times New Roman"/>
          <w:color w:val="000000"/>
          <w:lang w:eastAsia="cs-CZ"/>
        </w:rPr>
        <w:t xml:space="preserve"> ve věcech smluvních</w:t>
      </w:r>
      <w:r w:rsidRPr="004B6CD5">
        <w:rPr>
          <w:rFonts w:ascii="Calibri" w:eastAsia="Times New Roman" w:hAnsi="Calibri" w:cs="Times New Roman"/>
          <w:color w:val="000000"/>
          <w:lang w:eastAsia="cs-CZ"/>
        </w:rPr>
        <w:t>:</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0D1481">
        <w:rPr>
          <w:rFonts w:ascii="Calibri" w:eastAsia="Times New Roman" w:hAnsi="Calibri" w:cs="Times New Roman"/>
          <w:color w:val="000000"/>
          <w:lang w:eastAsia="cs-CZ"/>
        </w:rPr>
        <w:t>Mgr. Jiří Ploner</w:t>
      </w:r>
      <w:r w:rsidRPr="004B6CD5">
        <w:rPr>
          <w:rFonts w:ascii="Calibri" w:eastAsia="Times New Roman" w:hAnsi="Calibri" w:cs="Times New Roman"/>
          <w:color w:val="000000"/>
          <w:lang w:eastAsia="cs-CZ"/>
        </w:rPr>
        <w:t>, ředitel</w:t>
      </w:r>
    </w:p>
    <w:p w14:paraId="55519252" w14:textId="36E96B2E" w:rsidR="00C71EAD" w:rsidRPr="004B6CD5" w:rsidRDefault="00C71EAD" w:rsidP="004B6CD5">
      <w:pPr>
        <w:spacing w:after="0" w:line="240" w:lineRule="auto"/>
        <w:ind w:left="426"/>
        <w:rPr>
          <w:rFonts w:ascii="Calibri" w:eastAsia="Times New Roman" w:hAnsi="Calibri" w:cs="Times New Roman"/>
          <w:bCs/>
          <w:color w:val="000000"/>
          <w:lang w:eastAsia="cs-CZ"/>
        </w:rPr>
      </w:pPr>
      <w:r>
        <w:rPr>
          <w:rFonts w:ascii="Calibri" w:eastAsia="Times New Roman" w:hAnsi="Calibri" w:cs="Times New Roman"/>
          <w:color w:val="000000"/>
          <w:lang w:eastAsia="cs-CZ"/>
        </w:rPr>
        <w:t xml:space="preserve">zastoupený ve věcech technických:              </w:t>
      </w:r>
    </w:p>
    <w:p w14:paraId="356725FD" w14:textId="77777777" w:rsidR="004B6CD5" w:rsidRPr="004B6CD5" w:rsidRDefault="004B6CD5" w:rsidP="004B6CD5">
      <w:pPr>
        <w:spacing w:after="0" w:line="240" w:lineRule="auto"/>
        <w:ind w:left="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 xml:space="preserve">IČO: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0D1481">
        <w:rPr>
          <w:rFonts w:ascii="Calibri" w:eastAsia="Times New Roman" w:hAnsi="Calibri" w:cs="Times New Roman"/>
          <w:color w:val="000000"/>
          <w:lang w:eastAsia="cs-CZ"/>
        </w:rPr>
        <w:t>712 29 108</w:t>
      </w:r>
    </w:p>
    <w:p w14:paraId="5129185A" w14:textId="77777777" w:rsidR="004B6CD5" w:rsidRDefault="004B6CD5" w:rsidP="004B6CD5">
      <w:pPr>
        <w:spacing w:after="0" w:line="240" w:lineRule="auto"/>
        <w:ind w:left="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 xml:space="preserve">DIČ: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AD603D">
        <w:rPr>
          <w:rFonts w:ascii="Calibri" w:eastAsia="Times New Roman" w:hAnsi="Calibri" w:cs="Times New Roman"/>
          <w:color w:val="000000"/>
          <w:lang w:eastAsia="cs-CZ"/>
        </w:rPr>
        <w:t>CZ 712 29</w:t>
      </w:r>
      <w:r w:rsidR="009E483C">
        <w:rPr>
          <w:rFonts w:ascii="Calibri" w:eastAsia="Times New Roman" w:hAnsi="Calibri" w:cs="Times New Roman"/>
          <w:color w:val="000000"/>
          <w:lang w:eastAsia="cs-CZ"/>
        </w:rPr>
        <w:t> </w:t>
      </w:r>
      <w:r w:rsidR="00AD603D">
        <w:rPr>
          <w:rFonts w:ascii="Calibri" w:eastAsia="Times New Roman" w:hAnsi="Calibri" w:cs="Times New Roman"/>
          <w:color w:val="000000"/>
          <w:lang w:eastAsia="cs-CZ"/>
        </w:rPr>
        <w:t>108</w:t>
      </w:r>
    </w:p>
    <w:p w14:paraId="30980C70" w14:textId="77777777" w:rsidR="009E483C" w:rsidRPr="004B6CD5" w:rsidRDefault="009E483C" w:rsidP="004B6CD5">
      <w:pPr>
        <w:spacing w:after="0" w:line="240" w:lineRule="auto"/>
        <w:ind w:left="426"/>
        <w:rPr>
          <w:rFonts w:ascii="Calibri" w:eastAsia="Times New Roman" w:hAnsi="Calibri" w:cs="Times New Roman"/>
          <w:color w:val="000000"/>
          <w:lang w:eastAsia="cs-CZ"/>
        </w:rPr>
      </w:pPr>
      <w:r>
        <w:rPr>
          <w:rFonts w:ascii="Calibri" w:eastAsia="Times New Roman" w:hAnsi="Calibri" w:cs="Times New Roman"/>
          <w:color w:val="000000"/>
          <w:lang w:eastAsia="cs-CZ"/>
        </w:rPr>
        <w:t>z</w:t>
      </w:r>
      <w:r w:rsidR="00967864">
        <w:rPr>
          <w:rFonts w:ascii="Calibri" w:eastAsia="Times New Roman" w:hAnsi="Calibri" w:cs="Times New Roman"/>
          <w:color w:val="000000"/>
          <w:lang w:eastAsia="cs-CZ"/>
        </w:rPr>
        <w:t>apsán</w:t>
      </w:r>
      <w:r w:rsidRPr="009E483C">
        <w:rPr>
          <w:rFonts w:ascii="Calibri" w:eastAsia="Times New Roman" w:hAnsi="Calibri" w:cs="Times New Roman"/>
          <w:color w:val="000000"/>
          <w:lang w:eastAsia="cs-CZ"/>
        </w:rPr>
        <w:t xml:space="preserve"> v obchodním rejstříku </w:t>
      </w:r>
      <w:r w:rsidR="00967864">
        <w:rPr>
          <w:rFonts w:ascii="Calibri" w:eastAsia="Times New Roman" w:hAnsi="Calibri" w:cs="Times New Roman"/>
          <w:color w:val="000000"/>
          <w:lang w:eastAsia="cs-CZ"/>
        </w:rPr>
        <w:t xml:space="preserve">vedeným </w:t>
      </w:r>
      <w:r w:rsidRPr="009E483C">
        <w:rPr>
          <w:rFonts w:ascii="Calibri" w:eastAsia="Times New Roman" w:hAnsi="Calibri" w:cs="Times New Roman"/>
          <w:color w:val="000000"/>
          <w:lang w:eastAsia="cs-CZ"/>
        </w:rPr>
        <w:t>Městsk</w:t>
      </w:r>
      <w:r w:rsidR="00967864">
        <w:rPr>
          <w:rFonts w:ascii="Calibri" w:eastAsia="Times New Roman" w:hAnsi="Calibri" w:cs="Times New Roman"/>
          <w:color w:val="000000"/>
          <w:lang w:eastAsia="cs-CZ"/>
        </w:rPr>
        <w:t>ým</w:t>
      </w:r>
      <w:r w:rsidRPr="009E483C">
        <w:rPr>
          <w:rFonts w:ascii="Calibri" w:eastAsia="Times New Roman" w:hAnsi="Calibri" w:cs="Times New Roman"/>
          <w:color w:val="000000"/>
          <w:lang w:eastAsia="cs-CZ"/>
        </w:rPr>
        <w:t xml:space="preserve"> soud</w:t>
      </w:r>
      <w:r w:rsidR="00967864">
        <w:rPr>
          <w:rFonts w:ascii="Calibri" w:eastAsia="Times New Roman" w:hAnsi="Calibri" w:cs="Times New Roman"/>
          <w:color w:val="000000"/>
          <w:lang w:eastAsia="cs-CZ"/>
        </w:rPr>
        <w:t>em</w:t>
      </w:r>
      <w:r w:rsidRPr="009E483C">
        <w:rPr>
          <w:rFonts w:ascii="Calibri" w:eastAsia="Times New Roman" w:hAnsi="Calibri" w:cs="Times New Roman"/>
          <w:color w:val="000000"/>
          <w:lang w:eastAsia="cs-CZ"/>
        </w:rPr>
        <w:t xml:space="preserve"> v Praze, oddíl Pr, vložka 967</w:t>
      </w:r>
    </w:p>
    <w:p w14:paraId="5421F310" w14:textId="33C19682" w:rsidR="004B6CD5" w:rsidRPr="004B6CD5" w:rsidRDefault="004B6CD5" w:rsidP="004B6CD5">
      <w:pPr>
        <w:spacing w:after="0" w:line="240" w:lineRule="auto"/>
        <w:ind w:left="426"/>
        <w:rPr>
          <w:rFonts w:ascii="Calibri" w:eastAsia="Times New Roman" w:hAnsi="Calibri" w:cs="Times New Roman"/>
          <w:lang w:bidi="en-US"/>
        </w:rPr>
      </w:pPr>
      <w:r w:rsidRPr="004B6CD5">
        <w:rPr>
          <w:rFonts w:ascii="Calibri" w:eastAsia="Times New Roman" w:hAnsi="Calibri" w:cs="Times New Roman"/>
          <w:color w:val="000000"/>
          <w:lang w:eastAsia="cs-CZ"/>
        </w:rPr>
        <w:t xml:space="preserve">bankovní spojení (číslo účtu):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p>
    <w:p w14:paraId="35768681" w14:textId="398277DC" w:rsidR="004B6CD5" w:rsidRPr="004B6CD5" w:rsidRDefault="004B6CD5" w:rsidP="004B6CD5">
      <w:pPr>
        <w:spacing w:after="0" w:line="240" w:lineRule="auto"/>
        <w:ind w:left="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telefon:</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p>
    <w:p w14:paraId="1F12C69A" w14:textId="5D3D044B" w:rsidR="004B6CD5" w:rsidRDefault="004B6CD5" w:rsidP="004B6CD5">
      <w:pPr>
        <w:spacing w:after="0" w:line="240" w:lineRule="auto"/>
        <w:ind w:left="426"/>
        <w:rPr>
          <w:rFonts w:eastAsia="Times New Roman" w:cs="Times New Roman"/>
          <w:lang w:eastAsia="cs-CZ"/>
        </w:rPr>
      </w:pPr>
      <w:r w:rsidRPr="004B6CD5">
        <w:rPr>
          <w:rFonts w:ascii="Calibri" w:eastAsia="Times New Roman" w:hAnsi="Calibri" w:cs="Times New Roman"/>
          <w:color w:val="000000"/>
          <w:lang w:eastAsia="cs-CZ"/>
        </w:rPr>
        <w:t xml:space="preserve">email: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p>
    <w:p w14:paraId="2E59BD37" w14:textId="77777777" w:rsidR="00AD603D" w:rsidRPr="004B6CD5" w:rsidRDefault="00AD603D" w:rsidP="004B6CD5">
      <w:pPr>
        <w:spacing w:after="0" w:line="240" w:lineRule="auto"/>
        <w:ind w:left="426"/>
        <w:rPr>
          <w:rFonts w:ascii="Calibri" w:eastAsia="Times New Roman" w:hAnsi="Calibri" w:cs="Times New Roman"/>
          <w:i/>
          <w:color w:val="000000"/>
          <w:lang w:eastAsia="cs-CZ"/>
        </w:rPr>
      </w:pPr>
      <w:r>
        <w:rPr>
          <w:rFonts w:eastAsia="Times New Roman" w:cs="Times New Roman"/>
          <w:lang w:eastAsia="cs-CZ"/>
        </w:rPr>
        <w:t xml:space="preserve">datová schránka:                                              </w:t>
      </w:r>
      <w:r w:rsidRPr="00AD603D">
        <w:rPr>
          <w:rFonts w:eastAsia="Times New Roman" w:cs="Times New Roman"/>
          <w:lang w:eastAsia="cs-CZ"/>
        </w:rPr>
        <w:t>8t4ki8n</w:t>
      </w:r>
    </w:p>
    <w:p w14:paraId="43BCB475" w14:textId="77777777" w:rsidR="004B6CD5" w:rsidRPr="004B6CD5" w:rsidRDefault="004B6CD5" w:rsidP="004B6CD5">
      <w:pPr>
        <w:spacing w:after="0" w:line="240" w:lineRule="auto"/>
        <w:ind w:left="426"/>
        <w:rPr>
          <w:rFonts w:ascii="Calibri" w:eastAsia="Times New Roman" w:hAnsi="Calibri" w:cs="Times New Roman"/>
          <w:color w:val="000000"/>
          <w:lang w:eastAsia="cs-CZ"/>
        </w:rPr>
      </w:pPr>
    </w:p>
    <w:p w14:paraId="3963BF4D" w14:textId="77777777" w:rsidR="004B6CD5" w:rsidRPr="004B6CD5" w:rsidRDefault="004B6CD5" w:rsidP="004B6CD5">
      <w:pPr>
        <w:spacing w:after="0" w:line="240" w:lineRule="auto"/>
        <w:ind w:left="426"/>
        <w:rPr>
          <w:rFonts w:ascii="Calibri" w:eastAsia="Times New Roman" w:hAnsi="Calibri" w:cs="Times New Roman"/>
          <w:i/>
          <w:color w:val="000000"/>
          <w:lang w:eastAsia="cs-CZ"/>
        </w:rPr>
      </w:pPr>
      <w:r w:rsidRPr="004B6CD5">
        <w:rPr>
          <w:rFonts w:ascii="Calibri" w:eastAsia="Times New Roman" w:hAnsi="Calibri" w:cs="Times New Roman"/>
          <w:color w:val="000000"/>
          <w:lang w:eastAsia="cs-CZ"/>
        </w:rPr>
        <w:t>(dále jen „</w:t>
      </w:r>
      <w:r w:rsidRPr="004B6CD5">
        <w:rPr>
          <w:rFonts w:ascii="Calibri" w:eastAsia="Times New Roman" w:hAnsi="Calibri" w:cs="Times New Roman"/>
          <w:b/>
          <w:i/>
          <w:color w:val="000000"/>
          <w:lang w:eastAsia="cs-CZ"/>
        </w:rPr>
        <w:t>Kupující</w:t>
      </w:r>
      <w:r w:rsidRPr="004B6CD5">
        <w:rPr>
          <w:rFonts w:ascii="Calibri" w:eastAsia="Times New Roman" w:hAnsi="Calibri" w:cs="Times New Roman"/>
          <w:color w:val="000000"/>
          <w:lang w:eastAsia="cs-CZ"/>
        </w:rPr>
        <w:t>“)</w:t>
      </w:r>
    </w:p>
    <w:p w14:paraId="42AEBBCC" w14:textId="77777777" w:rsidR="004B6CD5" w:rsidRPr="004B6CD5" w:rsidRDefault="004B6CD5" w:rsidP="004B6CD5">
      <w:pPr>
        <w:spacing w:after="0" w:line="240" w:lineRule="auto"/>
        <w:ind w:left="284" w:hanging="284"/>
        <w:rPr>
          <w:rFonts w:ascii="Calibri" w:eastAsia="Times New Roman" w:hAnsi="Calibri" w:cs="Times New Roman"/>
          <w:bCs/>
          <w:color w:val="000000"/>
          <w:lang w:eastAsia="cs-CZ"/>
        </w:rPr>
      </w:pPr>
    </w:p>
    <w:p w14:paraId="42D4A822" w14:textId="77777777" w:rsidR="006860BA" w:rsidRDefault="00764A43" w:rsidP="004B6CD5">
      <w:pPr>
        <w:spacing w:after="0" w:line="240" w:lineRule="auto"/>
        <w:ind w:left="284" w:hanging="284"/>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a      </w:t>
      </w:r>
    </w:p>
    <w:p w14:paraId="6C0375C8" w14:textId="77777777" w:rsidR="006860BA" w:rsidRDefault="006860BA" w:rsidP="004B6CD5">
      <w:pPr>
        <w:spacing w:after="0" w:line="240" w:lineRule="auto"/>
        <w:ind w:left="284" w:hanging="284"/>
        <w:rPr>
          <w:rFonts w:ascii="Calibri" w:eastAsia="Times New Roman" w:hAnsi="Calibri" w:cs="Times New Roman"/>
          <w:bCs/>
          <w:color w:val="000000"/>
          <w:lang w:eastAsia="cs-CZ"/>
        </w:rPr>
      </w:pPr>
    </w:p>
    <w:p w14:paraId="2D2B5168" w14:textId="2F5E56BC" w:rsidR="006860BA" w:rsidRPr="009033A3" w:rsidRDefault="00764A43" w:rsidP="00DE2C0B">
      <w:pPr>
        <w:tabs>
          <w:tab w:val="left" w:pos="1418"/>
        </w:tabs>
        <w:spacing w:after="0"/>
        <w:ind w:left="454" w:right="-993"/>
        <w:jc w:val="both"/>
        <w:rPr>
          <w:rFonts w:ascii="Arial" w:hAnsi="Arial" w:cs="Arial"/>
          <w:color w:val="333333"/>
          <w:shd w:val="clear" w:color="auto" w:fill="FFFFFF"/>
        </w:rPr>
      </w:pPr>
      <w:r>
        <w:rPr>
          <w:rFonts w:ascii="Calibri" w:eastAsia="Times New Roman" w:hAnsi="Calibri" w:cs="Times New Roman"/>
          <w:bCs/>
          <w:color w:val="000000"/>
          <w:lang w:eastAsia="cs-CZ"/>
        </w:rPr>
        <w:t xml:space="preserve"> </w:t>
      </w:r>
      <w:r w:rsidR="009033A3" w:rsidRPr="009033A3">
        <w:rPr>
          <w:rFonts w:ascii="Arial" w:hAnsi="Arial" w:cs="Arial"/>
          <w:color w:val="333333"/>
          <w:shd w:val="clear" w:color="auto" w:fill="FFFFFF"/>
        </w:rPr>
        <w:t>AUTO KOUT CENTRUM, spol. s r.o.</w:t>
      </w:r>
    </w:p>
    <w:p w14:paraId="5132306E" w14:textId="77777777" w:rsidR="009033A3" w:rsidRPr="009033A3" w:rsidRDefault="009033A3" w:rsidP="00DE2C0B">
      <w:pPr>
        <w:tabs>
          <w:tab w:val="left" w:pos="1418"/>
        </w:tabs>
        <w:spacing w:after="0"/>
        <w:ind w:left="454" w:right="-993"/>
        <w:jc w:val="both"/>
        <w:rPr>
          <w:rFonts w:ascii="Arial" w:eastAsia="Geneva" w:hAnsi="Arial" w:cs="Arial"/>
        </w:rPr>
      </w:pPr>
    </w:p>
    <w:p w14:paraId="71DED460" w14:textId="35200400"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se sídlem:</w:t>
      </w:r>
      <w:r w:rsidRPr="009033A3">
        <w:rPr>
          <w:rFonts w:ascii="Arial" w:eastAsia="Geneva" w:hAnsi="Arial" w:cs="Arial"/>
        </w:rPr>
        <w:tab/>
      </w:r>
      <w:r w:rsidRPr="009033A3">
        <w:rPr>
          <w:rFonts w:ascii="Arial" w:eastAsia="Geneva" w:hAnsi="Arial" w:cs="Arial"/>
        </w:rPr>
        <w:tab/>
      </w:r>
      <w:r w:rsidR="009033A3" w:rsidRPr="009033A3">
        <w:rPr>
          <w:rFonts w:ascii="Arial" w:hAnsi="Arial" w:cs="Arial"/>
          <w:color w:val="333333"/>
          <w:shd w:val="clear" w:color="auto" w:fill="FFFFFF"/>
        </w:rPr>
        <w:t>Klenovská 102, Vinoř, 190 17 Praha 9</w:t>
      </w:r>
    </w:p>
    <w:p w14:paraId="0C865FAA" w14:textId="28464B71"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zastoupena:</w:t>
      </w:r>
      <w:r w:rsidRPr="009033A3">
        <w:rPr>
          <w:rFonts w:ascii="Arial" w:eastAsia="Geneva" w:hAnsi="Arial" w:cs="Arial"/>
        </w:rPr>
        <w:tab/>
      </w:r>
      <w:r w:rsidRPr="009033A3">
        <w:rPr>
          <w:rFonts w:ascii="Arial" w:eastAsia="Geneva" w:hAnsi="Arial" w:cs="Arial"/>
        </w:rPr>
        <w:tab/>
      </w:r>
      <w:r w:rsidR="009033A3" w:rsidRPr="009033A3">
        <w:rPr>
          <w:rFonts w:ascii="Arial" w:eastAsia="Geneva" w:hAnsi="Arial" w:cs="Arial"/>
        </w:rPr>
        <w:t>Filipem Koutem</w:t>
      </w:r>
    </w:p>
    <w:p w14:paraId="1A10A8BE" w14:textId="58B14322"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 xml:space="preserve">IČ: </w:t>
      </w:r>
      <w:r w:rsidRPr="009033A3">
        <w:rPr>
          <w:rFonts w:ascii="Arial" w:eastAsia="Geneva" w:hAnsi="Arial" w:cs="Arial"/>
        </w:rPr>
        <w:tab/>
      </w:r>
      <w:r w:rsidRPr="009033A3">
        <w:rPr>
          <w:rFonts w:ascii="Arial" w:eastAsia="Geneva" w:hAnsi="Arial" w:cs="Arial"/>
        </w:rPr>
        <w:tab/>
      </w:r>
      <w:r w:rsidRPr="009033A3">
        <w:rPr>
          <w:rFonts w:ascii="Arial" w:eastAsia="Geneva" w:hAnsi="Arial" w:cs="Arial"/>
        </w:rPr>
        <w:tab/>
      </w:r>
      <w:r w:rsidR="009033A3" w:rsidRPr="009033A3">
        <w:rPr>
          <w:rFonts w:ascii="Arial" w:hAnsi="Arial" w:cs="Arial"/>
          <w:color w:val="333333"/>
          <w:shd w:val="clear" w:color="auto" w:fill="FFFFFF"/>
        </w:rPr>
        <w:t>18631932</w:t>
      </w:r>
    </w:p>
    <w:p w14:paraId="3F10FED3" w14:textId="77777777" w:rsidR="009033A3" w:rsidRPr="009033A3" w:rsidRDefault="006860BA" w:rsidP="009033A3">
      <w:pPr>
        <w:ind w:firstLine="454"/>
        <w:jc w:val="both"/>
        <w:rPr>
          <w:rFonts w:ascii="Arial" w:eastAsia="Times New Roman" w:hAnsi="Arial" w:cs="Arial"/>
          <w:color w:val="000000"/>
          <w:lang w:eastAsia="cs-CZ"/>
        </w:rPr>
      </w:pPr>
      <w:r w:rsidRPr="009033A3">
        <w:rPr>
          <w:rFonts w:ascii="Arial" w:eastAsia="Geneva" w:hAnsi="Arial" w:cs="Arial"/>
        </w:rPr>
        <w:t xml:space="preserve">DIČ: </w:t>
      </w:r>
      <w:r w:rsidR="009033A3" w:rsidRPr="009033A3">
        <w:rPr>
          <w:rFonts w:ascii="Arial" w:eastAsia="Geneva" w:hAnsi="Arial" w:cs="Arial"/>
        </w:rPr>
        <w:tab/>
      </w:r>
      <w:r w:rsidR="009033A3" w:rsidRPr="009033A3">
        <w:rPr>
          <w:rFonts w:ascii="Arial" w:eastAsia="Geneva" w:hAnsi="Arial" w:cs="Arial"/>
        </w:rPr>
        <w:tab/>
      </w:r>
      <w:r w:rsidR="009033A3" w:rsidRPr="009033A3">
        <w:rPr>
          <w:rFonts w:ascii="Arial" w:eastAsia="Geneva" w:hAnsi="Arial" w:cs="Arial"/>
        </w:rPr>
        <w:tab/>
      </w:r>
      <w:r w:rsidR="009033A3" w:rsidRPr="009033A3">
        <w:rPr>
          <w:rFonts w:ascii="Arial" w:eastAsia="Times New Roman" w:hAnsi="Arial" w:cs="Arial"/>
          <w:color w:val="000000"/>
          <w:lang w:eastAsia="cs-CZ"/>
        </w:rPr>
        <w:t>CZ18631932</w:t>
      </w:r>
    </w:p>
    <w:p w14:paraId="344DDAEB" w14:textId="7EED05A3" w:rsidR="006860BA" w:rsidRPr="009033A3" w:rsidRDefault="006860BA" w:rsidP="009033A3">
      <w:pPr>
        <w:ind w:firstLine="454"/>
        <w:jc w:val="both"/>
        <w:rPr>
          <w:rFonts w:ascii="Arial" w:eastAsia="Geneva" w:hAnsi="Arial" w:cs="Arial"/>
        </w:rPr>
      </w:pPr>
      <w:r w:rsidRPr="009033A3">
        <w:rPr>
          <w:rFonts w:ascii="Arial" w:eastAsia="Geneva" w:hAnsi="Arial" w:cs="Arial"/>
          <w:snapToGrid w:val="0"/>
        </w:rPr>
        <w:t xml:space="preserve">zapsaná v obchodním rejstříku </w:t>
      </w:r>
      <w:r w:rsidR="009033A3" w:rsidRPr="009033A3">
        <w:rPr>
          <w:rFonts w:ascii="Arial" w:hAnsi="Arial" w:cs="Arial"/>
          <w:color w:val="333333"/>
          <w:shd w:val="clear" w:color="auto" w:fill="FFFFFF"/>
        </w:rPr>
        <w:t>vedená u Městského soudu v Praze</w:t>
      </w:r>
    </w:p>
    <w:p w14:paraId="29D4387F" w14:textId="4497CB56"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Bankovní spojení:</w:t>
      </w:r>
      <w:r w:rsidRPr="009033A3">
        <w:rPr>
          <w:rFonts w:ascii="Arial" w:eastAsia="Geneva" w:hAnsi="Arial" w:cs="Arial"/>
        </w:rPr>
        <w:tab/>
      </w:r>
    </w:p>
    <w:p w14:paraId="4D8832C8" w14:textId="08DA9521"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Číslo účtu:</w:t>
      </w:r>
      <w:r w:rsidRPr="009033A3">
        <w:rPr>
          <w:rFonts w:ascii="Arial" w:eastAsia="Geneva" w:hAnsi="Arial" w:cs="Arial"/>
        </w:rPr>
        <w:tab/>
      </w:r>
      <w:r w:rsidRPr="009033A3">
        <w:rPr>
          <w:rFonts w:ascii="Arial" w:eastAsia="Geneva" w:hAnsi="Arial" w:cs="Arial"/>
        </w:rPr>
        <w:tab/>
      </w:r>
    </w:p>
    <w:p w14:paraId="7D1109E7" w14:textId="124DE5D7"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Kontaktní osoba:</w:t>
      </w:r>
      <w:r w:rsidRPr="009033A3">
        <w:rPr>
          <w:rFonts w:ascii="Arial" w:eastAsia="Geneva" w:hAnsi="Arial" w:cs="Arial"/>
        </w:rPr>
        <w:tab/>
      </w:r>
      <w:r w:rsidRPr="009033A3">
        <w:rPr>
          <w:rFonts w:ascii="Arial" w:eastAsia="Geneva" w:hAnsi="Arial" w:cs="Arial"/>
        </w:rPr>
        <w:tab/>
      </w:r>
    </w:p>
    <w:p w14:paraId="11B5EEAA" w14:textId="242F1E34"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 xml:space="preserve">e-mail: </w:t>
      </w:r>
      <w:r w:rsidRPr="009033A3">
        <w:rPr>
          <w:rFonts w:ascii="Arial" w:eastAsia="Geneva" w:hAnsi="Arial" w:cs="Arial"/>
        </w:rPr>
        <w:tab/>
      </w:r>
      <w:r w:rsidRPr="009033A3">
        <w:rPr>
          <w:rFonts w:ascii="Arial" w:eastAsia="Geneva" w:hAnsi="Arial" w:cs="Arial"/>
        </w:rPr>
        <w:tab/>
      </w:r>
      <w:r w:rsidRPr="009033A3">
        <w:rPr>
          <w:rFonts w:ascii="Arial" w:eastAsia="Geneva" w:hAnsi="Arial" w:cs="Arial"/>
        </w:rPr>
        <w:tab/>
      </w:r>
    </w:p>
    <w:p w14:paraId="0B919A19" w14:textId="51771217"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tel.:</w:t>
      </w:r>
      <w:r w:rsidRPr="009033A3">
        <w:rPr>
          <w:rFonts w:ascii="Arial" w:eastAsia="Geneva" w:hAnsi="Arial" w:cs="Arial"/>
        </w:rPr>
        <w:tab/>
      </w:r>
      <w:r w:rsidRPr="009033A3">
        <w:rPr>
          <w:rFonts w:ascii="Arial" w:eastAsia="Geneva" w:hAnsi="Arial" w:cs="Arial"/>
        </w:rPr>
        <w:tab/>
      </w:r>
      <w:r w:rsidRPr="009033A3">
        <w:rPr>
          <w:rFonts w:ascii="Arial" w:eastAsia="Geneva" w:hAnsi="Arial" w:cs="Arial"/>
        </w:rPr>
        <w:tab/>
      </w:r>
    </w:p>
    <w:p w14:paraId="44675E3F" w14:textId="6BD1563E" w:rsidR="004B6CD5" w:rsidRPr="004B6CD5" w:rsidRDefault="004B6CD5" w:rsidP="00DE2C0B">
      <w:pPr>
        <w:spacing w:after="0" w:line="240" w:lineRule="auto"/>
        <w:ind w:left="454" w:hanging="284"/>
        <w:rPr>
          <w:rFonts w:ascii="Calibri" w:eastAsia="Times New Roman" w:hAnsi="Calibri" w:cs="Times New Roman"/>
          <w:bCs/>
          <w:color w:val="000000"/>
          <w:lang w:eastAsia="cs-CZ"/>
        </w:rPr>
      </w:pPr>
    </w:p>
    <w:p w14:paraId="4C976842" w14:textId="77777777" w:rsidR="004B6CD5" w:rsidRPr="004B6CD5" w:rsidRDefault="004B6CD5" w:rsidP="004B6CD5">
      <w:pPr>
        <w:spacing w:after="0" w:line="240" w:lineRule="auto"/>
        <w:ind w:left="284" w:hanging="284"/>
        <w:jc w:val="both"/>
        <w:rPr>
          <w:rFonts w:ascii="Calibri" w:eastAsia="Times New Roman" w:hAnsi="Calibri" w:cs="Times New Roman"/>
          <w:color w:val="000000"/>
          <w:lang w:eastAsia="cs-CZ"/>
        </w:rPr>
      </w:pPr>
    </w:p>
    <w:p w14:paraId="1D86CB6F" w14:textId="77777777" w:rsidR="004B6CD5" w:rsidRPr="004B6CD5" w:rsidRDefault="004B6CD5" w:rsidP="004B6CD5">
      <w:pPr>
        <w:tabs>
          <w:tab w:val="left" w:pos="0"/>
        </w:tabs>
        <w:spacing w:after="0" w:line="240" w:lineRule="auto"/>
        <w:ind w:left="426" w:hanging="426"/>
        <w:rPr>
          <w:rFonts w:ascii="Calibri" w:eastAsia="Times New Roman" w:hAnsi="Calibri" w:cs="Times New Roman"/>
          <w:bCs/>
          <w:color w:val="000000"/>
          <w:lang w:eastAsia="cs-CZ"/>
        </w:rPr>
      </w:pPr>
      <w:r w:rsidRPr="004B6CD5">
        <w:rPr>
          <w:rFonts w:ascii="Calibri" w:eastAsia="Times New Roman" w:hAnsi="Calibri" w:cs="Times New Roman"/>
          <w:bCs/>
          <w:color w:val="000000"/>
          <w:lang w:eastAsia="cs-CZ"/>
        </w:rPr>
        <w:tab/>
      </w:r>
    </w:p>
    <w:p w14:paraId="57372762" w14:textId="77777777" w:rsidR="004B6CD5" w:rsidRPr="004B6CD5" w:rsidRDefault="004B6CD5" w:rsidP="004B6CD5">
      <w:pPr>
        <w:tabs>
          <w:tab w:val="left" w:pos="0"/>
        </w:tabs>
        <w:spacing w:after="0" w:line="240" w:lineRule="auto"/>
        <w:ind w:left="426" w:hanging="426"/>
        <w:rPr>
          <w:rFonts w:ascii="Calibri" w:eastAsia="Times New Roman" w:hAnsi="Calibri" w:cs="Times New Roman"/>
          <w:bCs/>
          <w:color w:val="000000"/>
          <w:lang w:eastAsia="cs-CZ"/>
        </w:rPr>
      </w:pPr>
      <w:r w:rsidRPr="004B6CD5">
        <w:rPr>
          <w:rFonts w:ascii="Calibri" w:eastAsia="Times New Roman" w:hAnsi="Calibri" w:cs="Times New Roman"/>
          <w:bCs/>
          <w:color w:val="000000"/>
          <w:lang w:eastAsia="cs-CZ"/>
        </w:rPr>
        <w:tab/>
        <w:t>(dále jen „</w:t>
      </w:r>
      <w:r w:rsidRPr="004B6CD5">
        <w:rPr>
          <w:rFonts w:ascii="Calibri" w:eastAsia="Times New Roman" w:hAnsi="Calibri" w:cs="Times New Roman"/>
          <w:b/>
          <w:bCs/>
          <w:i/>
          <w:color w:val="000000"/>
          <w:lang w:eastAsia="cs-CZ"/>
        </w:rPr>
        <w:t>Prodávající</w:t>
      </w:r>
      <w:r w:rsidRPr="004B6CD5">
        <w:rPr>
          <w:rFonts w:ascii="Calibri" w:eastAsia="Times New Roman" w:hAnsi="Calibri" w:cs="Times New Roman"/>
          <w:bCs/>
          <w:color w:val="000000"/>
          <w:lang w:eastAsia="cs-CZ"/>
        </w:rPr>
        <w:t>“)</w:t>
      </w:r>
    </w:p>
    <w:p w14:paraId="79EEAE12" w14:textId="77777777" w:rsidR="004B6CD5" w:rsidRPr="004B6CD5" w:rsidRDefault="004B6CD5" w:rsidP="004B6CD5">
      <w:pPr>
        <w:spacing w:after="0" w:line="240" w:lineRule="auto"/>
        <w:ind w:left="284" w:hanging="284"/>
        <w:rPr>
          <w:rFonts w:ascii="Calibri" w:eastAsia="Times New Roman" w:hAnsi="Calibri" w:cs="Times New Roman"/>
          <w:i/>
          <w:color w:val="000000"/>
          <w:lang w:eastAsia="cs-CZ"/>
        </w:rPr>
      </w:pPr>
    </w:p>
    <w:p w14:paraId="5498CFB7" w14:textId="77777777" w:rsidR="004B6CD5" w:rsidRPr="004B6CD5" w:rsidRDefault="004B6CD5" w:rsidP="004B6CD5">
      <w:pPr>
        <w:spacing w:after="0" w:line="240" w:lineRule="auto"/>
        <w:ind w:left="284" w:firstLine="142"/>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Kupující a Prodávající společně v dalším textu také jen „</w:t>
      </w:r>
      <w:r w:rsidRPr="004B6CD5">
        <w:rPr>
          <w:rFonts w:ascii="Calibri" w:eastAsia="Times New Roman" w:hAnsi="Calibri" w:cs="Times New Roman"/>
          <w:b/>
          <w:i/>
          <w:color w:val="000000"/>
          <w:lang w:eastAsia="cs-CZ"/>
        </w:rPr>
        <w:t>Smluvní strany</w:t>
      </w:r>
      <w:r w:rsidRPr="004B6CD5">
        <w:rPr>
          <w:rFonts w:ascii="Calibri" w:eastAsia="Times New Roman" w:hAnsi="Calibri" w:cs="Times New Roman"/>
          <w:color w:val="000000"/>
          <w:lang w:eastAsia="cs-CZ"/>
        </w:rPr>
        <w:t>“</w:t>
      </w:r>
    </w:p>
    <w:p w14:paraId="05657DF8" w14:textId="77777777" w:rsidR="004B6CD5" w:rsidRPr="004B6CD5" w:rsidRDefault="004B6CD5" w:rsidP="004B6CD5">
      <w:pPr>
        <w:spacing w:after="0" w:line="240" w:lineRule="auto"/>
        <w:rPr>
          <w:rFonts w:ascii="Calibri" w:eastAsia="Times New Roman" w:hAnsi="Calibri" w:cs="Times New Roman"/>
          <w:lang w:eastAsia="cs-CZ"/>
        </w:rPr>
      </w:pPr>
    </w:p>
    <w:p w14:paraId="219E4872" w14:textId="77777777" w:rsidR="004B6CD5" w:rsidRPr="004B6CD5" w:rsidRDefault="004B6CD5" w:rsidP="004B6CD5">
      <w:pPr>
        <w:spacing w:after="0" w:line="240" w:lineRule="auto"/>
        <w:ind w:left="360" w:firstLine="66"/>
        <w:jc w:val="both"/>
        <w:rPr>
          <w:rFonts w:ascii="Calibri" w:eastAsia="Times New Roman" w:hAnsi="Calibri" w:cs="Times New Roman"/>
          <w:lang w:eastAsia="cs-CZ"/>
        </w:rPr>
      </w:pPr>
      <w:r w:rsidRPr="004B6CD5">
        <w:rPr>
          <w:rFonts w:ascii="Calibri" w:eastAsia="Times New Roman" w:hAnsi="Calibri" w:cs="Times New Roman"/>
          <w:lang w:eastAsia="cs-CZ"/>
        </w:rPr>
        <w:t xml:space="preserve">uzavřeli </w:t>
      </w:r>
      <w:r w:rsidRPr="004B6CD5">
        <w:rPr>
          <w:rFonts w:ascii="Calibri" w:eastAsia="Times New Roman" w:hAnsi="Calibri" w:cs="Times New Roman"/>
          <w:iCs/>
          <w:lang w:eastAsia="cs-CZ"/>
        </w:rPr>
        <w:t>v souladu s § 2079 a násl. zákona č. 89/2012 Sb., občanského zákoníku (dále jen „</w:t>
      </w:r>
      <w:r w:rsidRPr="004B6CD5">
        <w:rPr>
          <w:rFonts w:ascii="Calibri" w:eastAsia="Times New Roman" w:hAnsi="Calibri" w:cs="Times New Roman"/>
          <w:b/>
          <w:i/>
          <w:iCs/>
          <w:lang w:eastAsia="cs-CZ"/>
        </w:rPr>
        <w:t>Občanský zákoník</w:t>
      </w:r>
      <w:r w:rsidRPr="004B6CD5">
        <w:rPr>
          <w:rFonts w:ascii="Calibri" w:eastAsia="Times New Roman" w:hAnsi="Calibri" w:cs="Times New Roman"/>
          <w:iCs/>
          <w:lang w:eastAsia="cs-CZ"/>
        </w:rPr>
        <w:t xml:space="preserve">“) </w:t>
      </w:r>
      <w:r w:rsidRPr="004B6CD5">
        <w:rPr>
          <w:rFonts w:ascii="Calibri" w:eastAsia="Times New Roman" w:hAnsi="Calibri" w:cs="Times New Roman"/>
          <w:lang w:eastAsia="cs-CZ"/>
        </w:rPr>
        <w:t>tuto kupní smlouvu (dále jen „</w:t>
      </w:r>
      <w:r w:rsidRPr="004B6CD5">
        <w:rPr>
          <w:rFonts w:ascii="Calibri" w:eastAsia="Times New Roman" w:hAnsi="Calibri" w:cs="Times New Roman"/>
          <w:b/>
          <w:i/>
          <w:lang w:eastAsia="cs-CZ"/>
        </w:rPr>
        <w:t>Kupní smlouva</w:t>
      </w:r>
      <w:r w:rsidRPr="004B6CD5">
        <w:rPr>
          <w:rFonts w:ascii="Calibri" w:eastAsia="Times New Roman" w:hAnsi="Calibri" w:cs="Times New Roman"/>
          <w:lang w:eastAsia="cs-CZ"/>
        </w:rPr>
        <w:t>“).</w:t>
      </w:r>
    </w:p>
    <w:p w14:paraId="504DFD7A" w14:textId="77777777" w:rsidR="004B6CD5" w:rsidRPr="004B6CD5" w:rsidRDefault="004B6CD5" w:rsidP="004B6CD5">
      <w:pPr>
        <w:spacing w:after="0" w:line="240" w:lineRule="auto"/>
        <w:ind w:left="360" w:firstLine="66"/>
        <w:jc w:val="both"/>
        <w:rPr>
          <w:rFonts w:ascii="Calibri" w:eastAsia="Times New Roman" w:hAnsi="Calibri" w:cs="Times New Roman"/>
          <w:lang w:eastAsia="cs-CZ"/>
        </w:rPr>
      </w:pPr>
    </w:p>
    <w:p w14:paraId="5B0216C6" w14:textId="77777777" w:rsidR="004B6CD5" w:rsidRPr="004B6CD5" w:rsidRDefault="004B6CD5" w:rsidP="004B6CD5">
      <w:pPr>
        <w:spacing w:after="0" w:line="240" w:lineRule="auto"/>
        <w:ind w:left="360" w:firstLine="66"/>
        <w:jc w:val="both"/>
        <w:rPr>
          <w:rFonts w:ascii="Calibri" w:eastAsia="Times New Roman" w:hAnsi="Calibri" w:cs="Times New Roman"/>
          <w:lang w:eastAsia="cs-CZ"/>
        </w:rPr>
      </w:pPr>
    </w:p>
    <w:p w14:paraId="7A308185" w14:textId="77777777" w:rsidR="004B6CD5" w:rsidRPr="004B6CD5" w:rsidRDefault="004B6CD5" w:rsidP="004B6CD5">
      <w:pPr>
        <w:keepNext/>
        <w:keepLines/>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3" w:name="_Toc383117510"/>
      <w:bookmarkEnd w:id="0"/>
      <w:r w:rsidRPr="004B6CD5">
        <w:rPr>
          <w:rFonts w:ascii="Calibri" w:eastAsia="Times New Roman" w:hAnsi="Calibri" w:cs="Times New Roman"/>
          <w:b/>
          <w:szCs w:val="20"/>
          <w:lang w:val="x-none" w:eastAsia="ar-SA"/>
        </w:rPr>
        <w:t>ÚVODNÍ USTANOVENÍ</w:t>
      </w:r>
      <w:bookmarkEnd w:id="3"/>
    </w:p>
    <w:p w14:paraId="31E5B21F" w14:textId="77777777" w:rsidR="004B6CD5" w:rsidRPr="004B6CD5" w:rsidRDefault="004B6CD5" w:rsidP="004B6CD5">
      <w:pPr>
        <w:keepNext/>
        <w:keepLines/>
        <w:spacing w:after="0" w:line="240" w:lineRule="auto"/>
        <w:rPr>
          <w:rFonts w:ascii="Calibri" w:eastAsia="Times New Roman" w:hAnsi="Calibri" w:cs="Times New Roman"/>
          <w:lang w:eastAsia="ar-SA"/>
        </w:rPr>
      </w:pPr>
    </w:p>
    <w:p w14:paraId="53EF0AD4" w14:textId="5644504C" w:rsidR="004B6CD5" w:rsidRPr="00A13EB5" w:rsidRDefault="004B6CD5" w:rsidP="002A2984">
      <w:pPr>
        <w:keepNext/>
        <w:keepLines/>
        <w:numPr>
          <w:ilvl w:val="0"/>
          <w:numId w:val="5"/>
        </w:numPr>
        <w:spacing w:after="0" w:line="240" w:lineRule="auto"/>
        <w:contextualSpacing/>
        <w:jc w:val="both"/>
        <w:rPr>
          <w:rFonts w:ascii="Calibri" w:eastAsia="Times New Roman" w:hAnsi="Calibri" w:cs="Times New Roman"/>
          <w:u w:val="single"/>
          <w:lang w:val="x-none" w:eastAsia="cs-CZ"/>
        </w:rPr>
      </w:pPr>
      <w:r w:rsidRPr="004B6CD5">
        <w:rPr>
          <w:rFonts w:ascii="Calibri" w:eastAsia="Times New Roman" w:hAnsi="Calibri" w:cs="Times New Roman"/>
          <w:color w:val="000000"/>
          <w:lang w:val="x-none" w:eastAsia="cs-CZ"/>
        </w:rPr>
        <w:t>Kupní smlouva je uzavřena na základě výsledků výběrového řízení (dále jen „</w:t>
      </w:r>
      <w:r w:rsidRPr="004B6CD5">
        <w:rPr>
          <w:rFonts w:ascii="Calibri" w:eastAsia="Times New Roman" w:hAnsi="Calibri" w:cs="Times New Roman"/>
          <w:b/>
          <w:i/>
          <w:color w:val="000000"/>
          <w:lang w:val="x-none" w:eastAsia="cs-CZ"/>
        </w:rPr>
        <w:t>Řízení veřejné zakázky</w:t>
      </w:r>
      <w:r w:rsidRPr="004B6CD5">
        <w:rPr>
          <w:rFonts w:ascii="Calibri" w:eastAsia="Times New Roman" w:hAnsi="Calibri" w:cs="Times New Roman"/>
          <w:color w:val="000000"/>
          <w:lang w:val="x-none" w:eastAsia="cs-CZ"/>
        </w:rPr>
        <w:t xml:space="preserve">“) veřejné zakázky malého rozsahu s </w:t>
      </w:r>
      <w:r w:rsidRPr="00A13EB5">
        <w:rPr>
          <w:rFonts w:ascii="Calibri" w:eastAsia="Times New Roman" w:hAnsi="Calibri" w:cs="Times New Roman"/>
          <w:color w:val="000000"/>
          <w:lang w:val="x-none" w:eastAsia="cs-CZ"/>
        </w:rPr>
        <w:t>názvem „</w:t>
      </w:r>
      <w:r w:rsidR="002A2984" w:rsidRPr="002A2984">
        <w:rPr>
          <w:rFonts w:ascii="Calibri" w:eastAsia="Times New Roman" w:hAnsi="Calibri" w:cs="Times New Roman"/>
          <w:color w:val="000000"/>
          <w:lang w:val="x-none" w:eastAsia="cs-CZ"/>
        </w:rPr>
        <w:t>Nákup 2 ks aut pro pečovatelskou službu Domova seniorů Jenštejn</w:t>
      </w:r>
      <w:r w:rsidRPr="00A13EB5">
        <w:rPr>
          <w:rFonts w:ascii="Calibri" w:eastAsia="Times New Roman" w:hAnsi="Calibri" w:cs="Times New Roman"/>
          <w:b/>
          <w:lang w:bidi="en-US"/>
        </w:rPr>
        <w:t>“</w:t>
      </w:r>
      <w:r w:rsidR="00367D2F" w:rsidRPr="00A13EB5">
        <w:rPr>
          <w:rFonts w:ascii="Calibri" w:eastAsia="Times New Roman" w:hAnsi="Calibri" w:cs="Times New Roman"/>
          <w:b/>
          <w:lang w:bidi="en-US"/>
        </w:rPr>
        <w:t xml:space="preserve"> </w:t>
      </w:r>
      <w:r w:rsidRPr="00A13EB5">
        <w:rPr>
          <w:rFonts w:ascii="Calibri" w:eastAsia="Times New Roman" w:hAnsi="Calibri" w:cs="Times New Roman"/>
          <w:color w:val="000000"/>
          <w:lang w:val="x-none" w:eastAsia="cs-CZ"/>
        </w:rPr>
        <w:t>(dále jen „</w:t>
      </w:r>
      <w:r w:rsidRPr="00A13EB5">
        <w:rPr>
          <w:rFonts w:ascii="Calibri" w:eastAsia="Times New Roman" w:hAnsi="Calibri" w:cs="Times New Roman"/>
          <w:b/>
          <w:i/>
          <w:color w:val="000000"/>
          <w:lang w:val="x-none" w:eastAsia="cs-CZ"/>
        </w:rPr>
        <w:t>Veřejná zakázka</w:t>
      </w:r>
      <w:r w:rsidRPr="00A13EB5">
        <w:rPr>
          <w:rFonts w:ascii="Calibri" w:eastAsia="Times New Roman" w:hAnsi="Calibri" w:cs="Times New Roman"/>
          <w:color w:val="000000"/>
          <w:lang w:val="x-none" w:eastAsia="cs-CZ"/>
        </w:rPr>
        <w:t xml:space="preserve">“). </w:t>
      </w:r>
    </w:p>
    <w:p w14:paraId="147F505E" w14:textId="77777777" w:rsidR="004B6CD5" w:rsidRPr="004B6CD5" w:rsidRDefault="004B6CD5" w:rsidP="004B6CD5">
      <w:pPr>
        <w:spacing w:after="0" w:line="240" w:lineRule="auto"/>
        <w:ind w:left="567"/>
        <w:contextualSpacing/>
        <w:jc w:val="both"/>
        <w:rPr>
          <w:rFonts w:ascii="Calibri" w:eastAsia="Times New Roman" w:hAnsi="Calibri" w:cs="Times New Roman"/>
          <w:u w:val="single"/>
          <w:lang w:val="x-none" w:eastAsia="cs-CZ"/>
        </w:rPr>
      </w:pPr>
    </w:p>
    <w:p w14:paraId="733AE875" w14:textId="49DE17DE" w:rsidR="004B6CD5" w:rsidRDefault="004B6CD5" w:rsidP="004B6CD5">
      <w:pPr>
        <w:spacing w:after="0" w:line="240" w:lineRule="auto"/>
        <w:ind w:left="567"/>
        <w:contextualSpacing/>
        <w:jc w:val="both"/>
        <w:rPr>
          <w:rFonts w:ascii="Calibri" w:eastAsia="Times New Roman" w:hAnsi="Calibri" w:cs="Times New Roman"/>
          <w:u w:val="single"/>
          <w:lang w:val="x-none" w:eastAsia="cs-CZ"/>
        </w:rPr>
      </w:pPr>
    </w:p>
    <w:p w14:paraId="68467CDB" w14:textId="7330DC42" w:rsidR="004E410C" w:rsidRDefault="004E410C" w:rsidP="004B6CD5">
      <w:pPr>
        <w:spacing w:after="0" w:line="240" w:lineRule="auto"/>
        <w:ind w:left="567"/>
        <w:contextualSpacing/>
        <w:jc w:val="both"/>
        <w:rPr>
          <w:rFonts w:ascii="Calibri" w:eastAsia="Times New Roman" w:hAnsi="Calibri" w:cs="Times New Roman"/>
          <w:u w:val="single"/>
          <w:lang w:val="x-none" w:eastAsia="cs-CZ"/>
        </w:rPr>
      </w:pPr>
    </w:p>
    <w:p w14:paraId="347ED619" w14:textId="00E85C52" w:rsidR="004E410C" w:rsidRDefault="004E410C" w:rsidP="004B6CD5">
      <w:pPr>
        <w:spacing w:after="0" w:line="240" w:lineRule="auto"/>
        <w:ind w:left="567"/>
        <w:contextualSpacing/>
        <w:jc w:val="both"/>
        <w:rPr>
          <w:rFonts w:ascii="Calibri" w:eastAsia="Times New Roman" w:hAnsi="Calibri" w:cs="Times New Roman"/>
          <w:u w:val="single"/>
          <w:lang w:val="x-none" w:eastAsia="cs-CZ"/>
        </w:rPr>
      </w:pPr>
    </w:p>
    <w:p w14:paraId="0A8A71DB"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4" w:name="_Toc380671100"/>
      <w:bookmarkStart w:id="5" w:name="_Toc383117511"/>
      <w:r w:rsidRPr="004B6CD5">
        <w:rPr>
          <w:rFonts w:ascii="Calibri" w:eastAsia="Times New Roman" w:hAnsi="Calibri" w:cs="Times New Roman"/>
          <w:b/>
          <w:szCs w:val="20"/>
          <w:lang w:val="x-none" w:eastAsia="ar-SA"/>
        </w:rPr>
        <w:t>PŘEDMĚT KOUPĚ</w:t>
      </w:r>
      <w:bookmarkEnd w:id="4"/>
      <w:bookmarkEnd w:id="5"/>
    </w:p>
    <w:p w14:paraId="7C3E83DF"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5A4DF0CE" w14:textId="7D5BB6B1" w:rsidR="00EB321B" w:rsidRDefault="0018170E" w:rsidP="00367D2F">
      <w:pPr>
        <w:numPr>
          <w:ilvl w:val="0"/>
          <w:numId w:val="6"/>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Předmětem koupě jsou 2 kusy vozidel s touto specifikací:</w:t>
      </w:r>
    </w:p>
    <w:p w14:paraId="37F593EF" w14:textId="6699AB68" w:rsidR="001F2AFB" w:rsidRPr="009033A3" w:rsidRDefault="009033A3" w:rsidP="001F2AFB">
      <w:pPr>
        <w:numPr>
          <w:ilvl w:val="1"/>
          <w:numId w:val="6"/>
        </w:numPr>
        <w:spacing w:after="0" w:line="240" w:lineRule="auto"/>
        <w:jc w:val="both"/>
        <w:rPr>
          <w:rFonts w:ascii="Calibri" w:eastAsia="Times New Roman" w:hAnsi="Calibri" w:cs="Times New Roman"/>
          <w:lang w:eastAsia="cs-CZ"/>
        </w:rPr>
      </w:pPr>
      <w:r w:rsidRPr="009033A3">
        <w:rPr>
          <w:rFonts w:ascii="Calibri" w:eastAsia="Times New Roman" w:hAnsi="Calibri" w:cs="Times New Roman"/>
          <w:lang w:eastAsia="cs-CZ"/>
        </w:rPr>
        <w:t>Renault Kangoo KANGOO VAN E-TECH EL.</w:t>
      </w:r>
    </w:p>
    <w:p w14:paraId="1DE08A05" w14:textId="474E939A" w:rsidR="001F2AFB" w:rsidRPr="009033A3" w:rsidRDefault="00F01B5B" w:rsidP="002C5C84">
      <w:pPr>
        <w:pStyle w:val="Odstavecseseznamem"/>
        <w:numPr>
          <w:ilvl w:val="1"/>
          <w:numId w:val="6"/>
        </w:numPr>
        <w:spacing w:after="0" w:line="240" w:lineRule="auto"/>
        <w:jc w:val="both"/>
        <w:rPr>
          <w:rFonts w:ascii="Calibri" w:eastAsia="Times New Roman" w:hAnsi="Calibri" w:cs="Times New Roman"/>
          <w:lang w:eastAsia="cs-CZ"/>
        </w:rPr>
      </w:pPr>
      <w:r w:rsidRPr="009033A3">
        <w:rPr>
          <w:rFonts w:ascii="Calibri" w:eastAsia="Times New Roman" w:hAnsi="Calibri" w:cs="Times New Roman"/>
          <w:lang w:eastAsia="cs-CZ"/>
        </w:rPr>
        <w:t xml:space="preserve">Zaručený maximální </w:t>
      </w:r>
      <w:r w:rsidR="00BC1AC1" w:rsidRPr="009033A3">
        <w:rPr>
          <w:rFonts w:ascii="Calibri" w:eastAsia="Times New Roman" w:hAnsi="Calibri" w:cs="Times New Roman"/>
          <w:lang w:eastAsia="cs-CZ"/>
        </w:rPr>
        <w:t xml:space="preserve">emisní limit </w:t>
      </w:r>
      <w:r w:rsidR="007F25A2" w:rsidRPr="009033A3">
        <w:rPr>
          <w:rFonts w:ascii="Calibri" w:eastAsia="Times New Roman" w:hAnsi="Calibri" w:cs="Times New Roman"/>
          <w:lang w:eastAsia="cs-CZ"/>
        </w:rPr>
        <w:t xml:space="preserve">v g </w:t>
      </w:r>
      <w:r w:rsidR="00BC1AC1" w:rsidRPr="009033A3">
        <w:rPr>
          <w:rFonts w:ascii="Calibri" w:eastAsia="Times New Roman" w:hAnsi="Calibri" w:cs="Times New Roman"/>
          <w:lang w:eastAsia="cs-CZ"/>
        </w:rPr>
        <w:t xml:space="preserve">CO2/km – </w:t>
      </w:r>
      <w:r w:rsidR="009033A3" w:rsidRPr="009033A3">
        <w:rPr>
          <w:rFonts w:ascii="Calibri" w:eastAsia="Times New Roman" w:hAnsi="Calibri" w:cs="Times New Roman"/>
          <w:lang w:eastAsia="cs-CZ"/>
        </w:rPr>
        <w:t>0</w:t>
      </w:r>
    </w:p>
    <w:p w14:paraId="328068B6" w14:textId="480556D4" w:rsidR="00BC1AC1" w:rsidRPr="009033A3" w:rsidRDefault="00BC1AC1" w:rsidP="002C5C84">
      <w:pPr>
        <w:pStyle w:val="Odstavecseseznamem"/>
        <w:numPr>
          <w:ilvl w:val="1"/>
          <w:numId w:val="6"/>
        </w:numPr>
        <w:spacing w:after="0" w:line="240" w:lineRule="auto"/>
        <w:jc w:val="both"/>
        <w:rPr>
          <w:rFonts w:ascii="Calibri" w:eastAsia="Times New Roman" w:hAnsi="Calibri" w:cs="Times New Roman"/>
          <w:lang w:eastAsia="cs-CZ"/>
        </w:rPr>
      </w:pPr>
      <w:r w:rsidRPr="009033A3">
        <w:rPr>
          <w:rFonts w:ascii="Calibri" w:eastAsia="Times New Roman" w:hAnsi="Calibri" w:cs="Times New Roman"/>
          <w:lang w:eastAsia="cs-CZ"/>
        </w:rPr>
        <w:t xml:space="preserve">Rozměry nákladového prostoru – </w:t>
      </w:r>
      <w:r w:rsidR="009033A3" w:rsidRPr="009033A3">
        <w:rPr>
          <w:rFonts w:ascii="Calibri" w:eastAsia="Times New Roman" w:hAnsi="Calibri" w:cs="Times New Roman"/>
          <w:lang w:eastAsia="cs-CZ"/>
        </w:rPr>
        <w:t>objem : 3.3</w:t>
      </w:r>
      <w:r w:rsidR="009033A3" w:rsidRPr="009033A3">
        <w:t>m3, délka ve výšce podlahy s vnitřní přepážkou 1810(mm), maximální šířka 1517 (mm), výška 1215 (mm)</w:t>
      </w:r>
    </w:p>
    <w:p w14:paraId="3EA601D2" w14:textId="79FC73B2" w:rsidR="00EB321B" w:rsidRPr="00E20BAF" w:rsidRDefault="007F25A2" w:rsidP="00341DF7">
      <w:pPr>
        <w:pStyle w:val="Odstavecseseznamem"/>
        <w:numPr>
          <w:ilvl w:val="1"/>
          <w:numId w:val="6"/>
        </w:numPr>
        <w:spacing w:after="0" w:line="240" w:lineRule="auto"/>
        <w:jc w:val="both"/>
        <w:rPr>
          <w:rFonts w:ascii="Calibri" w:eastAsia="Times New Roman" w:hAnsi="Calibri" w:cs="Times New Roman"/>
          <w:highlight w:val="yellow"/>
          <w:lang w:eastAsia="cs-CZ"/>
        </w:rPr>
      </w:pPr>
      <w:r w:rsidRPr="009033A3">
        <w:rPr>
          <w:rFonts w:ascii="Calibri" w:eastAsia="Times New Roman" w:hAnsi="Calibri" w:cs="Times New Roman"/>
          <w:lang w:eastAsia="cs-CZ"/>
        </w:rPr>
        <w:t xml:space="preserve">Vnější rozměry vozidla – </w:t>
      </w:r>
      <w:r w:rsidR="009033A3">
        <w:t>délka 4486mm, šířka bez / se zpětnými zrcátky 1 860 / 2 159, světlá výška (min) 160</w:t>
      </w:r>
    </w:p>
    <w:p w14:paraId="29FF4AAC" w14:textId="6592D13B" w:rsidR="00D33D07" w:rsidRPr="000D56F2" w:rsidRDefault="00D33D07" w:rsidP="000D56F2">
      <w:pPr>
        <w:spacing w:after="0" w:line="240" w:lineRule="auto"/>
        <w:jc w:val="both"/>
        <w:rPr>
          <w:rFonts w:ascii="Calibri" w:eastAsia="Times New Roman" w:hAnsi="Calibri" w:cs="Times New Roman"/>
          <w:lang w:bidi="en-US"/>
        </w:rPr>
      </w:pPr>
      <w:r w:rsidRPr="000D56F2">
        <w:rPr>
          <w:rFonts w:ascii="Calibri" w:eastAsia="Times New Roman" w:hAnsi="Calibri" w:cs="Times New Roman"/>
          <w:lang w:bidi="en-US"/>
        </w:rPr>
        <w:tab/>
      </w:r>
    </w:p>
    <w:p w14:paraId="0555ED63" w14:textId="41E0652D" w:rsidR="004B6CD5" w:rsidRPr="0058387A" w:rsidRDefault="00D33D07" w:rsidP="00D33D07">
      <w:pPr>
        <w:spacing w:after="0" w:line="240" w:lineRule="auto"/>
        <w:jc w:val="both"/>
        <w:rPr>
          <w:rFonts w:ascii="Calibri" w:eastAsia="Times New Roman" w:hAnsi="Calibri" w:cs="Times New Roman"/>
          <w:lang w:eastAsia="cs-CZ"/>
        </w:rPr>
      </w:pPr>
      <w:r>
        <w:rPr>
          <w:rFonts w:ascii="Calibri" w:eastAsia="Times New Roman" w:hAnsi="Calibri" w:cs="Times New Roman"/>
          <w:lang w:bidi="en-US"/>
        </w:rPr>
        <w:t>(</w:t>
      </w:r>
      <w:r w:rsidR="004B6CD5" w:rsidRPr="0058387A">
        <w:rPr>
          <w:rFonts w:ascii="Calibri" w:eastAsia="Times New Roman" w:hAnsi="Calibri" w:cs="Times New Roman"/>
          <w:lang w:bidi="en-US"/>
        </w:rPr>
        <w:t>dále jen „</w:t>
      </w:r>
      <w:r w:rsidR="004B6CD5" w:rsidRPr="0058387A">
        <w:rPr>
          <w:rFonts w:ascii="Calibri" w:eastAsia="Times New Roman" w:hAnsi="Calibri" w:cs="Times New Roman"/>
          <w:b/>
          <w:i/>
          <w:lang w:bidi="en-US"/>
        </w:rPr>
        <w:t>Předmět koupě</w:t>
      </w:r>
      <w:r w:rsidR="004B6CD5" w:rsidRPr="0058387A">
        <w:rPr>
          <w:rFonts w:ascii="Calibri" w:eastAsia="Times New Roman" w:hAnsi="Calibri" w:cs="Times New Roman"/>
          <w:lang w:bidi="en-US"/>
        </w:rPr>
        <w:t>“)</w:t>
      </w:r>
      <w:r w:rsidR="004B6CD5" w:rsidRPr="0058387A">
        <w:rPr>
          <w:rFonts w:ascii="Calibri" w:eastAsia="Times New Roman" w:hAnsi="Calibri" w:cs="Times New Roman"/>
          <w:lang w:eastAsia="cs-CZ"/>
        </w:rPr>
        <w:t>.</w:t>
      </w:r>
    </w:p>
    <w:p w14:paraId="4C80ADAE"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F93C752" w14:textId="77777777" w:rsidR="004B6CD5" w:rsidRPr="004B6CD5" w:rsidRDefault="004B6CD5" w:rsidP="00B81386">
      <w:pPr>
        <w:numPr>
          <w:ilvl w:val="0"/>
          <w:numId w:val="6"/>
        </w:numPr>
        <w:spacing w:after="0" w:line="240" w:lineRule="auto"/>
        <w:jc w:val="both"/>
        <w:rPr>
          <w:rFonts w:ascii="Calibri" w:eastAsia="Times New Roman" w:hAnsi="Calibri" w:cs="Times New Roman"/>
          <w:lang w:eastAsia="cs-CZ"/>
        </w:rPr>
      </w:pPr>
      <w:bookmarkStart w:id="6" w:name="_Ref383125401"/>
      <w:r w:rsidRPr="004B6CD5">
        <w:rPr>
          <w:rFonts w:ascii="Calibri" w:eastAsia="Times New Roman" w:hAnsi="Calibri" w:cs="Times New Roman"/>
          <w:lang w:eastAsia="cs-CZ"/>
        </w:rPr>
        <w:t>Předmět koupě musí být k okamžiku odevzdání nový</w:t>
      </w:r>
      <w:bookmarkStart w:id="7" w:name="_Ref380412780"/>
      <w:r w:rsidR="0058387A">
        <w:rPr>
          <w:rFonts w:ascii="Calibri" w:eastAsia="Times New Roman" w:hAnsi="Calibri" w:cs="Times New Roman"/>
          <w:lang w:eastAsia="cs-CZ"/>
        </w:rPr>
        <w:t xml:space="preserve"> a</w:t>
      </w:r>
      <w:r w:rsidRPr="004B6CD5">
        <w:rPr>
          <w:rFonts w:ascii="Calibri" w:eastAsia="Times New Roman" w:hAnsi="Calibri" w:cs="Times New Roman"/>
          <w:lang w:eastAsia="cs-CZ"/>
        </w:rPr>
        <w:t xml:space="preserve"> dále v takové jakosti a provedení,</w:t>
      </w:r>
      <w:bookmarkEnd w:id="6"/>
      <w:bookmarkEnd w:id="7"/>
    </w:p>
    <w:p w14:paraId="63529032" w14:textId="77777777" w:rsidR="004B6CD5" w:rsidRPr="004B6CD5" w:rsidRDefault="004B6CD5" w:rsidP="00B81386">
      <w:pPr>
        <w:numPr>
          <w:ilvl w:val="1"/>
          <w:numId w:val="6"/>
        </w:numPr>
        <w:spacing w:after="0" w:line="240" w:lineRule="auto"/>
        <w:jc w:val="both"/>
        <w:rPr>
          <w:rFonts w:ascii="Calibri" w:eastAsia="Times New Roman" w:hAnsi="Calibri" w:cs="Times New Roman"/>
          <w:lang w:eastAsia="cs-CZ"/>
        </w:rPr>
      </w:pPr>
      <w:bookmarkStart w:id="8" w:name="_Hlk130390868"/>
      <w:r w:rsidRPr="004B6CD5">
        <w:rPr>
          <w:rFonts w:ascii="Calibri" w:eastAsia="Times New Roman" w:hAnsi="Calibri" w:cs="Times New Roman"/>
          <w:lang w:eastAsia="cs-CZ"/>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Pr="004B6CD5">
        <w:rPr>
          <w:rFonts w:ascii="Calibri" w:eastAsia="Times New Roman" w:hAnsi="Calibri" w:cs="Times New Roman"/>
          <w:color w:val="000000"/>
          <w:lang w:eastAsia="cs-CZ"/>
        </w:rPr>
        <w:t>Ří</w:t>
      </w:r>
      <w:r w:rsidRPr="004B6CD5">
        <w:rPr>
          <w:rFonts w:ascii="Calibri" w:eastAsia="Times New Roman" w:hAnsi="Calibri" w:cs="Times New Roman"/>
          <w:lang w:eastAsia="cs-CZ"/>
        </w:rPr>
        <w:t>zení veřejné zakázky, na jehož základě je Kupní smlouva uzavřena</w:t>
      </w:r>
      <w:r w:rsidR="003C4F7A">
        <w:rPr>
          <w:rFonts w:ascii="Calibri" w:eastAsia="Times New Roman" w:hAnsi="Calibri" w:cs="Times New Roman"/>
          <w:lang w:eastAsia="cs-CZ"/>
        </w:rPr>
        <w:t>,</w:t>
      </w:r>
    </w:p>
    <w:bookmarkEnd w:id="8"/>
    <w:p w14:paraId="7172AE4B" w14:textId="77777777" w:rsidR="004B6CD5" w:rsidRPr="004B6CD5" w:rsidRDefault="004B6CD5" w:rsidP="00B81386">
      <w:pPr>
        <w:numPr>
          <w:ilvl w:val="1"/>
          <w:numId w:val="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jež </w:t>
      </w:r>
      <w:r w:rsidR="0058387A">
        <w:rPr>
          <w:rFonts w:ascii="Calibri" w:eastAsia="Times New Roman" w:hAnsi="Calibri" w:cs="Times New Roman"/>
          <w:lang w:eastAsia="cs-CZ"/>
        </w:rPr>
        <w:t>odpovídá technickým požadavkům a bezpečnostním normám</w:t>
      </w:r>
      <w:r w:rsidR="003C4F7A">
        <w:rPr>
          <w:rFonts w:ascii="Calibri" w:eastAsia="Times New Roman" w:hAnsi="Calibri" w:cs="Times New Roman"/>
          <w:lang w:eastAsia="cs-CZ"/>
        </w:rPr>
        <w:t>,</w:t>
      </w:r>
    </w:p>
    <w:p w14:paraId="31B858D1" w14:textId="77777777" w:rsidR="005B148A" w:rsidRDefault="004B6CD5" w:rsidP="00B81386">
      <w:pPr>
        <w:numPr>
          <w:ilvl w:val="1"/>
          <w:numId w:val="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jež vyhovuje požadavkům právních předpisů ke dni odevzdání Předmětu koupě</w:t>
      </w:r>
    </w:p>
    <w:p w14:paraId="5795752C" w14:textId="42AF5F43" w:rsidR="004B6CD5" w:rsidRDefault="005B148A" w:rsidP="00B81386">
      <w:pPr>
        <w:numPr>
          <w:ilvl w:val="1"/>
          <w:numId w:val="6"/>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jež plně vyhovuje </w:t>
      </w:r>
      <w:r w:rsidR="000550C1">
        <w:rPr>
          <w:rFonts w:ascii="Calibri" w:eastAsia="Times New Roman" w:hAnsi="Calibri" w:cs="Times New Roman"/>
          <w:lang w:eastAsia="cs-CZ"/>
        </w:rPr>
        <w:t xml:space="preserve">veškerým </w:t>
      </w:r>
      <w:r w:rsidR="00A36D7F">
        <w:rPr>
          <w:rFonts w:ascii="Calibri" w:eastAsia="Times New Roman" w:hAnsi="Calibri" w:cs="Times New Roman"/>
          <w:lang w:eastAsia="cs-CZ"/>
        </w:rPr>
        <w:t xml:space="preserve">podmínkám </w:t>
      </w:r>
      <w:r>
        <w:rPr>
          <w:rFonts w:ascii="Calibri" w:eastAsia="Times New Roman" w:hAnsi="Calibri" w:cs="Times New Roman"/>
          <w:lang w:eastAsia="cs-CZ"/>
        </w:rPr>
        <w:t>provozu na veřejných komunikacích</w:t>
      </w:r>
      <w:r w:rsidR="004B6CD5" w:rsidRPr="004B6CD5">
        <w:rPr>
          <w:rFonts w:ascii="Calibri" w:eastAsia="Times New Roman" w:hAnsi="Calibri" w:cs="Times New Roman"/>
          <w:lang w:bidi="en-US"/>
        </w:rPr>
        <w:t>.</w:t>
      </w:r>
    </w:p>
    <w:p w14:paraId="51B6CE7A" w14:textId="77777777" w:rsidR="004B6CD5" w:rsidRPr="004B6CD5" w:rsidRDefault="004B6CD5" w:rsidP="004B6CD5">
      <w:pPr>
        <w:spacing w:after="0" w:line="240" w:lineRule="auto"/>
        <w:ind w:left="1134"/>
        <w:jc w:val="both"/>
        <w:rPr>
          <w:rFonts w:ascii="Calibri" w:eastAsia="Times New Roman" w:hAnsi="Calibri" w:cs="Times New Roman"/>
          <w:lang w:eastAsia="cs-CZ"/>
        </w:rPr>
      </w:pPr>
      <w:bookmarkStart w:id="9" w:name="_Toc380671101"/>
    </w:p>
    <w:p w14:paraId="6D1BFC0E"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r w:rsidRPr="004B6CD5">
        <w:rPr>
          <w:rFonts w:ascii="Calibri" w:eastAsia="Times New Roman" w:hAnsi="Calibri" w:cs="Times New Roman"/>
          <w:b/>
          <w:szCs w:val="20"/>
          <w:lang w:val="x-none" w:eastAsia="ar-SA"/>
        </w:rPr>
        <w:t>PŘEDMĚT ZÁVAZKU</w:t>
      </w:r>
    </w:p>
    <w:p w14:paraId="65A19ED8" w14:textId="77777777" w:rsidR="004B6CD5" w:rsidRPr="004B6CD5" w:rsidRDefault="004B6CD5" w:rsidP="004B6CD5">
      <w:pPr>
        <w:spacing w:after="0" w:line="240" w:lineRule="auto"/>
        <w:rPr>
          <w:rFonts w:ascii="Calibri" w:eastAsia="Times New Roman" w:hAnsi="Calibri" w:cs="Times New Roman"/>
          <w:lang w:eastAsia="ar-SA"/>
        </w:rPr>
      </w:pPr>
    </w:p>
    <w:p w14:paraId="0457A4C1" w14:textId="77777777" w:rsidR="004B6CD5" w:rsidRPr="004B6CD5" w:rsidRDefault="004B6CD5" w:rsidP="00B81386">
      <w:pPr>
        <w:numPr>
          <w:ilvl w:val="0"/>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se zavazuje, že Kupujícímu odevzdá Předmět koupě se všemi jeho součástmi a příslušenstvím, umožní mu k němu nabýt vlastnické právo a poskytne související plnění vymezená v Kupní smlouvě.</w:t>
      </w:r>
    </w:p>
    <w:p w14:paraId="31584340"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218BE80" w14:textId="649EE084" w:rsidR="004B6CD5" w:rsidRDefault="004B6CD5" w:rsidP="00B81386">
      <w:pPr>
        <w:numPr>
          <w:ilvl w:val="0"/>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se zavazuje, že Předmět koupě se všemi jeho součástmi a příslušenstvím převezme, přijme související plnění vymezená v Kupní smlouvě a zaplatí Prodávajícímu sjednanou cenu a příslušnou DPH, je-li Prodávající povinen dle zákona č. 235/2004 Sb., o dani z přidané hodnoty, ve znění pozdějších předpisů (dále jen „</w:t>
      </w:r>
      <w:r w:rsidRPr="004B6CD5">
        <w:rPr>
          <w:rFonts w:ascii="Calibri" w:eastAsia="Times New Roman" w:hAnsi="Calibri" w:cs="Times New Roman"/>
          <w:b/>
          <w:i/>
          <w:lang w:eastAsia="cs-CZ"/>
        </w:rPr>
        <w:t>ZoDPH</w:t>
      </w:r>
      <w:r w:rsidRPr="004B6CD5">
        <w:rPr>
          <w:rFonts w:ascii="Calibri" w:eastAsia="Times New Roman" w:hAnsi="Calibri" w:cs="Times New Roman"/>
          <w:lang w:eastAsia="cs-CZ"/>
        </w:rPr>
        <w:t>“) uhradit DPH.</w:t>
      </w:r>
    </w:p>
    <w:p w14:paraId="3E181C18" w14:textId="77777777" w:rsidR="00C701F0" w:rsidRDefault="00C701F0" w:rsidP="00C701F0">
      <w:pPr>
        <w:spacing w:after="0" w:line="240" w:lineRule="auto"/>
        <w:jc w:val="both"/>
        <w:rPr>
          <w:rFonts w:ascii="Calibri" w:eastAsia="Times New Roman" w:hAnsi="Calibri" w:cs="Times New Roman"/>
          <w:lang w:eastAsia="cs-CZ"/>
        </w:rPr>
      </w:pPr>
    </w:p>
    <w:p w14:paraId="4A1D6455" w14:textId="4CC8699A" w:rsidR="00C701F0" w:rsidRPr="004B6CD5" w:rsidRDefault="000550C1" w:rsidP="00B81386">
      <w:pPr>
        <w:numPr>
          <w:ilvl w:val="0"/>
          <w:numId w:val="7"/>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K naplnění předmětu závazku dojde dnem předání </w:t>
      </w:r>
      <w:r w:rsidR="009D0CC9">
        <w:rPr>
          <w:rFonts w:ascii="Calibri" w:eastAsia="Times New Roman" w:hAnsi="Calibri" w:cs="Times New Roman"/>
          <w:lang w:eastAsia="cs-CZ"/>
        </w:rPr>
        <w:t>P</w:t>
      </w:r>
      <w:r w:rsidR="005E0E98">
        <w:rPr>
          <w:rFonts w:ascii="Calibri" w:eastAsia="Times New Roman" w:hAnsi="Calibri" w:cs="Times New Roman"/>
          <w:lang w:eastAsia="cs-CZ"/>
        </w:rPr>
        <w:t xml:space="preserve">ředmětu koupě ze strany Prodávajícího </w:t>
      </w:r>
      <w:r>
        <w:rPr>
          <w:rFonts w:ascii="Calibri" w:eastAsia="Times New Roman" w:hAnsi="Calibri" w:cs="Times New Roman"/>
          <w:lang w:eastAsia="cs-CZ"/>
        </w:rPr>
        <w:t>a</w:t>
      </w:r>
      <w:r w:rsidR="009D0CC9">
        <w:rPr>
          <w:rFonts w:ascii="Calibri" w:eastAsia="Times New Roman" w:hAnsi="Calibri" w:cs="Times New Roman"/>
          <w:lang w:eastAsia="cs-CZ"/>
        </w:rPr>
        <w:t> </w:t>
      </w:r>
      <w:r>
        <w:rPr>
          <w:rFonts w:ascii="Calibri" w:eastAsia="Times New Roman" w:hAnsi="Calibri" w:cs="Times New Roman"/>
          <w:lang w:eastAsia="cs-CZ"/>
        </w:rPr>
        <w:t>převz</w:t>
      </w:r>
      <w:r w:rsidR="005E0E98">
        <w:rPr>
          <w:rFonts w:ascii="Calibri" w:eastAsia="Times New Roman" w:hAnsi="Calibri" w:cs="Times New Roman"/>
          <w:lang w:eastAsia="cs-CZ"/>
        </w:rPr>
        <w:t>e</w:t>
      </w:r>
      <w:r>
        <w:rPr>
          <w:rFonts w:ascii="Calibri" w:eastAsia="Times New Roman" w:hAnsi="Calibri" w:cs="Times New Roman"/>
          <w:lang w:eastAsia="cs-CZ"/>
        </w:rPr>
        <w:t>tí</w:t>
      </w:r>
      <w:r w:rsidR="005E0E98">
        <w:rPr>
          <w:rFonts w:ascii="Calibri" w:eastAsia="Times New Roman" w:hAnsi="Calibri" w:cs="Times New Roman"/>
          <w:lang w:eastAsia="cs-CZ"/>
        </w:rPr>
        <w:t xml:space="preserve">m Předmětu koupě ze strany </w:t>
      </w:r>
      <w:r w:rsidR="009D0CC9">
        <w:rPr>
          <w:rFonts w:ascii="Calibri" w:eastAsia="Times New Roman" w:hAnsi="Calibri" w:cs="Times New Roman"/>
          <w:lang w:eastAsia="cs-CZ"/>
        </w:rPr>
        <w:t>Kupujícího.</w:t>
      </w:r>
      <w:r w:rsidR="009118BF">
        <w:rPr>
          <w:rFonts w:ascii="Calibri" w:eastAsia="Times New Roman" w:hAnsi="Calibri" w:cs="Times New Roman"/>
          <w:lang w:eastAsia="cs-CZ"/>
        </w:rPr>
        <w:t xml:space="preserve"> </w:t>
      </w:r>
      <w:r w:rsidR="00DA0BE0">
        <w:rPr>
          <w:rFonts w:ascii="Calibri" w:eastAsia="Times New Roman" w:hAnsi="Calibri" w:cs="Times New Roman"/>
          <w:lang w:eastAsia="cs-CZ"/>
        </w:rPr>
        <w:t xml:space="preserve">Potvrzení naplnění předmětu závazku bude provedeno podpisem předávacího protokolu </w:t>
      </w:r>
      <w:r w:rsidR="00D8120F">
        <w:rPr>
          <w:rFonts w:ascii="Calibri" w:eastAsia="Times New Roman" w:hAnsi="Calibri" w:cs="Times New Roman"/>
          <w:lang w:eastAsia="cs-CZ"/>
        </w:rPr>
        <w:t>k předmětu plnění zakázky</w:t>
      </w:r>
      <w:r w:rsidR="00B447F1">
        <w:rPr>
          <w:rFonts w:ascii="Calibri" w:eastAsia="Times New Roman" w:hAnsi="Calibri" w:cs="Times New Roman"/>
          <w:lang w:eastAsia="cs-CZ"/>
        </w:rPr>
        <w:t>, a to ze strany prodávajícího a kupují</w:t>
      </w:r>
      <w:r w:rsidR="00ED649F">
        <w:rPr>
          <w:rFonts w:ascii="Calibri" w:eastAsia="Times New Roman" w:hAnsi="Calibri" w:cs="Times New Roman"/>
          <w:lang w:eastAsia="cs-CZ"/>
        </w:rPr>
        <w:t>cího zároveň</w:t>
      </w:r>
      <w:r w:rsidR="00D8120F">
        <w:rPr>
          <w:rFonts w:ascii="Calibri" w:eastAsia="Times New Roman" w:hAnsi="Calibri" w:cs="Times New Roman"/>
          <w:lang w:eastAsia="cs-CZ"/>
        </w:rPr>
        <w:t>.</w:t>
      </w:r>
      <w:r w:rsidR="00ED649F">
        <w:rPr>
          <w:rFonts w:ascii="Calibri" w:eastAsia="Times New Roman" w:hAnsi="Calibri" w:cs="Times New Roman"/>
          <w:lang w:eastAsia="cs-CZ"/>
        </w:rPr>
        <w:t xml:space="preserve"> </w:t>
      </w:r>
      <w:r w:rsidR="00DA0BE0">
        <w:rPr>
          <w:rFonts w:ascii="Calibri" w:eastAsia="Times New Roman" w:hAnsi="Calibri" w:cs="Times New Roman"/>
          <w:lang w:eastAsia="cs-CZ"/>
        </w:rPr>
        <w:t xml:space="preserve"> </w:t>
      </w:r>
      <w:r w:rsidR="009D0CC9">
        <w:rPr>
          <w:rFonts w:ascii="Calibri" w:eastAsia="Times New Roman" w:hAnsi="Calibri" w:cs="Times New Roman"/>
          <w:lang w:eastAsia="cs-CZ"/>
        </w:rPr>
        <w:t xml:space="preserve"> </w:t>
      </w:r>
      <w:r w:rsidR="009118BF">
        <w:rPr>
          <w:rFonts w:ascii="Calibri" w:eastAsia="Times New Roman" w:hAnsi="Calibri" w:cs="Times New Roman"/>
          <w:lang w:eastAsia="cs-CZ"/>
        </w:rPr>
        <w:t xml:space="preserve">  </w:t>
      </w:r>
      <w:r w:rsidR="009D0CC9">
        <w:rPr>
          <w:rFonts w:ascii="Calibri" w:eastAsia="Times New Roman" w:hAnsi="Calibri" w:cs="Times New Roman"/>
          <w:lang w:eastAsia="cs-CZ"/>
        </w:rPr>
        <w:t xml:space="preserve"> </w:t>
      </w:r>
      <w:r w:rsidR="005E0E98">
        <w:rPr>
          <w:rFonts w:ascii="Calibri" w:eastAsia="Times New Roman" w:hAnsi="Calibri" w:cs="Times New Roman"/>
          <w:lang w:eastAsia="cs-CZ"/>
        </w:rPr>
        <w:t xml:space="preserve">  </w:t>
      </w:r>
      <w:r>
        <w:rPr>
          <w:rFonts w:ascii="Calibri" w:eastAsia="Times New Roman" w:hAnsi="Calibri" w:cs="Times New Roman"/>
          <w:lang w:eastAsia="cs-CZ"/>
        </w:rPr>
        <w:t xml:space="preserve">  </w:t>
      </w:r>
      <w:r w:rsidR="00C701F0">
        <w:rPr>
          <w:rFonts w:ascii="Calibri" w:eastAsia="Times New Roman" w:hAnsi="Calibri" w:cs="Times New Roman"/>
          <w:lang w:eastAsia="cs-CZ"/>
        </w:rPr>
        <w:t xml:space="preserve">  </w:t>
      </w:r>
    </w:p>
    <w:p w14:paraId="2A50FC95"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FF6AFED" w14:textId="77777777" w:rsidR="004B6CD5" w:rsidRPr="004B6CD5" w:rsidRDefault="004B6CD5" w:rsidP="00B81386">
      <w:pPr>
        <w:numPr>
          <w:ilvl w:val="0"/>
          <w:numId w:val="7"/>
        </w:numPr>
        <w:spacing w:after="0" w:line="240" w:lineRule="auto"/>
        <w:jc w:val="both"/>
        <w:rPr>
          <w:rFonts w:ascii="Calibri" w:eastAsia="Times New Roman" w:hAnsi="Calibri" w:cs="Times New Roman"/>
          <w:lang w:eastAsia="cs-CZ"/>
        </w:rPr>
      </w:pPr>
      <w:bookmarkStart w:id="10" w:name="_Ref383091528"/>
      <w:r w:rsidRPr="004B6CD5">
        <w:rPr>
          <w:rFonts w:ascii="Calibri" w:eastAsia="Times New Roman" w:hAnsi="Calibri" w:cs="Times New Roman"/>
          <w:lang w:eastAsia="cs-CZ"/>
        </w:rPr>
        <w:t>Povinnost Prodávajícího odevzdat Předmět koupě dle Kupní smlouvy zahrnuje tato plnění:</w:t>
      </w:r>
      <w:bookmarkEnd w:id="10"/>
    </w:p>
    <w:p w14:paraId="35C80219" w14:textId="282B7CFD" w:rsidR="004B6CD5" w:rsidRPr="004B6CD5" w:rsidRDefault="004B6CD5" w:rsidP="00B81386">
      <w:pPr>
        <w:numPr>
          <w:ilvl w:val="1"/>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dodání Předmětu koupě Prodávajícím Kupujícímu do místa plnění dle Kupní smlouvy,</w:t>
      </w:r>
    </w:p>
    <w:p w14:paraId="7E613A22" w14:textId="1873C4A2" w:rsidR="004B6CD5" w:rsidRPr="004B6CD5" w:rsidRDefault="004B6CD5" w:rsidP="00B81386">
      <w:pPr>
        <w:numPr>
          <w:ilvl w:val="1"/>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předání </w:t>
      </w:r>
      <w:r w:rsidR="00C644E5">
        <w:rPr>
          <w:rFonts w:ascii="Calibri" w:eastAsia="Times New Roman" w:hAnsi="Calibri" w:cs="Times New Roman"/>
          <w:lang w:eastAsia="cs-CZ"/>
        </w:rPr>
        <w:t xml:space="preserve">veškerých </w:t>
      </w:r>
      <w:r w:rsidRPr="004B6CD5">
        <w:rPr>
          <w:rFonts w:ascii="Calibri" w:eastAsia="Times New Roman" w:hAnsi="Calibri" w:cs="Times New Roman"/>
          <w:lang w:eastAsia="cs-CZ"/>
        </w:rPr>
        <w:t>dokladů potřebných k převzetí a užívání Předmětu koupě, a to v českém jazyce s výjimkou odborných technických výrazů (dále jen „</w:t>
      </w:r>
      <w:r w:rsidRPr="004B6CD5">
        <w:rPr>
          <w:rFonts w:ascii="Calibri" w:eastAsia="Times New Roman" w:hAnsi="Calibri" w:cs="Times New Roman"/>
          <w:b/>
          <w:i/>
          <w:lang w:eastAsia="cs-CZ"/>
        </w:rPr>
        <w:t>Doklady</w:t>
      </w:r>
      <w:r w:rsidRPr="004B6CD5">
        <w:rPr>
          <w:rFonts w:ascii="Calibri" w:eastAsia="Times New Roman" w:hAnsi="Calibri" w:cs="Times New Roman"/>
          <w:lang w:eastAsia="cs-CZ"/>
        </w:rPr>
        <w:t>“). Doklady dle výslovné vůle Smluvních stran tvoří příslušenství Předmětu koupě. Prodávající je povinen předat Kupujícímu zejména následující listiny:</w:t>
      </w:r>
    </w:p>
    <w:p w14:paraId="3386E337" w14:textId="77777777" w:rsidR="0025651C" w:rsidRPr="0025651C" w:rsidRDefault="004B6CD5" w:rsidP="0097029F">
      <w:pPr>
        <w:numPr>
          <w:ilvl w:val="2"/>
          <w:numId w:val="7"/>
        </w:numPr>
        <w:spacing w:after="0" w:line="240" w:lineRule="auto"/>
        <w:ind w:left="2127" w:hanging="993"/>
        <w:jc w:val="both"/>
        <w:rPr>
          <w:rFonts w:ascii="Calibri" w:eastAsia="Times New Roman" w:hAnsi="Calibri" w:cs="Times New Roman"/>
          <w:lang w:eastAsia="cs-CZ"/>
        </w:rPr>
      </w:pPr>
      <w:r w:rsidRPr="00536DA4">
        <w:rPr>
          <w:rFonts w:ascii="Calibri" w:eastAsia="Times New Roman" w:hAnsi="Calibri" w:cs="Times New Roman"/>
          <w:lang w:bidi="en-US"/>
        </w:rPr>
        <w:t xml:space="preserve">průvodní dokumentaci k Předmětu koupě </w:t>
      </w:r>
      <w:r w:rsidRPr="00536DA4">
        <w:rPr>
          <w:rFonts w:ascii="Calibri" w:eastAsia="Times New Roman" w:hAnsi="Calibri" w:cs="Arial"/>
          <w:color w:val="000000"/>
          <w:lang w:eastAsia="cs-CZ"/>
        </w:rPr>
        <w:t>včetně návodů k použití či užívání, a to vše v českém jazyce s výjimkou odborných technických výrazů</w:t>
      </w:r>
      <w:r w:rsidR="002C2587" w:rsidRPr="00536DA4">
        <w:rPr>
          <w:rFonts w:ascii="Calibri" w:eastAsia="Times New Roman" w:hAnsi="Calibri" w:cs="Arial"/>
          <w:color w:val="000000"/>
          <w:lang w:eastAsia="cs-CZ"/>
        </w:rPr>
        <w:t>,</w:t>
      </w:r>
    </w:p>
    <w:p w14:paraId="72CAEC3F" w14:textId="33F2E5C8" w:rsidR="00D17437" w:rsidRPr="00536DA4" w:rsidRDefault="00005737" w:rsidP="0097029F">
      <w:pPr>
        <w:numPr>
          <w:ilvl w:val="2"/>
          <w:numId w:val="7"/>
        </w:numPr>
        <w:spacing w:after="0" w:line="240" w:lineRule="auto"/>
        <w:ind w:left="2127" w:hanging="993"/>
        <w:jc w:val="both"/>
        <w:rPr>
          <w:rFonts w:ascii="Calibri" w:eastAsia="Times New Roman" w:hAnsi="Calibri" w:cs="Times New Roman"/>
          <w:lang w:eastAsia="cs-CZ"/>
        </w:rPr>
      </w:pPr>
      <w:r>
        <w:rPr>
          <w:rFonts w:ascii="Calibri" w:eastAsia="Times New Roman" w:hAnsi="Calibri" w:cs="Times New Roman"/>
          <w:lang w:eastAsia="cs-CZ"/>
        </w:rPr>
        <w:t xml:space="preserve">dokumenty umožňující Kupujícímu </w:t>
      </w:r>
      <w:r w:rsidR="00A51750">
        <w:rPr>
          <w:rFonts w:ascii="Calibri" w:eastAsia="Times New Roman" w:hAnsi="Calibri" w:cs="Times New Roman"/>
          <w:lang w:eastAsia="cs-CZ"/>
        </w:rPr>
        <w:t xml:space="preserve">užívat (provozovat) předmět koupě, a to ihned po </w:t>
      </w:r>
      <w:r w:rsidR="000B5F22">
        <w:rPr>
          <w:rFonts w:ascii="Calibri" w:eastAsia="Times New Roman" w:hAnsi="Calibri" w:cs="Times New Roman"/>
          <w:lang w:eastAsia="cs-CZ"/>
        </w:rPr>
        <w:t>převzetí předmětu koupě od Prodávajícího</w:t>
      </w:r>
      <w:r w:rsidR="00A51750">
        <w:rPr>
          <w:rFonts w:ascii="Calibri" w:eastAsia="Times New Roman" w:hAnsi="Calibri" w:cs="Times New Roman"/>
          <w:lang w:eastAsia="cs-CZ"/>
        </w:rPr>
        <w:t xml:space="preserve">   </w:t>
      </w:r>
      <w:r>
        <w:rPr>
          <w:rFonts w:ascii="Calibri" w:eastAsia="Times New Roman" w:hAnsi="Calibri" w:cs="Times New Roman"/>
          <w:lang w:eastAsia="cs-CZ"/>
        </w:rPr>
        <w:t xml:space="preserve"> </w:t>
      </w:r>
      <w:r w:rsidR="00536DA4" w:rsidRPr="00536DA4">
        <w:rPr>
          <w:rFonts w:ascii="Calibri" w:eastAsia="Times New Roman" w:hAnsi="Calibri" w:cs="Times New Roman"/>
          <w:lang w:eastAsia="cs-CZ"/>
        </w:rPr>
        <w:t xml:space="preserve"> </w:t>
      </w:r>
    </w:p>
    <w:p w14:paraId="665C7320" w14:textId="77777777" w:rsidR="004B6CD5" w:rsidRPr="004B6CD5" w:rsidRDefault="004B6CD5" w:rsidP="004B6CD5">
      <w:pPr>
        <w:spacing w:after="0" w:line="240" w:lineRule="auto"/>
        <w:jc w:val="both"/>
        <w:rPr>
          <w:rFonts w:ascii="Calibri" w:eastAsia="Times New Roman" w:hAnsi="Calibri" w:cs="Times New Roman"/>
          <w:lang w:eastAsia="cs-CZ"/>
        </w:rPr>
      </w:pPr>
    </w:p>
    <w:p w14:paraId="03B9906F" w14:textId="77777777" w:rsidR="004B6CD5" w:rsidRPr="004B6CD5" w:rsidRDefault="004B6CD5" w:rsidP="00B81386">
      <w:pPr>
        <w:numPr>
          <w:ilvl w:val="0"/>
          <w:numId w:val="7"/>
        </w:numPr>
        <w:spacing w:after="0" w:line="240" w:lineRule="auto"/>
        <w:jc w:val="both"/>
        <w:rPr>
          <w:rFonts w:ascii="Calibri" w:eastAsia="Times New Roman" w:hAnsi="Calibri" w:cs="Times New Roman"/>
          <w:lang w:eastAsia="cs-CZ"/>
        </w:rPr>
      </w:pPr>
      <w:bookmarkStart w:id="11" w:name="_Ref383122295"/>
      <w:r w:rsidRPr="004B6CD5">
        <w:rPr>
          <w:rFonts w:ascii="Calibri" w:eastAsia="Times New Roman" w:hAnsi="Calibri" w:cs="Times New Roman"/>
          <w:lang w:eastAsia="cs-CZ"/>
        </w:rPr>
        <w:t>Prodávající se Kupní smlouvou zavazuje poskytnout dle pokynů Kupujícího tato související plnění (dále jen „</w:t>
      </w:r>
      <w:r w:rsidRPr="004B6CD5">
        <w:rPr>
          <w:rFonts w:ascii="Calibri" w:eastAsia="Times New Roman" w:hAnsi="Calibri" w:cs="Times New Roman"/>
          <w:b/>
          <w:i/>
          <w:lang w:eastAsia="cs-CZ"/>
        </w:rPr>
        <w:t>Související plnění</w:t>
      </w:r>
      <w:r w:rsidRPr="004B6CD5">
        <w:rPr>
          <w:rFonts w:ascii="Calibri" w:eastAsia="Times New Roman" w:hAnsi="Calibri" w:cs="Times New Roman"/>
          <w:lang w:eastAsia="cs-CZ"/>
        </w:rPr>
        <w:t>“):</w:t>
      </w:r>
      <w:bookmarkEnd w:id="11"/>
    </w:p>
    <w:p w14:paraId="00E6A4D4" w14:textId="77777777" w:rsidR="002C2587" w:rsidRDefault="004B6CD5" w:rsidP="00B81386">
      <w:pPr>
        <w:numPr>
          <w:ilvl w:val="1"/>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proškolení pracovníků Kupujícího v užívání Předmětu koupě</w:t>
      </w:r>
      <w:r w:rsidR="002C2587">
        <w:rPr>
          <w:rFonts w:ascii="Calibri" w:eastAsia="Times New Roman" w:hAnsi="Calibri" w:cs="Times New Roman"/>
          <w:lang w:eastAsia="cs-CZ"/>
        </w:rPr>
        <w:t>,</w:t>
      </w:r>
    </w:p>
    <w:p w14:paraId="15775BD7" w14:textId="64AE3F79" w:rsidR="002A2D65" w:rsidRPr="002A2D65" w:rsidRDefault="002C2587" w:rsidP="002A2D65">
      <w:pPr>
        <w:pStyle w:val="Odstavecseseznamem"/>
        <w:numPr>
          <w:ilvl w:val="1"/>
          <w:numId w:val="7"/>
        </w:numPr>
        <w:jc w:val="both"/>
        <w:rPr>
          <w:rFonts w:ascii="Calibri" w:eastAsia="Times New Roman" w:hAnsi="Calibri" w:cs="Times New Roman"/>
          <w:lang w:eastAsia="cs-CZ"/>
        </w:rPr>
      </w:pPr>
      <w:r w:rsidRPr="002A2D65">
        <w:rPr>
          <w:rFonts w:ascii="Calibri" w:eastAsia="Times New Roman" w:hAnsi="Calibri" w:cs="Times New Roman"/>
          <w:lang w:eastAsia="cs-CZ"/>
        </w:rPr>
        <w:lastRenderedPageBreak/>
        <w:t xml:space="preserve">provedení odborných prohlídek </w:t>
      </w:r>
      <w:r w:rsidR="00E22D20" w:rsidRPr="002A2D65">
        <w:rPr>
          <w:rFonts w:ascii="Calibri" w:eastAsia="Times New Roman" w:hAnsi="Calibri" w:cs="Times New Roman"/>
          <w:lang w:eastAsia="cs-CZ"/>
        </w:rPr>
        <w:t>Předmětu koupě</w:t>
      </w:r>
      <w:r w:rsidRPr="002A2D65">
        <w:rPr>
          <w:rFonts w:ascii="Calibri" w:eastAsia="Times New Roman" w:hAnsi="Calibri" w:cs="Times New Roman"/>
          <w:lang w:eastAsia="cs-CZ"/>
        </w:rPr>
        <w:t xml:space="preserve"> </w:t>
      </w:r>
      <w:r w:rsidR="00E22D20" w:rsidRPr="002A2D65">
        <w:rPr>
          <w:rFonts w:ascii="Calibri" w:eastAsia="Times New Roman" w:hAnsi="Calibri" w:cs="Times New Roman"/>
          <w:lang w:eastAsia="cs-CZ"/>
        </w:rPr>
        <w:t xml:space="preserve">1 x ročně po dobu 36 měsíců ode dne zprovoznění </w:t>
      </w:r>
      <w:r w:rsidRPr="002A2D65">
        <w:rPr>
          <w:rFonts w:ascii="Calibri" w:eastAsia="Times New Roman" w:hAnsi="Calibri" w:cs="Times New Roman"/>
          <w:lang w:eastAsia="cs-CZ"/>
        </w:rPr>
        <w:t xml:space="preserve">a předání zpráv o </w:t>
      </w:r>
      <w:r w:rsidR="00E22D20" w:rsidRPr="002A2D65">
        <w:rPr>
          <w:rFonts w:ascii="Calibri" w:eastAsia="Times New Roman" w:hAnsi="Calibri" w:cs="Times New Roman"/>
          <w:lang w:eastAsia="cs-CZ"/>
        </w:rPr>
        <w:t xml:space="preserve">provedených </w:t>
      </w:r>
      <w:r w:rsidRPr="002A2D65">
        <w:rPr>
          <w:rFonts w:ascii="Calibri" w:eastAsia="Times New Roman" w:hAnsi="Calibri" w:cs="Times New Roman"/>
          <w:lang w:eastAsia="cs-CZ"/>
        </w:rPr>
        <w:t>prohlídkách a revizích</w:t>
      </w:r>
      <w:r w:rsidR="00E22D20" w:rsidRPr="002A2D65">
        <w:rPr>
          <w:rFonts w:ascii="Calibri" w:eastAsia="Times New Roman" w:hAnsi="Calibri" w:cs="Times New Roman"/>
          <w:lang w:eastAsia="cs-CZ"/>
        </w:rPr>
        <w:t xml:space="preserve"> Kupujícímu</w:t>
      </w:r>
      <w:r w:rsidRPr="002A2D65">
        <w:rPr>
          <w:rFonts w:ascii="Calibri" w:eastAsia="Times New Roman" w:hAnsi="Calibri" w:cs="Times New Roman"/>
          <w:lang w:eastAsia="cs-CZ"/>
        </w:rPr>
        <w:t>.</w:t>
      </w:r>
    </w:p>
    <w:p w14:paraId="6EB4B340" w14:textId="6BF8400B" w:rsidR="004B6CD5" w:rsidRDefault="004B6CD5" w:rsidP="00B81386">
      <w:pPr>
        <w:numPr>
          <w:ilvl w:val="0"/>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je povinen plnit povinnosti z Kupní smlouvy na svůj náklad a nebezpečí řádně a včas.</w:t>
      </w:r>
    </w:p>
    <w:p w14:paraId="2DBDCD2C" w14:textId="77777777" w:rsidR="00AB0D23" w:rsidRPr="004B6CD5" w:rsidRDefault="00AB0D23" w:rsidP="00AB0D23">
      <w:pPr>
        <w:spacing w:after="0" w:line="240" w:lineRule="auto"/>
        <w:ind w:left="567"/>
        <w:jc w:val="both"/>
        <w:rPr>
          <w:rFonts w:ascii="Calibri" w:eastAsia="Times New Roman" w:hAnsi="Calibri" w:cs="Times New Roman"/>
          <w:lang w:eastAsia="cs-CZ"/>
        </w:rPr>
      </w:pPr>
    </w:p>
    <w:p w14:paraId="45076807" w14:textId="522153AA"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12" w:name="_Toc383117513"/>
      <w:r w:rsidRPr="004B6CD5">
        <w:rPr>
          <w:rFonts w:ascii="Calibri" w:eastAsia="Times New Roman" w:hAnsi="Calibri" w:cs="Times New Roman"/>
          <w:b/>
          <w:szCs w:val="20"/>
          <w:lang w:val="x-none" w:eastAsia="ar-SA"/>
        </w:rPr>
        <w:t>CENA A PLATEBNÍ PODMÍNKY</w:t>
      </w:r>
      <w:bookmarkEnd w:id="9"/>
      <w:bookmarkEnd w:id="12"/>
      <w:r w:rsidR="00D81D42">
        <w:rPr>
          <w:rFonts w:ascii="Calibri" w:eastAsia="Times New Roman" w:hAnsi="Calibri" w:cs="Times New Roman"/>
          <w:b/>
          <w:szCs w:val="20"/>
          <w:lang w:eastAsia="ar-SA"/>
        </w:rPr>
        <w:t xml:space="preserve"> </w:t>
      </w:r>
    </w:p>
    <w:p w14:paraId="482EBD38" w14:textId="77777777" w:rsidR="004B6CD5" w:rsidRPr="004B6CD5" w:rsidRDefault="004B6CD5" w:rsidP="004B6CD5">
      <w:pPr>
        <w:spacing w:after="0" w:line="240" w:lineRule="auto"/>
        <w:rPr>
          <w:rFonts w:ascii="Calibri" w:eastAsia="Times New Roman" w:hAnsi="Calibri" w:cs="Times New Roman"/>
          <w:lang w:eastAsia="ar-SA"/>
        </w:rPr>
      </w:pPr>
    </w:p>
    <w:p w14:paraId="441DDDAB" w14:textId="699AE237" w:rsidR="00901B3D" w:rsidRPr="00814533" w:rsidRDefault="004B6CD5" w:rsidP="00B81386">
      <w:pPr>
        <w:numPr>
          <w:ilvl w:val="0"/>
          <w:numId w:val="8"/>
        </w:numPr>
        <w:spacing w:after="0" w:line="240" w:lineRule="auto"/>
        <w:jc w:val="both"/>
        <w:rPr>
          <w:rFonts w:ascii="Calibri" w:eastAsia="Times New Roman" w:hAnsi="Calibri" w:cs="Times New Roman"/>
          <w:lang w:eastAsia="cs-CZ"/>
        </w:rPr>
      </w:pPr>
      <w:r w:rsidRPr="00814533">
        <w:rPr>
          <w:rFonts w:ascii="Calibri" w:eastAsia="Times New Roman" w:hAnsi="Calibri" w:cs="Times New Roman"/>
          <w:lang w:eastAsia="cs-CZ"/>
        </w:rPr>
        <w:t>Kupní cena</w:t>
      </w:r>
      <w:bookmarkStart w:id="13" w:name="_Ref388448903"/>
      <w:r w:rsidRPr="00814533">
        <w:rPr>
          <w:rFonts w:ascii="Calibri" w:eastAsia="Times New Roman" w:hAnsi="Calibri" w:cs="Times New Roman"/>
          <w:lang w:eastAsia="cs-CZ"/>
        </w:rPr>
        <w:t xml:space="preserve"> Předmětu koupě činí:                     </w:t>
      </w:r>
      <w:r w:rsidR="00D95072" w:rsidRPr="00814533">
        <w:rPr>
          <w:rFonts w:ascii="Calibri" w:eastAsia="Times New Roman" w:hAnsi="Calibri" w:cs="Times New Roman"/>
          <w:lang w:eastAsia="cs-CZ"/>
        </w:rPr>
        <w:t xml:space="preserve">      </w:t>
      </w:r>
      <w:r w:rsidR="00504A30" w:rsidRPr="00814533">
        <w:rPr>
          <w:rFonts w:ascii="Calibri" w:eastAsia="Times New Roman" w:hAnsi="Calibri" w:cs="Times New Roman"/>
          <w:lang w:eastAsia="cs-CZ"/>
        </w:rPr>
        <w:t xml:space="preserve">      </w:t>
      </w:r>
      <w:r w:rsidR="00814533" w:rsidRPr="00814533">
        <w:rPr>
          <w:rFonts w:ascii="Calibri" w:eastAsia="Times New Roman" w:hAnsi="Calibri" w:cs="Times New Roman"/>
          <w:lang w:eastAsia="cs-CZ"/>
        </w:rPr>
        <w:t>1 537 190</w:t>
      </w:r>
      <w:r w:rsidRPr="00814533">
        <w:rPr>
          <w:rFonts w:ascii="Calibri" w:eastAsia="Times New Roman" w:hAnsi="Calibri" w:cs="Times New Roman"/>
          <w:lang w:bidi="en-US"/>
        </w:rPr>
        <w:t xml:space="preserve"> </w:t>
      </w:r>
      <w:r w:rsidRPr="00814533">
        <w:rPr>
          <w:rFonts w:ascii="Calibri" w:eastAsia="Times New Roman" w:hAnsi="Calibri" w:cs="Times New Roman"/>
          <w:lang w:eastAsia="cs-CZ"/>
        </w:rPr>
        <w:t>Kč</w:t>
      </w:r>
      <w:bookmarkEnd w:id="13"/>
      <w:r w:rsidRPr="00814533">
        <w:rPr>
          <w:rFonts w:ascii="Calibri" w:eastAsia="Times New Roman" w:hAnsi="Calibri" w:cs="Times New Roman"/>
          <w:lang w:eastAsia="cs-CZ"/>
        </w:rPr>
        <w:t xml:space="preserve"> bez DPH.</w:t>
      </w:r>
      <w:r w:rsidR="00901B3D" w:rsidRPr="00814533">
        <w:rPr>
          <w:rFonts w:ascii="Calibri" w:eastAsia="Times New Roman" w:hAnsi="Calibri" w:cs="Times New Roman"/>
          <w:lang w:eastAsia="cs-CZ"/>
        </w:rPr>
        <w:t xml:space="preserve">  </w:t>
      </w:r>
    </w:p>
    <w:p w14:paraId="48CDB82C" w14:textId="7D1D67DC" w:rsidR="00901B3D" w:rsidRPr="00814533" w:rsidRDefault="00901B3D" w:rsidP="00901B3D">
      <w:pPr>
        <w:spacing w:after="0" w:line="240" w:lineRule="auto"/>
        <w:ind w:left="567"/>
        <w:jc w:val="both"/>
        <w:rPr>
          <w:rFonts w:ascii="Calibri" w:eastAsia="Times New Roman" w:hAnsi="Calibri" w:cs="Times New Roman"/>
          <w:lang w:eastAsia="cs-CZ"/>
        </w:rPr>
      </w:pPr>
      <w:r w:rsidRPr="00814533">
        <w:rPr>
          <w:rFonts w:ascii="Calibri" w:eastAsia="Times New Roman" w:hAnsi="Calibri" w:cs="Times New Roman"/>
          <w:lang w:eastAsia="cs-CZ"/>
        </w:rPr>
        <w:t xml:space="preserve">DPH </w:t>
      </w:r>
      <w:r w:rsidR="00643492"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                                                             </w:t>
      </w:r>
      <w:r w:rsidR="00762C88"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 </w:t>
      </w:r>
      <w:r w:rsidR="00D95072" w:rsidRPr="00814533">
        <w:rPr>
          <w:rFonts w:ascii="Calibri" w:eastAsia="Times New Roman" w:hAnsi="Calibri" w:cs="Times New Roman"/>
          <w:lang w:eastAsia="cs-CZ"/>
        </w:rPr>
        <w:t xml:space="preserve">   </w:t>
      </w:r>
      <w:r w:rsidR="00504A30" w:rsidRPr="00814533">
        <w:rPr>
          <w:rFonts w:ascii="Calibri" w:eastAsia="Times New Roman" w:hAnsi="Calibri" w:cs="Times New Roman"/>
          <w:lang w:eastAsia="cs-CZ"/>
        </w:rPr>
        <w:t xml:space="preserve">    </w:t>
      </w:r>
      <w:r w:rsidR="00814533">
        <w:rPr>
          <w:rFonts w:ascii="Calibri" w:eastAsia="Times New Roman" w:hAnsi="Calibri" w:cs="Times New Roman"/>
          <w:lang w:eastAsia="cs-CZ"/>
        </w:rPr>
        <w:t xml:space="preserve"> </w:t>
      </w:r>
      <w:r w:rsidR="00504A30" w:rsidRPr="00814533">
        <w:rPr>
          <w:rFonts w:ascii="Calibri" w:eastAsia="Times New Roman" w:hAnsi="Calibri" w:cs="Times New Roman"/>
          <w:lang w:eastAsia="cs-CZ"/>
        </w:rPr>
        <w:t xml:space="preserve"> </w:t>
      </w:r>
      <w:r w:rsidR="00814533" w:rsidRPr="00814533">
        <w:rPr>
          <w:rFonts w:ascii="Calibri" w:eastAsia="Times New Roman" w:hAnsi="Calibri" w:cs="Times New Roman"/>
          <w:lang w:eastAsia="cs-CZ"/>
        </w:rPr>
        <w:t>322 810</w:t>
      </w:r>
      <w:r w:rsidR="00D95072"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Kč </w:t>
      </w:r>
      <w:r w:rsidR="00643492" w:rsidRPr="00814533">
        <w:rPr>
          <w:rFonts w:ascii="Calibri" w:eastAsia="Times New Roman" w:hAnsi="Calibri" w:cs="Times New Roman"/>
          <w:lang w:eastAsia="cs-CZ"/>
        </w:rPr>
        <w:t>(</w:t>
      </w:r>
      <w:r w:rsidR="00814533">
        <w:rPr>
          <w:rFonts w:ascii="Calibri" w:eastAsia="Times New Roman" w:hAnsi="Calibri" w:cs="Times New Roman"/>
          <w:lang w:eastAsia="cs-CZ"/>
        </w:rPr>
        <w:t>21</w:t>
      </w:r>
      <w:r w:rsidR="000D56F2" w:rsidRPr="00814533">
        <w:rPr>
          <w:rFonts w:ascii="Calibri" w:eastAsia="Times New Roman" w:hAnsi="Calibri" w:cs="Times New Roman"/>
          <w:lang w:eastAsia="cs-CZ"/>
        </w:rPr>
        <w:t xml:space="preserve"> </w:t>
      </w:r>
      <w:r w:rsidR="00643492" w:rsidRPr="00814533">
        <w:rPr>
          <w:rFonts w:ascii="Calibri" w:eastAsia="Times New Roman" w:hAnsi="Calibri" w:cs="Times New Roman"/>
          <w:lang w:eastAsia="cs-CZ"/>
        </w:rPr>
        <w:t>%)</w:t>
      </w:r>
    </w:p>
    <w:p w14:paraId="171F3BAA" w14:textId="45D3AB98" w:rsidR="004B6CD5" w:rsidRPr="004B6CD5" w:rsidRDefault="00D95072" w:rsidP="00901B3D">
      <w:pPr>
        <w:spacing w:after="0" w:line="240" w:lineRule="auto"/>
        <w:ind w:left="567"/>
        <w:jc w:val="both"/>
        <w:rPr>
          <w:rFonts w:ascii="Calibri" w:eastAsia="Times New Roman" w:hAnsi="Calibri" w:cs="Times New Roman"/>
          <w:lang w:eastAsia="cs-CZ"/>
        </w:rPr>
      </w:pPr>
      <w:r w:rsidRPr="00814533">
        <w:rPr>
          <w:rFonts w:ascii="Calibri" w:eastAsia="Times New Roman" w:hAnsi="Calibri" w:cs="Times New Roman"/>
          <w:lang w:eastAsia="cs-CZ"/>
        </w:rPr>
        <w:t>Kupní cena Předmětu koupě v</w:t>
      </w:r>
      <w:r w:rsidR="00901B3D" w:rsidRPr="00814533">
        <w:rPr>
          <w:rFonts w:ascii="Calibri" w:eastAsia="Times New Roman" w:hAnsi="Calibri" w:cs="Times New Roman"/>
          <w:lang w:eastAsia="cs-CZ"/>
        </w:rPr>
        <w:t xml:space="preserve">četně DPH </w:t>
      </w:r>
      <w:r w:rsidRPr="00814533">
        <w:rPr>
          <w:rFonts w:ascii="Calibri" w:eastAsia="Times New Roman" w:hAnsi="Calibri" w:cs="Times New Roman"/>
          <w:lang w:eastAsia="cs-CZ"/>
        </w:rPr>
        <w:t xml:space="preserve"> </w:t>
      </w:r>
      <w:r w:rsidR="00901B3D"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 </w:t>
      </w:r>
      <w:r w:rsidR="00814533">
        <w:rPr>
          <w:rFonts w:ascii="Calibri" w:eastAsia="Times New Roman" w:hAnsi="Calibri" w:cs="Times New Roman"/>
          <w:lang w:eastAsia="cs-CZ"/>
        </w:rPr>
        <w:t xml:space="preserve">    </w:t>
      </w:r>
      <w:r w:rsidR="00DF6981" w:rsidRPr="00814533">
        <w:rPr>
          <w:rFonts w:ascii="Calibri" w:eastAsia="Times New Roman" w:hAnsi="Calibri" w:cs="Times New Roman"/>
          <w:lang w:eastAsia="cs-CZ"/>
        </w:rPr>
        <w:t>1</w:t>
      </w:r>
      <w:r w:rsidR="00814533" w:rsidRPr="00814533">
        <w:rPr>
          <w:rFonts w:ascii="Calibri" w:eastAsia="Times New Roman" w:hAnsi="Calibri" w:cs="Times New Roman"/>
          <w:lang w:eastAsia="cs-CZ"/>
        </w:rPr>
        <w:t> </w:t>
      </w:r>
      <w:r w:rsidR="00DF6981" w:rsidRPr="00814533">
        <w:rPr>
          <w:rFonts w:ascii="Calibri" w:eastAsia="Times New Roman" w:hAnsi="Calibri" w:cs="Times New Roman"/>
          <w:lang w:eastAsia="cs-CZ"/>
        </w:rPr>
        <w:t>860</w:t>
      </w:r>
      <w:r w:rsidR="00814533" w:rsidRPr="00814533">
        <w:rPr>
          <w:rFonts w:ascii="Calibri" w:eastAsia="Times New Roman" w:hAnsi="Calibri" w:cs="Times New Roman"/>
          <w:lang w:eastAsia="cs-CZ"/>
        </w:rPr>
        <w:t xml:space="preserve"> </w:t>
      </w:r>
      <w:r w:rsidR="00DF6981" w:rsidRPr="00814533">
        <w:rPr>
          <w:rFonts w:ascii="Calibri" w:eastAsia="Times New Roman" w:hAnsi="Calibri" w:cs="Times New Roman"/>
          <w:lang w:eastAsia="cs-CZ"/>
        </w:rPr>
        <w:t>000</w:t>
      </w:r>
      <w:r w:rsidR="00504A30" w:rsidRPr="00814533">
        <w:rPr>
          <w:rFonts w:ascii="Calibri" w:eastAsia="Times New Roman" w:hAnsi="Calibri" w:cs="Times New Roman"/>
          <w:lang w:eastAsia="cs-CZ"/>
        </w:rPr>
        <w:t xml:space="preserve"> </w:t>
      </w:r>
      <w:r w:rsidR="00901B3D" w:rsidRPr="00814533">
        <w:rPr>
          <w:rFonts w:ascii="Calibri" w:eastAsia="Times New Roman" w:hAnsi="Calibri" w:cs="Times New Roman"/>
          <w:lang w:eastAsia="cs-CZ"/>
        </w:rPr>
        <w:t>Kč</w:t>
      </w:r>
      <w:r>
        <w:rPr>
          <w:rFonts w:ascii="Calibri" w:eastAsia="Times New Roman" w:hAnsi="Calibri" w:cs="Times New Roman"/>
          <w:lang w:eastAsia="cs-CZ"/>
        </w:rPr>
        <w:t xml:space="preserve"> </w:t>
      </w:r>
    </w:p>
    <w:p w14:paraId="2440ADC5" w14:textId="77777777" w:rsidR="004B6CD5" w:rsidRPr="004B6CD5" w:rsidRDefault="004B6CD5" w:rsidP="004B6CD5">
      <w:pPr>
        <w:spacing w:after="0" w:line="240" w:lineRule="auto"/>
        <w:jc w:val="both"/>
        <w:rPr>
          <w:rFonts w:ascii="Calibri" w:eastAsia="Times New Roman" w:hAnsi="Calibri" w:cs="Times New Roman"/>
          <w:lang w:eastAsia="cs-CZ"/>
        </w:rPr>
      </w:pPr>
    </w:p>
    <w:p w14:paraId="60571D34"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Kupní cena Předmětu koupě </w:t>
      </w:r>
      <w:r w:rsidR="00D226C4">
        <w:rPr>
          <w:rFonts w:ascii="Calibri" w:eastAsia="Times New Roman" w:hAnsi="Calibri" w:cs="Times New Roman"/>
          <w:lang w:eastAsia="cs-CZ"/>
        </w:rPr>
        <w:t>odpovídá ceně nabídky předložené prodávajícím v průběhu řízení veřejné zakázky malého rozsahu</w:t>
      </w:r>
      <w:r w:rsidRPr="004B6CD5">
        <w:rPr>
          <w:rFonts w:ascii="Calibri" w:eastAsia="Times New Roman" w:hAnsi="Calibri" w:cs="Times New Roman"/>
          <w:lang w:eastAsia="cs-CZ"/>
        </w:rPr>
        <w:t xml:space="preserve"> (dále jen „</w:t>
      </w:r>
      <w:r w:rsidRPr="004B6CD5">
        <w:rPr>
          <w:rFonts w:ascii="Calibri" w:eastAsia="Times New Roman" w:hAnsi="Calibri" w:cs="Times New Roman"/>
          <w:b/>
          <w:i/>
          <w:lang w:eastAsia="cs-CZ"/>
        </w:rPr>
        <w:t>Cena</w:t>
      </w:r>
      <w:r w:rsidRPr="004B6CD5">
        <w:rPr>
          <w:rFonts w:ascii="Calibri" w:eastAsia="Times New Roman" w:hAnsi="Calibri" w:cs="Times New Roman"/>
          <w:lang w:eastAsia="cs-CZ"/>
        </w:rPr>
        <w:t>“).</w:t>
      </w:r>
    </w:p>
    <w:p w14:paraId="09084E67"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EB47839"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Je-li Prodávající povinen dle ZoDPH uhradit v souvislosti s poskytováním plnění 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0C74DC08"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A29D0A8"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Cena zahrnuje veškeré náklady Prodávajícího spojené se splněním jeho povinností vyplývajících z Kupní smlouvy. Cena tak zahrnuje zejména cenu za odevzdání Předmětu koupě a poskytnutí Souvisejícího plnění. Kupující není povinen hradit v souvislosti s Kupní smlouvou žádné jiné finanční částky, než Cenu a případně příslušnou DPH. Ustanovením tohoto odstavce není dotčeno právo Prodávajícího na případnou úhradu smluvní pokuty, úroků z prodlení, či jiných sankcí, a právo na náhradu škody nebo nemajetkové újmy způsobené Kupujícím.</w:t>
      </w:r>
    </w:p>
    <w:p w14:paraId="3136AE40"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9C79269"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Vyplývá-li z informací zveřejněných správcem daně ve smyslu ZoDPH, že Prodávající je nespolehlivým plátcem DPH, je Kupující oprávněn příslušnou DPH uhradit přímo místně a věcně příslušnému správci daně Prodávajícího.</w:t>
      </w:r>
    </w:p>
    <w:p w14:paraId="184892B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3318F1C"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bookmarkStart w:id="14" w:name="_Ref380675481"/>
      <w:r w:rsidRPr="004B6CD5">
        <w:rPr>
          <w:rFonts w:ascii="Calibri" w:eastAsia="Times New Roman" w:hAnsi="Calibri" w:cs="Times New Roman"/>
          <w:lang w:eastAsia="cs-CZ"/>
        </w:rPr>
        <w:t xml:space="preserve">Cenu a případnou DPH je Kupující povinen uhradit Prodávajícímu do </w:t>
      </w:r>
      <w:r w:rsidR="00DF1D16">
        <w:rPr>
          <w:rFonts w:ascii="Calibri" w:eastAsia="Times New Roman" w:hAnsi="Calibri" w:cs="Times New Roman"/>
          <w:lang w:eastAsia="cs-CZ"/>
        </w:rPr>
        <w:t>21</w:t>
      </w:r>
      <w:r w:rsidRPr="004B6CD5">
        <w:rPr>
          <w:rFonts w:ascii="Calibri" w:eastAsia="Times New Roman" w:hAnsi="Calibri" w:cs="Times New Roman"/>
          <w:lang w:eastAsia="cs-CZ"/>
        </w:rPr>
        <w:t xml:space="preserve"> dnů ode dne převzetí Předmětu koupě.</w:t>
      </w:r>
      <w:bookmarkEnd w:id="14"/>
    </w:p>
    <w:p w14:paraId="0F4BFF1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185C7A1"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Cena a případná DPH je uhrazena dnem jejich odepsání z bankovního účtu Kupujícího.</w:t>
      </w:r>
    </w:p>
    <w:p w14:paraId="3448671F" w14:textId="77777777" w:rsidR="004B6CD5" w:rsidRPr="004B6CD5" w:rsidRDefault="004B6CD5" w:rsidP="004B6CD5">
      <w:pPr>
        <w:spacing w:after="0" w:line="240" w:lineRule="auto"/>
        <w:rPr>
          <w:rFonts w:ascii="Calibri" w:eastAsia="Times New Roman" w:hAnsi="Calibri" w:cs="Times New Roman"/>
          <w:lang w:eastAsia="cs-CZ"/>
        </w:rPr>
      </w:pPr>
    </w:p>
    <w:p w14:paraId="58A8DF03" w14:textId="77777777" w:rsidR="004B6CD5" w:rsidRPr="004B6CD5" w:rsidRDefault="004B6CD5" w:rsidP="00B81386">
      <w:pPr>
        <w:numPr>
          <w:ilvl w:val="0"/>
          <w:numId w:val="8"/>
        </w:numPr>
        <w:tabs>
          <w:tab w:val="left" w:pos="0"/>
        </w:tabs>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lang w:eastAsia="cs-CZ"/>
        </w:rPr>
        <w:t>Prodávající vyúčtuje Kupujícímu Cenu a případnou DPH fakturou (dále jen „</w:t>
      </w:r>
      <w:r w:rsidRPr="004B6CD5">
        <w:rPr>
          <w:rFonts w:ascii="Calibri" w:eastAsia="Times New Roman" w:hAnsi="Calibri" w:cs="Times New Roman"/>
          <w:b/>
          <w:i/>
          <w:lang w:eastAsia="cs-CZ"/>
        </w:rPr>
        <w:t>Faktura</w:t>
      </w:r>
      <w:r w:rsidRPr="004B6CD5">
        <w:rPr>
          <w:rFonts w:ascii="Calibri" w:eastAsia="Times New Roman" w:hAnsi="Calibri" w:cs="Times New Roman"/>
          <w:lang w:eastAsia="cs-CZ"/>
        </w:rPr>
        <w:t xml:space="preserve">“). </w:t>
      </w:r>
      <w:r w:rsidRPr="004B6CD5">
        <w:rPr>
          <w:rFonts w:ascii="Calibri" w:eastAsia="Times New Roman" w:hAnsi="Calibri" w:cs="Times New Roman"/>
          <w:color w:val="000000"/>
          <w:lang w:eastAsia="cs-CZ"/>
        </w:rPr>
        <w:t xml:space="preserve">Faktura vystavená </w:t>
      </w:r>
      <w:r w:rsidRPr="004B6CD5">
        <w:rPr>
          <w:rFonts w:ascii="Calibri" w:eastAsia="Times New Roman" w:hAnsi="Calibri" w:cs="Times New Roman"/>
          <w:lang w:eastAsia="cs-CZ"/>
        </w:rPr>
        <w:t>P</w:t>
      </w:r>
      <w:r w:rsidRPr="004B6CD5">
        <w:rPr>
          <w:rFonts w:ascii="Calibri" w:eastAsia="Times New Roman" w:hAnsi="Calibri" w:cs="Times New Roman"/>
          <w:color w:val="000000"/>
          <w:lang w:eastAsia="cs-CZ"/>
        </w:rPr>
        <w:t xml:space="preserve">rodávajícím musí splňovat náležitosti daňového dokladu dle § 29 </w:t>
      </w:r>
      <w:r w:rsidRPr="004B6CD5">
        <w:rPr>
          <w:rFonts w:ascii="Calibri" w:eastAsia="Times New Roman" w:hAnsi="Calibri" w:cs="Times New Roman"/>
          <w:lang w:eastAsia="cs-CZ"/>
        </w:rPr>
        <w:t>Z</w:t>
      </w:r>
      <w:r w:rsidRPr="004B6CD5">
        <w:rPr>
          <w:rFonts w:ascii="Calibri" w:eastAsia="Times New Roman" w:hAnsi="Calibri" w:cs="Times New Roman"/>
          <w:color w:val="000000"/>
          <w:lang w:eastAsia="cs-CZ"/>
        </w:rPr>
        <w:t xml:space="preserve">oDPH, v případě, že Prodávající není plátcem DPH, musí Faktura splňovat náležitosti účetního dokladu dle § 11 zákona č. 563/1991 Sb., o účetnictví, ve znění pozdějších předpisů. Faktura vystavená </w:t>
      </w:r>
      <w:r w:rsidRPr="004B6CD5">
        <w:rPr>
          <w:rFonts w:ascii="Calibri" w:eastAsia="Times New Roman" w:hAnsi="Calibri" w:cs="Times New Roman"/>
          <w:lang w:eastAsia="cs-CZ"/>
        </w:rPr>
        <w:t>P</w:t>
      </w:r>
      <w:r w:rsidRPr="004B6CD5">
        <w:rPr>
          <w:rFonts w:ascii="Calibri" w:eastAsia="Times New Roman" w:hAnsi="Calibri" w:cs="Times New Roman"/>
          <w:color w:val="000000"/>
          <w:lang w:eastAsia="cs-CZ"/>
        </w:rPr>
        <w:t>rodávajícím musí vždy splňovat náležitosti stanovené § 435 Občanského zákoníku.</w:t>
      </w:r>
    </w:p>
    <w:p w14:paraId="61804C4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1FA5579" w14:textId="1E2218DD"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Fakturu je Prodávající povinen doručit Kupujícímu nejpozději </w:t>
      </w:r>
      <w:r w:rsidR="00DF1D16">
        <w:rPr>
          <w:rFonts w:ascii="Calibri" w:eastAsia="Times New Roman" w:hAnsi="Calibri" w:cs="Times New Roman"/>
          <w:lang w:eastAsia="cs-CZ"/>
        </w:rPr>
        <w:t>14</w:t>
      </w:r>
      <w:r w:rsidRPr="004B6CD5">
        <w:rPr>
          <w:rFonts w:ascii="Calibri" w:eastAsia="Times New Roman" w:hAnsi="Calibri" w:cs="Times New Roman"/>
          <w:lang w:eastAsia="cs-CZ"/>
        </w:rPr>
        <w:t xml:space="preserve"> dnů před uplynutím doby uvedené v odstavci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_Ref380675481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6</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p>
    <w:p w14:paraId="4BADC01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63AF6150" w14:textId="09063954"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Splatnost Faktury musí být stanovena tak, aby nenastala dříve, než uplyne doba stanovená v odstavci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_Ref380675481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6</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p>
    <w:p w14:paraId="5A3518EC"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209EDED"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Stanoví-li Faktura splatnost delší než je jako minimální stanovena v předchozím odstavci, je Kupující oprávněn uhradit Cenu a případnou DPH ve lhůtě splatnosti určené ve Faktuře.</w:t>
      </w:r>
    </w:p>
    <w:p w14:paraId="11F96EEC"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92114B3"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Bude-li Faktura obsahovat číslo bankovního účtu určeného k úhradě Ceny a případné DPH, které není správcem daně ve smyslu ZoDPH zveřejněno jako číslo bankovního účtu, které je Prodávajícím používáno pro ekonomickou činnost, je Kupující oprávněn uhradit Cenu a případnou DPH na bankovní </w:t>
      </w:r>
      <w:r w:rsidRPr="004B6CD5">
        <w:rPr>
          <w:rFonts w:ascii="Calibri" w:eastAsia="Times New Roman" w:hAnsi="Calibri" w:cs="Times New Roman"/>
          <w:lang w:eastAsia="cs-CZ"/>
        </w:rPr>
        <w:lastRenderedPageBreak/>
        <w:t>účet zveřejněný správcem daně ve smyslu ZoDPH jako bankovní účet, který je Prodávajícím používán pro ekonomickou činnost.</w:t>
      </w:r>
    </w:p>
    <w:p w14:paraId="7523DD02"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BE28897"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Nebude-li příslušná Faktura obsahovat některou povinnou nebo dohodnutou náležitost nebo bude-li chybně stanovena Cena, DPH nebo jiná náležitost Faktury, je Kupující oprávněn tuto Fakturu vrátit Prodávajícímu k provedení opravy s vyznačením důvodu vrácení. Prodávající provede opravu vystavením nové Faktury.</w:t>
      </w:r>
    </w:p>
    <w:p w14:paraId="3C9EF43A" w14:textId="77777777" w:rsidR="004B6CD5" w:rsidRDefault="004B6CD5" w:rsidP="004B6CD5">
      <w:pPr>
        <w:spacing w:after="0" w:line="240" w:lineRule="auto"/>
        <w:jc w:val="both"/>
        <w:rPr>
          <w:rFonts w:ascii="Calibri" w:eastAsia="Times New Roman" w:hAnsi="Calibri" w:cs="Times New Roman"/>
          <w:lang w:eastAsia="cs-CZ"/>
        </w:rPr>
      </w:pPr>
    </w:p>
    <w:p w14:paraId="795FA9DF"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15" w:name="_Toc380671102"/>
      <w:bookmarkStart w:id="16" w:name="_Toc383117514"/>
      <w:r w:rsidRPr="004B6CD5">
        <w:rPr>
          <w:rFonts w:ascii="Calibri" w:eastAsia="Times New Roman" w:hAnsi="Calibri" w:cs="Times New Roman"/>
          <w:b/>
          <w:szCs w:val="20"/>
          <w:lang w:val="x-none" w:eastAsia="ar-SA"/>
        </w:rPr>
        <w:t xml:space="preserve">MÍSTO </w:t>
      </w:r>
      <w:bookmarkEnd w:id="15"/>
      <w:bookmarkEnd w:id="16"/>
      <w:r w:rsidRPr="004B6CD5">
        <w:rPr>
          <w:rFonts w:ascii="Calibri" w:eastAsia="Times New Roman" w:hAnsi="Calibri" w:cs="Times New Roman"/>
          <w:b/>
          <w:szCs w:val="20"/>
          <w:lang w:val="x-none" w:eastAsia="ar-SA"/>
        </w:rPr>
        <w:t>PLNĚNÍ</w:t>
      </w:r>
    </w:p>
    <w:p w14:paraId="6604D2D6" w14:textId="77777777" w:rsidR="004B6CD5" w:rsidRPr="004B6CD5" w:rsidRDefault="004B6CD5" w:rsidP="004B6CD5">
      <w:pPr>
        <w:spacing w:after="0" w:line="240" w:lineRule="auto"/>
        <w:rPr>
          <w:rFonts w:ascii="Times New Roman" w:eastAsia="Times New Roman" w:hAnsi="Times New Roman" w:cs="Times New Roman"/>
          <w:sz w:val="20"/>
          <w:szCs w:val="20"/>
          <w:lang w:eastAsia="ar-SA"/>
        </w:rPr>
      </w:pPr>
    </w:p>
    <w:p w14:paraId="62193B46" w14:textId="77777777" w:rsidR="004B6CD5" w:rsidRPr="004B6CD5" w:rsidRDefault="004B6CD5" w:rsidP="00B81386">
      <w:pPr>
        <w:numPr>
          <w:ilvl w:val="0"/>
          <w:numId w:val="9"/>
        </w:numPr>
        <w:spacing w:after="0" w:line="240" w:lineRule="auto"/>
        <w:jc w:val="both"/>
        <w:rPr>
          <w:rFonts w:ascii="Calibri" w:eastAsia="Times New Roman" w:hAnsi="Calibri" w:cs="Times New Roman"/>
          <w:lang w:eastAsia="cs-CZ"/>
        </w:rPr>
      </w:pPr>
      <w:bookmarkStart w:id="17" w:name="_Ref383090236"/>
      <w:r w:rsidRPr="004B6CD5">
        <w:rPr>
          <w:rFonts w:ascii="Calibri" w:eastAsia="Times New Roman" w:hAnsi="Calibri" w:cs="Times New Roman"/>
          <w:lang w:eastAsia="cs-CZ"/>
        </w:rPr>
        <w:t>Prodávající je povinen odevzdat Předmět koupě v sídle Kupujícího.</w:t>
      </w:r>
      <w:bookmarkEnd w:id="17"/>
    </w:p>
    <w:p w14:paraId="7D03DCF8"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8410F8E"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2FE7F00"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18" w:name="_Toc380671103"/>
      <w:bookmarkStart w:id="19" w:name="_Toc383117515"/>
      <w:r w:rsidRPr="004B6CD5">
        <w:rPr>
          <w:rFonts w:ascii="Calibri" w:eastAsia="Times New Roman" w:hAnsi="Calibri" w:cs="Times New Roman"/>
          <w:b/>
          <w:szCs w:val="20"/>
          <w:lang w:val="x-none" w:eastAsia="ar-SA"/>
        </w:rPr>
        <w:t>DOBA PLNĚNÍ</w:t>
      </w:r>
      <w:bookmarkEnd w:id="18"/>
      <w:bookmarkEnd w:id="19"/>
    </w:p>
    <w:p w14:paraId="485AD042" w14:textId="77777777" w:rsidR="004B6CD5" w:rsidRPr="004B6CD5" w:rsidRDefault="004B6CD5" w:rsidP="004B6CD5">
      <w:pPr>
        <w:keepNext/>
        <w:spacing w:after="0" w:line="240" w:lineRule="auto"/>
        <w:rPr>
          <w:rFonts w:ascii="Calibri" w:eastAsia="Times New Roman" w:hAnsi="Calibri" w:cs="Times New Roman"/>
          <w:lang w:eastAsia="ar-SA"/>
        </w:rPr>
      </w:pPr>
    </w:p>
    <w:p w14:paraId="5EF442BA" w14:textId="74F4427E" w:rsidR="004B6CD5" w:rsidRPr="00F57C02" w:rsidRDefault="004B6CD5" w:rsidP="00B81386">
      <w:pPr>
        <w:keepNext/>
        <w:numPr>
          <w:ilvl w:val="0"/>
          <w:numId w:val="10"/>
        </w:numPr>
        <w:spacing w:after="0" w:line="240" w:lineRule="auto"/>
        <w:jc w:val="both"/>
        <w:rPr>
          <w:rFonts w:ascii="Calibri" w:eastAsia="Times New Roman" w:hAnsi="Calibri" w:cs="Times New Roman"/>
          <w:lang w:eastAsia="cs-CZ"/>
        </w:rPr>
      </w:pPr>
      <w:bookmarkStart w:id="20" w:name="_Ref383091804"/>
      <w:bookmarkStart w:id="21" w:name="_Ref422294316"/>
      <w:r w:rsidRPr="00F57C02">
        <w:rPr>
          <w:rFonts w:ascii="Calibri" w:eastAsia="Times New Roman" w:hAnsi="Calibri" w:cs="Times New Roman"/>
          <w:lang w:eastAsia="cs-CZ"/>
        </w:rPr>
        <w:t>Prodávající je povinen splnit povinnost odevzdat Předmět koupě nejpozději do</w:t>
      </w:r>
      <w:bookmarkEnd w:id="20"/>
      <w:bookmarkEnd w:id="21"/>
      <w:r w:rsidR="00A353CD">
        <w:rPr>
          <w:rFonts w:ascii="Calibri" w:eastAsia="Times New Roman" w:hAnsi="Calibri" w:cs="Times New Roman"/>
          <w:lang w:eastAsia="cs-CZ"/>
        </w:rPr>
        <w:t xml:space="preserve"> </w:t>
      </w:r>
      <w:r w:rsidR="004534CF">
        <w:rPr>
          <w:rFonts w:ascii="Calibri" w:eastAsia="Times New Roman" w:hAnsi="Calibri" w:cs="Times New Roman"/>
          <w:lang w:eastAsia="cs-CZ"/>
        </w:rPr>
        <w:t>3</w:t>
      </w:r>
      <w:r w:rsidR="004B6537">
        <w:rPr>
          <w:rFonts w:ascii="Calibri" w:eastAsia="Times New Roman" w:hAnsi="Calibri" w:cs="Times New Roman"/>
          <w:lang w:eastAsia="cs-CZ"/>
        </w:rPr>
        <w:t>0</w:t>
      </w:r>
      <w:r w:rsidR="003E2FA9">
        <w:rPr>
          <w:rFonts w:ascii="Calibri" w:eastAsia="Times New Roman" w:hAnsi="Calibri" w:cs="Times New Roman"/>
          <w:lang w:eastAsia="cs-CZ"/>
        </w:rPr>
        <w:t>.</w:t>
      </w:r>
      <w:r w:rsidR="002A2984">
        <w:rPr>
          <w:rFonts w:ascii="Calibri" w:eastAsia="Times New Roman" w:hAnsi="Calibri" w:cs="Times New Roman"/>
          <w:lang w:eastAsia="cs-CZ"/>
        </w:rPr>
        <w:t>6</w:t>
      </w:r>
      <w:r w:rsidR="003E2FA9">
        <w:rPr>
          <w:rFonts w:ascii="Calibri" w:eastAsia="Times New Roman" w:hAnsi="Calibri" w:cs="Times New Roman"/>
          <w:lang w:eastAsia="cs-CZ"/>
        </w:rPr>
        <w:t>.202</w:t>
      </w:r>
      <w:r w:rsidR="002A2984">
        <w:rPr>
          <w:rFonts w:ascii="Calibri" w:eastAsia="Times New Roman" w:hAnsi="Calibri" w:cs="Times New Roman"/>
          <w:lang w:eastAsia="cs-CZ"/>
        </w:rPr>
        <w:t>3</w:t>
      </w:r>
      <w:r w:rsidR="00D226C4">
        <w:rPr>
          <w:rFonts w:ascii="Calibri" w:eastAsia="Times New Roman" w:hAnsi="Calibri" w:cs="Times New Roman"/>
          <w:lang w:eastAsia="cs-CZ"/>
        </w:rPr>
        <w:t>.</w:t>
      </w:r>
    </w:p>
    <w:p w14:paraId="5BB0AFBD" w14:textId="77777777" w:rsidR="004B6CD5" w:rsidRPr="004B6CD5" w:rsidRDefault="004B6CD5" w:rsidP="004B6CD5">
      <w:pPr>
        <w:keepNext/>
        <w:spacing w:after="0" w:line="240" w:lineRule="auto"/>
        <w:ind w:left="567"/>
        <w:jc w:val="both"/>
        <w:rPr>
          <w:rFonts w:ascii="Calibri" w:eastAsia="Times New Roman" w:hAnsi="Calibri" w:cs="Times New Roman"/>
          <w:lang w:eastAsia="cs-CZ"/>
        </w:rPr>
      </w:pPr>
    </w:p>
    <w:p w14:paraId="2452BB28" w14:textId="77777777" w:rsidR="004B6CD5" w:rsidRPr="004B6CD5" w:rsidRDefault="004B6CD5" w:rsidP="00B81386">
      <w:pPr>
        <w:keepNext/>
        <w:numPr>
          <w:ilvl w:val="0"/>
          <w:numId w:val="1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je povinen splnit povinnost poskytnout Související plnění při odevzdání Předmětu koupě.</w:t>
      </w:r>
    </w:p>
    <w:p w14:paraId="14E2AAAD"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56BA6AB7" w14:textId="77777777"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bookmarkStart w:id="22" w:name="_Ref379963872"/>
      <w:r w:rsidRPr="004B6CD5">
        <w:rPr>
          <w:rFonts w:ascii="Calibri" w:eastAsia="Times New Roman" w:hAnsi="Calibri" w:cs="Times New Roman"/>
          <w:lang w:eastAsia="cs-CZ"/>
        </w:rPr>
        <w:t>Prodávající je povinen odevzdat Předmět koupě v místě plnění v pracovní den v době od 8 do 1</w:t>
      </w:r>
      <w:r w:rsidR="000F2BAA">
        <w:rPr>
          <w:rFonts w:ascii="Calibri" w:eastAsia="Times New Roman" w:hAnsi="Calibri" w:cs="Times New Roman"/>
          <w:lang w:eastAsia="cs-CZ"/>
        </w:rPr>
        <w:t>5</w:t>
      </w:r>
      <w:r w:rsidRPr="004B6CD5">
        <w:rPr>
          <w:rFonts w:ascii="Calibri" w:eastAsia="Times New Roman" w:hAnsi="Calibri" w:cs="Times New Roman"/>
          <w:lang w:eastAsia="cs-CZ"/>
        </w:rPr>
        <w:t xml:space="preserve"> hodin.</w:t>
      </w:r>
      <w:bookmarkEnd w:id="22"/>
    </w:p>
    <w:p w14:paraId="489CCD5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27E5ACC" w14:textId="77777777"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bookmarkStart w:id="23" w:name="_Ref383438569"/>
      <w:r w:rsidRPr="004B6CD5">
        <w:rPr>
          <w:rFonts w:ascii="Calibri" w:eastAsia="Times New Roman" w:hAnsi="Calibri" w:cs="Times New Roman"/>
          <w:lang w:eastAsia="cs-CZ"/>
        </w:rPr>
        <w:t xml:space="preserve">Prodávající je povinen Kupujícímu oznámit termín odevzdání Předmětu koupě alespoň </w:t>
      </w:r>
      <w:r w:rsidRPr="004B6CD5">
        <w:rPr>
          <w:rFonts w:ascii="Calibri" w:eastAsia="Times New Roman" w:hAnsi="Calibri" w:cs="Times New Roman"/>
          <w:lang w:bidi="en-US"/>
        </w:rPr>
        <w:t>2 </w:t>
      </w:r>
      <w:r w:rsidRPr="004B6CD5">
        <w:rPr>
          <w:rFonts w:ascii="Calibri" w:eastAsia="Times New Roman" w:hAnsi="Calibri" w:cs="Times New Roman"/>
          <w:lang w:eastAsia="cs-CZ"/>
        </w:rPr>
        <w:t>pracovní dny předem.</w:t>
      </w:r>
      <w:bookmarkEnd w:id="23"/>
    </w:p>
    <w:p w14:paraId="046E15EF" w14:textId="77777777" w:rsidR="004B6CD5" w:rsidRPr="004B6CD5" w:rsidRDefault="004B6CD5" w:rsidP="004B6CD5">
      <w:pPr>
        <w:spacing w:after="0" w:line="240" w:lineRule="auto"/>
        <w:rPr>
          <w:rFonts w:ascii="Calibri" w:eastAsia="Times New Roman" w:hAnsi="Calibri" w:cs="Times New Roman"/>
          <w:lang w:eastAsia="cs-CZ"/>
        </w:rPr>
      </w:pPr>
    </w:p>
    <w:p w14:paraId="0E4C32CA" w14:textId="6910895E"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bookmarkStart w:id="24" w:name="_Ref383438056"/>
      <w:r w:rsidRPr="004B6CD5">
        <w:rPr>
          <w:rFonts w:ascii="Calibri" w:eastAsia="Times New Roman" w:hAnsi="Calibri" w:cs="Times New Roman"/>
          <w:lang w:eastAsia="cs-CZ"/>
        </w:rPr>
        <w:t xml:space="preserve">Připadne-li konec sjednané doby plnění na sobotu, neděli nebo svátek, není Prodávající v prodlení, dodá-li Předmět koupě nejblíže následující pracovní den v časovém rozmezí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_Ref379963872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3</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bookmarkEnd w:id="24"/>
    </w:p>
    <w:p w14:paraId="1C45355E"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61D23A7" w14:textId="1106DD79"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Ustanovení odstavců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_Ref379963872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3</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až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_Ref383438056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5</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se užijí obdobně i na poskytnutí Souvisejícího plnění Prodávajícím.</w:t>
      </w:r>
    </w:p>
    <w:p w14:paraId="46ED829A"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0B82BFC" w14:textId="77777777"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Ustanovení § 1912 Občanského zákoníku se neužije.</w:t>
      </w:r>
    </w:p>
    <w:p w14:paraId="547C1473"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37295891" w14:textId="43F01B62" w:rsidR="004B6CD5" w:rsidRDefault="004B6CD5" w:rsidP="004B6CD5">
      <w:pPr>
        <w:spacing w:after="0" w:line="240" w:lineRule="auto"/>
        <w:ind w:left="567"/>
        <w:jc w:val="both"/>
        <w:rPr>
          <w:rFonts w:ascii="Calibri" w:eastAsia="Times New Roman" w:hAnsi="Calibri" w:cs="Times New Roman"/>
          <w:lang w:eastAsia="cs-CZ"/>
        </w:rPr>
      </w:pPr>
    </w:p>
    <w:p w14:paraId="6D57463B" w14:textId="77777777" w:rsidR="00EE2411" w:rsidRPr="004B6CD5" w:rsidRDefault="00EE2411" w:rsidP="004B6CD5">
      <w:pPr>
        <w:spacing w:after="0" w:line="240" w:lineRule="auto"/>
        <w:ind w:left="567"/>
        <w:jc w:val="both"/>
        <w:rPr>
          <w:rFonts w:ascii="Calibri" w:eastAsia="Times New Roman" w:hAnsi="Calibri" w:cs="Times New Roman"/>
          <w:lang w:eastAsia="cs-CZ"/>
        </w:rPr>
      </w:pPr>
    </w:p>
    <w:p w14:paraId="483795E1"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25" w:name="_Ref380600013"/>
      <w:bookmarkStart w:id="26" w:name="_Ref380654090"/>
      <w:bookmarkStart w:id="27" w:name="_Toc380671106"/>
      <w:bookmarkStart w:id="28" w:name="_Toc383117518"/>
      <w:r w:rsidRPr="004B6CD5">
        <w:rPr>
          <w:rFonts w:ascii="Calibri" w:eastAsia="Times New Roman" w:hAnsi="Calibri" w:cs="Times New Roman"/>
          <w:b/>
          <w:szCs w:val="20"/>
          <w:lang w:val="x-none" w:eastAsia="ar-SA"/>
        </w:rPr>
        <w:t>ODEVZDÁNÍ A PŘEVZETÍ PŘEDMĚTU KOUPĚ</w:t>
      </w:r>
      <w:bookmarkEnd w:id="25"/>
      <w:bookmarkEnd w:id="26"/>
      <w:bookmarkEnd w:id="27"/>
      <w:bookmarkEnd w:id="28"/>
    </w:p>
    <w:p w14:paraId="177DC576" w14:textId="77777777" w:rsidR="004B6CD5" w:rsidRPr="004B6CD5" w:rsidRDefault="004B6CD5" w:rsidP="004B6CD5">
      <w:pPr>
        <w:spacing w:after="0" w:line="240" w:lineRule="auto"/>
        <w:rPr>
          <w:rFonts w:ascii="Calibri" w:eastAsia="Times New Roman" w:hAnsi="Calibri" w:cs="Times New Roman"/>
          <w:lang w:eastAsia="ar-SA"/>
        </w:rPr>
      </w:pPr>
    </w:p>
    <w:p w14:paraId="4F0D08D9" w14:textId="77777777"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bookmarkStart w:id="29" w:name="_Ref383124412"/>
      <w:r w:rsidRPr="004B6CD5">
        <w:rPr>
          <w:rFonts w:ascii="Calibri" w:eastAsia="Times New Roman" w:hAnsi="Calibri" w:cs="Times New Roman"/>
          <w:lang w:eastAsia="cs-CZ"/>
        </w:rPr>
        <w:t>Prodávající splní povinnost odevzdat Předmět koupě:</w:t>
      </w:r>
      <w:bookmarkEnd w:id="29"/>
    </w:p>
    <w:p w14:paraId="5E404B96" w14:textId="1D6C9C02" w:rsidR="004B6CD5" w:rsidRPr="00C75676" w:rsidRDefault="004B6CD5" w:rsidP="0067447B">
      <w:pPr>
        <w:numPr>
          <w:ilvl w:val="1"/>
          <w:numId w:val="11"/>
        </w:numPr>
        <w:spacing w:after="0" w:line="240" w:lineRule="auto"/>
        <w:jc w:val="both"/>
        <w:rPr>
          <w:rFonts w:ascii="Calibri" w:eastAsia="Times New Roman" w:hAnsi="Calibri" w:cs="Times New Roman"/>
          <w:lang w:eastAsia="cs-CZ"/>
        </w:rPr>
      </w:pPr>
      <w:r w:rsidRPr="00C75676">
        <w:rPr>
          <w:rFonts w:ascii="Calibri" w:eastAsia="Times New Roman" w:hAnsi="Calibri" w:cs="Times New Roman"/>
          <w:lang w:eastAsia="cs-CZ"/>
        </w:rPr>
        <w:t>převezme-li Kupující Předmět koupě.</w:t>
      </w:r>
    </w:p>
    <w:p w14:paraId="63A0A683"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520D472" w14:textId="77777777"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bookmarkStart w:id="30" w:name="_Ref383122719"/>
      <w:r w:rsidRPr="004B6CD5">
        <w:rPr>
          <w:rFonts w:ascii="Calibri" w:eastAsia="Times New Roman" w:hAnsi="Calibri" w:cs="Times New Roman"/>
          <w:lang w:eastAsia="cs-CZ"/>
        </w:rPr>
        <w:t>Prodávající je na základě žádosti Kupujícího povinen Předmět koupě před Kupujícím překontrolovat nebo předvést jeho funkce.</w:t>
      </w:r>
      <w:bookmarkEnd w:id="30"/>
    </w:p>
    <w:p w14:paraId="7782DF9E"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2C9B82A" w14:textId="77777777"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O předání Předmětu koupě je Prodávající povinen sepsat písemný doklad o předání.</w:t>
      </w:r>
    </w:p>
    <w:p w14:paraId="3FAB288E"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43FAED2" w14:textId="77777777" w:rsidR="004B6CD5" w:rsidRPr="004B6CD5" w:rsidRDefault="004B6CD5" w:rsidP="00B81386">
      <w:pPr>
        <w:numPr>
          <w:ilvl w:val="0"/>
          <w:numId w:val="11"/>
        </w:numPr>
        <w:tabs>
          <w:tab w:val="left" w:pos="567"/>
        </w:tabs>
        <w:spacing w:after="0" w:line="240" w:lineRule="auto"/>
        <w:contextualSpacing/>
        <w:jc w:val="both"/>
        <w:rPr>
          <w:rFonts w:ascii="Calibri" w:eastAsia="Times New Roman" w:hAnsi="Calibri" w:cs="Times New Roman"/>
          <w:lang w:val="x-none" w:eastAsia="cs-CZ"/>
        </w:rPr>
      </w:pPr>
      <w:bookmarkStart w:id="31" w:name="_Ref383175914"/>
      <w:r w:rsidRPr="004B6CD5">
        <w:rPr>
          <w:rFonts w:ascii="Calibri" w:eastAsia="Times New Roman" w:hAnsi="Calibri" w:cs="Times New Roman"/>
          <w:lang w:val="x-none" w:eastAsia="cs-CZ"/>
        </w:rPr>
        <w:t>Kupující je oprávněn odmítnout převzít Předmět koupě v následujících případech:</w:t>
      </w:r>
      <w:bookmarkEnd w:id="31"/>
    </w:p>
    <w:p w14:paraId="3A2282F5" w14:textId="77777777"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Předmět koupě nebude mít vlastnosti požadované Kupní smlouvou nebo </w:t>
      </w:r>
    </w:p>
    <w:p w14:paraId="5906D495" w14:textId="77777777"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Předmět koupě bude vykazovat znaky zjevného poškození nebo</w:t>
      </w:r>
    </w:p>
    <w:p w14:paraId="76164153" w14:textId="5CE86992"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Prodávající dodá Předmět koupě do jiného místa, než jak je sjednáno v odstavci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_Ref383090236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1</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 nebo</w:t>
      </w:r>
    </w:p>
    <w:p w14:paraId="4ED50E41" w14:textId="7F645584"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Prodávající dodá Předmět koupě mimo dobu sjednanou v odstavci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_Ref379963872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3</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 nebo</w:t>
      </w:r>
    </w:p>
    <w:p w14:paraId="5E90AC40" w14:textId="570DD708"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Prodávající nesplní povinnost stanovenou v odstavci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_Ref383438569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4</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 nebo</w:t>
      </w:r>
    </w:p>
    <w:p w14:paraId="6F2D0EE1" w14:textId="26941DFF"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bookmarkStart w:id="32" w:name="_Ref383438877"/>
      <w:r w:rsidRPr="004B6CD5">
        <w:rPr>
          <w:rFonts w:ascii="Calibri" w:eastAsia="Times New Roman" w:hAnsi="Calibri" w:cs="Times New Roman"/>
          <w:lang w:val="x-none" w:eastAsia="cs-CZ"/>
        </w:rPr>
        <w:t xml:space="preserve">Prodávající nesplní některou ze svých povinností dle odstavce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_Ref383091528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4</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_Ref383122295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5</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nebo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_Ref383122719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2</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w:t>
      </w:r>
      <w:bookmarkEnd w:id="32"/>
    </w:p>
    <w:p w14:paraId="2EA0C2B4" w14:textId="77777777" w:rsidR="004B6CD5" w:rsidRPr="004B6CD5" w:rsidRDefault="004B6CD5" w:rsidP="004B6CD5">
      <w:pPr>
        <w:spacing w:after="0" w:line="240" w:lineRule="auto"/>
        <w:ind w:left="709"/>
        <w:jc w:val="both"/>
        <w:rPr>
          <w:rFonts w:ascii="Calibri" w:eastAsia="Times New Roman" w:hAnsi="Calibri" w:cs="Times New Roman"/>
          <w:lang w:eastAsia="cs-CZ"/>
        </w:rPr>
      </w:pPr>
    </w:p>
    <w:p w14:paraId="685A3BB2" w14:textId="361D3779"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dle tohoto odstavce sepsán, sdělí Kupující důvody pro odmítnutí převzetí Předmětu koupě Prodávajícímu na jeho žádost. Poté, co Prodávající odstraní vytknuté vady, dohodnou se Smluvní strany na opětovném termínu odevzdání Předmětu koupě. Dohodou na opětovném termínu odevzdání Předmětu koupě nedochází ke změně doby plnění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_Ref383091804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p>
    <w:p w14:paraId="68B1005E"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bookmarkStart w:id="33" w:name="_Toc380671107"/>
    </w:p>
    <w:p w14:paraId="6967F4C8"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p>
    <w:p w14:paraId="5426864E"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34" w:name="_Toc383117519"/>
      <w:r w:rsidRPr="004B6CD5">
        <w:rPr>
          <w:rFonts w:ascii="Calibri" w:eastAsia="Times New Roman" w:hAnsi="Calibri" w:cs="Times New Roman"/>
          <w:b/>
          <w:szCs w:val="20"/>
          <w:lang w:val="x-none" w:eastAsia="ar-SA"/>
        </w:rPr>
        <w:t>NABYTÍ VLASTNICKÉHO PRÁVA A PŘECHOD NEBEZPEČÍ ŠKODY</w:t>
      </w:r>
      <w:bookmarkEnd w:id="33"/>
      <w:bookmarkEnd w:id="34"/>
    </w:p>
    <w:p w14:paraId="64FB3C85" w14:textId="77777777" w:rsidR="004B6CD5" w:rsidRPr="004B6CD5" w:rsidRDefault="004B6CD5" w:rsidP="004B6CD5">
      <w:pPr>
        <w:keepNext/>
        <w:spacing w:after="0" w:line="240" w:lineRule="auto"/>
        <w:rPr>
          <w:rFonts w:ascii="Times New Roman" w:eastAsia="Times New Roman" w:hAnsi="Times New Roman" w:cs="Times New Roman"/>
          <w:sz w:val="20"/>
          <w:szCs w:val="20"/>
          <w:lang w:eastAsia="ar-SA"/>
        </w:rPr>
      </w:pPr>
    </w:p>
    <w:p w14:paraId="154DA086" w14:textId="22378FF4" w:rsidR="004B6CD5" w:rsidRPr="004B6CD5" w:rsidRDefault="004B6CD5" w:rsidP="00B81386">
      <w:pPr>
        <w:keepNext/>
        <w:numPr>
          <w:ilvl w:val="0"/>
          <w:numId w:val="12"/>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Vlastnické právo k Předmětu koupě Kupující nabývá okamžikem, kdy Prodávající splní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_Ref383124412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povinnost odevzdat Předmět koupě.</w:t>
      </w:r>
    </w:p>
    <w:p w14:paraId="5E13DEDD"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3B59A83D" w14:textId="61329532" w:rsidR="004B6CD5" w:rsidRPr="004B6CD5" w:rsidRDefault="004B6CD5" w:rsidP="00B81386">
      <w:pPr>
        <w:numPr>
          <w:ilvl w:val="0"/>
          <w:numId w:val="12"/>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Nebezpečí škody na Předmětu koupě přechází na Kupujícího okamžikem, kdy Prodávající splní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_Ref383124412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povinnost odevzdat Předmět koupě.</w:t>
      </w:r>
    </w:p>
    <w:p w14:paraId="799811D6"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bookmarkStart w:id="35" w:name="_Toc380671108"/>
    </w:p>
    <w:p w14:paraId="59F12B3D"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p>
    <w:p w14:paraId="14149D9A"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36" w:name="_Toc383117520"/>
      <w:r w:rsidRPr="004B6CD5">
        <w:rPr>
          <w:rFonts w:ascii="Calibri" w:eastAsia="Times New Roman" w:hAnsi="Calibri" w:cs="Times New Roman"/>
          <w:b/>
          <w:szCs w:val="20"/>
          <w:lang w:val="x-none" w:eastAsia="ar-SA"/>
        </w:rPr>
        <w:t>VADY PLNĚNÍ A ZÁRUKA</w:t>
      </w:r>
      <w:bookmarkEnd w:id="35"/>
      <w:bookmarkEnd w:id="36"/>
    </w:p>
    <w:p w14:paraId="75EED9A2" w14:textId="77777777" w:rsidR="004B6CD5" w:rsidRPr="004B6CD5" w:rsidRDefault="004B6CD5" w:rsidP="004B6CD5">
      <w:pPr>
        <w:keepNext/>
        <w:spacing w:after="0" w:line="240" w:lineRule="auto"/>
        <w:rPr>
          <w:rFonts w:ascii="Calibri" w:eastAsia="Times New Roman" w:hAnsi="Calibri" w:cs="Times New Roman"/>
          <w:lang w:eastAsia="ar-SA"/>
        </w:rPr>
      </w:pPr>
    </w:p>
    <w:p w14:paraId="672020FF" w14:textId="77777777" w:rsidR="004B6CD5" w:rsidRPr="004B6CD5" w:rsidRDefault="004B6CD5" w:rsidP="00B81386">
      <w:pPr>
        <w:keepNext/>
        <w:numPr>
          <w:ilvl w:val="0"/>
          <w:numId w:val="13"/>
        </w:numPr>
        <w:spacing w:after="0" w:line="240" w:lineRule="auto"/>
        <w:jc w:val="both"/>
        <w:rPr>
          <w:rFonts w:ascii="Calibri" w:eastAsia="Times New Roman" w:hAnsi="Calibri" w:cs="Times New Roman"/>
          <w:lang w:eastAsia="cs-CZ"/>
        </w:rPr>
      </w:pPr>
      <w:bookmarkStart w:id="37" w:name="_Ref380659949"/>
      <w:r w:rsidRPr="004B6CD5">
        <w:rPr>
          <w:rFonts w:ascii="Calibri" w:eastAsia="Times New Roman" w:hAnsi="Calibri" w:cs="Times New Roman"/>
          <w:lang w:eastAsia="cs-CZ"/>
        </w:rPr>
        <w:t>Předmět koupě musí být prostý všech faktických a právních vad a Prodávající je povinen zajistit, aby dodáním a užíváním Předmětu koupě nebyla porušena práva Prodávajícího nebo třetích osob vyplývající z práv duševního vlastnictví.</w:t>
      </w:r>
      <w:bookmarkEnd w:id="37"/>
      <w:r w:rsidRPr="004B6CD5">
        <w:rPr>
          <w:rFonts w:ascii="Calibri" w:eastAsia="Times New Roman" w:hAnsi="Calibri" w:cs="Times New Roman"/>
          <w:lang w:eastAsia="cs-CZ"/>
        </w:rPr>
        <w:t xml:space="preserve"> Předmět koupě má právní vadu, pokud k němu uplatňuje právo třetí osoba.</w:t>
      </w:r>
    </w:p>
    <w:p w14:paraId="569ECE4C"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55D1686" w14:textId="4C8BF244"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bookmarkStart w:id="38" w:name="_Ref380659994"/>
      <w:bookmarkStart w:id="39" w:name="_Ref422294419"/>
      <w:r w:rsidRPr="004B6CD5">
        <w:rPr>
          <w:rFonts w:ascii="Calibri" w:eastAsia="Times New Roman" w:hAnsi="Calibri" w:cs="Times New Roman"/>
          <w:lang w:eastAsia="cs-CZ"/>
        </w:rPr>
        <w:t>Prodávající poskytuje Kupujícímu záruku za jakost Předmětu koupě, jíž se Prodávající zaručuje, že Předmět koupě bude po záruční dobu způsobilý pro použití k účelu stanovenému Kupní smlouvou a že si zachová vlastnosti</w:t>
      </w:r>
      <w:r w:rsidR="00D226C4">
        <w:rPr>
          <w:rFonts w:ascii="Calibri" w:eastAsia="Times New Roman" w:hAnsi="Calibri" w:cs="Times New Roman"/>
          <w:lang w:eastAsia="cs-CZ"/>
        </w:rPr>
        <w:t>, které kupující od předmětu koupě oprávněně očekává.</w:t>
      </w:r>
      <w:r w:rsidRPr="004B6CD5">
        <w:rPr>
          <w:rFonts w:ascii="Calibri" w:eastAsia="Times New Roman" w:hAnsi="Calibri" w:cs="Times New Roman"/>
          <w:lang w:eastAsia="cs-CZ"/>
        </w:rPr>
        <w:t xml:space="preserve"> </w:t>
      </w:r>
      <w:bookmarkEnd w:id="38"/>
      <w:r w:rsidRPr="004B6CD5">
        <w:rPr>
          <w:rFonts w:ascii="Calibri" w:eastAsia="Times New Roman" w:hAnsi="Calibri" w:cs="Times New Roman"/>
          <w:lang w:eastAsia="cs-CZ"/>
        </w:rPr>
        <w:t>Záruční doba činí 36 měsíců (dále jen „</w:t>
      </w:r>
      <w:r w:rsidRPr="004B6CD5">
        <w:rPr>
          <w:rFonts w:ascii="Calibri" w:eastAsia="Times New Roman" w:hAnsi="Calibri" w:cs="Times New Roman"/>
          <w:b/>
          <w:i/>
          <w:lang w:eastAsia="cs-CZ"/>
        </w:rPr>
        <w:t>Záruční doba</w:t>
      </w:r>
      <w:r w:rsidRPr="004B6CD5">
        <w:rPr>
          <w:rFonts w:ascii="Calibri" w:eastAsia="Times New Roman" w:hAnsi="Calibri" w:cs="Times New Roman"/>
          <w:lang w:eastAsia="cs-CZ"/>
        </w:rPr>
        <w:t xml:space="preserve">“). Záruční doba začíná běžet dnem, kdy Prodávající splní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_Ref383124412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povinnost odevzdat Předmět koupě.</w:t>
      </w:r>
      <w:bookmarkEnd w:id="39"/>
    </w:p>
    <w:p w14:paraId="7F35CF25"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E58AEAF"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Předmět koupě bude vadný, nebude-li:</w:t>
      </w:r>
    </w:p>
    <w:p w14:paraId="3B324D4F"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při převzetí Kupujícím mít vlastnosti stanovené Kupní smlouvou nebo</w:t>
      </w:r>
    </w:p>
    <w:p w14:paraId="13CCB275"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kdykoli v průběhu Záruční doby způsobilý pro použití k účelu stanovenému Kupní smlouvou nebo </w:t>
      </w:r>
    </w:p>
    <w:p w14:paraId="2EE6F56B"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kdykoli v průběhu Záruční doby mít vlastnosti sjednané Kupní smlouvou nebo</w:t>
      </w:r>
    </w:p>
    <w:p w14:paraId="6D61C536"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při převzetí Kupujícím nebo kdykoli v průběhu Záruční doby prostý právních vad.</w:t>
      </w:r>
    </w:p>
    <w:p w14:paraId="5AD7A36C"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DA55B5A"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bookmarkStart w:id="40" w:name="_Ref383156074"/>
      <w:r w:rsidRPr="004B6CD5">
        <w:rPr>
          <w:rFonts w:ascii="Calibri" w:eastAsia="Times New Roman" w:hAnsi="Calibri" w:cs="Times New Roman"/>
          <w:lang w:eastAsia="cs-CZ"/>
        </w:rPr>
        <w:t>Kupující má práva z vadného plnění i v případě, jedná-li se o vadu, kterou musel s vynaložením obvyklé pozornosti poznat již při uzavření Kupní smlouvy.</w:t>
      </w:r>
      <w:bookmarkEnd w:id="40"/>
    </w:p>
    <w:p w14:paraId="6BAE3B7F"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62D72FF"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nenese odpovědnost za vady způsobené Kupujícím nebo třetími osobami, ledaže Kupující nebo takové osoby postupovaly v souladu s dokumenty nebo pokyny, které obdržely od Prodávajícího.</w:t>
      </w:r>
    </w:p>
    <w:p w14:paraId="68A15DDA"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19A5D66"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p>
    <w:p w14:paraId="69FDC66D" w14:textId="77777777" w:rsidR="004B6CD5" w:rsidRPr="004B6CD5" w:rsidRDefault="004B6CD5" w:rsidP="004B6CD5">
      <w:pPr>
        <w:spacing w:after="0" w:line="240" w:lineRule="auto"/>
        <w:rPr>
          <w:rFonts w:ascii="Calibri" w:eastAsia="Times New Roman" w:hAnsi="Calibri" w:cs="Times New Roman"/>
          <w:lang w:eastAsia="cs-CZ"/>
        </w:rPr>
      </w:pPr>
    </w:p>
    <w:p w14:paraId="47B24287"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neodpovídá za vady spočívající v opotřebení Předmětu koupě, které je obvyklé u věcí stejného nebo obdobného druhu jako Předmět koupě.</w:t>
      </w:r>
    </w:p>
    <w:p w14:paraId="1CAF0358"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012019B2"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odpovídá za vady spočívající v opotřebení Předmětu koupě, ke kterému do konce Záruční doby vzhledem k požadavkům Kupní smlouvy na jakost a provedení Předmětu koupě nemělo dojít.</w:t>
      </w:r>
    </w:p>
    <w:p w14:paraId="47866328" w14:textId="77777777" w:rsidR="004B6CD5" w:rsidRPr="004B6CD5" w:rsidRDefault="004B6CD5" w:rsidP="004B6CD5">
      <w:pPr>
        <w:spacing w:after="0" w:line="240" w:lineRule="auto"/>
        <w:rPr>
          <w:rFonts w:ascii="Calibri" w:eastAsia="Times New Roman" w:hAnsi="Calibri" w:cs="Times New Roman"/>
          <w:lang w:eastAsia="cs-CZ"/>
        </w:rPr>
      </w:pPr>
    </w:p>
    <w:p w14:paraId="0996D6CB" w14:textId="77777777" w:rsidR="0001694E" w:rsidRPr="0001694E" w:rsidRDefault="0001694E"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eastAsia="ar-SA"/>
        </w:rPr>
      </w:pPr>
      <w:bookmarkStart w:id="41" w:name="_Toc380671109"/>
    </w:p>
    <w:p w14:paraId="7ABADFD7"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42" w:name="_Toc383117521"/>
      <w:r w:rsidRPr="004B6CD5">
        <w:rPr>
          <w:rFonts w:ascii="Calibri" w:eastAsia="Times New Roman" w:hAnsi="Calibri" w:cs="Times New Roman"/>
          <w:b/>
          <w:szCs w:val="20"/>
          <w:lang w:val="x-none" w:eastAsia="ar-SA"/>
        </w:rPr>
        <w:t>UPLATNĚNÍ PRÁV Z VADNÉHO PLNĚNÍ</w:t>
      </w:r>
      <w:bookmarkEnd w:id="41"/>
      <w:bookmarkEnd w:id="42"/>
    </w:p>
    <w:p w14:paraId="6E2A40DA" w14:textId="77777777" w:rsidR="004B6CD5" w:rsidRPr="004B6CD5" w:rsidRDefault="004B6CD5" w:rsidP="004B6CD5">
      <w:pPr>
        <w:spacing w:after="0" w:line="240" w:lineRule="auto"/>
        <w:rPr>
          <w:rFonts w:ascii="Calibri" w:eastAsia="Times New Roman" w:hAnsi="Calibri" w:cs="Times New Roman"/>
          <w:lang w:eastAsia="ar-SA"/>
        </w:rPr>
      </w:pPr>
    </w:p>
    <w:p w14:paraId="6606CDE0"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bookmarkStart w:id="43" w:name="_Ref380414033"/>
      <w:r w:rsidRPr="004B6CD5">
        <w:rPr>
          <w:rFonts w:ascii="Calibri" w:eastAsia="Times New Roman" w:hAnsi="Calibri" w:cs="Times New Roman"/>
          <w:lang w:eastAsia="cs-CZ"/>
        </w:rPr>
        <w:t>Odpovídá-li Prodávající za vady Předmětu koupě, má Kupující práva z vadného plnění.</w:t>
      </w:r>
      <w:bookmarkEnd w:id="43"/>
    </w:p>
    <w:p w14:paraId="2E14ECC2"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3CB94E8"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vady reklamovat u Prodávajícího jakýmkoliv způsobem. Prodávající je povinen přijetí reklamace bez zbytečného odkladu písemně potvrdit. V reklamaci Kupující uvede popis vady nebo uvede, jak se vada projevuje.</w:t>
      </w:r>
    </w:p>
    <w:p w14:paraId="641C7E9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4315FDE"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w:t>
      </w:r>
    </w:p>
    <w:p w14:paraId="6537888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E7DD526"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bookmarkStart w:id="44" w:name="_Ref380667242"/>
      <w:r w:rsidRPr="004B6CD5">
        <w:rPr>
          <w:rFonts w:ascii="Calibri" w:eastAsia="Times New Roman" w:hAnsi="Calibri" w:cs="Times New Roman"/>
          <w:lang w:eastAsia="cs-CZ"/>
        </w:rPr>
        <w:t>Má-li Předmět koupě vady, za které Prodávající odpovídá, má Kupující právo</w:t>
      </w:r>
      <w:bookmarkEnd w:id="44"/>
    </w:p>
    <w:p w14:paraId="5C66E36D"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p>
    <w:p w14:paraId="722FB785" w14:textId="77777777" w:rsidR="004B6CD5" w:rsidRPr="004B6CD5" w:rsidRDefault="004B6CD5" w:rsidP="00B81386">
      <w:pPr>
        <w:numPr>
          <w:ilvl w:val="1"/>
          <w:numId w:val="14"/>
        </w:numPr>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na dodání chybějící části Předmětu koupě,</w:t>
      </w:r>
    </w:p>
    <w:p w14:paraId="2BA04AE0"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na odstranění vady bezplatnou opravou Předmětu koupě,</w:t>
      </w:r>
    </w:p>
    <w:p w14:paraId="3F653A08"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na přiměřenou slevu z Ceny, nebo</w:t>
      </w:r>
    </w:p>
    <w:p w14:paraId="297029C3"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odstoupit od Kupní smlouvy.</w:t>
      </w:r>
    </w:p>
    <w:p w14:paraId="4EFEE40C"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37F81C5" w14:textId="77777777" w:rsidR="004B6CD5" w:rsidRPr="004B6CD5" w:rsidRDefault="004B6CD5" w:rsidP="00B81386">
      <w:pPr>
        <w:numPr>
          <w:ilvl w:val="0"/>
          <w:numId w:val="14"/>
        </w:numPr>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6DA21B23"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EF7ECDF"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8471B3B"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AEC4F6C"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46AFA36C"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5B1D411F"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má právo na náhradu nákladů účelně vynaložených v souvislosti s oznámením vad Prodávajícímu.</w:t>
      </w:r>
    </w:p>
    <w:p w14:paraId="0C5828C4"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bookmarkStart w:id="45" w:name="_Toc380671110"/>
    </w:p>
    <w:p w14:paraId="2D20AD43"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p>
    <w:p w14:paraId="59A3B6CF"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46" w:name="_Toc383117522"/>
      <w:r w:rsidRPr="004B6CD5">
        <w:rPr>
          <w:rFonts w:ascii="Calibri" w:eastAsia="Times New Roman" w:hAnsi="Calibri" w:cs="Times New Roman"/>
          <w:b/>
          <w:szCs w:val="20"/>
          <w:lang w:val="x-none" w:eastAsia="ar-SA"/>
        </w:rPr>
        <w:t>PODMÍNKY ODSTRANĚNÍ VAD</w:t>
      </w:r>
      <w:bookmarkEnd w:id="45"/>
      <w:bookmarkEnd w:id="46"/>
    </w:p>
    <w:p w14:paraId="78A90A5F" w14:textId="77777777" w:rsidR="004B6CD5" w:rsidRPr="004B6CD5" w:rsidRDefault="004B6CD5" w:rsidP="004B6CD5">
      <w:pPr>
        <w:keepNext/>
        <w:spacing w:after="0" w:line="240" w:lineRule="auto"/>
        <w:rPr>
          <w:rFonts w:ascii="Calibri" w:eastAsia="Times New Roman" w:hAnsi="Calibri" w:cs="Times New Roman"/>
          <w:lang w:eastAsia="ar-SA"/>
        </w:rPr>
      </w:pPr>
    </w:p>
    <w:p w14:paraId="07FFE34A" w14:textId="5EC7B5AD"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bookmarkStart w:id="47" w:name="_Ref422294497"/>
      <w:r w:rsidRPr="004B6CD5">
        <w:rPr>
          <w:rFonts w:ascii="Calibri" w:eastAsia="Times New Roman" w:hAnsi="Calibri" w:cs="Times New Roman"/>
          <w:lang w:eastAsia="cs-CZ"/>
        </w:rPr>
        <w:t>Prodávající je povinen odstranit Kupujícím</w:t>
      </w:r>
      <w:r w:rsidR="00B73C5D">
        <w:rPr>
          <w:rFonts w:ascii="Calibri" w:eastAsia="Times New Roman" w:hAnsi="Calibri" w:cs="Times New Roman"/>
          <w:lang w:eastAsia="cs-CZ"/>
        </w:rPr>
        <w:t>u</w:t>
      </w:r>
      <w:r w:rsidRPr="004B6CD5">
        <w:rPr>
          <w:rFonts w:ascii="Calibri" w:eastAsia="Times New Roman" w:hAnsi="Calibri" w:cs="Times New Roman"/>
          <w:lang w:eastAsia="cs-CZ"/>
        </w:rPr>
        <w:t xml:space="preserve"> reklamovanou vadu nejpozději do </w:t>
      </w:r>
      <w:r w:rsidRPr="004B6CD5">
        <w:rPr>
          <w:rFonts w:ascii="Calibri" w:eastAsia="Times New Roman" w:hAnsi="Calibri" w:cs="Times New Roman"/>
          <w:lang w:bidi="en-US"/>
        </w:rPr>
        <w:t>48 hodin</w:t>
      </w:r>
      <w:r w:rsidRPr="004B6CD5">
        <w:rPr>
          <w:rFonts w:ascii="Calibri" w:eastAsia="Times New Roman" w:hAnsi="Calibri" w:cs="Times New Roman"/>
          <w:lang w:eastAsia="cs-CZ"/>
        </w:rPr>
        <w:t xml:space="preserve"> od okamžiku oznámení vady Prodávajícímu.</w:t>
      </w:r>
      <w:bookmarkEnd w:id="47"/>
    </w:p>
    <w:p w14:paraId="7EBF3C43"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0977C0E4"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Nebude-li vada odstraněna ve lhůtě dle předcházejícího odstavce, je Kupující oprávněn </w:t>
      </w:r>
    </w:p>
    <w:p w14:paraId="522FA9B1" w14:textId="7A65EB64" w:rsidR="004B6CD5" w:rsidRDefault="004B6CD5" w:rsidP="00B81386">
      <w:pPr>
        <w:numPr>
          <w:ilvl w:val="1"/>
          <w:numId w:val="15"/>
        </w:numPr>
        <w:spacing w:after="0" w:line="240" w:lineRule="auto"/>
        <w:jc w:val="both"/>
        <w:rPr>
          <w:rFonts w:ascii="Calibri" w:eastAsia="Times New Roman" w:hAnsi="Calibri" w:cs="Times New Roman"/>
          <w:color w:val="000000"/>
          <w:lang w:eastAsia="cs-CZ"/>
        </w:rPr>
      </w:pPr>
      <w:bookmarkStart w:id="48" w:name="_Ref383441781"/>
      <w:r w:rsidRPr="004B6CD5">
        <w:rPr>
          <w:rFonts w:ascii="Calibri" w:eastAsia="Times New Roman" w:hAnsi="Calibri" w:cs="Times New Roman"/>
          <w:color w:val="000000"/>
          <w:lang w:eastAsia="cs-CZ"/>
        </w:rPr>
        <w:t>zajistit odstranění vady jinou odborně způsobilou osobou,</w:t>
      </w:r>
      <w:bookmarkEnd w:id="48"/>
    </w:p>
    <w:p w14:paraId="330459A9" w14:textId="319B93E8" w:rsidR="00E725F6" w:rsidRPr="004B6CD5" w:rsidRDefault="00E725F6" w:rsidP="00B81386">
      <w:pPr>
        <w:numPr>
          <w:ilvl w:val="1"/>
          <w:numId w:val="15"/>
        </w:numPr>
        <w:spacing w:after="0" w:line="240" w:lineRule="auto"/>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požadovat odpovídající náhradní plnění po dobu do odstranění závady,</w:t>
      </w:r>
    </w:p>
    <w:p w14:paraId="21184D80" w14:textId="2797BA3E" w:rsidR="004B6CD5" w:rsidRPr="004B6CD5" w:rsidRDefault="004B6CD5" w:rsidP="00B81386">
      <w:pPr>
        <w:numPr>
          <w:ilvl w:val="1"/>
          <w:numId w:val="15"/>
        </w:numPr>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od Kupní smlouvy odstoupit</w:t>
      </w:r>
      <w:r w:rsidR="00825308">
        <w:rPr>
          <w:rFonts w:ascii="Calibri" w:eastAsia="Times New Roman" w:hAnsi="Calibri" w:cs="Times New Roman"/>
          <w:color w:val="000000"/>
          <w:lang w:eastAsia="cs-CZ"/>
        </w:rPr>
        <w:t>, pokud nebude poskytnuto náhradní plnění dle bodu 2.2.2.</w:t>
      </w:r>
    </w:p>
    <w:p w14:paraId="3C61E1F2" w14:textId="77777777" w:rsidR="004B6CD5" w:rsidRPr="004B6CD5" w:rsidRDefault="004B6CD5" w:rsidP="004B6CD5">
      <w:pPr>
        <w:spacing w:after="0" w:line="240" w:lineRule="auto"/>
        <w:ind w:left="1134"/>
        <w:jc w:val="both"/>
        <w:rPr>
          <w:rFonts w:ascii="Calibri" w:eastAsia="Times New Roman" w:hAnsi="Calibri" w:cs="Times New Roman"/>
          <w:lang w:eastAsia="cs-CZ"/>
        </w:rPr>
      </w:pPr>
    </w:p>
    <w:p w14:paraId="1225CE78" w14:textId="18DE7F8E"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Veškeré náklady vzniklé Kupujícímu v souvislosti s odstraněním vady způsobem dle předchozího odstavce je Prodávající povinen Kupujícímu uhradit. Prodávající se tak zejména zavazuje uhradit cenu účtovanou Kupujícímu jinou odborně způsobilou osobou dle odstavce </w:t>
      </w:r>
      <w:r w:rsidRPr="004B6CD5">
        <w:rPr>
          <w:rFonts w:ascii="Calibri" w:eastAsia="Times New Roman" w:hAnsi="Calibri" w:cs="Times New Roman"/>
          <w:lang w:eastAsia="cs-CZ"/>
        </w:rPr>
        <w:fldChar w:fldCharType="begin"/>
      </w:r>
      <w:r w:rsidRPr="004B6CD5">
        <w:rPr>
          <w:rFonts w:ascii="Calibri" w:eastAsia="Times New Roman" w:hAnsi="Calibri" w:cs="Times New Roman"/>
          <w:lang w:eastAsia="cs-CZ"/>
        </w:rPr>
        <w:instrText xml:space="preserve"> REF _Ref383441781 \r \h  \* MERGEFORMAT </w:instrText>
      </w:r>
      <w:r w:rsidRPr="004B6CD5">
        <w:rPr>
          <w:rFonts w:ascii="Calibri" w:eastAsia="Times New Roman" w:hAnsi="Calibri" w:cs="Times New Roman"/>
          <w:lang w:eastAsia="cs-CZ"/>
        </w:rPr>
      </w:r>
      <w:r w:rsidRPr="004B6CD5">
        <w:rPr>
          <w:rFonts w:ascii="Calibri" w:eastAsia="Times New Roman" w:hAnsi="Calibri" w:cs="Times New Roman"/>
          <w:lang w:eastAsia="cs-CZ"/>
        </w:rPr>
        <w:fldChar w:fldCharType="separate"/>
      </w:r>
      <w:r w:rsidR="003F4C71">
        <w:rPr>
          <w:rFonts w:ascii="Calibri" w:eastAsia="Times New Roman" w:hAnsi="Calibri" w:cs="Times New Roman"/>
          <w:lang w:eastAsia="cs-CZ"/>
        </w:rPr>
        <w:t>2.1</w:t>
      </w:r>
      <w:r w:rsidRPr="004B6CD5">
        <w:rPr>
          <w:rFonts w:ascii="Calibri" w:eastAsia="Times New Roman" w:hAnsi="Calibri" w:cs="Times New Roman"/>
          <w:lang w:eastAsia="cs-CZ"/>
        </w:rPr>
        <w:fldChar w:fldCharType="end"/>
      </w:r>
      <w:r w:rsidRPr="004B6CD5">
        <w:rPr>
          <w:rFonts w:ascii="Calibri" w:eastAsia="Times New Roman" w:hAnsi="Calibri" w:cs="Times New Roman"/>
          <w:lang w:eastAsia="cs-CZ"/>
        </w:rPr>
        <w:t xml:space="preserve"> Kupní smlouvy za odstranění vady.</w:t>
      </w:r>
    </w:p>
    <w:p w14:paraId="4F6E84FE" w14:textId="77777777" w:rsidR="004B6CD5" w:rsidRPr="004B6CD5" w:rsidRDefault="004B6CD5" w:rsidP="004B6CD5">
      <w:pPr>
        <w:spacing w:after="0" w:line="240" w:lineRule="auto"/>
        <w:ind w:left="567"/>
        <w:jc w:val="both"/>
        <w:rPr>
          <w:rFonts w:ascii="Calibri" w:eastAsia="Times New Roman" w:hAnsi="Calibri" w:cs="Times New Roman"/>
          <w:lang w:eastAsia="cs-CZ"/>
        </w:rPr>
      </w:pPr>
      <w:r w:rsidRPr="004B6CD5">
        <w:rPr>
          <w:rFonts w:ascii="Calibri" w:eastAsia="Times New Roman" w:hAnsi="Calibri" w:cs="Times New Roman"/>
          <w:lang w:eastAsia="cs-CZ"/>
        </w:rPr>
        <w:lastRenderedPageBreak/>
        <w:t xml:space="preserve"> </w:t>
      </w:r>
    </w:p>
    <w:p w14:paraId="5DF0F557"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0000E81F"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DD594C0"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povinen poskytnout Prodávajícímu součinnost nezbytnou k odstranění vady.</w:t>
      </w:r>
    </w:p>
    <w:p w14:paraId="45B8590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C3C298C"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Do odstranění vady nemusí Kupující platit dosud nezaplacenou část Ceny a případnou příslušnou DPH odhadem přiměřeně odpovídající jeho právu na slevu.</w:t>
      </w:r>
    </w:p>
    <w:p w14:paraId="3B12CF0E" w14:textId="77777777" w:rsidR="004B6CD5" w:rsidRPr="004B6CD5" w:rsidRDefault="004B6CD5" w:rsidP="004B6CD5">
      <w:pPr>
        <w:spacing w:after="0" w:line="240" w:lineRule="auto"/>
        <w:ind w:left="567"/>
        <w:jc w:val="both"/>
        <w:rPr>
          <w:rFonts w:ascii="Calibri" w:eastAsia="Times New Roman" w:hAnsi="Calibri" w:cs="Times New Roman"/>
          <w:lang w:eastAsia="cs-CZ"/>
        </w:rPr>
      </w:pPr>
      <w:bookmarkStart w:id="49" w:name="_Ref380669256"/>
    </w:p>
    <w:p w14:paraId="5B9E14D7"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Při dodání nového Předmětu koupě nebo jeho části vrátí Kupující Prodávajícímu na náklady Prodávajícího Předmět koupě nebo jeho část původně dodanou.</w:t>
      </w:r>
      <w:bookmarkEnd w:id="49"/>
    </w:p>
    <w:p w14:paraId="5A92644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D1CFDE3"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bookmarkStart w:id="50" w:name="_Ref383156095"/>
      <w:r w:rsidRPr="004B6CD5">
        <w:rPr>
          <w:rFonts w:ascii="Calibri" w:eastAsia="Times New Roman" w:hAnsi="Calibri" w:cs="Times New Roman"/>
          <w:lang w:eastAsia="cs-CZ"/>
        </w:rPr>
        <w:t>Prodávající je po odstranění vady povinen Kupujícímu písemně potvrdit, že došlo k odstranění vady, uvést způsob jejího odstranění a dobu, po kterou byla vada odstraňována.</w:t>
      </w:r>
      <w:bookmarkEnd w:id="50"/>
    </w:p>
    <w:p w14:paraId="1C44B300"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293D00F"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Ustanovení § 1917 - 1924, § 2099 - 2101, § 2103 - 2117 a § 2165 - 2172 Občanského zákoníku se neužijí.</w:t>
      </w:r>
    </w:p>
    <w:p w14:paraId="4BA186BF"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bookmarkStart w:id="51" w:name="_Toc380671111"/>
    </w:p>
    <w:p w14:paraId="0EBB292D"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p>
    <w:p w14:paraId="3D276A61" w14:textId="77777777" w:rsidR="004B6CD5" w:rsidRPr="004B6CD5" w:rsidRDefault="004B6CD5" w:rsidP="004B6CD5">
      <w:pPr>
        <w:keepNext/>
        <w:keepLines/>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52" w:name="_Toc383117523"/>
      <w:r w:rsidRPr="004B6CD5">
        <w:rPr>
          <w:rFonts w:ascii="Calibri" w:eastAsia="Times New Roman" w:hAnsi="Calibri" w:cs="Times New Roman"/>
          <w:b/>
          <w:szCs w:val="20"/>
          <w:lang w:val="x-none" w:eastAsia="ar-SA"/>
        </w:rPr>
        <w:t>SANKCE</w:t>
      </w:r>
      <w:bookmarkEnd w:id="51"/>
      <w:bookmarkEnd w:id="52"/>
    </w:p>
    <w:p w14:paraId="2C28EC92" w14:textId="77777777" w:rsidR="004B6CD5" w:rsidRPr="004B6CD5" w:rsidRDefault="004B6CD5" w:rsidP="004B6CD5">
      <w:pPr>
        <w:keepNext/>
        <w:keepLines/>
        <w:spacing w:after="0" w:line="240" w:lineRule="auto"/>
        <w:rPr>
          <w:rFonts w:ascii="Calibri" w:eastAsia="Times New Roman" w:hAnsi="Calibri" w:cs="Times New Roman"/>
          <w:lang w:eastAsia="ar-SA"/>
        </w:rPr>
      </w:pPr>
    </w:p>
    <w:p w14:paraId="39087501" w14:textId="77777777" w:rsidR="004B6CD5" w:rsidRPr="004B6CD5" w:rsidRDefault="004B6CD5" w:rsidP="00B81386">
      <w:pPr>
        <w:keepNext/>
        <w:keepLines/>
        <w:numPr>
          <w:ilvl w:val="0"/>
          <w:numId w:val="16"/>
        </w:numPr>
        <w:spacing w:after="0" w:line="240" w:lineRule="auto"/>
        <w:jc w:val="both"/>
        <w:rPr>
          <w:rFonts w:ascii="Calibri" w:eastAsia="Times New Roman" w:hAnsi="Calibri" w:cs="Times New Roman"/>
          <w:lang w:eastAsia="cs-CZ"/>
        </w:rPr>
      </w:pPr>
      <w:bookmarkStart w:id="53" w:name="_Ref422294587"/>
      <w:r w:rsidRPr="004B6CD5">
        <w:rPr>
          <w:rFonts w:ascii="Calibri" w:eastAsia="Times New Roman" w:hAnsi="Calibri" w:cs="Times New Roman"/>
          <w:lang w:eastAsia="cs-CZ"/>
        </w:rPr>
        <w:t>Prodávající bere na vědomí, že Předmět koupě je nezbytný pro provoz Kupujícího jakožto zařízení sociálních služeb a zajištění péče o jeho klienty. Z tohoto důvodu je kladen zvýšený důraz na dodržení doby plnění.</w:t>
      </w:r>
      <w:bookmarkEnd w:id="53"/>
    </w:p>
    <w:p w14:paraId="147D8AA5" w14:textId="77777777" w:rsidR="004B6CD5" w:rsidRPr="004B6CD5" w:rsidRDefault="004B6CD5" w:rsidP="004B6CD5">
      <w:pPr>
        <w:tabs>
          <w:tab w:val="left" w:pos="1780"/>
        </w:tabs>
        <w:spacing w:after="0" w:line="240" w:lineRule="auto"/>
        <w:ind w:left="567"/>
        <w:jc w:val="both"/>
        <w:rPr>
          <w:rFonts w:ascii="Calibri" w:eastAsia="Times New Roman" w:hAnsi="Calibri" w:cs="Times New Roman"/>
          <w:lang w:eastAsia="cs-CZ"/>
        </w:rPr>
      </w:pPr>
      <w:r w:rsidRPr="004B6CD5">
        <w:rPr>
          <w:rFonts w:ascii="Calibri" w:eastAsia="Times New Roman" w:hAnsi="Calibri" w:cs="Times New Roman"/>
          <w:lang w:eastAsia="cs-CZ"/>
        </w:rPr>
        <w:tab/>
      </w:r>
    </w:p>
    <w:p w14:paraId="2F3CA945"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bookmarkStart w:id="54" w:name="_Ref388451489"/>
      <w:bookmarkStart w:id="55" w:name="_Ref422294597"/>
      <w:r w:rsidRPr="004B6CD5">
        <w:rPr>
          <w:rFonts w:ascii="Calibri" w:eastAsia="Times New Roman" w:hAnsi="Calibri" w:cs="Times New Roman"/>
          <w:lang w:eastAsia="cs-CZ"/>
        </w:rPr>
        <w:t>V případě prodlení Prodávajícího s odevzdáním Předmětu koupě po dobu delší než 3 pracovní dny je Prodávající povinen zaplatit Kupujícímu jednorázovou smluvní pokutu ve výši 10 % z Ceny části Předmětu koupě, s jejímž odevzdáním je v prodlení.</w:t>
      </w:r>
      <w:bookmarkEnd w:id="54"/>
      <w:bookmarkEnd w:id="55"/>
    </w:p>
    <w:p w14:paraId="453680ED"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56FCDB2A" w14:textId="0E5A4F43"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bookmarkStart w:id="56" w:name="_Ref422215674"/>
      <w:r w:rsidRPr="004B6CD5">
        <w:rPr>
          <w:rFonts w:ascii="Calibri" w:eastAsia="Times New Roman" w:hAnsi="Calibri" w:cs="Times New Roman"/>
          <w:lang w:eastAsia="cs-CZ"/>
        </w:rPr>
        <w:t xml:space="preserve">Poruší-li Prodávající povinnost odevzdat Předmět koupě ve sjednané době, je Prodávající povinen vedle smluvní pokuty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_Ref388451489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2</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uhradit Kupujícímu též smluvní pokutu ve výši 0,05% z Ceny části Předmětu koupě, s jejímž dodáním je v prodlení, a to za každý den prodlení.</w:t>
      </w:r>
      <w:bookmarkEnd w:id="56"/>
    </w:p>
    <w:p w14:paraId="3D70B6A5"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81BB05C"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Poruší-li Kupující povinnost zaplatit Cenu ve sjednané době, je povinen uhradit Prodávajícímu zákonný úrok z prodlení ve výši dle právních předpisů.</w:t>
      </w:r>
    </w:p>
    <w:p w14:paraId="494979C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2D1EEFC"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Poruší-li Prodávající povinnost odstranit ve stanovené lhůtě vady Předmětu koupě, je povinen uhradit Kupujícímu smluvní pokutu ve výši 0,05% z Ceny části Předmětu koupě, u níž je v prodlení s odstraněním vad, za každou hodinu prodlení. Úhradou smluvní pokuty nejsou dotčena práva Kupujícího z vadného plnění Prodávajícího.</w:t>
      </w:r>
    </w:p>
    <w:p w14:paraId="6ACA00A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6287EEF7"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Zaplacení smluvní pokuty nezbavuje Prodávajícího povinnosti splnit dluh smluvní pokutou utvrzený.</w:t>
      </w:r>
    </w:p>
    <w:p w14:paraId="13E773F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157A1D8"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požadovat náhradu škody a nemajetkové újmy způsobené porušením povinnosti, na kterou se vztahuje smluvní pokuta, v plné výši.</w:t>
      </w:r>
    </w:p>
    <w:p w14:paraId="09E8A547"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bookmarkStart w:id="57" w:name="_Toc380671112"/>
    </w:p>
    <w:p w14:paraId="37B072C0"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58" w:name="_Toc383117524"/>
      <w:r w:rsidRPr="004B6CD5">
        <w:rPr>
          <w:rFonts w:ascii="Calibri" w:eastAsia="Times New Roman" w:hAnsi="Calibri" w:cs="Times New Roman"/>
          <w:b/>
          <w:szCs w:val="20"/>
          <w:lang w:val="x-none" w:eastAsia="ar-SA"/>
        </w:rPr>
        <w:t>ODSTOUPENÍ OD KUPNÍ SMLOUVY</w:t>
      </w:r>
      <w:bookmarkEnd w:id="57"/>
      <w:bookmarkEnd w:id="58"/>
    </w:p>
    <w:p w14:paraId="072F143C" w14:textId="77777777" w:rsidR="004B6CD5" w:rsidRPr="004B6CD5" w:rsidRDefault="004B6CD5" w:rsidP="004B6CD5">
      <w:pPr>
        <w:keepNext/>
        <w:spacing w:after="0" w:line="240" w:lineRule="auto"/>
        <w:rPr>
          <w:rFonts w:ascii="Calibri" w:eastAsia="Times New Roman" w:hAnsi="Calibri" w:cs="Times New Roman"/>
          <w:lang w:eastAsia="ar-SA"/>
        </w:rPr>
      </w:pPr>
    </w:p>
    <w:p w14:paraId="3427E52A" w14:textId="77777777" w:rsidR="004B6CD5" w:rsidRPr="004B6CD5" w:rsidRDefault="004B6CD5" w:rsidP="00B81386">
      <w:pPr>
        <w:numPr>
          <w:ilvl w:val="0"/>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od Kupní smlouvy odstoupit z důvodů stanovených právními předpisy nebo Kupní smlouvou.</w:t>
      </w:r>
    </w:p>
    <w:p w14:paraId="798F4BE7"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095FE059" w14:textId="77777777" w:rsidR="004B6CD5" w:rsidRPr="004B6CD5" w:rsidRDefault="004B6CD5" w:rsidP="00B81386">
      <w:pPr>
        <w:numPr>
          <w:ilvl w:val="0"/>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odstoupit od Kupní smlouvy zejména:</w:t>
      </w:r>
    </w:p>
    <w:p w14:paraId="3E2E5A86" w14:textId="2D149749" w:rsidR="004B6CD5" w:rsidRPr="004B6CD5" w:rsidRDefault="004B6CD5" w:rsidP="00B81386">
      <w:pPr>
        <w:numPr>
          <w:ilvl w:val="1"/>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lastRenderedPageBreak/>
        <w:t xml:space="preserve">bude-li Prodávající v prodlení s odevzdáním Předmětu koupě nebo poskytnutím Souvisejícího plnění o více než </w:t>
      </w:r>
      <w:r w:rsidR="00191DC3">
        <w:rPr>
          <w:rFonts w:ascii="Calibri" w:eastAsia="Times New Roman" w:hAnsi="Calibri" w:cs="Times New Roman"/>
          <w:lang w:eastAsia="cs-CZ"/>
        </w:rPr>
        <w:t>20</w:t>
      </w:r>
      <w:r w:rsidRPr="004B6CD5">
        <w:rPr>
          <w:rFonts w:ascii="Calibri" w:eastAsia="Times New Roman" w:hAnsi="Calibri" w:cs="Times New Roman"/>
          <w:lang w:eastAsia="cs-CZ"/>
        </w:rPr>
        <w:t xml:space="preserve"> pracovních dnů,</w:t>
      </w:r>
    </w:p>
    <w:p w14:paraId="13539642" w14:textId="6F05E255" w:rsidR="004B6CD5" w:rsidRPr="004B6CD5" w:rsidRDefault="004B6CD5" w:rsidP="00B81386">
      <w:pPr>
        <w:numPr>
          <w:ilvl w:val="1"/>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ukáže-li se jako nepravdivé jakékoliv prohlášení Prodávajícího uvedené v odstavci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_Ref380406284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nebo ocitne-li se Prodávající ve stavu úpadku nebo hrozícího úpadku.</w:t>
      </w:r>
    </w:p>
    <w:p w14:paraId="08B811B6" w14:textId="77777777" w:rsidR="004B6CD5" w:rsidRPr="004B6CD5" w:rsidRDefault="004B6CD5" w:rsidP="004B6CD5">
      <w:pPr>
        <w:spacing w:after="0" w:line="240" w:lineRule="auto"/>
        <w:ind w:left="1134"/>
        <w:jc w:val="both"/>
        <w:rPr>
          <w:rFonts w:ascii="Calibri" w:eastAsia="Times New Roman" w:hAnsi="Calibri" w:cs="Times New Roman"/>
          <w:lang w:eastAsia="cs-CZ"/>
        </w:rPr>
      </w:pPr>
    </w:p>
    <w:p w14:paraId="188C1B48"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lang w:val="x-none" w:eastAsia="ar-SA"/>
        </w:rPr>
      </w:pPr>
    </w:p>
    <w:p w14:paraId="51FF5A6B"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lang w:val="x-none" w:eastAsia="ar-SA"/>
        </w:rPr>
      </w:pPr>
      <w:bookmarkStart w:id="59" w:name="_Toc383117525"/>
      <w:r w:rsidRPr="004B6CD5">
        <w:rPr>
          <w:rFonts w:ascii="Calibri" w:eastAsia="Times New Roman" w:hAnsi="Calibri" w:cs="Times New Roman"/>
          <w:b/>
          <w:lang w:val="x-none" w:eastAsia="ar-SA"/>
        </w:rPr>
        <w:t>PROHLÁŠENÍ SMLUVNÍCH STRAN</w:t>
      </w:r>
      <w:bookmarkEnd w:id="59"/>
    </w:p>
    <w:p w14:paraId="4C3C9CBA" w14:textId="77777777" w:rsidR="004B6CD5" w:rsidRPr="004B6CD5" w:rsidRDefault="004B6CD5" w:rsidP="004B6CD5">
      <w:pPr>
        <w:keepNext/>
        <w:spacing w:after="0" w:line="240" w:lineRule="auto"/>
        <w:rPr>
          <w:rFonts w:ascii="Calibri" w:eastAsia="Times New Roman" w:hAnsi="Calibri" w:cs="Times New Roman"/>
          <w:lang w:eastAsia="ar-SA"/>
        </w:rPr>
      </w:pPr>
    </w:p>
    <w:p w14:paraId="4C556DF3"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bookmarkStart w:id="60" w:name="_Ref380406284"/>
      <w:r w:rsidRPr="004B6CD5">
        <w:rPr>
          <w:rFonts w:ascii="Calibri" w:eastAsia="Times New Roman" w:hAnsi="Calibri"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0467F014"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271D8DA"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prohlašuje, že se v dostatečném rozsahu seznámil s veškerými požadavky Kupujícího dle Kupní smlouvy, přičemž si není vědom žádných překážek, které by mu bránily v poskytnutí sjednaného plnění v souladu s Kupní smlouvou.</w:t>
      </w:r>
    </w:p>
    <w:p w14:paraId="0498F5C5"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B19407C"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na sebe přebírá nebezpečí změny okolností ve smyslu § 1765 Občanského zákoníku.</w:t>
      </w:r>
    </w:p>
    <w:p w14:paraId="12CBBE8D"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D59D11C"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69B7E740"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F2F7869"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14:paraId="6B2B3F24" w14:textId="77777777" w:rsidR="004B6CD5" w:rsidRPr="004B6CD5" w:rsidRDefault="004B6CD5" w:rsidP="004B6CD5">
      <w:pPr>
        <w:spacing w:after="0" w:line="240" w:lineRule="auto"/>
        <w:jc w:val="both"/>
        <w:rPr>
          <w:rFonts w:ascii="Calibri" w:eastAsia="Times New Roman" w:hAnsi="Calibri" w:cs="Times New Roman"/>
          <w:lang w:eastAsia="cs-CZ"/>
        </w:rPr>
      </w:pPr>
    </w:p>
    <w:p w14:paraId="7522309A" w14:textId="77777777" w:rsidR="004B6CD5" w:rsidRPr="004B6CD5" w:rsidRDefault="004B6CD5" w:rsidP="00B81386">
      <w:pPr>
        <w:keepLines/>
        <w:widowControl w:val="0"/>
        <w:numPr>
          <w:ilvl w:val="0"/>
          <w:numId w:val="18"/>
        </w:numPr>
        <w:suppressAutoHyphens/>
        <w:overflowPunct w:val="0"/>
        <w:autoSpaceDE w:val="0"/>
        <w:spacing w:after="0" w:line="240" w:lineRule="auto"/>
        <w:jc w:val="both"/>
        <w:textAlignment w:val="baseline"/>
        <w:rPr>
          <w:rFonts w:ascii="Calibri" w:eastAsia="Times New Roman" w:hAnsi="Calibri" w:cs="Times New Roman"/>
          <w:color w:val="000000"/>
          <w:lang w:val="x-none" w:eastAsia="ar-SA"/>
        </w:rPr>
      </w:pPr>
      <w:r w:rsidRPr="004B6CD5">
        <w:rPr>
          <w:rFonts w:ascii="Calibri" w:eastAsia="Times New Roman" w:hAnsi="Calibri" w:cs="Times New Roman"/>
          <w:color w:val="000000"/>
          <w:lang w:val="x-none"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14:paraId="3BAF6CC5" w14:textId="77777777" w:rsidR="004B6CD5" w:rsidRPr="004B6CD5" w:rsidRDefault="004B6CD5" w:rsidP="004B6CD5">
      <w:pPr>
        <w:keepLines/>
        <w:widowControl w:val="0"/>
        <w:suppressAutoHyphens/>
        <w:overflowPunct w:val="0"/>
        <w:autoSpaceDE w:val="0"/>
        <w:spacing w:after="0" w:line="240" w:lineRule="auto"/>
        <w:ind w:left="567"/>
        <w:jc w:val="both"/>
        <w:textAlignment w:val="baseline"/>
        <w:rPr>
          <w:rFonts w:ascii="Calibri" w:eastAsia="Times New Roman" w:hAnsi="Calibri" w:cs="Times New Roman"/>
          <w:color w:val="000000"/>
          <w:lang w:val="x-none" w:eastAsia="ar-SA"/>
        </w:rPr>
      </w:pPr>
    </w:p>
    <w:p w14:paraId="53EC9FE6" w14:textId="0F6CA8BE" w:rsidR="004B6CD5" w:rsidRDefault="004B6CD5" w:rsidP="00B81386">
      <w:pPr>
        <w:keepLines/>
        <w:widowControl w:val="0"/>
        <w:numPr>
          <w:ilvl w:val="0"/>
          <w:numId w:val="18"/>
        </w:numPr>
        <w:suppressAutoHyphens/>
        <w:overflowPunct w:val="0"/>
        <w:autoSpaceDE w:val="0"/>
        <w:spacing w:after="0" w:line="240" w:lineRule="auto"/>
        <w:jc w:val="both"/>
        <w:textAlignment w:val="baseline"/>
        <w:rPr>
          <w:rFonts w:ascii="Calibri" w:eastAsia="Times New Roman" w:hAnsi="Calibri" w:cs="Times New Roman"/>
          <w:color w:val="000000"/>
          <w:lang w:val="x-none" w:eastAsia="ar-SA"/>
        </w:rPr>
      </w:pPr>
      <w:r w:rsidRPr="004B6CD5">
        <w:rPr>
          <w:rFonts w:ascii="Calibri" w:eastAsia="Times New Roman" w:hAnsi="Calibri" w:cs="Times New Roman"/>
          <w:color w:val="000000"/>
          <w:lang w:val="x-none" w:eastAsia="ar-SA"/>
        </w:rPr>
        <w:t>Jakékoliv změny údajů uvedených v článku I. Kupní smlouvy, jež nastanou v době po uzavření Kupní smlouvy, jsou Smluvní strany povinny bez zbytečného odkladu písemně sdělit druhé Smluvní straně.</w:t>
      </w:r>
    </w:p>
    <w:p w14:paraId="44B8045C" w14:textId="77777777" w:rsidR="0090311B" w:rsidRDefault="0090311B" w:rsidP="0090311B">
      <w:pPr>
        <w:pStyle w:val="Odstavecseseznamem"/>
        <w:rPr>
          <w:rFonts w:ascii="Calibri" w:eastAsia="Times New Roman" w:hAnsi="Calibri" w:cs="Times New Roman"/>
          <w:color w:val="000000"/>
          <w:lang w:val="x-none" w:eastAsia="ar-SA"/>
        </w:rPr>
      </w:pPr>
    </w:p>
    <w:p w14:paraId="6C2AC309" w14:textId="5A023ABD" w:rsidR="0090311B" w:rsidRPr="0090311B" w:rsidRDefault="0090311B" w:rsidP="0090311B">
      <w:pPr>
        <w:pStyle w:val="Odstavecseseznamem"/>
        <w:numPr>
          <w:ilvl w:val="0"/>
          <w:numId w:val="18"/>
        </w:numPr>
        <w:rPr>
          <w:rFonts w:ascii="Calibri" w:eastAsia="Times New Roman" w:hAnsi="Calibri" w:cs="Times New Roman"/>
          <w:color w:val="000000"/>
          <w:lang w:val="x-none" w:eastAsia="ar-SA"/>
        </w:rPr>
      </w:pPr>
      <w:r w:rsidRPr="0090311B">
        <w:rPr>
          <w:rFonts w:ascii="Calibri" w:eastAsia="Times New Roman" w:hAnsi="Calibri" w:cs="Times New Roman"/>
          <w:color w:val="000000"/>
          <w:lang w:val="x-none" w:eastAsia="ar-SA"/>
        </w:rPr>
        <w:t>V případě, že se kterékoliv prohlášení některé ze Smluvních stran uvedené v Kupní smlouvě ukáže býti nepravdivým, odpovídá tato Smluvní strana za škodu a nemajetkovou újmu, která nepravdivostí prohlášení nebo v souvislosti s ní druhé Smluvní straně vznikla.</w:t>
      </w:r>
    </w:p>
    <w:p w14:paraId="569246EE" w14:textId="77777777" w:rsidR="0090311B" w:rsidRPr="004B6CD5" w:rsidRDefault="0090311B" w:rsidP="0090311B">
      <w:pPr>
        <w:keepLines/>
        <w:widowControl w:val="0"/>
        <w:suppressAutoHyphens/>
        <w:overflowPunct w:val="0"/>
        <w:autoSpaceDE w:val="0"/>
        <w:spacing w:after="0" w:line="240" w:lineRule="auto"/>
        <w:jc w:val="both"/>
        <w:textAlignment w:val="baseline"/>
        <w:rPr>
          <w:rFonts w:ascii="Calibri" w:eastAsia="Times New Roman" w:hAnsi="Calibri" w:cs="Times New Roman"/>
          <w:color w:val="000000"/>
          <w:lang w:val="x-none" w:eastAsia="ar-SA"/>
        </w:rPr>
      </w:pPr>
    </w:p>
    <w:p w14:paraId="37BF2EB2"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AF241EA" w14:textId="14492FF1" w:rsidR="00E730B2" w:rsidRDefault="00E730B2" w:rsidP="00E730B2">
      <w:pPr>
        <w:pStyle w:val="Odstavecseseznamem"/>
        <w:rPr>
          <w:rFonts w:ascii="Calibri" w:eastAsia="Times New Roman" w:hAnsi="Calibri" w:cs="Times New Roman"/>
          <w:sz w:val="20"/>
          <w:szCs w:val="20"/>
          <w:lang w:eastAsia="ar-SA"/>
        </w:rPr>
      </w:pPr>
    </w:p>
    <w:p w14:paraId="56C0E23A" w14:textId="40B3B552" w:rsidR="00E730B2" w:rsidRDefault="00E730B2" w:rsidP="00E730B2">
      <w:pPr>
        <w:pStyle w:val="Odstavecseseznamem"/>
        <w:rPr>
          <w:rFonts w:ascii="Calibri" w:eastAsia="Times New Roman" w:hAnsi="Calibri" w:cs="Times New Roman"/>
          <w:sz w:val="20"/>
          <w:szCs w:val="20"/>
          <w:lang w:eastAsia="ar-SA"/>
        </w:rPr>
      </w:pPr>
    </w:p>
    <w:p w14:paraId="493FD3FE" w14:textId="30B4A2DF" w:rsidR="00E730B2" w:rsidRDefault="00E730B2" w:rsidP="00E730B2">
      <w:pPr>
        <w:pStyle w:val="Odstavecseseznamem"/>
        <w:rPr>
          <w:rFonts w:ascii="Calibri" w:eastAsia="Times New Roman" w:hAnsi="Calibri" w:cs="Times New Roman"/>
          <w:sz w:val="20"/>
          <w:szCs w:val="20"/>
          <w:lang w:eastAsia="ar-SA"/>
        </w:rPr>
      </w:pPr>
    </w:p>
    <w:p w14:paraId="1CD9188F" w14:textId="4F8FEDBB" w:rsidR="00E730B2" w:rsidRDefault="00E730B2" w:rsidP="00E730B2">
      <w:pPr>
        <w:pStyle w:val="Odstavecseseznamem"/>
        <w:rPr>
          <w:rFonts w:ascii="Calibri" w:eastAsia="Times New Roman" w:hAnsi="Calibri" w:cs="Times New Roman"/>
          <w:sz w:val="20"/>
          <w:szCs w:val="20"/>
          <w:lang w:eastAsia="ar-SA"/>
        </w:rPr>
      </w:pPr>
    </w:p>
    <w:p w14:paraId="5F9FF938" w14:textId="1728D4D4" w:rsidR="00E730B2" w:rsidRDefault="00E730B2" w:rsidP="00E730B2">
      <w:pPr>
        <w:pStyle w:val="Odstavecseseznamem"/>
        <w:rPr>
          <w:rFonts w:ascii="Calibri" w:eastAsia="Times New Roman" w:hAnsi="Calibri" w:cs="Times New Roman"/>
          <w:sz w:val="20"/>
          <w:szCs w:val="20"/>
          <w:lang w:eastAsia="ar-SA"/>
        </w:rPr>
      </w:pPr>
    </w:p>
    <w:p w14:paraId="147989AF" w14:textId="15A3A8B0" w:rsidR="00E730B2" w:rsidRDefault="00E730B2" w:rsidP="00E730B2">
      <w:pPr>
        <w:pStyle w:val="Odstavecseseznamem"/>
        <w:rPr>
          <w:rFonts w:ascii="Calibri" w:eastAsia="Times New Roman" w:hAnsi="Calibri" w:cs="Times New Roman"/>
          <w:sz w:val="20"/>
          <w:szCs w:val="20"/>
          <w:lang w:eastAsia="ar-SA"/>
        </w:rPr>
      </w:pPr>
    </w:p>
    <w:p w14:paraId="428B1E8F" w14:textId="6E203DBF" w:rsidR="00E730B2" w:rsidRDefault="00E730B2" w:rsidP="00E730B2">
      <w:pPr>
        <w:pStyle w:val="Odstavecseseznamem"/>
        <w:rPr>
          <w:rFonts w:ascii="Calibri" w:eastAsia="Times New Roman" w:hAnsi="Calibri" w:cs="Times New Roman"/>
          <w:sz w:val="20"/>
          <w:szCs w:val="20"/>
          <w:lang w:eastAsia="ar-SA"/>
        </w:rPr>
      </w:pPr>
    </w:p>
    <w:p w14:paraId="65EDB482" w14:textId="6B32BD42" w:rsidR="00E730B2" w:rsidRDefault="00E730B2" w:rsidP="00E730B2">
      <w:pPr>
        <w:pStyle w:val="Odstavecseseznamem"/>
        <w:rPr>
          <w:rFonts w:ascii="Calibri" w:eastAsia="Times New Roman" w:hAnsi="Calibri" w:cs="Times New Roman"/>
          <w:sz w:val="20"/>
          <w:szCs w:val="20"/>
          <w:lang w:eastAsia="ar-SA"/>
        </w:rPr>
      </w:pPr>
    </w:p>
    <w:p w14:paraId="14938B9C" w14:textId="7B5F923F" w:rsidR="00E730B2" w:rsidRDefault="00E730B2" w:rsidP="00E730B2">
      <w:pPr>
        <w:pStyle w:val="Odstavecseseznamem"/>
        <w:rPr>
          <w:rFonts w:ascii="Calibri" w:eastAsia="Times New Roman" w:hAnsi="Calibri" w:cs="Times New Roman"/>
          <w:sz w:val="20"/>
          <w:szCs w:val="20"/>
          <w:lang w:eastAsia="ar-SA"/>
        </w:rPr>
      </w:pPr>
    </w:p>
    <w:p w14:paraId="1C7A6C08" w14:textId="1F8F2D2D" w:rsidR="00E730B2" w:rsidRDefault="00E730B2" w:rsidP="00E730B2">
      <w:pPr>
        <w:pStyle w:val="Odstavecseseznamem"/>
        <w:rPr>
          <w:rFonts w:ascii="Calibri" w:eastAsia="Times New Roman" w:hAnsi="Calibri" w:cs="Times New Roman"/>
          <w:sz w:val="20"/>
          <w:szCs w:val="20"/>
          <w:lang w:eastAsia="ar-SA"/>
        </w:rPr>
      </w:pPr>
    </w:p>
    <w:p w14:paraId="52C4C8A6" w14:textId="62527613" w:rsidR="00E730B2" w:rsidRDefault="00E730B2" w:rsidP="00E730B2">
      <w:pPr>
        <w:pStyle w:val="Odstavecseseznamem"/>
        <w:rPr>
          <w:rFonts w:ascii="Calibri" w:eastAsia="Times New Roman" w:hAnsi="Calibri" w:cs="Times New Roman"/>
          <w:sz w:val="20"/>
          <w:szCs w:val="20"/>
          <w:lang w:eastAsia="ar-SA"/>
        </w:rPr>
      </w:pPr>
    </w:p>
    <w:p w14:paraId="108894B7" w14:textId="77777777" w:rsidR="00E730B2" w:rsidRDefault="00E730B2" w:rsidP="00E730B2">
      <w:pPr>
        <w:pStyle w:val="Odstavecseseznamem"/>
        <w:rPr>
          <w:rFonts w:ascii="Calibri" w:eastAsia="Times New Roman" w:hAnsi="Calibri" w:cs="Times New Roman"/>
          <w:sz w:val="20"/>
          <w:szCs w:val="20"/>
          <w:lang w:eastAsia="ar-SA"/>
        </w:rPr>
      </w:pPr>
    </w:p>
    <w:p w14:paraId="4749651E" w14:textId="77777777" w:rsidR="00996998" w:rsidRPr="00996998" w:rsidRDefault="00996998"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eastAsia="ar-SA"/>
        </w:rPr>
      </w:pPr>
    </w:p>
    <w:p w14:paraId="522FE2AC"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61" w:name="_Toc383117526"/>
      <w:r w:rsidRPr="004B6CD5">
        <w:rPr>
          <w:rFonts w:ascii="Calibri" w:eastAsia="Times New Roman" w:hAnsi="Calibri" w:cs="Times New Roman"/>
          <w:b/>
          <w:szCs w:val="20"/>
          <w:lang w:val="x-none" w:eastAsia="ar-SA"/>
        </w:rPr>
        <w:t>OSTATNÍ UJEDNÁNÍ</w:t>
      </w:r>
      <w:bookmarkEnd w:id="61"/>
    </w:p>
    <w:p w14:paraId="1217BEAC" w14:textId="77777777" w:rsidR="004B6CD5" w:rsidRPr="004B6CD5" w:rsidRDefault="004B6CD5" w:rsidP="004B6CD5">
      <w:pPr>
        <w:spacing w:after="0" w:line="240" w:lineRule="auto"/>
        <w:rPr>
          <w:rFonts w:ascii="Calibri" w:eastAsia="Times New Roman" w:hAnsi="Calibri" w:cs="Times New Roman"/>
          <w:lang w:eastAsia="ar-SA"/>
        </w:rPr>
      </w:pPr>
    </w:p>
    <w:p w14:paraId="33FA8C53" w14:textId="77777777" w:rsidR="004B6CD5" w:rsidRPr="004B6CD5" w:rsidRDefault="004B6CD5" w:rsidP="00B81386">
      <w:pPr>
        <w:numPr>
          <w:ilvl w:val="0"/>
          <w:numId w:val="19"/>
        </w:numPr>
        <w:tabs>
          <w:tab w:val="left" w:pos="567"/>
        </w:tabs>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se zavazuje neprodleně písemně informovat Kupujícího o skutečnostech majících i potencionálně vliv na plnění závazků vyplývajících z Kupní smlouvy, a to neprodleně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2DE61CB4" w14:textId="77777777" w:rsidR="004B6CD5" w:rsidRPr="004B6CD5" w:rsidRDefault="004B6CD5" w:rsidP="004B6CD5">
      <w:pPr>
        <w:tabs>
          <w:tab w:val="left" w:pos="567"/>
        </w:tabs>
        <w:spacing w:after="0" w:line="240" w:lineRule="auto"/>
        <w:ind w:left="567"/>
        <w:jc w:val="both"/>
        <w:rPr>
          <w:rFonts w:ascii="Calibri" w:eastAsia="Times New Roman" w:hAnsi="Calibri" w:cs="Times New Roman"/>
          <w:lang w:eastAsia="cs-CZ"/>
        </w:rPr>
      </w:pPr>
    </w:p>
    <w:p w14:paraId="6FE7E2FB" w14:textId="77777777" w:rsidR="004B6CD5" w:rsidRPr="004B6CD5" w:rsidRDefault="004B6CD5" w:rsidP="00B81386">
      <w:pPr>
        <w:numPr>
          <w:ilvl w:val="0"/>
          <w:numId w:val="19"/>
        </w:numPr>
        <w:tabs>
          <w:tab w:val="left" w:pos="567"/>
        </w:tabs>
        <w:spacing w:after="0" w:line="240" w:lineRule="auto"/>
        <w:jc w:val="both"/>
        <w:rPr>
          <w:rFonts w:ascii="Calibri" w:eastAsia="Times New Roman" w:hAnsi="Calibri" w:cs="Times New Roman"/>
          <w:lang w:eastAsia="cs-CZ"/>
        </w:rPr>
      </w:pPr>
      <w:r w:rsidRPr="004B6CD5">
        <w:rPr>
          <w:rFonts w:ascii="Calibri" w:eastAsia="Times New Roman" w:hAnsi="Calibri" w:cs="Times New Roman"/>
          <w:color w:val="000000"/>
          <w:lang w:eastAsia="cs-CZ"/>
        </w:rPr>
        <w:t>Prodávající je povinen při dodání Předmětu koupě dodržovat v areálu Kupujícího veškeré zásady platné pro pohyb osob, vozidel a manipulaci s věcmi v tomto areálu, jakož i respektovat zavedená bezpečnostní opatření. Jakákoliv manipulace s Předmětem koupě v areálu Kupujícího je možná pouze za přítomnosti odpovědné osoby pověřené Kupujícím. Za areál Kupujícího se pro účely Kupní smlouvy považují veškeré prostory v užívání Kupujícího, které jsou nebo mohou být dotčeny dodáním Předmětu koupě dle Kupní smlouvy.</w:t>
      </w:r>
    </w:p>
    <w:p w14:paraId="2DFB9CDD" w14:textId="77777777" w:rsidR="004B6CD5" w:rsidRPr="004B6CD5" w:rsidRDefault="004B6CD5" w:rsidP="004B6CD5">
      <w:pPr>
        <w:tabs>
          <w:tab w:val="left" w:pos="567"/>
        </w:tabs>
        <w:spacing w:after="0" w:line="240" w:lineRule="auto"/>
        <w:ind w:left="567"/>
        <w:jc w:val="both"/>
        <w:rPr>
          <w:rFonts w:ascii="Calibri" w:eastAsia="Times New Roman" w:hAnsi="Calibri" w:cs="Times New Roman"/>
          <w:lang w:eastAsia="cs-CZ"/>
        </w:rPr>
      </w:pPr>
    </w:p>
    <w:p w14:paraId="28BD907F" w14:textId="77777777" w:rsidR="004B6CD5" w:rsidRPr="004B6CD5" w:rsidRDefault="004B6CD5" w:rsidP="00B81386">
      <w:pPr>
        <w:numPr>
          <w:ilvl w:val="0"/>
          <w:numId w:val="19"/>
        </w:numPr>
        <w:tabs>
          <w:tab w:val="left" w:pos="567"/>
        </w:tabs>
        <w:spacing w:after="0" w:line="240" w:lineRule="auto"/>
        <w:jc w:val="both"/>
        <w:rPr>
          <w:rFonts w:ascii="Calibri" w:eastAsia="Times New Roman" w:hAnsi="Calibri" w:cs="Times New Roman"/>
          <w:color w:val="000000"/>
          <w:lang w:val="x-none" w:eastAsia="ar-SA"/>
        </w:rPr>
      </w:pPr>
      <w:r w:rsidRPr="004B6CD5">
        <w:rPr>
          <w:rFonts w:ascii="Calibri" w:eastAsia="Times New Roman" w:hAnsi="Calibri" w:cs="Times New Roman"/>
          <w:color w:val="000000"/>
          <w:lang w:val="x-none" w:eastAsia="ar-SA"/>
        </w:rPr>
        <w:t>Prodávající se zavazuje dodržovat dle zákona č. 101/2000 Sb., o ochraně osobních údajů, ve znění pozdějších předpisů, povinnost zachovávat mlčenlivost o osobních údajích a o bezpečnostních opatřeních, jejichž zveřejnění by ohrozilo zabezpečení osobních údajů.</w:t>
      </w:r>
    </w:p>
    <w:p w14:paraId="0B5D132F"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0CB5AAA6"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není oprávněn postoupit žádnou svou pohledávku za Kupujícím vyplývající z Kupní smlouvy nebo vzniklou v souvislosti s Kupní smlouvou.</w:t>
      </w:r>
    </w:p>
    <w:p w14:paraId="30605B1A"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B93C225"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není oprávněn provést jednostranné započtení žádné své pohledávky za Kupujícím vyplývající z Kupní smlouvy nebo vzniklé v souvislosti s Kupní smlouvou na jakoukoliv pohledávku Kupujícího za Prodávajícím.</w:t>
      </w:r>
    </w:p>
    <w:p w14:paraId="6E8BED24"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091566E8"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provést jednostranné započtení jakékoliv své splatné i nesplatné pohledávky za Prodávajícím vyplývající z Kupní smlouvy nebo vzniklé v souvislosti s Kupní smlouvou (zejm. smluvní pokutu) na splatné i nesplatné pohledávky Prodávajícího za Kupujícím.</w:t>
      </w:r>
    </w:p>
    <w:p w14:paraId="15198A4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0FD9AD64"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Poruší-li Prodávající v souvislosti s Kupní smlouvu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2CDD9DA3"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CF5348E" w14:textId="77777777" w:rsid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Písemnou formou (podobou) se rozumí listina podepsaná oprávněnou osobou Smluvní strany nebo email podepsaný zaručeným elektronickým podpisem oprávněné osoby Smluvní strany.</w:t>
      </w:r>
    </w:p>
    <w:p w14:paraId="75EE0A38" w14:textId="77777777" w:rsidR="00543842" w:rsidRDefault="00543842" w:rsidP="00543842">
      <w:pPr>
        <w:pStyle w:val="Odstavecseseznamem"/>
        <w:rPr>
          <w:rFonts w:ascii="Calibri" w:eastAsia="Times New Roman" w:hAnsi="Calibri" w:cs="Times New Roman"/>
          <w:lang w:eastAsia="cs-CZ"/>
        </w:rPr>
      </w:pPr>
    </w:p>
    <w:p w14:paraId="480AEFFE" w14:textId="6A94BA3D" w:rsidR="00543842" w:rsidRPr="00E730B2" w:rsidRDefault="00543842" w:rsidP="00B81386">
      <w:pPr>
        <w:numPr>
          <w:ilvl w:val="0"/>
          <w:numId w:val="19"/>
        </w:numPr>
        <w:spacing w:after="0" w:line="240" w:lineRule="auto"/>
        <w:jc w:val="both"/>
        <w:rPr>
          <w:rFonts w:ascii="Calibri" w:eastAsia="Times New Roman" w:hAnsi="Calibri" w:cs="Times New Roman"/>
          <w:lang w:eastAsia="cs-CZ"/>
        </w:rPr>
      </w:pPr>
      <w:r w:rsidRPr="00543842">
        <w:rPr>
          <w:rFonts w:eastAsia="Times New Roman" w:cs="Times New Roman"/>
          <w:lang w:eastAsia="cs-CZ"/>
        </w:rPr>
        <w:t>Prodávající souhlasí se zveřejněním Kupní smlouvy v souladu s</w:t>
      </w:r>
      <w:r>
        <w:rPr>
          <w:rFonts w:eastAsia="Times New Roman" w:cs="Times New Roman"/>
          <w:lang w:eastAsia="cs-CZ"/>
        </w:rPr>
        <w:t>e zákonem č.</w:t>
      </w:r>
      <w:r w:rsidRPr="00543842">
        <w:rPr>
          <w:rFonts w:eastAsia="Times New Roman" w:cs="Times New Roman"/>
          <w:lang w:eastAsia="cs-CZ"/>
        </w:rPr>
        <w:t xml:space="preserve"> 340/2015 Sb. </w:t>
      </w:r>
      <w:r>
        <w:rPr>
          <w:rFonts w:eastAsia="Times New Roman" w:cs="Times New Roman"/>
          <w:lang w:eastAsia="cs-CZ"/>
        </w:rPr>
        <w:t xml:space="preserve"> ze</w:t>
      </w:r>
      <w:r w:rsidRPr="00543842">
        <w:rPr>
          <w:rFonts w:eastAsia="Times New Roman" w:cs="Times New Roman"/>
          <w:lang w:eastAsia="cs-CZ"/>
        </w:rPr>
        <w:t xml:space="preserve"> dne 24.11.2015 o zvláštních podmínkách účinnosti některých smluv, uveřejňování těchto smluv a o registru smluv (zákon o registru smluv). Prodávající i kupující si vzájemně písemně potvrdí platnost kupní smlouvy zjištěním jejího zapsání do </w:t>
      </w:r>
      <w:r w:rsidRPr="00543842">
        <w:t>Informačního systému registru smluv jehož správcem i provozovatelem (dále též ISRS) je Ministerstvo vnitra.</w:t>
      </w:r>
      <w:r>
        <w:t xml:space="preserve"> Po zapsání do registru smluv se stává kupní smlouva platnou. Do doby jejího zveřejnění </w:t>
      </w:r>
      <w:r w:rsidR="00C71EAD">
        <w:t xml:space="preserve">do ISRS </w:t>
      </w:r>
      <w:r>
        <w:t>nelze zahájit plnění dle této kupní smlouvy.</w:t>
      </w:r>
    </w:p>
    <w:p w14:paraId="551687A3" w14:textId="77777777" w:rsidR="00E730B2" w:rsidRDefault="00E730B2" w:rsidP="00E730B2">
      <w:pPr>
        <w:pStyle w:val="Odstavecseseznamem"/>
        <w:rPr>
          <w:rFonts w:ascii="Calibri" w:eastAsia="Times New Roman" w:hAnsi="Calibri" w:cs="Times New Roman"/>
          <w:lang w:eastAsia="cs-CZ"/>
        </w:rPr>
      </w:pPr>
    </w:p>
    <w:p w14:paraId="66B9AC18" w14:textId="5C5E5A25" w:rsidR="00E730B2" w:rsidRDefault="00E730B2" w:rsidP="00E730B2">
      <w:pPr>
        <w:spacing w:after="0" w:line="240" w:lineRule="auto"/>
        <w:jc w:val="both"/>
        <w:rPr>
          <w:rFonts w:ascii="Calibri" w:eastAsia="Times New Roman" w:hAnsi="Calibri" w:cs="Times New Roman"/>
          <w:lang w:eastAsia="cs-CZ"/>
        </w:rPr>
      </w:pPr>
    </w:p>
    <w:p w14:paraId="2AB526CB" w14:textId="60F3C9FB" w:rsidR="00E730B2" w:rsidRDefault="00E730B2" w:rsidP="00E730B2">
      <w:pPr>
        <w:spacing w:after="0" w:line="240" w:lineRule="auto"/>
        <w:jc w:val="both"/>
        <w:rPr>
          <w:rFonts w:ascii="Calibri" w:eastAsia="Times New Roman" w:hAnsi="Calibri" w:cs="Times New Roman"/>
          <w:lang w:eastAsia="cs-CZ"/>
        </w:rPr>
      </w:pPr>
    </w:p>
    <w:p w14:paraId="039884DD" w14:textId="124956C8" w:rsidR="00E730B2" w:rsidRDefault="00E730B2" w:rsidP="00E730B2">
      <w:pPr>
        <w:spacing w:after="0" w:line="240" w:lineRule="auto"/>
        <w:jc w:val="both"/>
        <w:rPr>
          <w:rFonts w:ascii="Calibri" w:eastAsia="Times New Roman" w:hAnsi="Calibri" w:cs="Times New Roman"/>
          <w:lang w:eastAsia="cs-CZ"/>
        </w:rPr>
      </w:pPr>
    </w:p>
    <w:p w14:paraId="2BC908BF"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62" w:name="_Toc380671114"/>
      <w:bookmarkStart w:id="63" w:name="_Toc383117528"/>
      <w:r w:rsidRPr="004B6CD5">
        <w:rPr>
          <w:rFonts w:ascii="Calibri" w:eastAsia="Times New Roman" w:hAnsi="Calibri" w:cs="Times New Roman"/>
          <w:b/>
          <w:szCs w:val="20"/>
          <w:lang w:val="x-none" w:eastAsia="ar-SA"/>
        </w:rPr>
        <w:lastRenderedPageBreak/>
        <w:t>ZÁVĚREČNÁ UJEDNÁNÍ</w:t>
      </w:r>
      <w:bookmarkEnd w:id="62"/>
      <w:bookmarkEnd w:id="63"/>
    </w:p>
    <w:p w14:paraId="5A613FA8" w14:textId="77777777" w:rsidR="004B6CD5" w:rsidRPr="004B6CD5" w:rsidRDefault="004B6CD5" w:rsidP="004B6CD5">
      <w:pPr>
        <w:keepNext/>
        <w:spacing w:after="0" w:line="240" w:lineRule="auto"/>
        <w:rPr>
          <w:rFonts w:ascii="Calibri" w:eastAsia="Times New Roman" w:hAnsi="Calibri" w:cs="Times New Roman"/>
          <w:lang w:eastAsia="ar-SA"/>
        </w:rPr>
      </w:pPr>
    </w:p>
    <w:p w14:paraId="5FD3F9AE" w14:textId="77777777" w:rsidR="004B6CD5" w:rsidRPr="004B6CD5" w:rsidRDefault="004B6CD5" w:rsidP="00B81386">
      <w:pPr>
        <w:keepNext/>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Veškerá práva a povinnosti Smluvních stran vyplývající z Kupní smlouvy se řídí českým právním řádem, Smluvní strany vylučují použití Úmluvy OSN o smlouvách o mezinárodní koupi zboží.</w:t>
      </w:r>
    </w:p>
    <w:p w14:paraId="621E6665"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434B16E5" w14:textId="77777777" w:rsidR="004B6CD5" w:rsidRP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Všechny spory vznikající z Kupní smlouvy a v souvislosti s ní budou dle vůle Smluvních stran rozhodovány soudy České republiky, jakožto soudy výlučně příslušnými.</w:t>
      </w:r>
    </w:p>
    <w:p w14:paraId="32BA1FBE"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960799E" w14:textId="77777777" w:rsidR="004B6CD5" w:rsidRP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Kupní smlouvu lze měnit pouze písemnými dodatky.</w:t>
      </w:r>
    </w:p>
    <w:p w14:paraId="752661B6"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5C7F6F9D" w14:textId="77777777" w:rsidR="004B6CD5" w:rsidRP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Kupní smlouva je sepsána ve dvou vyhotoveních, po jednom pro každou Smluvní stranu.</w:t>
      </w:r>
    </w:p>
    <w:p w14:paraId="1FE9B47A"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63BD6903" w14:textId="5D73A44E" w:rsid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Kupní smlouva nabývá platnosti </w:t>
      </w:r>
      <w:r w:rsidR="00FB109C">
        <w:rPr>
          <w:rFonts w:ascii="Calibri" w:eastAsia="Times New Roman" w:hAnsi="Calibri" w:cs="Times New Roman"/>
          <w:lang w:eastAsia="cs-CZ"/>
        </w:rPr>
        <w:t>dnem podpisu</w:t>
      </w:r>
      <w:r w:rsidRPr="004B6CD5">
        <w:rPr>
          <w:rFonts w:ascii="Calibri" w:eastAsia="Times New Roman" w:hAnsi="Calibri" w:cs="Times New Roman"/>
          <w:lang w:eastAsia="cs-CZ"/>
        </w:rPr>
        <w:t>.</w:t>
      </w:r>
    </w:p>
    <w:p w14:paraId="3873370D" w14:textId="77777777" w:rsidR="008A493B" w:rsidRPr="004B6CD5" w:rsidRDefault="008A493B" w:rsidP="008A493B">
      <w:pPr>
        <w:spacing w:after="0" w:line="240" w:lineRule="auto"/>
        <w:jc w:val="both"/>
        <w:rPr>
          <w:rFonts w:ascii="Calibri" w:eastAsia="Times New Roman" w:hAnsi="Calibri" w:cs="Times New Roman"/>
          <w:lang w:eastAsia="cs-CZ"/>
        </w:rPr>
      </w:pPr>
    </w:p>
    <w:p w14:paraId="747276DF" w14:textId="63FF8A90" w:rsidR="004B6CD5" w:rsidRPr="00FB109C" w:rsidRDefault="00FB109C" w:rsidP="00FB109C">
      <w:pPr>
        <w:pStyle w:val="Odstavecseseznamem"/>
        <w:numPr>
          <w:ilvl w:val="0"/>
          <w:numId w:val="20"/>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Kupní smlouva nabývá účinnosti dnem zveřejnění</w:t>
      </w:r>
      <w:r w:rsidR="008A493B">
        <w:rPr>
          <w:rFonts w:ascii="Calibri" w:eastAsia="Times New Roman" w:hAnsi="Calibri" w:cs="Times New Roman"/>
          <w:lang w:eastAsia="cs-CZ"/>
        </w:rPr>
        <w:t xml:space="preserve"> v registru smluv.</w:t>
      </w:r>
      <w:r>
        <w:rPr>
          <w:rFonts w:ascii="Calibri" w:eastAsia="Times New Roman" w:hAnsi="Calibri" w:cs="Times New Roman"/>
          <w:lang w:eastAsia="cs-CZ"/>
        </w:rPr>
        <w:t xml:space="preserve"> </w:t>
      </w:r>
    </w:p>
    <w:p w14:paraId="66474098" w14:textId="77777777" w:rsidR="004B6CD5" w:rsidRPr="004B6CD5" w:rsidRDefault="004B6CD5" w:rsidP="004B6CD5">
      <w:pPr>
        <w:spacing w:after="0" w:line="240" w:lineRule="auto"/>
        <w:jc w:val="both"/>
        <w:rPr>
          <w:rFonts w:ascii="Calibri" w:eastAsia="Times New Roman" w:hAnsi="Calibri" w:cs="Times New Roman"/>
          <w:lang w:eastAsia="cs-CZ"/>
        </w:rPr>
      </w:pPr>
    </w:p>
    <w:p w14:paraId="56860386" w14:textId="77777777" w:rsidR="00FD30E7" w:rsidRDefault="00FD30E7" w:rsidP="004B6CD5">
      <w:pPr>
        <w:spacing w:after="0" w:line="240" w:lineRule="auto"/>
        <w:jc w:val="both"/>
        <w:rPr>
          <w:rFonts w:ascii="Calibri" w:eastAsia="Times New Roman" w:hAnsi="Calibri" w:cs="Times New Roman"/>
          <w:lang w:eastAsia="cs-CZ"/>
        </w:rPr>
      </w:pPr>
    </w:p>
    <w:p w14:paraId="6E4212A1" w14:textId="77777777" w:rsidR="00B81386" w:rsidRDefault="00B81386" w:rsidP="004B6CD5">
      <w:pPr>
        <w:spacing w:after="0" w:line="240" w:lineRule="auto"/>
        <w:jc w:val="both"/>
        <w:rPr>
          <w:rFonts w:ascii="Calibri" w:eastAsia="Times New Roman" w:hAnsi="Calibri" w:cs="Times New Roman"/>
          <w:lang w:eastAsia="cs-CZ"/>
        </w:rPr>
      </w:pPr>
    </w:p>
    <w:p w14:paraId="77D19A5A" w14:textId="77777777" w:rsidR="00543842" w:rsidRDefault="00543842" w:rsidP="004B6CD5">
      <w:pPr>
        <w:spacing w:after="0" w:line="240" w:lineRule="auto"/>
        <w:jc w:val="both"/>
        <w:rPr>
          <w:rFonts w:ascii="Calibri" w:eastAsia="Times New Roman" w:hAnsi="Calibri" w:cs="Times New Roman"/>
          <w:lang w:eastAsia="cs-CZ"/>
        </w:rPr>
      </w:pPr>
    </w:p>
    <w:p w14:paraId="3F1B763E" w14:textId="77777777" w:rsidR="00543842" w:rsidRPr="004B6CD5" w:rsidRDefault="00543842" w:rsidP="004B6CD5">
      <w:pPr>
        <w:spacing w:after="0" w:line="240" w:lineRule="auto"/>
        <w:jc w:val="both"/>
        <w:rPr>
          <w:rFonts w:ascii="Calibri" w:eastAsia="Times New Roman" w:hAnsi="Calibri" w:cs="Times New Roman"/>
          <w:lang w:eastAsia="cs-CZ"/>
        </w:rPr>
      </w:pPr>
    </w:p>
    <w:p w14:paraId="1B93F2A1" w14:textId="77777777" w:rsidR="004B6CD5" w:rsidRPr="004B6CD5" w:rsidRDefault="004B6CD5" w:rsidP="004B6CD5">
      <w:pPr>
        <w:spacing w:after="0" w:line="240" w:lineRule="auto"/>
        <w:jc w:val="both"/>
        <w:rPr>
          <w:rFonts w:ascii="Calibri" w:eastAsia="Times New Roman" w:hAnsi="Calibri" w:cs="Times New Roman"/>
          <w:lang w:eastAsia="cs-CZ"/>
        </w:rPr>
      </w:pPr>
    </w:p>
    <w:p w14:paraId="15CFD69E" w14:textId="79C43CA6" w:rsidR="004B6CD5" w:rsidRPr="004B6CD5" w:rsidRDefault="00996998" w:rsidP="004B6CD5">
      <w:pPr>
        <w:spacing w:after="0" w:line="240" w:lineRule="auto"/>
        <w:jc w:val="both"/>
        <w:rPr>
          <w:rFonts w:ascii="Calibri" w:eastAsia="Times New Roman" w:hAnsi="Calibri" w:cs="Times New Roman"/>
          <w:lang w:eastAsia="cs-CZ"/>
        </w:rPr>
      </w:pPr>
      <w:r w:rsidRPr="00996998">
        <w:rPr>
          <w:rFonts w:ascii="Calibri" w:eastAsia="Times New Roman" w:hAnsi="Calibri" w:cs="Times New Roman"/>
          <w:lang w:eastAsia="cs-CZ"/>
        </w:rPr>
        <w:t>V</w:t>
      </w:r>
      <w:r w:rsidR="00814533">
        <w:rPr>
          <w:rFonts w:ascii="Calibri" w:eastAsia="Times New Roman" w:hAnsi="Calibri" w:cs="Times New Roman"/>
          <w:lang w:eastAsia="cs-CZ"/>
        </w:rPr>
        <w:t xml:space="preserve"> Brandýse nad Labem </w:t>
      </w:r>
      <w:r w:rsidRPr="00996998">
        <w:rPr>
          <w:rFonts w:ascii="Calibri" w:eastAsia="Times New Roman" w:hAnsi="Calibri" w:cs="Times New Roman"/>
          <w:lang w:eastAsia="cs-CZ"/>
        </w:rPr>
        <w:t>dne</w:t>
      </w:r>
      <w:r w:rsidR="00633408">
        <w:rPr>
          <w:rFonts w:ascii="Calibri" w:eastAsia="Times New Roman" w:hAnsi="Calibri" w:cs="Times New Roman"/>
          <w:lang w:eastAsia="cs-CZ"/>
        </w:rPr>
        <w:tab/>
      </w:r>
      <w:r w:rsidR="00633408">
        <w:rPr>
          <w:rFonts w:ascii="Calibri" w:eastAsia="Times New Roman" w:hAnsi="Calibri" w:cs="Times New Roman"/>
          <w:lang w:eastAsia="cs-CZ"/>
        </w:rPr>
        <w:tab/>
      </w:r>
      <w:bookmarkStart w:id="64" w:name="_GoBack"/>
      <w:bookmarkEnd w:id="64"/>
      <w:r w:rsidR="004B6CD5" w:rsidRPr="004B6CD5">
        <w:rPr>
          <w:rFonts w:ascii="Calibri" w:eastAsia="Times New Roman" w:hAnsi="Calibri" w:cs="Times New Roman"/>
          <w:lang w:eastAsia="cs-CZ"/>
        </w:rPr>
        <w:tab/>
      </w:r>
      <w:r w:rsidR="004B6CD5" w:rsidRPr="004B6CD5">
        <w:rPr>
          <w:rFonts w:ascii="Calibri" w:eastAsia="Times New Roman" w:hAnsi="Calibri" w:cs="Times New Roman"/>
          <w:lang w:eastAsia="cs-CZ"/>
        </w:rPr>
        <w:tab/>
        <w:t>V ________________ dne ____________</w:t>
      </w:r>
    </w:p>
    <w:p w14:paraId="616933DA" w14:textId="77777777" w:rsidR="004B6CD5" w:rsidRPr="004B6CD5" w:rsidRDefault="004B6CD5" w:rsidP="004B6CD5">
      <w:pPr>
        <w:spacing w:after="0" w:line="240" w:lineRule="auto"/>
        <w:jc w:val="both"/>
        <w:rPr>
          <w:rFonts w:ascii="Calibri" w:eastAsia="Times New Roman" w:hAnsi="Calibri" w:cs="Times New Roman"/>
          <w:lang w:eastAsia="cs-CZ"/>
        </w:rPr>
      </w:pPr>
    </w:p>
    <w:p w14:paraId="1BF724D7" w14:textId="77777777" w:rsidR="004B6CD5" w:rsidRPr="004B6CD5" w:rsidRDefault="004B6CD5" w:rsidP="004B6CD5">
      <w:pPr>
        <w:spacing w:after="0" w:line="240" w:lineRule="auto"/>
        <w:jc w:val="both"/>
        <w:rPr>
          <w:rFonts w:ascii="Calibri" w:eastAsia="Times New Roman" w:hAnsi="Calibri" w:cs="Times New Roman"/>
          <w:lang w:eastAsia="cs-CZ"/>
        </w:rPr>
      </w:pPr>
    </w:p>
    <w:p w14:paraId="734CFC22" w14:textId="77777777" w:rsidR="004B6CD5" w:rsidRPr="004B6CD5" w:rsidRDefault="004B6CD5" w:rsidP="004B6CD5">
      <w:pPr>
        <w:spacing w:after="0" w:line="240" w:lineRule="auto"/>
        <w:rPr>
          <w:rFonts w:ascii="Calibri" w:eastAsia="Times New Roman" w:hAnsi="Calibri" w:cs="Times New Roman"/>
          <w:lang w:eastAsia="cs-CZ"/>
        </w:rPr>
      </w:pPr>
    </w:p>
    <w:p w14:paraId="6B718EBF" w14:textId="77777777" w:rsidR="004B6CD5" w:rsidRPr="004B6CD5" w:rsidRDefault="004B6CD5" w:rsidP="004B6CD5">
      <w:pPr>
        <w:spacing w:after="0" w:line="240" w:lineRule="auto"/>
        <w:rPr>
          <w:rFonts w:ascii="Calibri" w:eastAsia="Times New Roman" w:hAnsi="Calibri" w:cs="Times New Roman"/>
          <w:lang w:eastAsia="cs-CZ"/>
        </w:rPr>
      </w:pPr>
    </w:p>
    <w:p w14:paraId="7E7E32E3" w14:textId="77777777" w:rsidR="004B6CD5" w:rsidRPr="004B6CD5" w:rsidRDefault="004B6CD5" w:rsidP="004B6CD5">
      <w:pPr>
        <w:spacing w:after="0" w:line="240" w:lineRule="auto"/>
        <w:rPr>
          <w:rFonts w:ascii="Calibri" w:eastAsia="Times New Roman" w:hAnsi="Calibri" w:cs="Times New Roman"/>
          <w:lang w:eastAsia="cs-CZ"/>
        </w:rPr>
      </w:pPr>
    </w:p>
    <w:p w14:paraId="4A733842" w14:textId="77777777" w:rsidR="004B6CD5" w:rsidRPr="004B6CD5" w:rsidRDefault="004B6CD5" w:rsidP="004B6CD5">
      <w:pPr>
        <w:spacing w:after="0" w:line="240" w:lineRule="auto"/>
        <w:rPr>
          <w:rFonts w:ascii="Calibri" w:eastAsia="Times New Roman" w:hAnsi="Calibri" w:cs="Times New Roman"/>
          <w:lang w:eastAsia="cs-CZ"/>
        </w:rPr>
      </w:pPr>
    </w:p>
    <w:p w14:paraId="41421750" w14:textId="77777777" w:rsidR="004B6CD5" w:rsidRPr="004B6CD5" w:rsidRDefault="004B6CD5" w:rsidP="004B6CD5">
      <w:pPr>
        <w:spacing w:after="0" w:line="240" w:lineRule="auto"/>
        <w:rPr>
          <w:rFonts w:ascii="Calibri" w:eastAsia="Times New Roman" w:hAnsi="Calibri" w:cs="Times New Roman"/>
          <w:lang w:eastAsia="cs-CZ"/>
        </w:rPr>
      </w:pPr>
    </w:p>
    <w:p w14:paraId="1F854203" w14:textId="77777777" w:rsidR="004B6CD5" w:rsidRPr="004B6CD5" w:rsidRDefault="004B6CD5" w:rsidP="004B6CD5">
      <w:pPr>
        <w:spacing w:after="0" w:line="240" w:lineRule="auto"/>
        <w:rPr>
          <w:rFonts w:ascii="Calibri" w:eastAsia="Times New Roman" w:hAnsi="Calibri" w:cs="Times New Roman"/>
          <w:lang w:eastAsia="cs-CZ"/>
        </w:rPr>
      </w:pPr>
      <w:r w:rsidRPr="004B6CD5">
        <w:rPr>
          <w:rFonts w:ascii="Calibri" w:eastAsia="Times New Roman" w:hAnsi="Calibri" w:cs="Times New Roman"/>
          <w:lang w:eastAsia="cs-CZ"/>
        </w:rPr>
        <w:t>_____________________________________</w:t>
      </w:r>
      <w:r w:rsidRPr="004B6CD5">
        <w:rPr>
          <w:rFonts w:ascii="Calibri" w:eastAsia="Times New Roman" w:hAnsi="Calibri" w:cs="Times New Roman"/>
          <w:lang w:eastAsia="cs-CZ"/>
        </w:rPr>
        <w:tab/>
      </w:r>
      <w:r w:rsidRPr="004B6CD5">
        <w:rPr>
          <w:rFonts w:ascii="Calibri" w:eastAsia="Times New Roman" w:hAnsi="Calibri" w:cs="Times New Roman"/>
          <w:lang w:eastAsia="cs-CZ"/>
        </w:rPr>
        <w:tab/>
        <w:t>_____________________________________</w:t>
      </w:r>
    </w:p>
    <w:p w14:paraId="564240C9" w14:textId="6A77E63C" w:rsidR="004B6CD5" w:rsidRPr="004B6CD5" w:rsidRDefault="00164EF4" w:rsidP="004B6CD5">
      <w:pPr>
        <w:spacing w:after="0" w:line="240" w:lineRule="auto"/>
        <w:rPr>
          <w:rFonts w:ascii="Calibri" w:eastAsia="Times New Roman" w:hAnsi="Calibri" w:cs="Times New Roman"/>
          <w:b/>
          <w:lang w:eastAsia="cs-CZ"/>
        </w:rPr>
      </w:pPr>
      <w:r>
        <w:rPr>
          <w:rFonts w:ascii="Calibri" w:eastAsia="Times New Roman" w:hAnsi="Calibri" w:cs="Times New Roman"/>
          <w:b/>
          <w:lang w:eastAsia="cs-CZ"/>
        </w:rPr>
        <w:t>Prodávající</w:t>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Pr>
          <w:rFonts w:ascii="Calibri" w:eastAsia="Times New Roman" w:hAnsi="Calibri" w:cs="Times New Roman"/>
          <w:b/>
          <w:lang w:eastAsia="cs-CZ"/>
        </w:rPr>
        <w:t>Kupující</w:t>
      </w:r>
    </w:p>
    <w:p w14:paraId="46BC34BD" w14:textId="7E0F48BD" w:rsidR="004B6CD5" w:rsidRPr="004B6CD5" w:rsidRDefault="00814533" w:rsidP="004B6CD5">
      <w:pPr>
        <w:spacing w:after="0" w:line="240" w:lineRule="auto"/>
        <w:rPr>
          <w:rFonts w:ascii="Calibri" w:eastAsia="Times New Roman" w:hAnsi="Calibri" w:cs="Times New Roman"/>
          <w:b/>
          <w:lang w:eastAsia="cs-CZ"/>
        </w:rPr>
      </w:pPr>
      <w:r>
        <w:rPr>
          <w:rFonts w:ascii="Calibri" w:eastAsia="Times New Roman" w:hAnsi="Calibri" w:cs="Times New Roman"/>
          <w:b/>
          <w:lang w:eastAsia="cs-CZ"/>
        </w:rPr>
        <w:t>Filip Kout, jednatel</w:t>
      </w:r>
    </w:p>
    <w:p w14:paraId="3D4008B5" w14:textId="77777777" w:rsidR="00C71EAD" w:rsidRDefault="00C71EAD" w:rsidP="004B6CD5">
      <w:pPr>
        <w:spacing w:after="0" w:line="240" w:lineRule="auto"/>
        <w:rPr>
          <w:rFonts w:ascii="Calibri" w:eastAsia="Times New Roman" w:hAnsi="Calibri" w:cs="Times New Roman"/>
          <w:lang w:eastAsia="cs-CZ"/>
        </w:rPr>
      </w:pPr>
    </w:p>
    <w:p w14:paraId="5C9ADD9F" w14:textId="77777777" w:rsidR="00C71EAD" w:rsidRDefault="00C71EAD" w:rsidP="004B6CD5">
      <w:pPr>
        <w:spacing w:after="0" w:line="240" w:lineRule="auto"/>
        <w:rPr>
          <w:rFonts w:ascii="Calibri" w:eastAsia="Times New Roman" w:hAnsi="Calibri" w:cs="Times New Roman"/>
          <w:lang w:eastAsia="cs-CZ"/>
        </w:rPr>
      </w:pPr>
    </w:p>
    <w:p w14:paraId="3C34FCBF" w14:textId="77777777" w:rsidR="00C71EAD" w:rsidRDefault="00C71EAD" w:rsidP="004B6CD5">
      <w:pPr>
        <w:spacing w:after="0" w:line="240" w:lineRule="auto"/>
        <w:rPr>
          <w:rFonts w:ascii="Calibri" w:eastAsia="Times New Roman" w:hAnsi="Calibri" w:cs="Times New Roman"/>
          <w:lang w:eastAsia="cs-CZ"/>
        </w:rPr>
      </w:pPr>
    </w:p>
    <w:p w14:paraId="57D0F903" w14:textId="77777777" w:rsidR="00C71EAD" w:rsidRDefault="00C71EAD" w:rsidP="004B6CD5">
      <w:pPr>
        <w:spacing w:after="0" w:line="240" w:lineRule="auto"/>
        <w:rPr>
          <w:rFonts w:ascii="Calibri" w:eastAsia="Times New Roman" w:hAnsi="Calibri" w:cs="Times New Roman"/>
          <w:lang w:eastAsia="cs-CZ"/>
        </w:rPr>
      </w:pPr>
    </w:p>
    <w:p w14:paraId="5F8C8439" w14:textId="77777777" w:rsidR="008A2714" w:rsidRDefault="008A2714" w:rsidP="004B6CD5">
      <w:pPr>
        <w:spacing w:after="0" w:line="240" w:lineRule="auto"/>
        <w:rPr>
          <w:rFonts w:ascii="Calibri" w:eastAsia="Times New Roman" w:hAnsi="Calibri" w:cs="Times New Roman"/>
          <w:lang w:eastAsia="cs-CZ"/>
        </w:rPr>
      </w:pPr>
    </w:p>
    <w:p w14:paraId="65B91C51" w14:textId="77777777" w:rsidR="00996998" w:rsidRDefault="00996998" w:rsidP="004B6CD5">
      <w:pPr>
        <w:spacing w:after="0" w:line="240" w:lineRule="auto"/>
        <w:rPr>
          <w:rFonts w:ascii="Calibri" w:eastAsia="Times New Roman" w:hAnsi="Calibri" w:cs="Times New Roman"/>
          <w:lang w:eastAsia="cs-CZ"/>
        </w:rPr>
      </w:pPr>
    </w:p>
    <w:p w14:paraId="09804943" w14:textId="77777777" w:rsidR="00996998" w:rsidRDefault="00996998" w:rsidP="004B6CD5">
      <w:pPr>
        <w:spacing w:after="0" w:line="240" w:lineRule="auto"/>
        <w:rPr>
          <w:rFonts w:ascii="Calibri" w:eastAsia="Times New Roman" w:hAnsi="Calibri" w:cs="Times New Roman"/>
          <w:lang w:eastAsia="cs-CZ"/>
        </w:rPr>
      </w:pPr>
    </w:p>
    <w:p w14:paraId="19875028" w14:textId="77777777" w:rsidR="00996998" w:rsidRDefault="00996998" w:rsidP="004B6CD5">
      <w:pPr>
        <w:spacing w:after="0" w:line="240" w:lineRule="auto"/>
        <w:rPr>
          <w:rFonts w:ascii="Calibri" w:eastAsia="Times New Roman" w:hAnsi="Calibri" w:cs="Times New Roman"/>
          <w:lang w:eastAsia="cs-CZ"/>
        </w:rPr>
      </w:pPr>
    </w:p>
    <w:p w14:paraId="2CB9636A" w14:textId="77777777" w:rsidR="008A2714" w:rsidRDefault="008A2714" w:rsidP="004B6CD5">
      <w:pPr>
        <w:spacing w:after="0" w:line="240" w:lineRule="auto"/>
        <w:rPr>
          <w:rFonts w:ascii="Calibri" w:eastAsia="Times New Roman" w:hAnsi="Calibri" w:cs="Times New Roman"/>
          <w:lang w:eastAsia="cs-CZ"/>
        </w:rPr>
      </w:pPr>
    </w:p>
    <w:p w14:paraId="5F2791C7" w14:textId="77777777" w:rsidR="008A2714" w:rsidRDefault="008A2714" w:rsidP="004B6CD5">
      <w:pPr>
        <w:spacing w:after="0" w:line="240" w:lineRule="auto"/>
        <w:rPr>
          <w:rFonts w:ascii="Calibri" w:eastAsia="Times New Roman" w:hAnsi="Calibri" w:cs="Times New Roman"/>
          <w:lang w:eastAsia="cs-CZ"/>
        </w:rPr>
      </w:pPr>
    </w:p>
    <w:p w14:paraId="6EDFE97F" w14:textId="77777777" w:rsidR="00C71EAD" w:rsidRPr="00C71EAD" w:rsidRDefault="00C71EAD" w:rsidP="00B81386">
      <w:pPr>
        <w:spacing w:after="0" w:line="360" w:lineRule="auto"/>
        <w:jc w:val="center"/>
        <w:rPr>
          <w:rFonts w:ascii="Calibri" w:eastAsia="Times New Roman" w:hAnsi="Calibri" w:cs="Times New Roman"/>
          <w:b/>
          <w:bCs/>
          <w:color w:val="000000"/>
          <w:lang w:val="x-none" w:eastAsia="cs-CZ"/>
        </w:rPr>
      </w:pPr>
      <w:r w:rsidRPr="00C71EAD">
        <w:rPr>
          <w:rFonts w:ascii="Calibri" w:eastAsia="Times New Roman" w:hAnsi="Calibri" w:cs="Times New Roman"/>
          <w:b/>
          <w:bCs/>
          <w:lang w:val="x-none" w:eastAsia="cs-CZ"/>
        </w:rPr>
        <w:t>Příloha č. 1</w:t>
      </w:r>
    </w:p>
    <w:p w14:paraId="1F0DA40D" w14:textId="56EC3D0E" w:rsidR="00335E0D" w:rsidRDefault="00B81386" w:rsidP="00B81386">
      <w:pPr>
        <w:spacing w:after="0"/>
        <w:jc w:val="center"/>
      </w:pPr>
      <w:r>
        <w:t>Kupní smlouvy – Cenová nabídka prodávajícího</w:t>
      </w:r>
    </w:p>
    <w:p w14:paraId="3FEF236B" w14:textId="4DD04381" w:rsidR="003F4C71" w:rsidRDefault="003F4C71" w:rsidP="00B81386">
      <w:pPr>
        <w:spacing w:after="0"/>
        <w:jc w:val="center"/>
      </w:pPr>
    </w:p>
    <w:p w14:paraId="49BA9716" w14:textId="1642FE10" w:rsidR="003F4C71" w:rsidRDefault="003F4C71" w:rsidP="00B81386">
      <w:pPr>
        <w:spacing w:after="0"/>
        <w:jc w:val="center"/>
      </w:pPr>
    </w:p>
    <w:p w14:paraId="231961D7" w14:textId="1FCB2729" w:rsidR="003F4C71" w:rsidRDefault="003F4C71" w:rsidP="00B81386">
      <w:pPr>
        <w:spacing w:after="0"/>
        <w:jc w:val="center"/>
      </w:pPr>
    </w:p>
    <w:p w14:paraId="4FAA1042" w14:textId="4A3E8EF0" w:rsidR="003F4C71" w:rsidRDefault="003F4C71" w:rsidP="00B81386">
      <w:pPr>
        <w:spacing w:after="0"/>
        <w:jc w:val="center"/>
      </w:pPr>
    </w:p>
    <w:p w14:paraId="5CFE7AA8" w14:textId="29B46755" w:rsidR="003F4C71" w:rsidRDefault="003F4C71" w:rsidP="00B81386">
      <w:pPr>
        <w:spacing w:after="0"/>
        <w:jc w:val="center"/>
      </w:pPr>
    </w:p>
    <w:p w14:paraId="08ECFBBA" w14:textId="0681CBDE" w:rsidR="003F4C71" w:rsidRDefault="003F4C71" w:rsidP="00B81386">
      <w:pPr>
        <w:spacing w:after="0"/>
        <w:jc w:val="center"/>
      </w:pPr>
    </w:p>
    <w:p w14:paraId="3C76A717" w14:textId="2EF4F3F9" w:rsidR="003F4C71" w:rsidRDefault="003F4C71" w:rsidP="00B81386">
      <w:pPr>
        <w:spacing w:after="0"/>
        <w:jc w:val="center"/>
      </w:pPr>
    </w:p>
    <w:p w14:paraId="06407067" w14:textId="7124C3D5" w:rsidR="003F4C71" w:rsidRDefault="003F4C71" w:rsidP="00B81386">
      <w:pPr>
        <w:spacing w:after="0"/>
        <w:jc w:val="center"/>
      </w:pPr>
    </w:p>
    <w:p w14:paraId="2A79A6DC" w14:textId="18030FBB" w:rsidR="003F4C71" w:rsidRDefault="003F4C71" w:rsidP="00B81386">
      <w:pPr>
        <w:spacing w:after="0"/>
        <w:jc w:val="center"/>
      </w:pPr>
    </w:p>
    <w:p w14:paraId="487F2930" w14:textId="4BD8BDAE" w:rsidR="003F4C71" w:rsidRDefault="003F4C71" w:rsidP="00B81386">
      <w:pPr>
        <w:spacing w:after="0"/>
        <w:jc w:val="center"/>
      </w:pPr>
      <w:r>
        <w:rPr>
          <w:noProof/>
        </w:rPr>
        <w:drawing>
          <wp:anchor distT="0" distB="0" distL="114300" distR="114300" simplePos="0" relativeHeight="251658240" behindDoc="0" locked="0" layoutInCell="1" allowOverlap="1" wp14:anchorId="54F1A329" wp14:editId="7482A937">
            <wp:simplePos x="720000" y="921600"/>
            <wp:positionH relativeFrom="margin">
              <wp:align>left</wp:align>
            </wp:positionH>
            <wp:positionV relativeFrom="margin">
              <wp:align>top</wp:align>
            </wp:positionV>
            <wp:extent cx="6120130" cy="86575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ř. č. 1_Auta krycí list nabídk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657590"/>
                    </a:xfrm>
                    <a:prstGeom prst="rect">
                      <a:avLst/>
                    </a:prstGeom>
                  </pic:spPr>
                </pic:pic>
              </a:graphicData>
            </a:graphic>
          </wp:anchor>
        </w:drawing>
      </w:r>
    </w:p>
    <w:sectPr w:rsidR="003F4C71" w:rsidSect="00492B3D">
      <w:headerReference w:type="even" r:id="rId8"/>
      <w:headerReference w:type="default" r:id="rId9"/>
      <w:footerReference w:type="even" r:id="rId10"/>
      <w:footerReference w:type="default" r:id="rId11"/>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11D7" w14:textId="77777777" w:rsidR="003E116F" w:rsidRDefault="003E116F" w:rsidP="004B6CD5">
      <w:pPr>
        <w:spacing w:after="0" w:line="240" w:lineRule="auto"/>
      </w:pPr>
      <w:r>
        <w:separator/>
      </w:r>
    </w:p>
  </w:endnote>
  <w:endnote w:type="continuationSeparator" w:id="0">
    <w:p w14:paraId="6035FB33" w14:textId="77777777" w:rsidR="003E116F" w:rsidRDefault="003E116F" w:rsidP="004B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B229" w14:textId="77777777" w:rsidR="001A5B00" w:rsidRDefault="00B21FF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FDF8B2C" w14:textId="77777777" w:rsidR="001A5B00" w:rsidRDefault="003E116F">
    <w:pPr>
      <w:pStyle w:val="Zpat"/>
    </w:pPr>
  </w:p>
  <w:p w14:paraId="4DEB08FD" w14:textId="77777777" w:rsidR="001A5B00" w:rsidRDefault="003E11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755662"/>
      <w:docPartObj>
        <w:docPartGallery w:val="Page Numbers (Bottom of Page)"/>
        <w:docPartUnique/>
      </w:docPartObj>
    </w:sdtPr>
    <w:sdtEndPr/>
    <w:sdtContent>
      <w:p w14:paraId="2F375F59" w14:textId="77777777" w:rsidR="00FD30E7" w:rsidRDefault="00492B3D">
        <w:pPr>
          <w:pStyle w:val="Zpat"/>
          <w:jc w:val="center"/>
        </w:pPr>
        <w:r>
          <w:fldChar w:fldCharType="begin"/>
        </w:r>
        <w:r>
          <w:instrText xml:space="preserve"> PAGE  </w:instrText>
        </w:r>
        <w:r>
          <w:fldChar w:fldCharType="separate"/>
        </w:r>
        <w:r w:rsidR="00996998">
          <w:rPr>
            <w:noProof/>
          </w:rPr>
          <w:t>10</w:t>
        </w:r>
        <w:r>
          <w:fldChar w:fldCharType="end"/>
        </w:r>
        <w:r w:rsidR="00C71EAD">
          <w:t xml:space="preserve"> z 11</w:t>
        </w:r>
      </w:p>
    </w:sdtContent>
  </w:sdt>
  <w:p w14:paraId="7A519C2A" w14:textId="77777777" w:rsidR="001A5B00" w:rsidRPr="00237D64" w:rsidRDefault="003E116F">
    <w:pPr>
      <w:pStyle w:val="Zpa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2C5C" w14:textId="77777777" w:rsidR="003E116F" w:rsidRDefault="003E116F" w:rsidP="004B6CD5">
      <w:pPr>
        <w:spacing w:after="0" w:line="240" w:lineRule="auto"/>
      </w:pPr>
      <w:r>
        <w:separator/>
      </w:r>
    </w:p>
  </w:footnote>
  <w:footnote w:type="continuationSeparator" w:id="0">
    <w:p w14:paraId="6889F0CD" w14:textId="77777777" w:rsidR="003E116F" w:rsidRDefault="003E116F" w:rsidP="004B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BDE9" w14:textId="77777777" w:rsidR="001A5B00" w:rsidRDefault="00B21FF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3826863" w14:textId="77777777" w:rsidR="001A5B00" w:rsidRDefault="003E116F">
    <w:pPr>
      <w:pStyle w:val="Zhlav"/>
    </w:pPr>
  </w:p>
  <w:p w14:paraId="4CEB8883" w14:textId="77777777" w:rsidR="001A5B00" w:rsidRDefault="003E11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F13D" w14:textId="77777777" w:rsidR="001A5B00" w:rsidRDefault="003E116F" w:rsidP="00A928A1">
    <w:pPr>
      <w:pStyle w:val="Zhlav"/>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F74"/>
    <w:multiLevelType w:val="hybridMultilevel"/>
    <w:tmpl w:val="131C9C30"/>
    <w:lvl w:ilvl="0" w:tplc="6BD6831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5560E"/>
    <w:multiLevelType w:val="multilevel"/>
    <w:tmpl w:val="A8809FA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A3417D4"/>
    <w:multiLevelType w:val="hybridMultilevel"/>
    <w:tmpl w:val="AA9C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7222F"/>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03333FF"/>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847FDE"/>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1B9F47FA"/>
    <w:multiLevelType w:val="hybridMultilevel"/>
    <w:tmpl w:val="FF0E3EEC"/>
    <w:lvl w:ilvl="0" w:tplc="EDB85B68">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20337A"/>
    <w:multiLevelType w:val="hybridMultilevel"/>
    <w:tmpl w:val="F9B2A406"/>
    <w:lvl w:ilvl="0" w:tplc="0405000F">
      <w:start w:val="1"/>
      <w:numFmt w:val="decimal"/>
      <w:lvlText w:val="%1."/>
      <w:lvlJc w:val="left"/>
      <w:pPr>
        <w:ind w:left="1233" w:hanging="360"/>
      </w:pPr>
    </w:lvl>
    <w:lvl w:ilvl="1" w:tplc="04050019" w:tentative="1">
      <w:start w:val="1"/>
      <w:numFmt w:val="lowerLetter"/>
      <w:lvlText w:val="%2."/>
      <w:lvlJc w:val="left"/>
      <w:pPr>
        <w:ind w:left="1953" w:hanging="360"/>
      </w:pPr>
    </w:lvl>
    <w:lvl w:ilvl="2" w:tplc="0405001B" w:tentative="1">
      <w:start w:val="1"/>
      <w:numFmt w:val="lowerRoman"/>
      <w:lvlText w:val="%3."/>
      <w:lvlJc w:val="right"/>
      <w:pPr>
        <w:ind w:left="2673" w:hanging="180"/>
      </w:pPr>
    </w:lvl>
    <w:lvl w:ilvl="3" w:tplc="0405000F" w:tentative="1">
      <w:start w:val="1"/>
      <w:numFmt w:val="decimal"/>
      <w:lvlText w:val="%4."/>
      <w:lvlJc w:val="left"/>
      <w:pPr>
        <w:ind w:left="3393" w:hanging="360"/>
      </w:pPr>
    </w:lvl>
    <w:lvl w:ilvl="4" w:tplc="04050019" w:tentative="1">
      <w:start w:val="1"/>
      <w:numFmt w:val="lowerLetter"/>
      <w:lvlText w:val="%5."/>
      <w:lvlJc w:val="left"/>
      <w:pPr>
        <w:ind w:left="4113" w:hanging="360"/>
      </w:pPr>
    </w:lvl>
    <w:lvl w:ilvl="5" w:tplc="0405001B" w:tentative="1">
      <w:start w:val="1"/>
      <w:numFmt w:val="lowerRoman"/>
      <w:lvlText w:val="%6."/>
      <w:lvlJc w:val="right"/>
      <w:pPr>
        <w:ind w:left="4833" w:hanging="180"/>
      </w:pPr>
    </w:lvl>
    <w:lvl w:ilvl="6" w:tplc="0405000F" w:tentative="1">
      <w:start w:val="1"/>
      <w:numFmt w:val="decimal"/>
      <w:lvlText w:val="%7."/>
      <w:lvlJc w:val="left"/>
      <w:pPr>
        <w:ind w:left="5553" w:hanging="360"/>
      </w:pPr>
    </w:lvl>
    <w:lvl w:ilvl="7" w:tplc="04050019" w:tentative="1">
      <w:start w:val="1"/>
      <w:numFmt w:val="lowerLetter"/>
      <w:lvlText w:val="%8."/>
      <w:lvlJc w:val="left"/>
      <w:pPr>
        <w:ind w:left="6273" w:hanging="360"/>
      </w:pPr>
    </w:lvl>
    <w:lvl w:ilvl="8" w:tplc="0405001B" w:tentative="1">
      <w:start w:val="1"/>
      <w:numFmt w:val="lowerRoman"/>
      <w:lvlText w:val="%9."/>
      <w:lvlJc w:val="right"/>
      <w:pPr>
        <w:ind w:left="6993" w:hanging="180"/>
      </w:pPr>
    </w:lvl>
  </w:abstractNum>
  <w:abstractNum w:abstractNumId="8" w15:restartNumberingAfterBreak="0">
    <w:nsid w:val="2906186B"/>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29932C5D"/>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4A44875"/>
    <w:multiLevelType w:val="hybridMultilevel"/>
    <w:tmpl w:val="D8D4D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51658E"/>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268571B"/>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529037D"/>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5DB2BC3"/>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49B558AF"/>
    <w:multiLevelType w:val="multilevel"/>
    <w:tmpl w:val="A8809FA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4C0935A2"/>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4FF353F2"/>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52B24388"/>
    <w:multiLevelType w:val="multilevel"/>
    <w:tmpl w:val="AE68726E"/>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bullet"/>
      <w:pStyle w:val="AKFZFnovnadpis5"/>
      <w:lvlText w:val=""/>
      <w:lvlJc w:val="left"/>
      <w:pPr>
        <w:tabs>
          <w:tab w:val="num" w:pos="1418"/>
        </w:tabs>
        <w:ind w:left="1418" w:hanging="567"/>
      </w:pPr>
      <w:rPr>
        <w:rFonts w:ascii="Symbol" w:hAnsi="Symbo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B46ED2"/>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173252"/>
    <w:multiLevelType w:val="hybridMultilevel"/>
    <w:tmpl w:val="61F0C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0F6EC9"/>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34A3D03"/>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59245E7"/>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15"/>
  </w:num>
  <w:num w:numId="2">
    <w:abstractNumId w:val="0"/>
  </w:num>
  <w:num w:numId="3">
    <w:abstractNumId w:val="6"/>
  </w:num>
  <w:num w:numId="4">
    <w:abstractNumId w:val="20"/>
  </w:num>
  <w:num w:numId="5">
    <w:abstractNumId w:val="1"/>
  </w:num>
  <w:num w:numId="6">
    <w:abstractNumId w:val="14"/>
  </w:num>
  <w:num w:numId="7">
    <w:abstractNumId w:val="11"/>
  </w:num>
  <w:num w:numId="8">
    <w:abstractNumId w:val="4"/>
  </w:num>
  <w:num w:numId="9">
    <w:abstractNumId w:val="13"/>
  </w:num>
  <w:num w:numId="10">
    <w:abstractNumId w:val="3"/>
  </w:num>
  <w:num w:numId="11">
    <w:abstractNumId w:val="23"/>
  </w:num>
  <w:num w:numId="12">
    <w:abstractNumId w:val="8"/>
  </w:num>
  <w:num w:numId="13">
    <w:abstractNumId w:val="9"/>
  </w:num>
  <w:num w:numId="14">
    <w:abstractNumId w:val="19"/>
  </w:num>
  <w:num w:numId="15">
    <w:abstractNumId w:val="12"/>
  </w:num>
  <w:num w:numId="16">
    <w:abstractNumId w:val="16"/>
  </w:num>
  <w:num w:numId="17">
    <w:abstractNumId w:val="22"/>
  </w:num>
  <w:num w:numId="18">
    <w:abstractNumId w:val="24"/>
  </w:num>
  <w:num w:numId="19">
    <w:abstractNumId w:val="5"/>
  </w:num>
  <w:num w:numId="20">
    <w:abstractNumId w:val="17"/>
  </w:num>
  <w:num w:numId="21">
    <w:abstractNumId w:val="18"/>
  </w:num>
  <w:num w:numId="22">
    <w:abstractNumId w:val="10"/>
  </w:num>
  <w:num w:numId="23">
    <w:abstractNumId w:val="21"/>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F"/>
    <w:rsid w:val="00002E18"/>
    <w:rsid w:val="00005737"/>
    <w:rsid w:val="0001694E"/>
    <w:rsid w:val="000550C1"/>
    <w:rsid w:val="0006434E"/>
    <w:rsid w:val="00087A40"/>
    <w:rsid w:val="000B5F22"/>
    <w:rsid w:val="000C12F1"/>
    <w:rsid w:val="000C2C64"/>
    <w:rsid w:val="000D1481"/>
    <w:rsid w:val="000D56F2"/>
    <w:rsid w:val="000D70C7"/>
    <w:rsid w:val="000F2BAA"/>
    <w:rsid w:val="001006D3"/>
    <w:rsid w:val="00144223"/>
    <w:rsid w:val="00164EF4"/>
    <w:rsid w:val="001708B9"/>
    <w:rsid w:val="0018170E"/>
    <w:rsid w:val="00182C63"/>
    <w:rsid w:val="001840E9"/>
    <w:rsid w:val="00191DC3"/>
    <w:rsid w:val="0019757B"/>
    <w:rsid w:val="001B5CF6"/>
    <w:rsid w:val="001C659A"/>
    <w:rsid w:val="001F2AFB"/>
    <w:rsid w:val="00241120"/>
    <w:rsid w:val="0025651C"/>
    <w:rsid w:val="00275EDA"/>
    <w:rsid w:val="002A2984"/>
    <w:rsid w:val="002A2D65"/>
    <w:rsid w:val="002C2587"/>
    <w:rsid w:val="002E7545"/>
    <w:rsid w:val="002F3CED"/>
    <w:rsid w:val="00335E0D"/>
    <w:rsid w:val="00344B0F"/>
    <w:rsid w:val="00367D2F"/>
    <w:rsid w:val="00386FFF"/>
    <w:rsid w:val="003C4F7A"/>
    <w:rsid w:val="003E116F"/>
    <w:rsid w:val="003E2FA9"/>
    <w:rsid w:val="003F35CA"/>
    <w:rsid w:val="003F4C71"/>
    <w:rsid w:val="00404871"/>
    <w:rsid w:val="004534CF"/>
    <w:rsid w:val="00492B3D"/>
    <w:rsid w:val="004B6537"/>
    <w:rsid w:val="004B660C"/>
    <w:rsid w:val="004B6CD5"/>
    <w:rsid w:val="004E410C"/>
    <w:rsid w:val="00504A30"/>
    <w:rsid w:val="00536DA4"/>
    <w:rsid w:val="00543842"/>
    <w:rsid w:val="00582D11"/>
    <w:rsid w:val="0058387A"/>
    <w:rsid w:val="005901A8"/>
    <w:rsid w:val="005B148A"/>
    <w:rsid w:val="005E0E98"/>
    <w:rsid w:val="00633408"/>
    <w:rsid w:val="00643492"/>
    <w:rsid w:val="006860BA"/>
    <w:rsid w:val="006C6748"/>
    <w:rsid w:val="006D22EE"/>
    <w:rsid w:val="006E051B"/>
    <w:rsid w:val="006F0AD5"/>
    <w:rsid w:val="00712519"/>
    <w:rsid w:val="00762C88"/>
    <w:rsid w:val="00764A43"/>
    <w:rsid w:val="007D53B4"/>
    <w:rsid w:val="007D5AE0"/>
    <w:rsid w:val="007F25A2"/>
    <w:rsid w:val="00814533"/>
    <w:rsid w:val="00821B33"/>
    <w:rsid w:val="00825308"/>
    <w:rsid w:val="0086761B"/>
    <w:rsid w:val="0087100A"/>
    <w:rsid w:val="00871960"/>
    <w:rsid w:val="008720CB"/>
    <w:rsid w:val="008A2714"/>
    <w:rsid w:val="008A493B"/>
    <w:rsid w:val="008B0410"/>
    <w:rsid w:val="008B2F42"/>
    <w:rsid w:val="008B500F"/>
    <w:rsid w:val="008D2DD7"/>
    <w:rsid w:val="008F1390"/>
    <w:rsid w:val="00901B3D"/>
    <w:rsid w:val="0090311B"/>
    <w:rsid w:val="009033A3"/>
    <w:rsid w:val="009118BF"/>
    <w:rsid w:val="00930826"/>
    <w:rsid w:val="00941719"/>
    <w:rsid w:val="0094728E"/>
    <w:rsid w:val="00961D5D"/>
    <w:rsid w:val="00967864"/>
    <w:rsid w:val="00996998"/>
    <w:rsid w:val="009D0CC9"/>
    <w:rsid w:val="009E483C"/>
    <w:rsid w:val="00A06028"/>
    <w:rsid w:val="00A13EB5"/>
    <w:rsid w:val="00A353CD"/>
    <w:rsid w:val="00A36D7F"/>
    <w:rsid w:val="00A51750"/>
    <w:rsid w:val="00A53471"/>
    <w:rsid w:val="00AB0D23"/>
    <w:rsid w:val="00AD603D"/>
    <w:rsid w:val="00AF79DA"/>
    <w:rsid w:val="00B21FFD"/>
    <w:rsid w:val="00B23822"/>
    <w:rsid w:val="00B447F1"/>
    <w:rsid w:val="00B50EBE"/>
    <w:rsid w:val="00B73C5D"/>
    <w:rsid w:val="00B81386"/>
    <w:rsid w:val="00B87498"/>
    <w:rsid w:val="00B932F5"/>
    <w:rsid w:val="00BA5BC8"/>
    <w:rsid w:val="00BC1AC1"/>
    <w:rsid w:val="00C14760"/>
    <w:rsid w:val="00C4732D"/>
    <w:rsid w:val="00C570D9"/>
    <w:rsid w:val="00C644E5"/>
    <w:rsid w:val="00C701F0"/>
    <w:rsid w:val="00C71EAD"/>
    <w:rsid w:val="00C75676"/>
    <w:rsid w:val="00C92E1A"/>
    <w:rsid w:val="00CB73E4"/>
    <w:rsid w:val="00CC43C9"/>
    <w:rsid w:val="00CD306C"/>
    <w:rsid w:val="00D17437"/>
    <w:rsid w:val="00D226C4"/>
    <w:rsid w:val="00D33D07"/>
    <w:rsid w:val="00D5051D"/>
    <w:rsid w:val="00D8120F"/>
    <w:rsid w:val="00D81D42"/>
    <w:rsid w:val="00D95072"/>
    <w:rsid w:val="00D9605F"/>
    <w:rsid w:val="00DA0BE0"/>
    <w:rsid w:val="00DC062D"/>
    <w:rsid w:val="00DD2BC9"/>
    <w:rsid w:val="00DE2C0B"/>
    <w:rsid w:val="00DE57CB"/>
    <w:rsid w:val="00DF1D16"/>
    <w:rsid w:val="00DF239A"/>
    <w:rsid w:val="00DF37A2"/>
    <w:rsid w:val="00DF6213"/>
    <w:rsid w:val="00DF6981"/>
    <w:rsid w:val="00E11971"/>
    <w:rsid w:val="00E20BAF"/>
    <w:rsid w:val="00E22D20"/>
    <w:rsid w:val="00E23022"/>
    <w:rsid w:val="00E41601"/>
    <w:rsid w:val="00E54ACC"/>
    <w:rsid w:val="00E725F6"/>
    <w:rsid w:val="00E730B2"/>
    <w:rsid w:val="00EB0098"/>
    <w:rsid w:val="00EB321B"/>
    <w:rsid w:val="00ED4495"/>
    <w:rsid w:val="00ED4A56"/>
    <w:rsid w:val="00ED649F"/>
    <w:rsid w:val="00EE2411"/>
    <w:rsid w:val="00EF2E91"/>
    <w:rsid w:val="00F01B5B"/>
    <w:rsid w:val="00F14C3D"/>
    <w:rsid w:val="00F24150"/>
    <w:rsid w:val="00F57C02"/>
    <w:rsid w:val="00F70C35"/>
    <w:rsid w:val="00F80E9D"/>
    <w:rsid w:val="00FB109C"/>
    <w:rsid w:val="00FC01B1"/>
    <w:rsid w:val="00FC4420"/>
    <w:rsid w:val="00FD30E7"/>
    <w:rsid w:val="00FE4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26D60"/>
  <w15:docId w15:val="{BE18E521-0D46-402B-A902-FC9D0132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44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4420"/>
    <w:rPr>
      <w:rFonts w:ascii="Tahoma" w:hAnsi="Tahoma" w:cs="Tahoma"/>
      <w:sz w:val="16"/>
      <w:szCs w:val="16"/>
    </w:rPr>
  </w:style>
  <w:style w:type="paragraph" w:styleId="Zpat">
    <w:name w:val="footer"/>
    <w:basedOn w:val="Normln"/>
    <w:link w:val="ZpatChar"/>
    <w:uiPriority w:val="99"/>
    <w:unhideWhenUsed/>
    <w:rsid w:val="004B6CD5"/>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CD5"/>
  </w:style>
  <w:style w:type="paragraph" w:styleId="Zhlav">
    <w:name w:val="header"/>
    <w:basedOn w:val="Normln"/>
    <w:link w:val="ZhlavChar"/>
    <w:rsid w:val="004B6CD5"/>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ZhlavChar">
    <w:name w:val="Záhlaví Char"/>
    <w:basedOn w:val="Standardnpsmoodstavce"/>
    <w:link w:val="Zhlav"/>
    <w:rsid w:val="004B6CD5"/>
    <w:rPr>
      <w:rFonts w:ascii="Times New Roman" w:eastAsia="Times New Roman" w:hAnsi="Times New Roman" w:cs="Times New Roman"/>
      <w:sz w:val="20"/>
      <w:szCs w:val="20"/>
      <w:lang w:val="x-none" w:eastAsia="cs-CZ"/>
    </w:rPr>
  </w:style>
  <w:style w:type="character" w:styleId="slostrnky">
    <w:name w:val="page number"/>
    <w:basedOn w:val="Standardnpsmoodstavce"/>
    <w:rsid w:val="004B6CD5"/>
  </w:style>
  <w:style w:type="paragraph" w:styleId="Odstavecseseznamem">
    <w:name w:val="List Paragraph"/>
    <w:basedOn w:val="Normln"/>
    <w:uiPriority w:val="34"/>
    <w:qFormat/>
    <w:rsid w:val="00ED4A56"/>
    <w:pPr>
      <w:ind w:left="720"/>
      <w:contextualSpacing/>
    </w:pPr>
  </w:style>
  <w:style w:type="paragraph" w:styleId="Normlnweb">
    <w:name w:val="Normal (Web)"/>
    <w:basedOn w:val="Normln"/>
    <w:uiPriority w:val="99"/>
    <w:semiHidden/>
    <w:unhideWhenUsed/>
    <w:rsid w:val="00ED4A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D603D"/>
    <w:rPr>
      <w:color w:val="0000FF" w:themeColor="hyperlink"/>
      <w:u w:val="single"/>
    </w:rPr>
  </w:style>
  <w:style w:type="paragraph" w:customStyle="1" w:styleId="AKFZFnovNadpis1">
    <w:name w:val="AKFZF_nový Nadpis 1"/>
    <w:basedOn w:val="Normln"/>
    <w:qFormat/>
    <w:rsid w:val="00821B33"/>
    <w:pPr>
      <w:keepNext/>
      <w:numPr>
        <w:numId w:val="21"/>
      </w:numPr>
      <w:spacing w:before="240" w:after="240" w:line="288" w:lineRule="auto"/>
      <w:jc w:val="both"/>
      <w:outlineLvl w:val="0"/>
    </w:pPr>
    <w:rPr>
      <w:rFonts w:ascii="Arial" w:eastAsia="Calibri" w:hAnsi="Arial" w:cs="Calibri"/>
      <w:b/>
      <w:caps/>
    </w:rPr>
  </w:style>
  <w:style w:type="paragraph" w:customStyle="1" w:styleId="AKFZFnovnadpis3">
    <w:name w:val="AKFZF_nový nadpis 3"/>
    <w:basedOn w:val="Normln"/>
    <w:qFormat/>
    <w:rsid w:val="00821B33"/>
    <w:pPr>
      <w:keepNext/>
      <w:numPr>
        <w:ilvl w:val="2"/>
        <w:numId w:val="21"/>
      </w:numPr>
      <w:spacing w:before="240" w:after="240" w:line="288" w:lineRule="auto"/>
      <w:jc w:val="both"/>
      <w:outlineLvl w:val="2"/>
    </w:pPr>
    <w:rPr>
      <w:rFonts w:ascii="Arial" w:eastAsia="Calibri" w:hAnsi="Arial" w:cs="Calibri"/>
      <w:b/>
    </w:rPr>
  </w:style>
  <w:style w:type="paragraph" w:customStyle="1" w:styleId="AKFZFnovnadpis2">
    <w:name w:val="AKFZF_nový nadpis 2"/>
    <w:basedOn w:val="Normln"/>
    <w:qFormat/>
    <w:rsid w:val="00821B33"/>
    <w:pPr>
      <w:keepNext/>
      <w:numPr>
        <w:ilvl w:val="1"/>
        <w:numId w:val="21"/>
      </w:numPr>
      <w:spacing w:before="240" w:after="240" w:line="288" w:lineRule="auto"/>
      <w:jc w:val="both"/>
      <w:outlineLvl w:val="1"/>
    </w:pPr>
    <w:rPr>
      <w:rFonts w:ascii="Arial" w:eastAsia="Calibri" w:hAnsi="Arial" w:cs="Calibri"/>
      <w:b/>
    </w:rPr>
  </w:style>
  <w:style w:type="paragraph" w:customStyle="1" w:styleId="AKFZFnovnadpis4">
    <w:name w:val="AKFZF_nový nadpis 4"/>
    <w:basedOn w:val="Normln"/>
    <w:qFormat/>
    <w:rsid w:val="00821B33"/>
    <w:pPr>
      <w:keepNext/>
      <w:numPr>
        <w:ilvl w:val="3"/>
        <w:numId w:val="21"/>
      </w:numPr>
      <w:spacing w:before="240" w:after="240" w:line="288" w:lineRule="auto"/>
      <w:jc w:val="both"/>
      <w:outlineLvl w:val="3"/>
    </w:pPr>
    <w:rPr>
      <w:rFonts w:ascii="Arial" w:eastAsia="Calibri" w:hAnsi="Arial" w:cs="Calibri"/>
      <w:i/>
    </w:rPr>
  </w:style>
  <w:style w:type="paragraph" w:customStyle="1" w:styleId="AKFZFnovnadpis5">
    <w:name w:val="AKFZF_nový nadpis 5"/>
    <w:basedOn w:val="Normln"/>
    <w:qFormat/>
    <w:rsid w:val="00821B33"/>
    <w:pPr>
      <w:keepNext/>
      <w:numPr>
        <w:ilvl w:val="4"/>
        <w:numId w:val="21"/>
      </w:numPr>
      <w:spacing w:before="240" w:after="240" w:line="288" w:lineRule="auto"/>
      <w:jc w:val="both"/>
    </w:pPr>
    <w:rPr>
      <w:rFonts w:ascii="Arial" w:eastAsia="Calibri" w:hAnsi="Arial" w:cs="Calibri"/>
    </w:rPr>
  </w:style>
  <w:style w:type="paragraph" w:customStyle="1" w:styleId="AKFZFnovnadpis6">
    <w:name w:val="AKFZF_nový nadpis 6"/>
    <w:basedOn w:val="Normln"/>
    <w:qFormat/>
    <w:rsid w:val="00821B33"/>
    <w:pPr>
      <w:keepNext/>
      <w:numPr>
        <w:ilvl w:val="5"/>
        <w:numId w:val="21"/>
      </w:numPr>
      <w:spacing w:before="240" w:after="240" w:line="288" w:lineRule="auto"/>
      <w:jc w:val="both"/>
    </w:pPr>
    <w:rPr>
      <w:rFonts w:ascii="Arial" w:eastAsia="Calibri" w:hAnsi="Arial"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90134">
      <w:bodyDiv w:val="1"/>
      <w:marLeft w:val="0"/>
      <w:marRight w:val="0"/>
      <w:marTop w:val="0"/>
      <w:marBottom w:val="0"/>
      <w:divBdr>
        <w:top w:val="none" w:sz="0" w:space="0" w:color="auto"/>
        <w:left w:val="none" w:sz="0" w:space="0" w:color="auto"/>
        <w:bottom w:val="none" w:sz="0" w:space="0" w:color="auto"/>
        <w:right w:val="none" w:sz="0" w:space="0" w:color="auto"/>
      </w:divBdr>
      <w:divsChild>
        <w:div w:id="309403178">
          <w:marLeft w:val="0"/>
          <w:marRight w:val="0"/>
          <w:marTop w:val="0"/>
          <w:marBottom w:val="0"/>
          <w:divBdr>
            <w:top w:val="none" w:sz="0" w:space="0" w:color="auto"/>
            <w:left w:val="none" w:sz="0" w:space="0" w:color="auto"/>
            <w:bottom w:val="none" w:sz="0" w:space="0" w:color="auto"/>
            <w:right w:val="none" w:sz="0" w:space="0" w:color="auto"/>
          </w:divBdr>
          <w:divsChild>
            <w:div w:id="605037721">
              <w:marLeft w:val="0"/>
              <w:marRight w:val="0"/>
              <w:marTop w:val="0"/>
              <w:marBottom w:val="0"/>
              <w:divBdr>
                <w:top w:val="none" w:sz="0" w:space="0" w:color="auto"/>
                <w:left w:val="none" w:sz="0" w:space="0" w:color="auto"/>
                <w:bottom w:val="none" w:sz="0" w:space="0" w:color="auto"/>
                <w:right w:val="none" w:sz="0" w:space="0" w:color="auto"/>
              </w:divBdr>
              <w:divsChild>
                <w:div w:id="769475519">
                  <w:marLeft w:val="0"/>
                  <w:marRight w:val="0"/>
                  <w:marTop w:val="0"/>
                  <w:marBottom w:val="0"/>
                  <w:divBdr>
                    <w:top w:val="none" w:sz="0" w:space="0" w:color="auto"/>
                    <w:left w:val="none" w:sz="0" w:space="0" w:color="auto"/>
                    <w:bottom w:val="none" w:sz="0" w:space="0" w:color="auto"/>
                    <w:right w:val="none" w:sz="0" w:space="0" w:color="auto"/>
                  </w:divBdr>
                  <w:divsChild>
                    <w:div w:id="8107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4706">
      <w:bodyDiv w:val="1"/>
      <w:marLeft w:val="0"/>
      <w:marRight w:val="0"/>
      <w:marTop w:val="0"/>
      <w:marBottom w:val="0"/>
      <w:divBdr>
        <w:top w:val="none" w:sz="0" w:space="0" w:color="auto"/>
        <w:left w:val="none" w:sz="0" w:space="0" w:color="auto"/>
        <w:bottom w:val="none" w:sz="0" w:space="0" w:color="auto"/>
        <w:right w:val="none" w:sz="0" w:space="0" w:color="auto"/>
      </w:divBdr>
    </w:div>
    <w:div w:id="1435441123">
      <w:bodyDiv w:val="1"/>
      <w:marLeft w:val="0"/>
      <w:marRight w:val="0"/>
      <w:marTop w:val="0"/>
      <w:marBottom w:val="0"/>
      <w:divBdr>
        <w:top w:val="none" w:sz="0" w:space="0" w:color="auto"/>
        <w:left w:val="none" w:sz="0" w:space="0" w:color="auto"/>
        <w:bottom w:val="none" w:sz="0" w:space="0" w:color="auto"/>
        <w:right w:val="none" w:sz="0" w:space="0" w:color="auto"/>
      </w:divBdr>
      <w:divsChild>
        <w:div w:id="677199855">
          <w:marLeft w:val="0"/>
          <w:marRight w:val="0"/>
          <w:marTop w:val="0"/>
          <w:marBottom w:val="0"/>
          <w:divBdr>
            <w:top w:val="none" w:sz="0" w:space="0" w:color="auto"/>
            <w:left w:val="none" w:sz="0" w:space="0" w:color="auto"/>
            <w:bottom w:val="none" w:sz="0" w:space="0" w:color="auto"/>
            <w:right w:val="none" w:sz="0" w:space="0" w:color="auto"/>
          </w:divBdr>
          <w:divsChild>
            <w:div w:id="1756779890">
              <w:marLeft w:val="0"/>
              <w:marRight w:val="0"/>
              <w:marTop w:val="0"/>
              <w:marBottom w:val="0"/>
              <w:divBdr>
                <w:top w:val="none" w:sz="0" w:space="0" w:color="auto"/>
                <w:left w:val="none" w:sz="0" w:space="0" w:color="auto"/>
                <w:bottom w:val="none" w:sz="0" w:space="0" w:color="auto"/>
                <w:right w:val="none" w:sz="0" w:space="0" w:color="auto"/>
              </w:divBdr>
              <w:divsChild>
                <w:div w:id="2126610287">
                  <w:marLeft w:val="0"/>
                  <w:marRight w:val="0"/>
                  <w:marTop w:val="0"/>
                  <w:marBottom w:val="0"/>
                  <w:divBdr>
                    <w:top w:val="none" w:sz="0" w:space="0" w:color="auto"/>
                    <w:left w:val="none" w:sz="0" w:space="0" w:color="auto"/>
                    <w:bottom w:val="none" w:sz="0" w:space="0" w:color="auto"/>
                    <w:right w:val="none" w:sz="0" w:space="0" w:color="auto"/>
                  </w:divBdr>
                  <w:divsChild>
                    <w:div w:id="1809935307">
                      <w:marLeft w:val="0"/>
                      <w:marRight w:val="0"/>
                      <w:marTop w:val="0"/>
                      <w:marBottom w:val="0"/>
                      <w:divBdr>
                        <w:top w:val="none" w:sz="0" w:space="0" w:color="auto"/>
                        <w:left w:val="none" w:sz="0" w:space="0" w:color="auto"/>
                        <w:bottom w:val="none" w:sz="0" w:space="0" w:color="auto"/>
                        <w:right w:val="none" w:sz="0" w:space="0" w:color="auto"/>
                      </w:divBdr>
                      <w:divsChild>
                        <w:div w:id="1071000105">
                          <w:marLeft w:val="0"/>
                          <w:marRight w:val="0"/>
                          <w:marTop w:val="0"/>
                          <w:marBottom w:val="0"/>
                          <w:divBdr>
                            <w:top w:val="none" w:sz="0" w:space="0" w:color="auto"/>
                            <w:left w:val="none" w:sz="0" w:space="0" w:color="auto"/>
                            <w:bottom w:val="none" w:sz="0" w:space="0" w:color="auto"/>
                            <w:right w:val="none" w:sz="0" w:space="0" w:color="auto"/>
                          </w:divBdr>
                          <w:divsChild>
                            <w:div w:id="2092582141">
                              <w:marLeft w:val="0"/>
                              <w:marRight w:val="0"/>
                              <w:marTop w:val="0"/>
                              <w:marBottom w:val="0"/>
                              <w:divBdr>
                                <w:top w:val="none" w:sz="0" w:space="0" w:color="auto"/>
                                <w:left w:val="none" w:sz="0" w:space="0" w:color="auto"/>
                                <w:bottom w:val="none" w:sz="0" w:space="0" w:color="auto"/>
                                <w:right w:val="none" w:sz="0" w:space="0" w:color="auto"/>
                              </w:divBdr>
                              <w:divsChild>
                                <w:div w:id="1642811760">
                                  <w:marLeft w:val="0"/>
                                  <w:marRight w:val="0"/>
                                  <w:marTop w:val="0"/>
                                  <w:marBottom w:val="0"/>
                                  <w:divBdr>
                                    <w:top w:val="none" w:sz="0" w:space="0" w:color="auto"/>
                                    <w:left w:val="none" w:sz="0" w:space="0" w:color="auto"/>
                                    <w:bottom w:val="none" w:sz="0" w:space="0" w:color="auto"/>
                                    <w:right w:val="none" w:sz="0" w:space="0" w:color="auto"/>
                                  </w:divBdr>
                                </w:div>
                                <w:div w:id="1624068852">
                                  <w:marLeft w:val="0"/>
                                  <w:marRight w:val="0"/>
                                  <w:marTop w:val="0"/>
                                  <w:marBottom w:val="0"/>
                                  <w:divBdr>
                                    <w:top w:val="none" w:sz="0" w:space="0" w:color="auto"/>
                                    <w:left w:val="none" w:sz="0" w:space="0" w:color="auto"/>
                                    <w:bottom w:val="none" w:sz="0" w:space="0" w:color="auto"/>
                                    <w:right w:val="none" w:sz="0" w:space="0" w:color="auto"/>
                                  </w:divBdr>
                                </w:div>
                                <w:div w:id="1833568654">
                                  <w:marLeft w:val="0"/>
                                  <w:marRight w:val="0"/>
                                  <w:marTop w:val="0"/>
                                  <w:marBottom w:val="0"/>
                                  <w:divBdr>
                                    <w:top w:val="none" w:sz="0" w:space="0" w:color="auto"/>
                                    <w:left w:val="none" w:sz="0" w:space="0" w:color="auto"/>
                                    <w:bottom w:val="none" w:sz="0" w:space="0" w:color="auto"/>
                                    <w:right w:val="none" w:sz="0" w:space="0" w:color="auto"/>
                                  </w:divBdr>
                                </w:div>
                                <w:div w:id="6884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3665</Words>
  <Characters>21630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Ploner</dc:creator>
  <cp:lastModifiedBy>Vlachá Michaela</cp:lastModifiedBy>
  <cp:revision>3</cp:revision>
  <cp:lastPrinted>2019-09-04T08:44:00Z</cp:lastPrinted>
  <dcterms:created xsi:type="dcterms:W3CDTF">2023-06-12T12:30:00Z</dcterms:created>
  <dcterms:modified xsi:type="dcterms:W3CDTF">2023-06-12T12:30:00Z</dcterms:modified>
</cp:coreProperties>
</file>