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b/>
          <w:b/>
        </w:rPr>
      </w:pPr>
      <w:r>
        <w:rPr>
          <w:b/>
        </w:rPr>
        <w:t>DOHODA O NAROVNÁNÍ č. 01/2023</w:t>
      </w:r>
    </w:p>
    <w:p>
      <w:pPr>
        <w:pStyle w:val="Normal1"/>
        <w:spacing w:lineRule="auto" w:line="240"/>
        <w:rPr/>
      </w:pPr>
      <w:r>
        <w:rPr/>
        <w:t>Níže uvedeného dne, měsíce a roku smluvní strany:</w:t>
      </w:r>
    </w:p>
    <w:p>
      <w:pPr>
        <w:pStyle w:val="Normal1"/>
        <w:rPr>
          <w:b/>
          <w:b/>
        </w:rPr>
      </w:pPr>
      <w:r>
        <w:rPr>
          <w:b/>
        </w:rPr>
        <w:t>Základní škola Solidarita, Praha 10, Brigádníků 510/14, příspěvková organizace</w:t>
      </w:r>
    </w:p>
    <w:p>
      <w:pPr>
        <w:sectPr>
          <w:type w:val="nextPage"/>
          <w:pgSz w:w="11906" w:h="16838"/>
          <w:pgMar w:left="992" w:right="862" w:header="0" w:top="992" w:footer="0" w:bottom="973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40" w:before="0" w:after="0"/>
        <w:ind w:right="-284" w:hanging="0"/>
        <w:rPr/>
      </w:pPr>
      <w:r>
        <w:rPr/>
        <w:t>Právní forma:</w:t>
      </w:r>
    </w:p>
    <w:p>
      <w:pPr>
        <w:pStyle w:val="Normal1"/>
        <w:spacing w:lineRule="auto" w:line="240" w:before="0" w:after="0"/>
        <w:ind w:hanging="0"/>
        <w:rPr/>
      </w:pPr>
      <w:r>
        <w:rPr/>
        <w:t>Se sídlem:</w:t>
      </w:r>
    </w:p>
    <w:p>
      <w:pPr>
        <w:pStyle w:val="Normal1"/>
        <w:spacing w:lineRule="auto" w:line="240" w:before="0" w:after="0"/>
        <w:ind w:hanging="0"/>
        <w:rPr/>
      </w:pPr>
      <w:r>
        <w:rPr/>
        <w:t>Zastoupená:</w:t>
      </w:r>
    </w:p>
    <w:p>
      <w:pPr>
        <w:pStyle w:val="Normal1"/>
        <w:spacing w:lineRule="auto" w:line="240" w:before="0" w:after="0"/>
        <w:ind w:hanging="0"/>
        <w:rPr/>
      </w:pPr>
      <w:r>
        <w:rPr/>
        <w:t>IČO:</w:t>
      </w:r>
    </w:p>
    <w:p>
      <w:pPr>
        <w:pStyle w:val="Normal1"/>
        <w:spacing w:lineRule="auto" w:line="240" w:before="0" w:after="0"/>
        <w:ind w:hanging="0"/>
        <w:rPr/>
      </w:pPr>
      <w:r>
        <w:rPr/>
        <w:t>DIČ:</w:t>
      </w:r>
    </w:p>
    <w:p>
      <w:pPr>
        <w:pStyle w:val="Normal1"/>
        <w:spacing w:lineRule="auto" w:line="240" w:before="0" w:after="0"/>
        <w:ind w:hanging="0"/>
        <w:rPr/>
      </w:pPr>
      <w:r>
        <w:rPr/>
        <w:t>Bankovní spojení:</w:t>
      </w:r>
    </w:p>
    <w:p>
      <w:pPr>
        <w:pStyle w:val="Normal1"/>
        <w:spacing w:lineRule="auto" w:line="240" w:before="0" w:after="0"/>
        <w:ind w:hanging="0"/>
        <w:rPr/>
      </w:pPr>
      <w:r>
        <w:rPr/>
        <w:t>Číslo účtu:</w:t>
      </w:r>
    </w:p>
    <w:p>
      <w:pPr>
        <w:pStyle w:val="Normal1"/>
        <w:spacing w:lineRule="auto" w:line="240" w:before="0" w:after="0"/>
        <w:ind w:right="0" w:hanging="850"/>
        <w:rPr/>
      </w:pPr>
      <w:r>
        <w:rPr/>
        <w:t>Příspěvková organizace</w:t>
      </w:r>
    </w:p>
    <w:p>
      <w:pPr>
        <w:pStyle w:val="Normal1"/>
        <w:spacing w:lineRule="auto" w:line="240" w:before="0" w:after="0"/>
        <w:ind w:left="-850" w:hanging="0"/>
        <w:rPr/>
      </w:pPr>
      <w:r>
        <w:rPr/>
        <w:t>Brigádníků 510/14, Strašnice (Praha 10), 100 00 Praha</w:t>
      </w:r>
    </w:p>
    <w:p>
      <w:pPr>
        <w:pStyle w:val="Normal1"/>
        <w:spacing w:lineRule="auto" w:line="240" w:before="0" w:after="0"/>
        <w:ind w:left="-850" w:hanging="0"/>
        <w:rPr/>
      </w:pPr>
      <w:r>
        <w:rPr/>
        <w:t>ředitelkou, Mgr. Karin Marques</w:t>
      </w:r>
    </w:p>
    <w:p>
      <w:pPr>
        <w:pStyle w:val="Normal1"/>
        <w:spacing w:lineRule="auto" w:line="240" w:before="0" w:after="0"/>
        <w:ind w:left="-850" w:hanging="0"/>
        <w:rPr/>
      </w:pPr>
      <w:r>
        <w:rPr/>
        <w:t>47611898</w:t>
      </w:r>
    </w:p>
    <w:p>
      <w:pPr>
        <w:pStyle w:val="Normal1"/>
        <w:spacing w:lineRule="auto" w:line="240" w:before="0" w:after="0"/>
        <w:ind w:left="-850" w:hanging="0"/>
        <w:rPr/>
      </w:pPr>
      <w:r>
        <w:rPr/>
        <w:t>CZ47611898</w:t>
      </w:r>
    </w:p>
    <w:p>
      <w:pPr>
        <w:pStyle w:val="Normal1"/>
        <w:spacing w:lineRule="auto" w:line="240" w:before="0" w:after="0"/>
        <w:ind w:left="-850" w:hanging="0"/>
        <w:rPr/>
      </w:pPr>
      <w:r>
        <w:rPr/>
        <w:t>FIO banka, a.s.</w:t>
      </w:r>
    </w:p>
    <w:p>
      <w:pPr>
        <w:pStyle w:val="Normal1"/>
        <w:spacing w:lineRule="auto" w:line="240" w:before="0" w:after="0"/>
        <w:ind w:left="-850" w:hanging="0"/>
        <w:rPr/>
      </w:pPr>
      <w:r>
        <w:rPr/>
        <w:t>2701981509/2010</w:t>
      </w:r>
    </w:p>
    <w:p>
      <w:pPr>
        <w:sectPr>
          <w:type w:val="continuous"/>
          <w:pgSz w:w="11906" w:h="16838"/>
          <w:pgMar w:left="992" w:right="862" w:header="0" w:top="992" w:footer="0" w:bottom="973" w:gutter="0"/>
          <w:cols w:num="2" w:space="1704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40"/>
        <w:rPr/>
      </w:pPr>
      <w:r>
        <w:rPr/>
        <w:br/>
        <w:t>Dále také jen („Základní škola Solidarita“)</w:t>
      </w:r>
    </w:p>
    <w:p>
      <w:pPr>
        <w:pStyle w:val="Normal1"/>
        <w:spacing w:lineRule="auto" w:line="240"/>
        <w:rPr/>
      </w:pPr>
      <w:r>
        <w:rPr>
          <w:b/>
        </w:rPr>
        <w:t>a</w:t>
      </w:r>
    </w:p>
    <w:p>
      <w:pPr>
        <w:pStyle w:val="Normal1"/>
        <w:spacing w:lineRule="auto" w:line="240"/>
        <w:rPr/>
      </w:pPr>
      <w:r>
        <w:rPr>
          <w:b/>
        </w:rPr>
        <w:t>BRET CZ a.s.</w:t>
      </w:r>
    </w:p>
    <w:p>
      <w:pPr>
        <w:sectPr>
          <w:type w:val="continuous"/>
          <w:pgSz w:w="11906" w:h="16838"/>
          <w:pgMar w:left="992" w:right="862" w:header="0" w:top="992" w:footer="0" w:bottom="973" w:gutter="0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40" w:before="0" w:after="0"/>
        <w:rPr/>
      </w:pPr>
      <w:r>
        <w:rPr/>
        <w:t>Se sídlem:</w:t>
      </w:r>
    </w:p>
    <w:p>
      <w:pPr>
        <w:pStyle w:val="Normal1"/>
        <w:spacing w:lineRule="auto" w:line="240" w:before="0" w:after="0"/>
        <w:rPr/>
      </w:pPr>
      <w:r>
        <w:rPr/>
        <w:t>Zastoupená:</w:t>
      </w:r>
    </w:p>
    <w:p>
      <w:pPr>
        <w:pStyle w:val="Normal1"/>
        <w:spacing w:lineRule="auto" w:line="240" w:before="0" w:after="0"/>
        <w:rPr/>
      </w:pPr>
      <w:r>
        <w:rPr/>
        <w:t>IČO:</w:t>
      </w:r>
    </w:p>
    <w:p>
      <w:pPr>
        <w:pStyle w:val="Normal1"/>
        <w:spacing w:lineRule="auto" w:line="240" w:before="0" w:after="0"/>
        <w:rPr/>
      </w:pPr>
      <w:r>
        <w:rPr/>
        <w:t>DIČ:</w:t>
      </w:r>
    </w:p>
    <w:p>
      <w:pPr>
        <w:pStyle w:val="Normal1"/>
        <w:spacing w:lineRule="auto" w:line="240" w:before="0" w:after="0"/>
        <w:rPr/>
      </w:pPr>
      <w:r>
        <w:rPr/>
        <w:t>Bankovní spojení:</w:t>
      </w:r>
    </w:p>
    <w:p>
      <w:pPr>
        <w:pStyle w:val="Normal1"/>
        <w:spacing w:lineRule="auto" w:line="240" w:before="0" w:after="0"/>
        <w:rPr/>
      </w:pPr>
      <w:r>
        <w:rPr/>
        <w:t>Číslo účtu: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ind w:hanging="135"/>
        <w:rPr/>
      </w:pPr>
      <w:r>
        <w:rPr/>
        <w:t>Prkenný Důl 56, 541 01 Žacléř</w:t>
      </w:r>
    </w:p>
    <w:p>
      <w:pPr>
        <w:pStyle w:val="Normal1"/>
        <w:spacing w:lineRule="auto" w:line="240" w:before="0" w:after="0"/>
        <w:ind w:hanging="135"/>
        <w:rPr/>
      </w:pPr>
      <w:r>
        <w:rPr/>
        <w:t>ředitelem společnosti, Lukáš Doležal</w:t>
      </w:r>
    </w:p>
    <w:p>
      <w:pPr>
        <w:pStyle w:val="Normal1"/>
        <w:spacing w:lineRule="auto" w:line="240" w:before="0" w:after="0"/>
        <w:ind w:hanging="135"/>
        <w:rPr/>
      </w:pPr>
      <w:r>
        <w:rPr/>
        <w:t>25128779</w:t>
      </w:r>
    </w:p>
    <w:p>
      <w:pPr>
        <w:pStyle w:val="Normal1"/>
        <w:spacing w:lineRule="auto" w:line="240" w:before="0" w:after="0"/>
        <w:ind w:hanging="135"/>
        <w:rPr/>
      </w:pPr>
      <w:r>
        <w:rPr/>
        <w:t>CZ25128779</w:t>
      </w:r>
    </w:p>
    <w:p>
      <w:pPr>
        <w:pStyle w:val="Normal1"/>
        <w:spacing w:lineRule="auto" w:line="240" w:before="0" w:after="0"/>
        <w:ind w:hanging="135"/>
        <w:rPr/>
      </w:pPr>
      <w:r>
        <w:rPr/>
        <w:t>Česká spořitelna a.s.</w:t>
      </w:r>
    </w:p>
    <w:p>
      <w:pPr>
        <w:pStyle w:val="Normal1"/>
        <w:spacing w:lineRule="auto" w:line="240" w:before="0" w:after="0"/>
        <w:ind w:hanging="135"/>
        <w:rPr/>
      </w:pPr>
      <w:r>
        <w:rPr/>
        <w:t>1304578359/0800</w:t>
      </w:r>
    </w:p>
    <w:p>
      <w:pPr>
        <w:sectPr>
          <w:type w:val="continuous"/>
          <w:pgSz w:w="11906" w:h="16838"/>
          <w:pgMar w:left="992" w:right="862" w:header="0" w:top="992" w:footer="0" w:bottom="973" w:gutter="0"/>
          <w:cols w:num="2" w:space="284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  <w:t>Dále také jen („BRET CZ“)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  <w:t>uzavřely dle § 1903 a násl. zákona č. 89/2012 Sb„ občanského zákoníku, ve znění pozdějších předpisů (dále jen „OZ“) tuto dohodu o narovnání: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1080" w:right="0" w:hanging="72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Úvodní ustanovení</w:t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keepNext w:val="false"/>
        <w:keepLines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20" w:right="0" w:hanging="360"/>
        <w:jc w:val="left"/>
        <w:rPr>
          <w:highlight w:val="whit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Základní škola </w:t>
      </w:r>
      <w:r>
        <w:rPr>
          <w:highlight w:val="white"/>
        </w:rPr>
        <w:t>Solidarita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jako kupující odeslala dne </w:t>
      </w:r>
      <w:r>
        <w:rPr>
          <w:highlight w:val="white"/>
        </w:rPr>
        <w:t>2. 5. 2022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smluvnímu partnerovi </w:t>
      </w:r>
      <w:r>
        <w:rPr>
          <w:highlight w:val="white"/>
        </w:rPr>
        <w:t>BRET CZ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objednávku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kulturního a relaxačního víkendového pobytu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, kterou smluvní partner </w:t>
      </w:r>
      <w:r>
        <w:rPr>
          <w:highlight w:val="white"/>
        </w:rPr>
        <w:t>BRET CZ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dne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20" w:right="0" w:hanging="0"/>
        <w:jc w:val="left"/>
        <w:rPr>
          <w:highlight w:val="white"/>
        </w:rPr>
      </w:pPr>
      <w:r>
        <w:rPr>
          <w:highlight w:val="white"/>
        </w:rPr>
        <w:t xml:space="preserve">2. 5. 2022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písemně přijal. Mezi smluvními stranami tedy došlo k uzavření kupní smlouvy.</w:t>
      </w:r>
    </w:p>
    <w:p>
      <w:pPr>
        <w:pStyle w:val="Normal1"/>
        <w:keepNext w:val="false"/>
        <w:keepLines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20" w:right="0" w:hanging="360"/>
        <w:jc w:val="left"/>
        <w:rPr>
          <w:highlight w:val="white"/>
        </w:rPr>
      </w:pPr>
      <w:r>
        <w:rPr>
          <w:highlight w:val="white"/>
        </w:rPr>
        <w:t>Ve dnech 6. - 8. 5. 2022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</w:t>
      </w:r>
      <w:r>
        <w:rPr>
          <w:highlight w:val="white"/>
        </w:rPr>
        <w:t>BRET CZ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dodal objednané </w:t>
      </w:r>
      <w:r>
        <w:rPr>
          <w:highlight w:val="white"/>
        </w:rPr>
        <w:t>služby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a dne </w:t>
      </w:r>
      <w:r>
        <w:rPr>
          <w:highlight w:val="white"/>
        </w:rPr>
        <w:t>2. 5. 2022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</w:t>
      </w:r>
      <w:r>
        <w:rPr>
          <w:highlight w:val="white"/>
        </w:rPr>
        <w:t>BRET CZ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vystavil fakturu. Cena za zboží ve výši </w:t>
      </w:r>
      <w:r>
        <w:rPr>
          <w:highlight w:val="white"/>
        </w:rPr>
        <w:t>71 630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,- Kč byla Základní školou </w:t>
      </w:r>
      <w:r>
        <w:rPr>
          <w:highlight w:val="white"/>
        </w:rPr>
        <w:t>Solidarita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zaplacena </w:t>
      </w:r>
      <w:r>
        <w:rPr>
          <w:highlight w:val="white"/>
        </w:rPr>
        <w:t>BRET CZ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dne </w:t>
      </w:r>
      <w:r>
        <w:rPr>
          <w:highlight w:val="white"/>
        </w:rPr>
        <w:t>16. 5. 2022 z FKPS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. Kupní smlouva (písemně přijatá objednávka) však byla Základní školou </w:t>
      </w:r>
      <w:r>
        <w:rPr>
          <w:highlight w:val="white"/>
        </w:rPr>
        <w:t>Solidarita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v registru smluv uveřejněna až dne </w:t>
      </w:r>
      <w:r>
        <w:rPr>
          <w:highlight w:val="white"/>
        </w:rPr>
        <w:t>12. 6. 2023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.</w:t>
      </w:r>
    </w:p>
    <w:p>
      <w:pPr>
        <w:pStyle w:val="Normal1"/>
        <w:keepNext w:val="false"/>
        <w:keepLines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20" w:right="0" w:hanging="360"/>
        <w:jc w:val="left"/>
        <w:rPr>
          <w:highlight w:val="whit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Jelikož podle § 6 odst. 1 zákona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 dodání </w:t>
      </w:r>
      <w:r>
        <w:rPr>
          <w:highlight w:val="white"/>
        </w:rPr>
        <w:t xml:space="preserve">služeb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a zaplacení ceny, na základě neúčinné smlouvy, tj. smlouvy, která nebyla včas uveřejněna v registru smluv.</w:t>
      </w:r>
    </w:p>
    <w:p>
      <w:pPr>
        <w:pStyle w:val="Normal1"/>
        <w:keepNext w:val="false"/>
        <w:keepLines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20" w:right="0" w:hanging="360"/>
        <w:jc w:val="left"/>
        <w:rPr>
          <w:highlight w:val="whit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Mezi smluvními stranami tak vznikla sporná práva, která je třeba touto dohodou o narovnání vypořádat.</w:t>
      </w:r>
    </w:p>
    <w:p>
      <w:pPr>
        <w:pStyle w:val="Normal1"/>
        <w:ind w:left="720" w:hanging="360"/>
        <w:rPr>
          <w:highlight w:val="white"/>
        </w:rPr>
      </w:pPr>
      <w:r>
        <w:rPr>
          <w:highlight w:val="white"/>
        </w:rPr>
      </w:r>
      <w:r>
        <w:br w:type="page"/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Sporná práva a jejich narovnání</w:t>
      </w:r>
    </w:p>
    <w:p>
      <w:pPr>
        <w:pStyle w:val="Normal1"/>
        <w:spacing w:lineRule="auto" w:line="240" w:before="0" w:after="0"/>
        <w:ind w:left="720" w:hanging="360"/>
        <w:jc w:val="center"/>
        <w:rPr>
          <w:b/>
          <w:b/>
          <w:highlight w:val="white"/>
        </w:rPr>
      </w:pPr>
      <w:r>
        <w:rPr>
          <w:b/>
          <w:highlight w:val="white"/>
        </w:rPr>
      </w:r>
    </w:p>
    <w:p>
      <w:pPr>
        <w:pStyle w:val="Normal1"/>
        <w:keepNext w:val="false"/>
        <w:keepLines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highlight w:val="whit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Smluvní partner </w:t>
      </w:r>
      <w:r>
        <w:rPr>
          <w:highlight w:val="white"/>
        </w:rPr>
        <w:t>BRET CZ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Základní škole </w:t>
      </w:r>
      <w:r>
        <w:rPr>
          <w:highlight w:val="white"/>
        </w:rPr>
        <w:t>Solidarita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dodal zboží bez účinné kupní smlouvy. K úhradě zboží ze strany Základní školy </w:t>
      </w:r>
      <w:r>
        <w:rPr>
          <w:highlight w:val="white"/>
        </w:rPr>
        <w:t>Solidarita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došlo dne </w:t>
      </w:r>
      <w:r>
        <w:rPr>
          <w:highlight w:val="white"/>
        </w:rPr>
        <w:t>16. 5. 2022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, tj. také na základě neúčinné kupní smlouvy. Smluvní strany si tedy vzájemně poskytly plnění stejné hodnoty, avšak formálně bez platného právního důvodu.</w:t>
      </w:r>
    </w:p>
    <w:p>
      <w:pPr>
        <w:pStyle w:val="Normal1"/>
        <w:keepNext w:val="false"/>
        <w:keepLines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highlight w:val="whit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Smluvní strany prohlašují, že věcná plnění dodaná smluvním partnerem </w:t>
      </w:r>
      <w:r>
        <w:rPr>
          <w:highlight w:val="white"/>
        </w:rPr>
        <w:t>BRET CZ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dne </w:t>
      </w:r>
      <w:r>
        <w:rPr>
          <w:highlight w:val="white"/>
        </w:rPr>
        <w:t>6. - 8. 5. 2022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odpovídají uhrazeným peněžním plněním ve výši </w:t>
      </w:r>
      <w:r>
        <w:rPr>
          <w:highlight w:val="white"/>
        </w:rPr>
        <w:t>71 630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,- Kč poskytnutým Základní školou </w:t>
      </w:r>
      <w:r>
        <w:rPr>
          <w:highlight w:val="white"/>
        </w:rPr>
        <w:t>Solidarita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dne </w:t>
      </w:r>
      <w:r>
        <w:rPr>
          <w:highlight w:val="white"/>
        </w:rPr>
        <w:t>16. 5. 2022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. Tímto jsou tedy sporná práva mezi stranami narovnána.</w:t>
      </w:r>
    </w:p>
    <w:p>
      <w:pPr>
        <w:pStyle w:val="Normal1"/>
        <w:spacing w:lineRule="auto" w:line="240" w:before="0" w:after="0"/>
        <w:ind w:left="720" w:hanging="360"/>
        <w:rPr>
          <w:highlight w:val="white"/>
        </w:rPr>
      </w:pPr>
      <w:r>
        <w:rPr>
          <w:highlight w:val="white"/>
        </w:rPr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1080" w:right="0" w:hanging="72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Závěrečná ustanovení</w:t>
        <w:br/>
      </w:r>
    </w:p>
    <w:p>
      <w:pPr>
        <w:pStyle w:val="Normal1"/>
        <w:keepNext w:val="false"/>
        <w:keepLines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highlight w:val="whit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V otázkách touto smlouvou výslovně neupravených se práva a povinnosti smluvních stran řídí příslušnými ustanoveními obecně závazných právních předpisů platných na území České republiky, zejména OZ.</w:t>
      </w:r>
    </w:p>
    <w:p>
      <w:pPr>
        <w:pStyle w:val="Normal1"/>
        <w:keepNext w:val="false"/>
        <w:keepLines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highlight w:val="whit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Tato smlouva podléhá povinnosti uveřejnění v registru smluv podle zákona č. 340/2015 Sb., o zvláštních podmínkách účinnosti některých smluv, uveřejňování těchto smluv a o registru smluv (zákon o registru smluv). Smluvní strany se dohodly, že uveřejnění v registru smluv zajistí Základní škola </w:t>
      </w:r>
      <w:r>
        <w:rPr>
          <w:highlight w:val="white"/>
        </w:rPr>
        <w:t>Solidarita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.</w:t>
      </w:r>
    </w:p>
    <w:p>
      <w:pPr>
        <w:pStyle w:val="Normal1"/>
        <w:keepNext w:val="false"/>
        <w:keepLines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highlight w:val="whit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Tato smlouva se vyhotovuje ve dvou vyhotoveních, z nichž každé má platnost originálu. Každá smluvní strana obdrží jedno vyhotovení.</w:t>
      </w:r>
    </w:p>
    <w:p>
      <w:pPr>
        <w:pStyle w:val="Normal1"/>
        <w:keepNext w:val="false"/>
        <w:keepLines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highlight w:val="whit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>
      <w:pPr>
        <w:pStyle w:val="Normal1"/>
        <w:spacing w:lineRule="auto" w:line="240" w:before="0" w:after="0"/>
        <w:rPr>
          <w:highlight w:val="white"/>
        </w:rPr>
      </w:pPr>
      <w:r>
        <w:rPr>
          <w:highlight w:val="white"/>
        </w:rPr>
      </w:r>
    </w:p>
    <w:p>
      <w:pPr>
        <w:pStyle w:val="Normal1"/>
        <w:spacing w:lineRule="auto" w:line="240" w:before="0" w:after="0"/>
        <w:rPr>
          <w:highlight w:val="white"/>
        </w:rPr>
      </w:pPr>
      <w:r>
        <w:rPr>
          <w:highlight w:val="white"/>
        </w:rPr>
        <w:t>V Praze dne 12. 6. 2023</w:t>
      </w:r>
    </w:p>
    <w:p>
      <w:pPr>
        <w:pStyle w:val="Normal1"/>
        <w:spacing w:lineRule="auto" w:line="240" w:before="0" w:after="0"/>
        <w:rPr>
          <w:color w:val="FF0000"/>
          <w:highlight w:val="white"/>
        </w:rPr>
      </w:pPr>
      <w:r>
        <w:rPr>
          <w:color w:val="FF0000"/>
          <w:highlight w:val="white"/>
        </w:rPr>
      </w:r>
    </w:p>
    <w:p>
      <w:pPr>
        <w:sectPr>
          <w:type w:val="continuous"/>
          <w:pgSz w:w="11906" w:h="16838"/>
          <w:pgMar w:left="992" w:right="862" w:header="0" w:top="992" w:footer="0" w:bottom="973" w:gutter="0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40" w:before="0" w:after="0"/>
        <w:rPr>
          <w:highlight w:val="white"/>
        </w:rPr>
      </w:pPr>
      <w:r>
        <w:rPr>
          <w:highlight w:val="white"/>
        </w:rPr>
        <w:t>Za Základní školu Solidarita:</w:t>
      </w:r>
    </w:p>
    <w:p>
      <w:pPr>
        <w:pStyle w:val="Normal1"/>
        <w:spacing w:lineRule="auto" w:line="240" w:before="0" w:after="0"/>
        <w:rPr>
          <w:highlight w:val="white"/>
        </w:rPr>
      </w:pPr>
      <w:r>
        <w:rPr>
          <w:highlight w:val="white"/>
        </w:rPr>
        <w:t>Za BRET CZ:</w:t>
      </w:r>
    </w:p>
    <w:p>
      <w:pPr>
        <w:sectPr>
          <w:type w:val="continuous"/>
          <w:pgSz w:w="11906" w:h="16838"/>
          <w:pgMar w:left="992" w:right="862" w:header="0" w:top="992" w:footer="0" w:bottom="973" w:gutter="0"/>
          <w:cols w:num="2" w:space="708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40" w:before="0" w:after="0"/>
        <w:rPr>
          <w:highlight w:val="white"/>
        </w:rPr>
      </w:pPr>
      <w:r>
        <w:rPr>
          <w:highlight w:val="white"/>
        </w:rPr>
      </w:r>
    </w:p>
    <w:p>
      <w:pPr>
        <w:sectPr>
          <w:type w:val="continuous"/>
          <w:pgSz w:w="11906" w:h="16838"/>
          <w:pgMar w:left="992" w:right="862" w:header="0" w:top="992" w:footer="0" w:bottom="973" w:gutter="0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360"/>
        <w:rPr>
          <w:highlight w:val="white"/>
        </w:rPr>
      </w:pPr>
      <w:r>
        <w:rPr>
          <w:highlight w:val="white"/>
        </w:rPr>
        <w:t>_________________________</w:t>
        <w:br/>
        <w:t>Mgr. Karin Marques,Ph.D.</w:t>
      </w:r>
    </w:p>
    <w:p>
      <w:pPr>
        <w:pStyle w:val="Normal1"/>
        <w:spacing w:lineRule="auto" w:line="240" w:before="0" w:after="0"/>
        <w:rPr>
          <w:highlight w:val="white"/>
        </w:rPr>
      </w:pPr>
      <w:r>
        <w:rPr>
          <w:highlight w:val="white"/>
        </w:rPr>
      </w:r>
    </w:p>
    <w:p>
      <w:pPr>
        <w:pStyle w:val="Normal1"/>
        <w:spacing w:lineRule="auto" w:line="360" w:before="0" w:after="0"/>
        <w:rPr>
          <w:highlight w:val="white"/>
        </w:rPr>
      </w:pPr>
      <w:r>
        <w:rPr>
          <w:highlight w:val="white"/>
        </w:rPr>
        <w:t>_________________________</w:t>
        <w:br/>
        <w:t>Lukáš Doležal</w:t>
        <w:br/>
      </w:r>
    </w:p>
    <w:p>
      <w:pPr>
        <w:sectPr>
          <w:type w:val="continuous"/>
          <w:pgSz w:w="11906" w:h="16838"/>
          <w:pgMar w:left="992" w:right="862" w:header="0" w:top="992" w:footer="0" w:bottom="973" w:gutter="0"/>
          <w:cols w:num="2" w:space="708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40" w:before="0" w:after="0"/>
        <w:rPr>
          <w:highlight w:val="white"/>
        </w:rPr>
      </w:pPr>
      <w:r>
        <w:rPr/>
      </w:r>
    </w:p>
    <w:sectPr>
      <w:type w:val="continuous"/>
      <w:pgSz w:w="11906" w:h="16838"/>
      <w:pgMar w:left="992" w:right="862" w:header="0" w:top="992" w:footer="0" w:bottom="973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widowControl/>
      <w:pBdr/>
      <w:shd w:val="clear" w:fill="auto"/>
      <w:spacing w:lineRule="auto" w:line="259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Nadpis2">
    <w:name w:val="Heading 2"/>
    <w:basedOn w:val="Normal1"/>
    <w:next w:val="Normal1"/>
    <w:qFormat/>
    <w:pPr>
      <w:keepNext w:val="true"/>
      <w:keepLines/>
      <w:widowControl/>
      <w:pBdr/>
      <w:shd w:val="clear" w:fill="auto"/>
      <w:spacing w:lineRule="auto" w:line="259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Nadpis3">
    <w:name w:val="Heading 3"/>
    <w:basedOn w:val="Normal1"/>
    <w:next w:val="Normal1"/>
    <w:qFormat/>
    <w:pPr>
      <w:keepNext w:val="true"/>
      <w:keepLines/>
      <w:widowControl/>
      <w:pBdr/>
      <w:shd w:val="clear" w:fill="auto"/>
      <w:spacing w:lineRule="auto" w:line="259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Nadpis4">
    <w:name w:val="Heading 4"/>
    <w:basedOn w:val="Normal1"/>
    <w:next w:val="Normal1"/>
    <w:qFormat/>
    <w:pPr>
      <w:keepNext w:val="true"/>
      <w:keepLines/>
      <w:widowControl/>
      <w:pBdr/>
      <w:shd w:val="clear" w:fill="auto"/>
      <w:spacing w:lineRule="auto" w:line="259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Nadpis5">
    <w:name w:val="Heading 5"/>
    <w:basedOn w:val="Normal1"/>
    <w:next w:val="Normal1"/>
    <w:qFormat/>
    <w:pPr>
      <w:keepNext w:val="true"/>
      <w:keepLines/>
      <w:widowControl/>
      <w:pBdr/>
      <w:shd w:val="clear" w:fill="auto"/>
      <w:spacing w:lineRule="auto" w:line="259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Nadpis6">
    <w:name w:val="Heading 6"/>
    <w:basedOn w:val="Normal1"/>
    <w:next w:val="Normal1"/>
    <w:qFormat/>
    <w:pPr>
      <w:keepNext w:val="true"/>
      <w:keepLines/>
      <w:widowControl/>
      <w:pBdr/>
      <w:shd w:val="clear" w:fill="auto"/>
      <w:spacing w:lineRule="auto" w:line="259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widowControl/>
      <w:pBdr/>
      <w:shd w:val="clear" w:fill="auto"/>
      <w:spacing w:lineRule="auto" w:line="259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Podtitul">
    <w:name w:val="Subtitle"/>
    <w:basedOn w:val="Normal1"/>
    <w:next w:val="Normal1"/>
    <w:qFormat/>
    <w:pPr>
      <w:keepNext w:val="true"/>
      <w:keepLines/>
      <w:widowControl/>
      <w:pBdr/>
      <w:shd w:val="clear" w:fill="auto"/>
      <w:spacing w:lineRule="auto" w:line="259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2</Pages>
  <Words>561</Words>
  <Characters>3205</Characters>
  <CharactersWithSpaces>3705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2023-06-12T14:27:15Z</dcterms:modified>
  <cp:revision>2</cp:revision>
  <dc:subject/>
  <dc:title/>
</cp:coreProperties>
</file>