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3C49D" w14:textId="77777777" w:rsidR="004758DE" w:rsidRDefault="008A0CBD" w:rsidP="008A0CBD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>
        <w:rPr>
          <w:rFonts w:cs="Arial"/>
          <w:b/>
          <w:szCs w:val="22"/>
        </w:rPr>
        <w:t>ID veřejné zakázky</w:t>
      </w:r>
      <w:r w:rsidRPr="004675B8">
        <w:rPr>
          <w:rFonts w:cs="Arial"/>
          <w:b/>
          <w:szCs w:val="22"/>
        </w:rPr>
        <w:t xml:space="preserve">: </w:t>
      </w:r>
      <w:bookmarkStart w:id="0" w:name="_Hlk136245765"/>
      <w:r w:rsidRPr="004C3060">
        <w:rPr>
          <w:rFonts w:cs="Arial"/>
          <w:b/>
          <w:szCs w:val="22"/>
        </w:rPr>
        <w:t>VZ0165301</w:t>
      </w:r>
      <w:bookmarkEnd w:id="0"/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Č</w:t>
      </w:r>
      <w:r w:rsidRPr="004675B8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j. FEL-2023-14          </w:t>
      </w:r>
      <w:proofErr w:type="spellStart"/>
      <w:r>
        <w:rPr>
          <w:rFonts w:cs="Arial"/>
          <w:b/>
          <w:szCs w:val="22"/>
        </w:rPr>
        <w:t>Syst.č</w:t>
      </w:r>
      <w:proofErr w:type="spellEnd"/>
      <w:r>
        <w:rPr>
          <w:rFonts w:cs="Arial"/>
          <w:b/>
          <w:szCs w:val="22"/>
        </w:rPr>
        <w:t xml:space="preserve">.: </w:t>
      </w:r>
      <w:bookmarkStart w:id="1" w:name="_Hlk136245775"/>
      <w:r w:rsidRPr="004C3060">
        <w:rPr>
          <w:rFonts w:cs="Arial"/>
          <w:b/>
          <w:szCs w:val="22"/>
        </w:rPr>
        <w:t>P23V00244926</w:t>
      </w:r>
      <w:bookmarkEnd w:id="1"/>
      <w:r>
        <w:rPr>
          <w:rFonts w:cs="Arial"/>
          <w:b/>
          <w:szCs w:val="22"/>
        </w:rPr>
        <w:t xml:space="preserve"> </w:t>
      </w:r>
      <w:r>
        <w:rPr>
          <w:rFonts w:ascii="Arial Black" w:hAnsi="Arial Black" w:cs="Arial"/>
          <w:b/>
          <w:sz w:val="44"/>
        </w:rPr>
        <w:t>KUPNÍ SMLOUVA</w:t>
      </w:r>
    </w:p>
    <w:p w14:paraId="29EAAA9B" w14:textId="77777777" w:rsidR="004758DE" w:rsidRDefault="008A0CBD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 2079 a násl. zákona č. 89/2012 Sb., občanského zákoníku (“</w:t>
      </w:r>
      <w:r>
        <w:rPr>
          <w:rFonts w:cs="Arial"/>
          <w:b/>
          <w:i/>
          <w:sz w:val="20"/>
        </w:rPr>
        <w:t>NOZ</w:t>
      </w:r>
      <w:r>
        <w:rPr>
          <w:rFonts w:cs="Arial"/>
          <w:i/>
          <w:sz w:val="20"/>
        </w:rPr>
        <w:t>”), dne, měsíce a roku uvedeného níže mezi:</w:t>
      </w:r>
    </w:p>
    <w:p w14:paraId="2A9FC19E" w14:textId="77777777" w:rsidR="004758DE" w:rsidRDefault="008A0CBD">
      <w:pPr>
        <w:spacing w:before="240"/>
        <w:rPr>
          <w:b/>
          <w:szCs w:val="22"/>
          <w:lang w:eastAsia="cs-CZ"/>
        </w:rPr>
      </w:pPr>
      <w:r>
        <w:rPr>
          <w:b/>
        </w:rPr>
        <w:t xml:space="preserve">České vysoké učení technické v Praze, </w:t>
      </w:r>
    </w:p>
    <w:p w14:paraId="4DD3A4E9" w14:textId="77777777" w:rsidR="004758DE" w:rsidRDefault="008A0CBD">
      <w:pPr>
        <w:tabs>
          <w:tab w:val="left" w:pos="426"/>
          <w:tab w:val="left" w:pos="3119"/>
        </w:tabs>
      </w:pPr>
      <w:r>
        <w:t>Sídlo:</w:t>
      </w:r>
      <w:r>
        <w:tab/>
        <w:t>Jugoslávských partyzánů 1580/3, 160 00 Praha 6 - Dejvice</w:t>
      </w:r>
    </w:p>
    <w:p w14:paraId="4B6A68AB" w14:textId="77777777" w:rsidR="004758DE" w:rsidRDefault="008A0CBD">
      <w:pPr>
        <w:tabs>
          <w:tab w:val="left" w:pos="426"/>
          <w:tab w:val="left" w:pos="3119"/>
        </w:tabs>
      </w:pPr>
      <w:r>
        <w:t>IČO:</w:t>
      </w:r>
      <w:r>
        <w:tab/>
        <w:t>68407700</w:t>
      </w:r>
    </w:p>
    <w:p w14:paraId="4C3E42C9" w14:textId="77777777" w:rsidR="004758DE" w:rsidRDefault="008A0CBD">
      <w:pPr>
        <w:tabs>
          <w:tab w:val="left" w:pos="426"/>
          <w:tab w:val="left" w:pos="3119"/>
        </w:tabs>
      </w:pPr>
      <w:r>
        <w:t>DIČ:</w:t>
      </w:r>
      <w:r>
        <w:tab/>
        <w:t>CZ68407700</w:t>
      </w:r>
    </w:p>
    <w:p w14:paraId="0B94EA9F" w14:textId="77777777" w:rsidR="004758DE" w:rsidRDefault="008A0CBD">
      <w:pPr>
        <w:tabs>
          <w:tab w:val="left" w:pos="426"/>
          <w:tab w:val="left" w:pos="3119"/>
        </w:tabs>
      </w:pPr>
      <w:r>
        <w:t>Statutární zástupce:</w:t>
      </w:r>
      <w:r>
        <w:tab/>
        <w:t>RNDr. Vojtěch Petráček, CSc. – rektor</w:t>
      </w:r>
    </w:p>
    <w:p w14:paraId="6AF981D1" w14:textId="77777777" w:rsidR="004758DE" w:rsidRDefault="008A0CBD">
      <w:pPr>
        <w:tabs>
          <w:tab w:val="left" w:pos="426"/>
          <w:tab w:val="left" w:pos="3119"/>
        </w:tabs>
      </w:pPr>
      <w:r>
        <w:t xml:space="preserve">Realizací pověřená součást: </w:t>
      </w:r>
      <w:r>
        <w:tab/>
      </w:r>
      <w:r>
        <w:rPr>
          <w:b/>
        </w:rPr>
        <w:t>Fakulta elektrotechnická</w:t>
      </w:r>
    </w:p>
    <w:p w14:paraId="00F627A4" w14:textId="77777777" w:rsidR="004758DE" w:rsidRDefault="008A0CBD">
      <w:pPr>
        <w:tabs>
          <w:tab w:val="left" w:pos="426"/>
          <w:tab w:val="left" w:pos="3119"/>
        </w:tabs>
      </w:pPr>
      <w:r>
        <w:t>Doručovací adresa:</w:t>
      </w:r>
      <w:r>
        <w:tab/>
        <w:t>Technická 2, 166 27 Praha 6</w:t>
      </w:r>
    </w:p>
    <w:p w14:paraId="7E5B63AA" w14:textId="77777777" w:rsidR="004758DE" w:rsidRDefault="008A0CBD">
      <w:pPr>
        <w:tabs>
          <w:tab w:val="left" w:pos="426"/>
          <w:tab w:val="left" w:pos="3119"/>
        </w:tabs>
      </w:pPr>
      <w:r>
        <w:t>Zastoupená:</w:t>
      </w:r>
      <w:r>
        <w:tab/>
        <w:t xml:space="preserve">prof. Mgr. Petr </w:t>
      </w:r>
      <w:proofErr w:type="spellStart"/>
      <w:r>
        <w:t>Páta</w:t>
      </w:r>
      <w:proofErr w:type="spellEnd"/>
      <w:r>
        <w:t>, Ph.D. - děkanem</w:t>
      </w:r>
    </w:p>
    <w:p w14:paraId="130B6D98" w14:textId="77777777" w:rsidR="004758DE" w:rsidRDefault="008A0CBD">
      <w:pPr>
        <w:tabs>
          <w:tab w:val="left" w:pos="426"/>
          <w:tab w:val="left" w:pos="3119"/>
        </w:tabs>
      </w:pPr>
      <w:r>
        <w:t>Bankovní spojení:</w:t>
      </w:r>
      <w:r>
        <w:tab/>
        <w:t>Komerční banka, a.s.</w:t>
      </w:r>
    </w:p>
    <w:p w14:paraId="38781066" w14:textId="6080AC2A" w:rsidR="004758DE" w:rsidRDefault="008A0CBD">
      <w:pPr>
        <w:tabs>
          <w:tab w:val="left" w:pos="426"/>
          <w:tab w:val="left" w:pos="3119"/>
        </w:tabs>
      </w:pPr>
      <w:r>
        <w:t>Číslo účtu.:</w:t>
      </w:r>
      <w:r>
        <w:tab/>
      </w:r>
      <w:proofErr w:type="spellStart"/>
      <w:r w:rsidR="00B3370F" w:rsidRPr="00B3370F">
        <w:rPr>
          <w:highlight w:val="black"/>
        </w:rPr>
        <w:t>xxxxxxxxxxxxxxxxxxxxx</w:t>
      </w:r>
      <w:proofErr w:type="spellEnd"/>
      <w:r>
        <w:t xml:space="preserve"> </w:t>
      </w:r>
    </w:p>
    <w:p w14:paraId="7119EB06" w14:textId="77777777" w:rsidR="004758DE" w:rsidRDefault="008A0CBD">
      <w:pPr>
        <w:tabs>
          <w:tab w:val="left" w:pos="426"/>
          <w:tab w:val="left" w:pos="3119"/>
        </w:tabs>
      </w:pPr>
      <w:r>
        <w:t>na jedné straně jako kupujícím (“</w:t>
      </w:r>
      <w:r>
        <w:rPr>
          <w:b/>
        </w:rPr>
        <w:t>Kupující</w:t>
      </w:r>
      <w:r>
        <w:t>”)</w:t>
      </w:r>
    </w:p>
    <w:p w14:paraId="0A5A3A72" w14:textId="77777777" w:rsidR="004758DE" w:rsidRDefault="008A0CBD">
      <w:pPr>
        <w:suppressAutoHyphens w:val="0"/>
        <w:spacing w:before="160" w:after="160"/>
        <w:rPr>
          <w:rFonts w:cs="Arial"/>
        </w:rPr>
      </w:pPr>
      <w:r>
        <w:rPr>
          <w:rFonts w:cs="Arial"/>
        </w:rPr>
        <w:t>a</w:t>
      </w:r>
    </w:p>
    <w:p w14:paraId="4280E53B" w14:textId="77777777" w:rsidR="004758DE" w:rsidRDefault="008A0CBD">
      <w:pPr>
        <w:tabs>
          <w:tab w:val="left" w:pos="2127"/>
        </w:tabs>
        <w:spacing w:line="276" w:lineRule="auto"/>
        <w:contextualSpacing/>
      </w:pPr>
      <w:r>
        <w:rPr>
          <w:rFonts w:cs="Arial"/>
          <w:b/>
        </w:rPr>
        <w:t>INMENET13 s.r.o.</w:t>
      </w:r>
    </w:p>
    <w:p w14:paraId="65E6DCA7" w14:textId="77777777" w:rsidR="004758DE" w:rsidRDefault="008A0CBD">
      <w:pPr>
        <w:tabs>
          <w:tab w:val="left" w:pos="426"/>
          <w:tab w:val="left" w:pos="3119"/>
        </w:tabs>
        <w:suppressAutoHyphens w:val="0"/>
        <w:spacing w:line="276" w:lineRule="auto"/>
      </w:pPr>
      <w:r>
        <w:rPr>
          <w:rFonts w:cs="Arial"/>
        </w:rPr>
        <w:tab/>
        <w:t>Sídlo:</w:t>
      </w:r>
      <w:r>
        <w:rPr>
          <w:rFonts w:cs="Arial"/>
        </w:rPr>
        <w:tab/>
        <w:t>nám. Jiřího z Lobkovic 2164/3, Praha 3</w:t>
      </w:r>
    </w:p>
    <w:p w14:paraId="64ABD2CD" w14:textId="77777777" w:rsidR="004758DE" w:rsidRDefault="008A0CBD">
      <w:pPr>
        <w:tabs>
          <w:tab w:val="left" w:pos="426"/>
          <w:tab w:val="left" w:pos="3119"/>
        </w:tabs>
        <w:suppressAutoHyphens w:val="0"/>
        <w:spacing w:line="276" w:lineRule="auto"/>
      </w:pPr>
      <w:r>
        <w:rPr>
          <w:rFonts w:cs="Arial"/>
        </w:rPr>
        <w:tab/>
        <w:t>IČO:</w:t>
      </w:r>
      <w:r>
        <w:rPr>
          <w:rFonts w:cs="Arial"/>
        </w:rPr>
        <w:tab/>
        <w:t>01890280</w:t>
      </w:r>
    </w:p>
    <w:p w14:paraId="2EC2DE09" w14:textId="77777777" w:rsidR="004758DE" w:rsidRDefault="008A0CBD">
      <w:pPr>
        <w:tabs>
          <w:tab w:val="left" w:pos="426"/>
          <w:tab w:val="left" w:pos="3119"/>
        </w:tabs>
        <w:suppressAutoHyphens w:val="0"/>
        <w:spacing w:line="276" w:lineRule="auto"/>
      </w:pPr>
      <w:r>
        <w:rPr>
          <w:rFonts w:cs="Arial"/>
        </w:rPr>
        <w:tab/>
        <w:t>DIČ:</w:t>
      </w:r>
      <w:r>
        <w:rPr>
          <w:rFonts w:cs="Arial"/>
        </w:rPr>
        <w:tab/>
        <w:t>CZ01890280</w:t>
      </w:r>
    </w:p>
    <w:p w14:paraId="04CCD7C4" w14:textId="77777777" w:rsidR="004758DE" w:rsidRDefault="008A0CBD">
      <w:pPr>
        <w:tabs>
          <w:tab w:val="left" w:pos="426"/>
          <w:tab w:val="left" w:pos="3119"/>
        </w:tabs>
        <w:suppressAutoHyphens w:val="0"/>
        <w:spacing w:line="276" w:lineRule="auto"/>
      </w:pPr>
      <w:r>
        <w:rPr>
          <w:rFonts w:cs="Arial"/>
        </w:rPr>
        <w:tab/>
        <w:t>Zastoupená:</w:t>
      </w:r>
      <w:r>
        <w:rPr>
          <w:rFonts w:cs="Arial"/>
        </w:rPr>
        <w:tab/>
        <w:t xml:space="preserve">Ing. Milan </w:t>
      </w:r>
      <w:proofErr w:type="spellStart"/>
      <w:r>
        <w:rPr>
          <w:rFonts w:cs="Arial"/>
        </w:rPr>
        <w:t>Mézl</w:t>
      </w:r>
      <w:proofErr w:type="spellEnd"/>
    </w:p>
    <w:p w14:paraId="417E1B2C" w14:textId="77777777" w:rsidR="004758DE" w:rsidRDefault="008A0CBD">
      <w:pPr>
        <w:tabs>
          <w:tab w:val="left" w:pos="426"/>
          <w:tab w:val="left" w:pos="3119"/>
        </w:tabs>
        <w:suppressAutoHyphens w:val="0"/>
        <w:spacing w:line="276" w:lineRule="auto"/>
      </w:pPr>
      <w:r>
        <w:rPr>
          <w:rFonts w:cs="Arial"/>
        </w:rPr>
        <w:tab/>
        <w:t>Zapsaná v:</w:t>
      </w:r>
      <w:r>
        <w:rPr>
          <w:rFonts w:cs="Arial"/>
        </w:rPr>
        <w:tab/>
      </w:r>
      <w:r>
        <w:rPr>
          <w:rFonts w:cs="Arial"/>
          <w:szCs w:val="22"/>
        </w:rPr>
        <w:t>M</w:t>
      </w:r>
      <w:r>
        <w:rPr>
          <w:szCs w:val="22"/>
        </w:rPr>
        <w:t>ěstském soudu v Praze oddíl C, vložka 212928</w:t>
      </w:r>
    </w:p>
    <w:p w14:paraId="1DE53DD4" w14:textId="77777777" w:rsidR="004758DE" w:rsidRDefault="008A0CBD">
      <w:pPr>
        <w:tabs>
          <w:tab w:val="left" w:pos="426"/>
          <w:tab w:val="left" w:pos="3119"/>
        </w:tabs>
        <w:suppressAutoHyphens w:val="0"/>
        <w:spacing w:line="276" w:lineRule="auto"/>
      </w:pPr>
      <w:r>
        <w:rPr>
          <w:rFonts w:cs="Arial"/>
        </w:rPr>
        <w:tab/>
        <w:t>Bankovní spojení:</w:t>
      </w:r>
      <w:r>
        <w:rPr>
          <w:rFonts w:cs="Arial"/>
        </w:rPr>
        <w:tab/>
      </w:r>
      <w:proofErr w:type="spellStart"/>
      <w:r>
        <w:rPr>
          <w:rFonts w:cs="Arial"/>
          <w:szCs w:val="22"/>
        </w:rPr>
        <w:t>Fio</w:t>
      </w:r>
      <w:proofErr w:type="spellEnd"/>
      <w:r>
        <w:rPr>
          <w:rFonts w:cs="Arial"/>
          <w:szCs w:val="22"/>
        </w:rPr>
        <w:t xml:space="preserve"> banka, a.s. </w:t>
      </w:r>
    </w:p>
    <w:p w14:paraId="7E81B57E" w14:textId="15A1B28F" w:rsidR="004758DE" w:rsidRDefault="008A0CBD">
      <w:pPr>
        <w:tabs>
          <w:tab w:val="left" w:pos="426"/>
          <w:tab w:val="left" w:pos="3119"/>
        </w:tabs>
        <w:suppressAutoHyphens w:val="0"/>
        <w:spacing w:line="276" w:lineRule="auto"/>
      </w:pPr>
      <w:r>
        <w:rPr>
          <w:rFonts w:cs="Arial"/>
        </w:rPr>
        <w:tab/>
        <w:t>Číslo účtu.:</w:t>
      </w:r>
      <w:r>
        <w:rPr>
          <w:rFonts w:cs="Arial"/>
        </w:rPr>
        <w:tab/>
      </w:r>
      <w:proofErr w:type="spellStart"/>
      <w:r w:rsidR="00B3370F" w:rsidRPr="00B3370F">
        <w:rPr>
          <w:highlight w:val="black"/>
        </w:rPr>
        <w:t>xxxxxxxxxxxxxxxxxxxxx</w:t>
      </w:r>
      <w:proofErr w:type="spellEnd"/>
    </w:p>
    <w:p w14:paraId="511CADEA" w14:textId="77777777" w:rsidR="004758DE" w:rsidRDefault="008A0CBD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ab/>
        <w:t>na druhé straně jako prodávajícím (“</w:t>
      </w:r>
      <w:r>
        <w:rPr>
          <w:rFonts w:cs="Arial"/>
          <w:b/>
        </w:rPr>
        <w:t>Prodávající</w:t>
      </w:r>
      <w:r>
        <w:rPr>
          <w:rFonts w:cs="Arial"/>
        </w:rPr>
        <w:t>”).</w:t>
      </w:r>
    </w:p>
    <w:p w14:paraId="5448CFAF" w14:textId="77777777" w:rsidR="004758DE" w:rsidRDefault="004758DE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08545913" w14:textId="77777777" w:rsidR="004758DE" w:rsidRDefault="008A0CBD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>
        <w:rPr>
          <w:rFonts w:cs="Arial"/>
          <w:b/>
        </w:rPr>
        <w:t>„Smluvní strany“</w:t>
      </w:r>
      <w:r>
        <w:rPr>
          <w:rFonts w:cs="Arial"/>
        </w:rPr>
        <w:t xml:space="preserve"> a samostatně jako </w:t>
      </w:r>
      <w:r>
        <w:rPr>
          <w:rFonts w:cs="Arial"/>
          <w:b/>
        </w:rPr>
        <w:t>„Smluvní strana“</w:t>
      </w:r>
      <w:r>
        <w:rPr>
          <w:rFonts w:cs="Arial"/>
        </w:rPr>
        <w:t>.)</w:t>
      </w:r>
    </w:p>
    <w:p w14:paraId="26E9E1FB" w14:textId="77777777" w:rsidR="004758DE" w:rsidRDefault="004758DE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758F16DF" w14:textId="77777777" w:rsidR="004758DE" w:rsidRDefault="008A0CBD">
      <w:pPr>
        <w:suppressAutoHyphens w:val="0"/>
        <w:spacing w:after="160"/>
        <w:rPr>
          <w:rFonts w:cs="Arial"/>
          <w:b/>
          <w:caps/>
        </w:rPr>
      </w:pPr>
      <w:r>
        <w:rPr>
          <w:rFonts w:cs="Arial"/>
          <w:b/>
          <w:caps/>
        </w:rPr>
        <w:t>VZHLEDEM K TOMU, ŽE</w:t>
      </w:r>
    </w:p>
    <w:p w14:paraId="0D6D6E2A" w14:textId="77777777" w:rsidR="004758DE" w:rsidRDefault="008A0CBD">
      <w:pPr>
        <w:pStyle w:val="Normln-sted"/>
        <w:numPr>
          <w:ilvl w:val="0"/>
          <w:numId w:val="31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3A27EC31" w14:textId="77777777" w:rsidR="004758DE" w:rsidRDefault="008A0CBD">
      <w:pPr>
        <w:pStyle w:val="Normln-sted"/>
        <w:numPr>
          <w:ilvl w:val="0"/>
          <w:numId w:val="32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zabezpečení činnosti fakulty je nezbytné pořídit předmět nákupu (dále jen </w:t>
      </w:r>
      <w:r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 xml:space="preserve">), jehož specifikace je uvedena níže, v souladu s ustanoveními zákona č. 134/2016 Sb., o zadávání veřejných zakázek v platném znění (dále jen </w:t>
      </w:r>
      <w:r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).</w:t>
      </w:r>
    </w:p>
    <w:p w14:paraId="289CF0B7" w14:textId="77777777" w:rsidR="004758DE" w:rsidRDefault="008A0CBD">
      <w:pPr>
        <w:pStyle w:val="Normln-sted"/>
        <w:numPr>
          <w:ilvl w:val="0"/>
          <w:numId w:val="33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Prodávající poskytuje předmět smlouvy kupujícímu za úplatu.</w:t>
      </w:r>
    </w:p>
    <w:p w14:paraId="27CB58F3" w14:textId="77777777" w:rsidR="004758DE" w:rsidRDefault="008A0CBD">
      <w:pPr>
        <w:pStyle w:val="Normln-sted"/>
        <w:numPr>
          <w:ilvl w:val="0"/>
          <w:numId w:val="34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Nabídka </w:t>
      </w:r>
      <w:proofErr w:type="spellStart"/>
      <w:r>
        <w:rPr>
          <w:rFonts w:ascii="Arial" w:hAnsi="Arial" w:cs="Arial"/>
          <w:lang w:val="cs-CZ"/>
        </w:rPr>
        <w:t>Prodávajího</w:t>
      </w:r>
      <w:proofErr w:type="spellEnd"/>
      <w:r>
        <w:rPr>
          <w:rFonts w:ascii="Arial" w:hAnsi="Arial" w:cs="Arial"/>
          <w:lang w:val="cs-CZ"/>
        </w:rPr>
        <w:t xml:space="preserve"> podaná v rámci veřejné zakázky s názvem </w:t>
      </w:r>
      <w:r>
        <w:rPr>
          <w:rFonts w:ascii="Arial" w:hAnsi="Arial" w:cs="Arial"/>
          <w:b/>
          <w:i/>
          <w:lang w:val="cs-CZ"/>
        </w:rPr>
        <w:t xml:space="preserve">„FEL – </w:t>
      </w:r>
      <w:proofErr w:type="spellStart"/>
      <w:r>
        <w:rPr>
          <w:rFonts w:ascii="Arial" w:hAnsi="Arial" w:cs="Arial"/>
          <w:b/>
          <w:i/>
          <w:lang w:val="cs-CZ"/>
        </w:rPr>
        <w:t>Servomotors</w:t>
      </w:r>
      <w:proofErr w:type="spellEnd"/>
      <w:r>
        <w:rPr>
          <w:rFonts w:ascii="Arial" w:hAnsi="Arial" w:cs="Arial"/>
          <w:b/>
          <w:i/>
          <w:lang w:val="cs-CZ"/>
        </w:rPr>
        <w:t>“</w:t>
      </w:r>
      <w:r>
        <w:rPr>
          <w:rFonts w:ascii="Arial" w:hAnsi="Arial" w:cs="Arial"/>
          <w:b/>
          <w:lang w:val="cs-CZ"/>
        </w:rPr>
        <w:t>,</w:t>
      </w:r>
      <w:r>
        <w:rPr>
          <w:rFonts w:ascii="Arial" w:hAnsi="Arial" w:cs="Arial"/>
          <w:lang w:val="cs-CZ"/>
        </w:rPr>
        <w:t xml:space="preserve"> (</w:t>
      </w:r>
      <w:r>
        <w:rPr>
          <w:rFonts w:ascii="Arial" w:hAnsi="Arial" w:cs="Arial"/>
          <w:b/>
          <w:lang w:val="cs-CZ"/>
        </w:rPr>
        <w:t>„Veřejná zakázka“</w:t>
      </w:r>
      <w:r>
        <w:rPr>
          <w:rFonts w:ascii="Arial" w:hAnsi="Arial" w:cs="Arial"/>
          <w:lang w:val="cs-CZ"/>
        </w:rPr>
        <w:t>), splnila veškeré požadavky zadavatele uvedené v zadávací dokumentaci.</w:t>
      </w:r>
    </w:p>
    <w:p w14:paraId="3F202C28" w14:textId="77777777" w:rsidR="004758DE" w:rsidRDefault="008A0CBD">
      <w:pPr>
        <w:pStyle w:val="Normln-sted"/>
        <w:numPr>
          <w:ilvl w:val="0"/>
          <w:numId w:val="35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Zakázka je financovaná z prostředků Evropské unie v rámci Operačního programu Výzkum, vývoj a vzdělávání: Projekt Výzkumné centrum informatiky – </w:t>
      </w:r>
      <w:proofErr w:type="spellStart"/>
      <w:r>
        <w:rPr>
          <w:rFonts w:ascii="Arial" w:hAnsi="Arial" w:cs="Arial"/>
          <w:lang w:val="cs-CZ"/>
        </w:rPr>
        <w:t>reg</w:t>
      </w:r>
      <w:proofErr w:type="spellEnd"/>
      <w:r>
        <w:rPr>
          <w:rFonts w:ascii="Arial" w:hAnsi="Arial" w:cs="Arial"/>
          <w:lang w:val="cs-CZ"/>
        </w:rPr>
        <w:t xml:space="preserve">. č. </w:t>
      </w:r>
      <w:proofErr w:type="gramStart"/>
      <w:r>
        <w:rPr>
          <w:rFonts w:ascii="Arial" w:hAnsi="Arial" w:cs="Arial"/>
          <w:lang w:val="cs-CZ"/>
        </w:rPr>
        <w:t>projektu:  CZ</w:t>
      </w:r>
      <w:proofErr w:type="gramEnd"/>
      <w:r>
        <w:rPr>
          <w:rFonts w:ascii="Arial" w:hAnsi="Arial" w:cs="Arial"/>
          <w:lang w:val="cs-CZ"/>
        </w:rPr>
        <w:t>.02.1.01/0.0/0.0/16_019/0000765.</w:t>
      </w:r>
    </w:p>
    <w:p w14:paraId="504AD81E" w14:textId="77777777" w:rsidR="004758DE" w:rsidRDefault="008A0CBD">
      <w:pPr>
        <w:pStyle w:val="Normln-sted"/>
        <w:numPr>
          <w:ilvl w:val="0"/>
          <w:numId w:val="0"/>
        </w:numPr>
        <w:spacing w:before="240" w:after="110"/>
        <w:ind w:left="426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UZAVÍRAJÍ SMLUVNÍ STRANY TUTO SMLOUVU.</w:t>
      </w:r>
    </w:p>
    <w:p w14:paraId="6251CBB7" w14:textId="77777777" w:rsidR="008A0CBD" w:rsidRDefault="008A0CBD">
      <w:pPr>
        <w:suppressAutoHyphens w:val="0"/>
        <w:spacing w:line="276" w:lineRule="auto"/>
        <w:jc w:val="center"/>
        <w:rPr>
          <w:rFonts w:cs="Arial"/>
          <w:b/>
        </w:rPr>
      </w:pPr>
    </w:p>
    <w:p w14:paraId="77011CFE" w14:textId="77777777" w:rsidR="004758DE" w:rsidRDefault="008A0CBD">
      <w:pPr>
        <w:suppressAutoHyphens w:val="0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I.</w:t>
      </w:r>
    </w:p>
    <w:p w14:paraId="00C24399" w14:textId="77777777" w:rsidR="004758DE" w:rsidRDefault="008A0CBD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14:paraId="37A7F9DB" w14:textId="77777777" w:rsidR="004758DE" w:rsidRDefault="008A0CBD">
      <w:pPr>
        <w:pStyle w:val="Nadpis2"/>
        <w:keepNext w:val="0"/>
        <w:keepLines w:val="0"/>
        <w:numPr>
          <w:ilvl w:val="1"/>
          <w:numId w:val="6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se v rozsahu a za podmínek stanovených touto Smlouvou zavazuje dodat Kupujícímu předmět plnění dle Přílohy č. 1 této Smlouvy (dále jen „Zboží“). Toto Zboží splňuje požadavky uvedené v Příloze č. 1 této Smlouvy (Cenová nabídka předmětu plnění) a Příloze č. 2 této Smlouvy (Technická specifikace), které tvoří její nedílnou součást, a zavazuje se převést na Kupujícího vlastnické právo k tomuto Zboží. Kupující se zavazuje převzít Zboží a uhradit kupní cenu za Zboží dle pravidel a podmínek uvedených v této Smlouvě.</w:t>
      </w:r>
    </w:p>
    <w:p w14:paraId="42292605" w14:textId="77777777" w:rsidR="004758DE" w:rsidRDefault="008A0CBD">
      <w:pPr>
        <w:pStyle w:val="Nadpis2"/>
        <w:keepNext w:val="0"/>
        <w:keepLines w:val="0"/>
        <w:numPr>
          <w:ilvl w:val="1"/>
          <w:numId w:val="6"/>
        </w:numPr>
        <w:tabs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Všechny komponenty budou nové (tj. nikoliv repasované apod.) a budou předány ve funkčním a bezvadném stavu. Komponenty budou dodány včetně veškerého příslušenství (zejména kabelů apod.), které je nutné pro jejich provoz v rámci celé sestavy.</w:t>
      </w:r>
    </w:p>
    <w:p w14:paraId="3FA45C7E" w14:textId="77777777" w:rsidR="004758DE" w:rsidRDefault="008A0CBD">
      <w:pPr>
        <w:pStyle w:val="Nadpis2"/>
        <w:keepNext w:val="0"/>
        <w:keepLines w:val="0"/>
        <w:numPr>
          <w:ilvl w:val="1"/>
          <w:numId w:val="6"/>
        </w:numPr>
        <w:tabs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Součástí dodání Zboží jsou i následující činnosti a dodávky (</w:t>
      </w:r>
      <w:r>
        <w:rPr>
          <w:rFonts w:ascii="Arial" w:hAnsi="Arial" w:cs="Arial"/>
          <w:color w:val="auto"/>
          <w:sz w:val="22"/>
        </w:rPr>
        <w:t>„Související činnosti“</w:t>
      </w:r>
      <w:r>
        <w:rPr>
          <w:rFonts w:ascii="Arial" w:hAnsi="Arial" w:cs="Arial"/>
          <w:b w:val="0"/>
          <w:color w:val="auto"/>
          <w:sz w:val="22"/>
        </w:rPr>
        <w:t>)</w:t>
      </w:r>
    </w:p>
    <w:p w14:paraId="1F7D1CFA" w14:textId="77777777" w:rsidR="004758DE" w:rsidRDefault="008A0CBD">
      <w:pPr>
        <w:pStyle w:val="Nadpis4"/>
        <w:keepNext w:val="0"/>
        <w:keepLines w:val="0"/>
        <w:numPr>
          <w:ilvl w:val="0"/>
          <w:numId w:val="17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1DCD5613" w14:textId="77777777" w:rsidR="004758DE" w:rsidRDefault="008A0CBD">
      <w:pPr>
        <w:pStyle w:val="Nadpis4"/>
        <w:keepNext w:val="0"/>
        <w:keepLines w:val="0"/>
        <w:numPr>
          <w:ilvl w:val="0"/>
          <w:numId w:val="17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vypracovat a předat Kupujícímu provozní, instalační a servisní manuál ke Zboží a další dokumenty, které jsou nezbytné pro správné převzetí a užití </w:t>
      </w:r>
      <w:proofErr w:type="gramStart"/>
      <w:r>
        <w:rPr>
          <w:rFonts w:ascii="Arial" w:hAnsi="Arial" w:cs="Arial"/>
          <w:i w:val="0"/>
          <w:color w:val="auto"/>
        </w:rPr>
        <w:t>Zboží</w:t>
      </w:r>
      <w:proofErr w:type="gramEnd"/>
      <w:r>
        <w:rPr>
          <w:rFonts w:ascii="Arial" w:hAnsi="Arial" w:cs="Arial"/>
          <w:i w:val="0"/>
          <w:color w:val="auto"/>
        </w:rPr>
        <w:t xml:space="preserve"> a to v rozsahu Zboží specifikovaného v </w:t>
      </w:r>
      <w:r>
        <w:rPr>
          <w:rFonts w:ascii="Arial" w:hAnsi="Arial" w:cs="Arial"/>
          <w:b/>
          <w:i w:val="0"/>
          <w:color w:val="auto"/>
        </w:rPr>
        <w:t xml:space="preserve">Příloze č. 1 a 2 této Smlouvy </w:t>
      </w:r>
      <w:r>
        <w:rPr>
          <w:rFonts w:ascii="Arial" w:hAnsi="Arial" w:cs="Arial"/>
          <w:color w:val="auto"/>
        </w:rPr>
        <w:t>(Cenová nabídka předmětu plnění, Technická specifikace)</w:t>
      </w:r>
      <w:r>
        <w:rPr>
          <w:rFonts w:ascii="Arial" w:hAnsi="Arial" w:cs="Arial"/>
          <w:i w:val="0"/>
          <w:color w:val="auto"/>
        </w:rPr>
        <w:t>;</w:t>
      </w:r>
    </w:p>
    <w:p w14:paraId="696BD3AB" w14:textId="77777777" w:rsidR="004758DE" w:rsidRDefault="008A0CBD">
      <w:pPr>
        <w:pStyle w:val="Nadpis4"/>
        <w:keepNext w:val="0"/>
        <w:keepLines w:val="0"/>
        <w:numPr>
          <w:ilvl w:val="0"/>
          <w:numId w:val="17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14:paraId="68A42CDF" w14:textId="77777777" w:rsidR="004758DE" w:rsidRDefault="008A0CBD">
      <w:pPr>
        <w:pStyle w:val="Nadpis2"/>
        <w:keepNext w:val="0"/>
        <w:keepLines w:val="0"/>
        <w:numPr>
          <w:ilvl w:val="1"/>
          <w:numId w:val="6"/>
        </w:numPr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se zavazuje Kupujícímu, že pokud jsou pro splnění požadavků Kupujícího podle této smlouvy nebo řádného fungování Zboží nezbytné další dodávky a činnosti neuvedené v této smlouvě, Prodávající takové dodávky nebo činnosti zajistí na vlastní náklady bez jakéhokoli vlivu na kupní cenu.</w:t>
      </w:r>
    </w:p>
    <w:p w14:paraId="7D5A5A79" w14:textId="77777777" w:rsidR="004758DE" w:rsidRDefault="008A0CBD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II.</w:t>
      </w:r>
    </w:p>
    <w:p w14:paraId="0E4DD0A4" w14:textId="77777777" w:rsidR="004758DE" w:rsidRDefault="008A0CBD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14:paraId="5A49E0A5" w14:textId="77777777" w:rsidR="004758DE" w:rsidRDefault="008A0CBD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 xml:space="preserve">Prodávající se zavazuje, že dodá Kupujícímu Zboží a splní veškeré povinnosti dle čl. I. této smlouvy nejpozději </w:t>
      </w:r>
      <w:r>
        <w:rPr>
          <w:rFonts w:cs="Arial"/>
          <w:b/>
        </w:rPr>
        <w:t>do 30. 6. 2023</w:t>
      </w:r>
      <w:r>
        <w:rPr>
          <w:rFonts w:cs="Arial"/>
        </w:rPr>
        <w:t>.</w:t>
      </w:r>
    </w:p>
    <w:p w14:paraId="5F3BF534" w14:textId="77777777" w:rsidR="004758DE" w:rsidRDefault="008A0CBD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Zboží je pokládáno za dodané po podpisu předávacího protokolu nebo dodacího listu.</w:t>
      </w:r>
    </w:p>
    <w:p w14:paraId="1A3AAEE0" w14:textId="306EF5CA" w:rsidR="004758DE" w:rsidRDefault="008A0CBD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 xml:space="preserve">Předávací protokol nebo dodací list je za kupujícího oprávněn </w:t>
      </w:r>
      <w:r w:rsidRPr="00CF5831">
        <w:rPr>
          <w:rFonts w:cs="Arial"/>
        </w:rPr>
        <w:t xml:space="preserve">podepsat </w:t>
      </w:r>
      <w:proofErr w:type="spellStart"/>
      <w:proofErr w:type="gramStart"/>
      <w:r w:rsidR="00B3370F" w:rsidRPr="00B3370F">
        <w:rPr>
          <w:highlight w:val="black"/>
        </w:rPr>
        <w:t>xxxxxxxxxxxxxxxxxxxxx</w:t>
      </w:r>
      <w:proofErr w:type="spellEnd"/>
      <w:r>
        <w:rPr>
          <w:rFonts w:eastAsiaTheme="minorEastAsia" w:cs="Arial"/>
          <w:i/>
          <w:szCs w:val="20"/>
          <w:lang w:eastAsia="cs-CZ"/>
        </w:rPr>
        <w:t xml:space="preserve">  </w:t>
      </w:r>
      <w:r>
        <w:rPr>
          <w:rFonts w:cs="Arial"/>
        </w:rPr>
        <w:t>nebo</w:t>
      </w:r>
      <w:proofErr w:type="gramEnd"/>
      <w:r>
        <w:rPr>
          <w:rFonts w:cs="Arial"/>
        </w:rPr>
        <w:t xml:space="preserve"> jím pověřený pracovník. Jedno vyhotovení předávacího protokolu nebo dodacího listu si ponechá prodávající pro své potřeby a druhé vyhotovení zůstává kupujícímu.</w:t>
      </w:r>
    </w:p>
    <w:p w14:paraId="585378D4" w14:textId="77777777" w:rsidR="004758DE" w:rsidRDefault="008A0CBD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V případě, že pracovník kupujícího odmítne předávací</w:t>
      </w:r>
      <w:r>
        <w:rPr>
          <w:rFonts w:ascii="Tahoma" w:hAnsi="Tahoma" w:cs="Tahoma"/>
          <w:sz w:val="20"/>
        </w:rPr>
        <w:t xml:space="preserve"> </w:t>
      </w:r>
      <w:r>
        <w:rPr>
          <w:rFonts w:cs="Arial"/>
        </w:rPr>
        <w:t>protokol nebo dodací list podepsat nebo v případě, kdy vytčené vady zboží odmítne podepsat pracovník prodávajícího, je kupující povinen bez zbytečného odkladu tuto skutečnost prodávajícímu písemně oznámit. V tomto oznámení Kupující uvede důvody pro takové odmítnutí.</w:t>
      </w:r>
    </w:p>
    <w:p w14:paraId="154F325D" w14:textId="77777777" w:rsidR="004758DE" w:rsidRDefault="008A0CBD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Předávací protokol nebo dodací list bude obsahovat alespoň tyto náležitosti:</w:t>
      </w:r>
    </w:p>
    <w:p w14:paraId="1A4BC8FE" w14:textId="77777777" w:rsidR="004758DE" w:rsidRDefault="008A0CBD">
      <w:pPr>
        <w:pStyle w:val="Bezmezer"/>
        <w:numPr>
          <w:ilvl w:val="0"/>
          <w:numId w:val="23"/>
        </w:numPr>
        <w:ind w:left="851" w:hanging="284"/>
      </w:pPr>
      <w:r>
        <w:t>popis předávaného zboží;</w:t>
      </w:r>
    </w:p>
    <w:p w14:paraId="686A7C62" w14:textId="77777777" w:rsidR="004758DE" w:rsidRDefault="008A0CBD">
      <w:pPr>
        <w:pStyle w:val="Bezmezer"/>
        <w:numPr>
          <w:ilvl w:val="0"/>
          <w:numId w:val="23"/>
        </w:numPr>
        <w:ind w:left="851" w:hanging="284"/>
      </w:pPr>
      <w:r>
        <w:t>zhodnocení kvality předávaného zboží;</w:t>
      </w:r>
    </w:p>
    <w:p w14:paraId="583299B6" w14:textId="77777777" w:rsidR="004758DE" w:rsidRDefault="008A0CBD">
      <w:pPr>
        <w:pStyle w:val="Bezmezer"/>
        <w:numPr>
          <w:ilvl w:val="0"/>
          <w:numId w:val="23"/>
        </w:numPr>
        <w:ind w:left="851" w:hanging="284"/>
      </w:pPr>
      <w:r>
        <w:t>soupis případných vad zboží, rozhodne-li se kupující zboží převzít i s nimi;</w:t>
      </w:r>
    </w:p>
    <w:p w14:paraId="283FBA5A" w14:textId="77777777" w:rsidR="004758DE" w:rsidRDefault="008A0CBD">
      <w:pPr>
        <w:pStyle w:val="Bezmezer"/>
        <w:numPr>
          <w:ilvl w:val="0"/>
          <w:numId w:val="23"/>
        </w:numPr>
        <w:ind w:left="851" w:hanging="284"/>
      </w:pPr>
      <w:r>
        <w:t>dohodu o způsobu a termínu odstranění případných vad, přičemž nedojde-li k žádné dohodě platí, že všechny vady musí být odstraněny do 30 dnů od předání zboží;</w:t>
      </w:r>
    </w:p>
    <w:p w14:paraId="2FDCE35E" w14:textId="77777777" w:rsidR="004758DE" w:rsidRDefault="008A0CBD">
      <w:pPr>
        <w:pStyle w:val="Bezmezer"/>
        <w:numPr>
          <w:ilvl w:val="0"/>
          <w:numId w:val="23"/>
        </w:numPr>
        <w:ind w:left="851" w:hanging="284"/>
      </w:pPr>
      <w:r>
        <w:lastRenderedPageBreak/>
        <w:t>jméno, datum a podpisy zástupců obou smluvních stran, kteří dodání a převzetí zboží provedli.</w:t>
      </w:r>
    </w:p>
    <w:p w14:paraId="480B4A5D" w14:textId="77777777" w:rsidR="004758DE" w:rsidRDefault="008A0CBD">
      <w:pPr>
        <w:pStyle w:val="Odstavecseseznamem"/>
        <w:numPr>
          <w:ilvl w:val="0"/>
          <w:numId w:val="4"/>
        </w:num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Prodávající je odpovědný za dodání Zboží do místa plnění. Místem plnění jsou následující adresy: </w:t>
      </w:r>
    </w:p>
    <w:p w14:paraId="7430BAFB" w14:textId="77777777" w:rsidR="004758DE" w:rsidRDefault="008A0CBD">
      <w:pPr>
        <w:pStyle w:val="Odstavecseseznamem"/>
        <w:numPr>
          <w:ilvl w:val="0"/>
          <w:numId w:val="0"/>
        </w:numPr>
        <w:spacing w:before="0" w:after="0"/>
        <w:ind w:left="567"/>
        <w:rPr>
          <w:rFonts w:cs="Arial"/>
        </w:rPr>
      </w:pPr>
      <w:bookmarkStart w:id="2" w:name="_Hlk37920479"/>
      <w:r>
        <w:rPr>
          <w:rFonts w:cs="Arial"/>
        </w:rPr>
        <w:t xml:space="preserve">ČVUT v Praze, Fakulta elektrotechnická, budova E, Karlovo nám. 13, 120 </w:t>
      </w:r>
      <w:proofErr w:type="gramStart"/>
      <w:r>
        <w:rPr>
          <w:rFonts w:cs="Arial"/>
        </w:rPr>
        <w:t>00  Praha</w:t>
      </w:r>
      <w:proofErr w:type="gramEnd"/>
      <w:r>
        <w:rPr>
          <w:rFonts w:cs="Arial"/>
        </w:rPr>
        <w:t xml:space="preserve"> 2.</w:t>
      </w:r>
      <w:bookmarkEnd w:id="2"/>
    </w:p>
    <w:p w14:paraId="0C82304A" w14:textId="77777777" w:rsidR="004758DE" w:rsidRDefault="004758DE">
      <w:pPr>
        <w:pStyle w:val="normln0"/>
        <w:rPr>
          <w:lang w:eastAsia="en-US"/>
        </w:rPr>
      </w:pPr>
    </w:p>
    <w:p w14:paraId="79833928" w14:textId="77777777" w:rsidR="004758DE" w:rsidRDefault="004758DE">
      <w:pPr>
        <w:pStyle w:val="normln0"/>
        <w:rPr>
          <w:lang w:eastAsia="en-US"/>
        </w:rPr>
      </w:pPr>
    </w:p>
    <w:p w14:paraId="3A34AF2A" w14:textId="77777777" w:rsidR="004758DE" w:rsidRDefault="008A0CBD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>
        <w:rPr>
          <w:rFonts w:cs="Arial"/>
          <w:b/>
        </w:rPr>
        <w:t>III.</w:t>
      </w:r>
    </w:p>
    <w:p w14:paraId="1230AD03" w14:textId="77777777" w:rsidR="004758DE" w:rsidRDefault="008A0CBD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7069FBE4" w14:textId="77777777" w:rsidR="004758DE" w:rsidRDefault="008A0CBD">
      <w:pPr>
        <w:pStyle w:val="Odstavecseseznamem"/>
        <w:numPr>
          <w:ilvl w:val="0"/>
          <w:numId w:val="7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>
        <w:rPr>
          <w:rFonts w:cs="Arial"/>
        </w:rPr>
        <w:t>Vlastnické právo ke Zboží bude kupujícímu převedeno po podpisu Předávacího protokolu oběma Smluvními stranami.</w:t>
      </w:r>
    </w:p>
    <w:p w14:paraId="2CF155B0" w14:textId="77777777" w:rsidR="004758DE" w:rsidRDefault="004758DE">
      <w:pPr>
        <w:pStyle w:val="Odstavecseseznamem"/>
        <w:numPr>
          <w:ilvl w:val="0"/>
          <w:numId w:val="0"/>
        </w:numPr>
        <w:tabs>
          <w:tab w:val="left" w:pos="567"/>
        </w:tabs>
        <w:spacing w:before="240" w:after="220"/>
        <w:ind w:left="567"/>
        <w:rPr>
          <w:rFonts w:cs="Arial"/>
          <w:b/>
        </w:rPr>
      </w:pPr>
    </w:p>
    <w:p w14:paraId="4170FE27" w14:textId="77777777" w:rsidR="004758DE" w:rsidRDefault="008A0CBD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>
        <w:rPr>
          <w:rFonts w:cs="Arial"/>
          <w:b/>
        </w:rPr>
        <w:t>IV.</w:t>
      </w:r>
    </w:p>
    <w:p w14:paraId="26D3075F" w14:textId="77777777" w:rsidR="004758DE" w:rsidRDefault="008A0CB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CENA A PLATEBNÍ PODMÍNKY</w:t>
      </w:r>
    </w:p>
    <w:p w14:paraId="08CE7BE4" w14:textId="77777777" w:rsidR="004758DE" w:rsidRDefault="008A0CBD">
      <w:pPr>
        <w:pStyle w:val="Nadpis2"/>
        <w:keepNext w:val="0"/>
        <w:keepLines w:val="0"/>
        <w:numPr>
          <w:ilvl w:val="0"/>
          <w:numId w:val="8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byla stanovena ve </w:t>
      </w:r>
      <w:r w:rsidRPr="00CF5831">
        <w:rPr>
          <w:rFonts w:ascii="Arial" w:hAnsi="Arial" w:cs="Arial"/>
          <w:b w:val="0"/>
          <w:color w:val="auto"/>
          <w:sz w:val="22"/>
        </w:rPr>
        <w:t xml:space="preserve">výši </w:t>
      </w:r>
      <w:r w:rsidRPr="00CF5831">
        <w:rPr>
          <w:rFonts w:ascii="Arial" w:hAnsi="Arial" w:cs="Arial"/>
          <w:b w:val="0"/>
          <w:color w:val="auto"/>
          <w:sz w:val="22"/>
          <w:szCs w:val="22"/>
        </w:rPr>
        <w:t xml:space="preserve">655.280,- Kč </w:t>
      </w:r>
      <w:r w:rsidRPr="00CF5831"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CF5831">
        <w:rPr>
          <w:rFonts w:ascii="Arial" w:hAnsi="Arial" w:cs="Arial"/>
          <w:color w:val="auto"/>
          <w:sz w:val="22"/>
        </w:rPr>
        <w:t>„DPH“</w:t>
      </w:r>
      <w:r w:rsidRPr="00CF5831">
        <w:rPr>
          <w:rFonts w:ascii="Arial" w:hAnsi="Arial" w:cs="Arial"/>
          <w:b w:val="0"/>
          <w:color w:val="auto"/>
          <w:sz w:val="22"/>
        </w:rPr>
        <w:t xml:space="preserve">), DPH ve výši </w:t>
      </w:r>
      <w:r w:rsidRPr="00CF5831">
        <w:rPr>
          <w:rFonts w:ascii="Arial" w:hAnsi="Arial" w:cs="Arial"/>
          <w:b w:val="0"/>
          <w:color w:val="auto"/>
          <w:sz w:val="22"/>
          <w:szCs w:val="22"/>
        </w:rPr>
        <w:t xml:space="preserve">137.608,80 Kč, tj. celkem včetně </w:t>
      </w:r>
      <w:r w:rsidRPr="00CF5831">
        <w:rPr>
          <w:rFonts w:ascii="Arial" w:hAnsi="Arial" w:cs="Arial"/>
          <w:b w:val="0"/>
          <w:color w:val="auto"/>
          <w:sz w:val="22"/>
        </w:rPr>
        <w:t xml:space="preserve">DPH </w:t>
      </w:r>
      <w:r w:rsidRPr="00CF5831">
        <w:rPr>
          <w:rFonts w:ascii="Arial" w:hAnsi="Arial" w:cs="Arial"/>
          <w:b w:val="0"/>
          <w:color w:val="auto"/>
          <w:sz w:val="22"/>
          <w:szCs w:val="22"/>
        </w:rPr>
        <w:t>792.888,80 Kč</w:t>
      </w:r>
      <w:r>
        <w:rPr>
          <w:rFonts w:ascii="Arial" w:hAnsi="Arial" w:cs="Arial"/>
          <w:b w:val="0"/>
          <w:color w:val="auto"/>
          <w:sz w:val="22"/>
        </w:rPr>
        <w:t xml:space="preserve"> (dále jen „</w:t>
      </w:r>
      <w:r>
        <w:rPr>
          <w:rFonts w:ascii="Arial" w:hAnsi="Arial" w:cs="Arial"/>
          <w:color w:val="auto"/>
          <w:sz w:val="22"/>
        </w:rPr>
        <w:t>Kupní cena“</w:t>
      </w:r>
      <w:r>
        <w:rPr>
          <w:rFonts w:ascii="Arial" w:hAnsi="Arial" w:cs="Arial"/>
          <w:b w:val="0"/>
          <w:color w:val="auto"/>
          <w:sz w:val="22"/>
        </w:rPr>
        <w:t>). Jednotkové kupní ceny Zboží jsou stanoveny v Příloze č. 1 (Cenová nabídka předmětu plnění) a vychází z cenové nabídky učiněné v rámci veřejné zakázky.</w:t>
      </w:r>
    </w:p>
    <w:p w14:paraId="74738C07" w14:textId="77777777" w:rsidR="004758DE" w:rsidRDefault="008A0CBD">
      <w:pPr>
        <w:pStyle w:val="Nadpis2"/>
        <w:keepNext w:val="0"/>
        <w:keepLines w:val="0"/>
        <w:numPr>
          <w:ilvl w:val="0"/>
          <w:numId w:val="8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cena je sjednána jako nejvýše přípustná, včetně všech nákladů a poplatků Prodávajícího souvisejících s plněním povinností dle této Smlouvy. Kupní cena zahrnuje, mimo jiné, všechny náklady spojené s převzetím Zboží a provedením Souvisejících činností dle čl. I. této Smlouvy, náklady na autorská práva, pojištění, záruční servis a veškeré další náklady a výdaje spojené s plněním této smlouvy.</w:t>
      </w:r>
    </w:p>
    <w:p w14:paraId="0FCFDD36" w14:textId="77777777" w:rsidR="004758DE" w:rsidRDefault="008A0CBD">
      <w:pPr>
        <w:pStyle w:val="Nadpis2"/>
        <w:keepNext w:val="0"/>
        <w:keepLines w:val="0"/>
        <w:numPr>
          <w:ilvl w:val="0"/>
          <w:numId w:val="8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cenu je možné změnit pouze pokud</w:t>
      </w:r>
    </w:p>
    <w:p w14:paraId="34660D0D" w14:textId="77777777" w:rsidR="004758DE" w:rsidRDefault="008A0CBD">
      <w:pPr>
        <w:pStyle w:val="Nadpis2"/>
        <w:keepNext w:val="0"/>
        <w:keepLines w:val="0"/>
        <w:numPr>
          <w:ilvl w:val="0"/>
          <w:numId w:val="1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se v době mezi uzavřením této smlouvy a podpisem Předávacího protokolu mění sazby DPH (v takovém případě nová cena předmětu nákupu odráží pouze novou sazbu DPH) nebo</w:t>
      </w:r>
    </w:p>
    <w:p w14:paraId="4A0F7A8C" w14:textId="77777777" w:rsidR="004758DE" w:rsidRDefault="008A0CBD">
      <w:pPr>
        <w:pStyle w:val="Odstavecseseznamem"/>
        <w:numPr>
          <w:ilvl w:val="0"/>
          <w:numId w:val="18"/>
        </w:numPr>
        <w:spacing w:before="0"/>
      </w:pPr>
      <w:r>
        <w:t>je změna provedena v souladu se ZZVZ.</w:t>
      </w:r>
    </w:p>
    <w:p w14:paraId="4EDD29FF" w14:textId="77777777" w:rsidR="004758DE" w:rsidRDefault="008A0CBD">
      <w:pPr>
        <w:pStyle w:val="Nadpis2"/>
        <w:keepNext w:val="0"/>
        <w:keepLines w:val="0"/>
        <w:numPr>
          <w:ilvl w:val="0"/>
          <w:numId w:val="8"/>
        </w:numPr>
        <w:tabs>
          <w:tab w:val="left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bude uhrazena v Kč na základě daňových </w:t>
      </w:r>
      <w:proofErr w:type="gramStart"/>
      <w:r>
        <w:rPr>
          <w:rFonts w:ascii="Arial" w:hAnsi="Arial" w:cs="Arial"/>
          <w:b w:val="0"/>
          <w:color w:val="auto"/>
          <w:sz w:val="22"/>
        </w:rPr>
        <w:t>dokladů - faktur</w:t>
      </w:r>
      <w:proofErr w:type="gramEnd"/>
      <w:r>
        <w:rPr>
          <w:rFonts w:ascii="Arial" w:hAnsi="Arial" w:cs="Arial"/>
          <w:b w:val="0"/>
          <w:color w:val="auto"/>
          <w:sz w:val="22"/>
        </w:rPr>
        <w:t xml:space="preserve">, na účet Prodávajícího určeného na faktuře. </w:t>
      </w:r>
    </w:p>
    <w:p w14:paraId="15A0ED03" w14:textId="77777777" w:rsidR="004758DE" w:rsidRDefault="008A0CBD">
      <w:pPr>
        <w:pStyle w:val="Nadpis2"/>
        <w:keepNext w:val="0"/>
        <w:keepLines w:val="0"/>
        <w:numPr>
          <w:ilvl w:val="0"/>
          <w:numId w:val="8"/>
        </w:numPr>
        <w:tabs>
          <w:tab w:val="left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59B1499B" w14:textId="77777777" w:rsidR="004758DE" w:rsidRDefault="008A0CBD">
      <w:pPr>
        <w:pStyle w:val="Nadpis2"/>
        <w:keepNext w:val="0"/>
        <w:keepLines w:val="0"/>
        <w:numPr>
          <w:ilvl w:val="0"/>
          <w:numId w:val="8"/>
        </w:numPr>
        <w:tabs>
          <w:tab w:val="left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uskuteční platbu na základě řádně vystavených faktur do 30 dnů od jejich doručení. Faktura se považuje za zaplacenou v den, kdy je fakturační částka převedena z účtu Kupujícího na účet Prodávajícího.</w:t>
      </w:r>
    </w:p>
    <w:p w14:paraId="01619E06" w14:textId="1CAC8424" w:rsidR="004758DE" w:rsidRDefault="008A0CBD">
      <w:pPr>
        <w:pStyle w:val="Nadpis2"/>
        <w:keepNext w:val="0"/>
        <w:keepLines w:val="0"/>
        <w:numPr>
          <w:ilvl w:val="0"/>
          <w:numId w:val="8"/>
        </w:numPr>
        <w:tabs>
          <w:tab w:val="left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Faktura bude doručena v jednom vyhotovení na adresu sídla Kupujícího nebo prostřednictvím elektronické pošty na adresu </w:t>
      </w:r>
      <w:proofErr w:type="spellStart"/>
      <w:r w:rsidR="00B3370F" w:rsidRPr="00B3370F">
        <w:rPr>
          <w:color w:val="auto"/>
          <w:highlight w:val="black"/>
        </w:rPr>
        <w:t>xxxxxxxxxxxxxxxxxxxxx</w:t>
      </w:r>
      <w:proofErr w:type="spellEnd"/>
      <w:r>
        <w:rPr>
          <w:rStyle w:val="Internetovodkaz"/>
          <w:rFonts w:ascii="Arial" w:hAnsi="Arial" w:cs="Arial"/>
          <w:b w:val="0"/>
          <w:color w:val="auto"/>
          <w:sz w:val="22"/>
        </w:rPr>
        <w:t>.</w:t>
      </w:r>
    </w:p>
    <w:p w14:paraId="18F7F013" w14:textId="77777777" w:rsidR="004758DE" w:rsidRDefault="008A0CBD">
      <w:pPr>
        <w:pStyle w:val="Nadpis2"/>
        <w:keepNext w:val="0"/>
        <w:keepLines w:val="0"/>
        <w:numPr>
          <w:ilvl w:val="0"/>
          <w:numId w:val="8"/>
        </w:numPr>
        <w:tabs>
          <w:tab w:val="left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Prodávajícím jako daňový doklad musí splňovat veškeré náležitosti požadované platnými právními předpisy České republiky. Faktury vydané Prodávajícím v souladu s touto smlouvou obsahují zejména následující informace:</w:t>
      </w:r>
    </w:p>
    <w:p w14:paraId="7AC1BC9A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756D5205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</w:t>
      </w:r>
    </w:p>
    <w:p w14:paraId="7DF08BF7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10367034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DIČ Prodávajícího</w:t>
      </w:r>
    </w:p>
    <w:p w14:paraId="137B3CE8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číslo této Smlouvy</w:t>
      </w:r>
    </w:p>
    <w:p w14:paraId="79DC44BA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14:paraId="12459978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předmět plnění (zahrnující odkaz na tuto smlouvu)</w:t>
      </w:r>
    </w:p>
    <w:p w14:paraId="131D5ADA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registrační číslo projektu (CZ.02.1.01/0.0/0.0/16_019/0000765)</w:t>
      </w:r>
    </w:p>
    <w:p w14:paraId="683310E5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cenu</w:t>
      </w:r>
    </w:p>
    <w:p w14:paraId="0A1C07C6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7062DD97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1BDBDF92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základ daně</w:t>
      </w:r>
    </w:p>
    <w:p w14:paraId="5D1CA54D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sazbu daně</w:t>
      </w:r>
    </w:p>
    <w:p w14:paraId="2EFE5CD5" w14:textId="77777777" w:rsidR="004758DE" w:rsidRDefault="008A0CBD">
      <w:pPr>
        <w:pStyle w:val="Nadpis2"/>
        <w:keepNext w:val="0"/>
        <w:keepLines w:val="0"/>
        <w:numPr>
          <w:ilvl w:val="0"/>
          <w:numId w:val="1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výši daně</w:t>
      </w:r>
    </w:p>
    <w:p w14:paraId="6F3C1365" w14:textId="77777777" w:rsidR="004758DE" w:rsidRDefault="008A0CBD">
      <w:pPr>
        <w:spacing w:before="240"/>
        <w:ind w:firstLine="567"/>
        <w:rPr>
          <w:b/>
        </w:rPr>
      </w:pPr>
      <w:r>
        <w:t>a musí splňovat případně dohody o zamezení dvojímu zdanění.</w:t>
      </w:r>
    </w:p>
    <w:p w14:paraId="6EC0F67C" w14:textId="77777777" w:rsidR="004758DE" w:rsidRDefault="008A0CBD">
      <w:pPr>
        <w:pStyle w:val="Nadpis2"/>
        <w:keepNext w:val="0"/>
        <w:keepLines w:val="0"/>
        <w:numPr>
          <w:ilvl w:val="0"/>
          <w:numId w:val="8"/>
        </w:numPr>
        <w:tabs>
          <w:tab w:val="left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 případě, že faktura neobsahuje výše uvedené informace nebo není přiložen oboustranně potvrzený Dodací list nebo Předávací protokol, je Kupující oprávněn ji vrátit Prodávajícímu v době její splatnosti, a toto se nepovažuje za prodlení. Nová lhůta splatnosti se začíná dnem obdržení opravené faktury Kupujícímu.</w:t>
      </w:r>
    </w:p>
    <w:p w14:paraId="7BBCE95B" w14:textId="77777777" w:rsidR="004758DE" w:rsidRDefault="008A0CBD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V.</w:t>
      </w:r>
    </w:p>
    <w:p w14:paraId="19514112" w14:textId="77777777" w:rsidR="004758DE" w:rsidRDefault="008A0CB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5D3A1080" w14:textId="77777777" w:rsidR="004758DE" w:rsidRDefault="008A0CBD">
      <w:pPr>
        <w:pStyle w:val="Odstavecseseznamem"/>
        <w:numPr>
          <w:ilvl w:val="0"/>
          <w:numId w:val="9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 xml:space="preserve">Prodávající je povinen dodat Zboží a Související činnosti za podmínek dle této Smlouvy zahrnující všechny její přílohy a </w:t>
      </w:r>
      <w:r>
        <w:t>platné právní (např. bezpečnostní), technické a kvalitativní normy.</w:t>
      </w:r>
    </w:p>
    <w:p w14:paraId="1797EAD9" w14:textId="77777777" w:rsidR="004758DE" w:rsidRDefault="008A0CBD">
      <w:pPr>
        <w:pStyle w:val="Odstavecseseznamem"/>
        <w:numPr>
          <w:ilvl w:val="0"/>
          <w:numId w:val="9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Během plnění této smlouvy Prodávající koná samostatně. Pokud Prodávající obdrží pokyny od Kupujícího, Prodávající dodrží tyto pokyny, pokud nejsou v rozporu se zákonem nebo v rozporu s touto Smlouvou. Pokud prodávající zjistí nebo by měl z pohledu profesionálního jednání zjistit, že pokyny jsou z jakéhokoli důvodu nevhodné, protizákonné nebo v rozporu s touto smlouvou, pak je Prodávající povinen na takové skutečnosti Kupujícího upozornit.</w:t>
      </w:r>
    </w:p>
    <w:p w14:paraId="3A195356" w14:textId="77777777" w:rsidR="004758DE" w:rsidRDefault="008A0CBD">
      <w:pPr>
        <w:pStyle w:val="Odstavecseseznamem"/>
        <w:numPr>
          <w:ilvl w:val="0"/>
          <w:numId w:val="9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Pokud není ve Smlouvě stanoveno jinak, veškeré prostředky nezbytné pro plnění této Smlouvy zajistí Prodávající.</w:t>
      </w:r>
    </w:p>
    <w:p w14:paraId="789ECF2C" w14:textId="77777777" w:rsidR="004758DE" w:rsidRDefault="008A0CBD">
      <w:pPr>
        <w:pStyle w:val="Odstavecseseznamem"/>
        <w:numPr>
          <w:ilvl w:val="0"/>
          <w:numId w:val="9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Prodávající si je vědom, že Kupující nemá k dispozici prostory pro skladování obalů, a proto neuchovává obal od Zboží. Neexistence původního obalu nesmí být důvodem pro odmítnutí odstranění vad Zboží.</w:t>
      </w:r>
    </w:p>
    <w:p w14:paraId="7F7ECF61" w14:textId="77777777" w:rsidR="004758DE" w:rsidRDefault="008A0CBD">
      <w:pPr>
        <w:widowControl w:val="0"/>
        <w:numPr>
          <w:ilvl w:val="0"/>
          <w:numId w:val="9"/>
        </w:numPr>
        <w:spacing w:after="120"/>
        <w:ind w:left="567" w:hanging="567"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Prodávající bude dle ustanovení § 2 písm. e) zák. č. 320/2001 Sb., o finanční kontrole ve veřejné správě, v platném znění, osobou povinnou spolupůsobit při výkonu finanční kontroly. Zároveň se prodávající zavazuje k archivaci veškerých písemných dokladů týkajících se plnění předmětu koupě dle této smlouvy</w:t>
      </w:r>
      <w:r>
        <w:rPr>
          <w:rFonts w:ascii="Tahoma" w:hAnsi="Tahoma" w:cs="Tahoma"/>
        </w:rPr>
        <w:t xml:space="preserve"> minimálně </w:t>
      </w:r>
      <w:r>
        <w:rPr>
          <w:rFonts w:cs="Arial"/>
        </w:rPr>
        <w:t>do 31. 12. 2033</w:t>
      </w:r>
      <w:r>
        <w:rPr>
          <w:rFonts w:ascii="Tahoma" w:hAnsi="Tahoma" w:cs="Tahoma"/>
        </w:rPr>
        <w:t>, pokud legislativa nestanovuje pro některé typy dokumentů dobu delší</w:t>
      </w:r>
      <w:r>
        <w:rPr>
          <w:rFonts w:cs="Arial"/>
          <w:szCs w:val="22"/>
          <w:lang w:eastAsia="en-US"/>
        </w:rPr>
        <w:t>. Kupující je dále povinen poskytnout veškeré požadované informace, dokladovat svoji činnost, poskytovat veškerou dokumentaci vztahující se k projektu a umožnit vstup pověřeným osobám do svých objektů a na pozemky k ověřování podmínek plnění předmětu koupě dle této smlouvy. Prodávající se dále zavazuje dodržovat veškerá pravidla a podmínky vyplývající pro něj z pravidel pro poskytnutí dotace.</w:t>
      </w:r>
    </w:p>
    <w:p w14:paraId="3EE6BAF1" w14:textId="77777777" w:rsidR="004758DE" w:rsidRDefault="004758DE">
      <w:pPr>
        <w:widowControl w:val="0"/>
        <w:spacing w:after="120"/>
        <w:ind w:left="567"/>
        <w:jc w:val="both"/>
        <w:rPr>
          <w:rFonts w:cs="Arial"/>
          <w:szCs w:val="22"/>
          <w:lang w:eastAsia="en-US"/>
        </w:rPr>
      </w:pPr>
    </w:p>
    <w:p w14:paraId="349E8F63" w14:textId="77777777" w:rsidR="004758DE" w:rsidRDefault="008A0CBD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VI.</w:t>
      </w:r>
    </w:p>
    <w:p w14:paraId="41EF88A7" w14:textId="77777777" w:rsidR="004758DE" w:rsidRDefault="008A0CB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lastRenderedPageBreak/>
        <w:t>ZÁRUKA</w:t>
      </w:r>
    </w:p>
    <w:p w14:paraId="1D5A57A5" w14:textId="77777777" w:rsidR="004758DE" w:rsidRDefault="008A0CBD">
      <w:pPr>
        <w:pStyle w:val="Nadpis2"/>
        <w:keepNext w:val="0"/>
        <w:keepLines w:val="0"/>
        <w:numPr>
          <w:ilvl w:val="0"/>
          <w:numId w:val="22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Prodávající poskytuje na Zboží standardní záruku výrobce. Standartní záruka výrobce </w:t>
      </w:r>
      <w:r w:rsidRPr="00CF5831">
        <w:rPr>
          <w:rFonts w:ascii="Arial" w:hAnsi="Arial" w:cs="Arial"/>
          <w:b w:val="0"/>
          <w:color w:val="auto"/>
          <w:sz w:val="22"/>
        </w:rPr>
        <w:t xml:space="preserve">je </w:t>
      </w:r>
      <w:r w:rsidRPr="00CF5831">
        <w:rPr>
          <w:rFonts w:ascii="Arial" w:hAnsi="Arial" w:cs="Arial"/>
          <w:b w:val="0"/>
          <w:color w:val="auto"/>
          <w:sz w:val="22"/>
          <w:szCs w:val="22"/>
        </w:rPr>
        <w:t>24</w:t>
      </w:r>
      <w:r>
        <w:rPr>
          <w:rFonts w:ascii="Arial" w:hAnsi="Arial" w:cs="Arial"/>
          <w:b w:val="0"/>
          <w:color w:val="auto"/>
          <w:sz w:val="22"/>
        </w:rPr>
        <w:t xml:space="preserve"> měsíců. Standartní záruka výrobce je v ceně Zboží, není požadována záruka nad rámec záruky výrobce.</w:t>
      </w:r>
    </w:p>
    <w:p w14:paraId="2DE11AC7" w14:textId="77777777" w:rsidR="004758DE" w:rsidRDefault="008A0CBD">
      <w:pPr>
        <w:numPr>
          <w:ilvl w:val="0"/>
          <w:numId w:val="22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Záruční doba počíná běžet dnem podpisu předávacího protokolu nebo dodacího listu.</w:t>
      </w:r>
    </w:p>
    <w:p w14:paraId="2FCD02DC" w14:textId="77777777" w:rsidR="004758DE" w:rsidRDefault="008A0CBD">
      <w:pPr>
        <w:pStyle w:val="Nadpis2"/>
        <w:keepNext w:val="0"/>
        <w:keepLines w:val="0"/>
        <w:numPr>
          <w:ilvl w:val="0"/>
          <w:numId w:val="22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zadavatele z vadného plnění, a to dle podmínek daných touto Smlouvou.</w:t>
      </w:r>
    </w:p>
    <w:p w14:paraId="66F37F19" w14:textId="77777777" w:rsidR="004758DE" w:rsidRDefault="008A0CBD">
      <w:pPr>
        <w:pStyle w:val="Nadpis2"/>
        <w:keepNext w:val="0"/>
        <w:keepLines w:val="0"/>
        <w:numPr>
          <w:ilvl w:val="0"/>
          <w:numId w:val="22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 Záruční vady mohou být Prodávajícímu nahlášeny nejpozději v poslední den záruční doby.</w:t>
      </w:r>
    </w:p>
    <w:p w14:paraId="265FBF5F" w14:textId="13E1F777" w:rsidR="004758DE" w:rsidRDefault="008A0CBD">
      <w:pPr>
        <w:pStyle w:val="Nadpis2"/>
        <w:keepNext w:val="0"/>
        <w:keepLines w:val="0"/>
        <w:numPr>
          <w:ilvl w:val="0"/>
          <w:numId w:val="22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oznámí Prodávajícímu záruční vady telefonicky, písemně nebo prostřednictvím e-mailu. Prodávající akceptuje upozornění na záruční vady prostřednictvím e-mailové adresy:</w:t>
      </w:r>
      <w:r>
        <w:rPr>
          <w:rFonts w:ascii="Arial" w:hAnsi="Arial" w:cs="Arial"/>
          <w:b w:val="0"/>
          <w:color w:val="000000"/>
          <w:sz w:val="22"/>
        </w:rPr>
        <w:t xml:space="preserve"> </w:t>
      </w:r>
      <w:proofErr w:type="spellStart"/>
      <w:r w:rsidR="00B3370F" w:rsidRPr="00B3370F">
        <w:rPr>
          <w:color w:val="auto"/>
          <w:highlight w:val="black"/>
        </w:rPr>
        <w:t>xxxxxxxxxxxxxxxxxxxxx</w:t>
      </w:r>
      <w:proofErr w:type="spellEnd"/>
      <w:r>
        <w:rPr>
          <w:rFonts w:ascii="Arial" w:hAnsi="Arial" w:cs="Arial"/>
          <w:b w:val="0"/>
          <w:color w:val="auto"/>
          <w:sz w:val="22"/>
        </w:rPr>
        <w:t>. Prodávající zahájí reklamační řízení nejpozději druhý den po nahlášení vady.</w:t>
      </w:r>
    </w:p>
    <w:p w14:paraId="423D5875" w14:textId="77777777" w:rsidR="004758DE" w:rsidRDefault="008A0CBD">
      <w:pPr>
        <w:numPr>
          <w:ilvl w:val="0"/>
          <w:numId w:val="22"/>
        </w:numPr>
        <w:suppressAutoHyphens w:val="0"/>
        <w:ind w:left="567" w:hanging="567"/>
        <w:jc w:val="both"/>
        <w:outlineLvl w:val="1"/>
      </w:pPr>
      <w:r>
        <w:rPr>
          <w:rFonts w:cs="Arial"/>
          <w:bCs/>
          <w:szCs w:val="26"/>
        </w:rPr>
        <w:t xml:space="preserve">V hlášení o záruční vadě popíše Kupující vadu. </w:t>
      </w:r>
      <w:r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46775C24" w14:textId="77777777" w:rsidR="004758DE" w:rsidRDefault="004758DE">
      <w:pPr>
        <w:suppressAutoHyphens w:val="0"/>
        <w:ind w:left="567"/>
        <w:jc w:val="both"/>
        <w:outlineLvl w:val="1"/>
      </w:pPr>
    </w:p>
    <w:p w14:paraId="6C16B089" w14:textId="77777777" w:rsidR="004758DE" w:rsidRDefault="008A0CBD">
      <w:pPr>
        <w:pStyle w:val="Nadpis2"/>
        <w:keepNext w:val="0"/>
        <w:keepLines w:val="0"/>
        <w:numPr>
          <w:ilvl w:val="0"/>
          <w:numId w:val="22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Prodávající, pokud se strany nedohodnou jinak nebo pokud v této Smlouvě a jejích přílohách není uvedeno jinak, odstraní vadu do 14 dnů od jejího oznámení. </w:t>
      </w:r>
    </w:p>
    <w:p w14:paraId="3D7F6158" w14:textId="77777777" w:rsidR="004758DE" w:rsidRDefault="008A0CBD">
      <w:pPr>
        <w:numPr>
          <w:ilvl w:val="0"/>
          <w:numId w:val="22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5AC64442" w14:textId="77777777" w:rsidR="004758DE" w:rsidRDefault="008A0CBD">
      <w:pPr>
        <w:numPr>
          <w:ilvl w:val="0"/>
          <w:numId w:val="22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 xml:space="preserve">Smluvní strany vyhotoví protokol o odstranění vady, který obsahuje popis vady a potvrzení, že vada byla odstraněna. </w:t>
      </w:r>
      <w:r>
        <w:rPr>
          <w:rFonts w:cs="Arial"/>
          <w:bCs/>
          <w:iCs/>
          <w:szCs w:val="26"/>
        </w:rPr>
        <w:t>V případě opravy v záruční době se tato prodlužuje o dobu od oznámení vady Kupujícím po její odstranění Prodávajícím.</w:t>
      </w:r>
    </w:p>
    <w:p w14:paraId="03358946" w14:textId="77777777" w:rsidR="004758DE" w:rsidRDefault="008A0CBD">
      <w:pPr>
        <w:numPr>
          <w:ilvl w:val="0"/>
          <w:numId w:val="22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V případě, že Prodávající neodstraní vadu ve stanovené lhůtě nebo pokud Prodávající odmítne odstranit vadu, je Kupující oprávněn odstranit vadu na vlastní náklady a Prodávající je povinen uhradit tyto náklady do 10 dnů od okamžiku, kdy obdrží fakturu od Kupujícího.</w:t>
      </w:r>
    </w:p>
    <w:p w14:paraId="37DFE81F" w14:textId="77777777" w:rsidR="004758DE" w:rsidRDefault="008A0CBD">
      <w:pPr>
        <w:numPr>
          <w:ilvl w:val="0"/>
          <w:numId w:val="22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23D8AEC1" w14:textId="77777777" w:rsidR="004758DE" w:rsidRDefault="008A0CBD">
      <w:pPr>
        <w:numPr>
          <w:ilvl w:val="0"/>
          <w:numId w:val="22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t>Při posuzování a odstraňování vady Zboží je Prodávající povinen postupovat s náležitou odbornou péčí zejména ve vztahu k maximálnímu zachování uložených dat Kupujícího. V případě, že součástí odstranění vad je nezbytná ztráta dat Kupujícího, je Prodávající povinen Kupujícího na tuto skutečnost upozornit a poskytnout Kupujícímu maximální součinnost pro případné zálohování dat.</w:t>
      </w:r>
    </w:p>
    <w:p w14:paraId="4AB4E327" w14:textId="77777777" w:rsidR="004758DE" w:rsidRDefault="008A0CBD">
      <w:pPr>
        <w:numPr>
          <w:ilvl w:val="0"/>
          <w:numId w:val="22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>
        <w:rPr>
          <w:rFonts w:cs="Arial"/>
        </w:rPr>
        <w:lastRenderedPageBreak/>
        <w:t>Strany vylučují použití § 1925 NOZ.</w:t>
      </w:r>
    </w:p>
    <w:p w14:paraId="187B1C1F" w14:textId="77777777" w:rsidR="004758DE" w:rsidRDefault="008A0CBD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VII.</w:t>
      </w:r>
    </w:p>
    <w:p w14:paraId="45F299A4" w14:textId="77777777" w:rsidR="004758DE" w:rsidRDefault="008A0CB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06FD1441" w14:textId="77777777" w:rsidR="004758DE" w:rsidRDefault="008A0CBD">
      <w:pPr>
        <w:pStyle w:val="Nadpis2"/>
        <w:keepNext w:val="0"/>
        <w:keepLines w:val="0"/>
        <w:numPr>
          <w:ilvl w:val="0"/>
          <w:numId w:val="11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 že:</w:t>
      </w:r>
    </w:p>
    <w:p w14:paraId="35FEB5C4" w14:textId="77777777" w:rsidR="004758DE" w:rsidRDefault="008A0CBD">
      <w:pPr>
        <w:pStyle w:val="Nadpis2"/>
        <w:keepNext w:val="0"/>
        <w:keepLines w:val="0"/>
        <w:numPr>
          <w:ilvl w:val="0"/>
          <w:numId w:val="20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14:paraId="078FE3DE" w14:textId="77777777" w:rsidR="004758DE" w:rsidRDefault="008A0CBD">
      <w:pPr>
        <w:pStyle w:val="Nadpis2"/>
        <w:keepNext w:val="0"/>
        <w:keepLines w:val="0"/>
        <w:numPr>
          <w:ilvl w:val="0"/>
          <w:numId w:val="20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36256FF3" w14:textId="77777777" w:rsidR="004758DE" w:rsidRDefault="008A0CBD">
      <w:pPr>
        <w:pStyle w:val="Nadpis2"/>
        <w:keepNext w:val="0"/>
        <w:keepLines w:val="0"/>
        <w:numPr>
          <w:ilvl w:val="0"/>
          <w:numId w:val="20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na straně Prodávajícího neexistují žádné překážky bránící řádnému plnění této Smlouvy.</w:t>
      </w:r>
    </w:p>
    <w:p w14:paraId="55448EE0" w14:textId="77777777" w:rsidR="004758DE" w:rsidRDefault="008A0CBD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VIII.</w:t>
      </w:r>
    </w:p>
    <w:p w14:paraId="4229F9CC" w14:textId="77777777" w:rsidR="004758DE" w:rsidRDefault="008A0CB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5F60D974" w14:textId="77777777" w:rsidR="004758DE" w:rsidRDefault="008A0CBD">
      <w:pPr>
        <w:pStyle w:val="Nadpis2"/>
        <w:keepNext w:val="0"/>
        <w:keepLines w:val="0"/>
        <w:numPr>
          <w:ilvl w:val="0"/>
          <w:numId w:val="12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Pokud je Prodávající v prodlení s dodáním Zboží, tj. Prodávající poruší svou povinnost provést tuto Smlouvu včas a náležitým způsobem, Prodávající zaplatí Kupujícímu smluvní pokutu ve výši 0,1 % kupní ceny bez DPH z nedodaného zboží za každý (dokonce započatý) den prodlení.</w:t>
      </w:r>
    </w:p>
    <w:p w14:paraId="218328E2" w14:textId="77777777" w:rsidR="004758DE" w:rsidRDefault="008A0CBD">
      <w:pPr>
        <w:pStyle w:val="Nadpis2"/>
        <w:keepNext w:val="0"/>
        <w:keepLines w:val="0"/>
        <w:numPr>
          <w:ilvl w:val="0"/>
          <w:numId w:val="12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Pokud Prodávající neodstraní vadu v rámci záruční opravy včas, zaplatí Kupujícímu smluvní pokutu ve výši 0,05 % Kupní ceny bez DPH za každý (dokonce započatý) den zpoždění.</w:t>
      </w:r>
    </w:p>
    <w:p w14:paraId="3FC4359A" w14:textId="77777777" w:rsidR="004758DE" w:rsidRDefault="008A0CBD">
      <w:pPr>
        <w:pStyle w:val="Nadpis2"/>
        <w:keepNext w:val="0"/>
        <w:keepLines w:val="0"/>
        <w:numPr>
          <w:ilvl w:val="0"/>
          <w:numId w:val="12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zaplatí smluvní pokuty do patnácti (15) dnů ode dne, kdy Kupující uplatnil své nároky. Zaplacením smluvních pokut nejsou dotčeny práva Kupujícího na náhradu škody, a to ani v rozsahu, v jakém tato škoda překročí smluvní pokutu.</w:t>
      </w:r>
    </w:p>
    <w:p w14:paraId="65492411" w14:textId="77777777" w:rsidR="004758DE" w:rsidRDefault="008A0CBD">
      <w:pPr>
        <w:pStyle w:val="Nadpis2"/>
        <w:keepNext w:val="0"/>
        <w:keepLines w:val="0"/>
        <w:numPr>
          <w:ilvl w:val="0"/>
          <w:numId w:val="12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Celková výše smluvních pokut, na které má Kupující nárok, nesmí překročit 30 % Kupní ceny včetně DPH.</w:t>
      </w:r>
    </w:p>
    <w:p w14:paraId="41F9992F" w14:textId="77777777" w:rsidR="004758DE" w:rsidRDefault="008A0CBD">
      <w:pPr>
        <w:pStyle w:val="Nadpis2"/>
        <w:keepNext w:val="0"/>
        <w:keepLines w:val="0"/>
        <w:numPr>
          <w:ilvl w:val="0"/>
          <w:numId w:val="12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je oprávněn jednostranně započítávat nároky vyplývající ze smluvních pokut proti nároku Prodávajícího na zaplacení Kupní ceny.</w:t>
      </w:r>
    </w:p>
    <w:p w14:paraId="1F768754" w14:textId="77777777" w:rsidR="004758DE" w:rsidRDefault="008A0CBD">
      <w:pPr>
        <w:pStyle w:val="Nadpis2"/>
        <w:keepNext w:val="0"/>
        <w:keepLines w:val="0"/>
        <w:numPr>
          <w:ilvl w:val="0"/>
          <w:numId w:val="12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Prodávajícímu spolu s dlužnou částkou též zákonný úrok z prodlení.</w:t>
      </w:r>
    </w:p>
    <w:p w14:paraId="21326088" w14:textId="77777777" w:rsidR="004758DE" w:rsidRDefault="008A0CBD">
      <w:pPr>
        <w:pStyle w:val="Nadpis2"/>
        <w:keepNext w:val="0"/>
        <w:keepLines w:val="0"/>
        <w:numPr>
          <w:ilvl w:val="0"/>
          <w:numId w:val="12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Strany vylučují použití § 2050 NOZ.</w:t>
      </w:r>
    </w:p>
    <w:p w14:paraId="24AE1208" w14:textId="77777777" w:rsidR="004758DE" w:rsidRDefault="008A0CBD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IX.</w:t>
      </w:r>
    </w:p>
    <w:p w14:paraId="44F68177" w14:textId="77777777" w:rsidR="004758DE" w:rsidRDefault="008A0CB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3FD193CA" w14:textId="77777777" w:rsidR="004758DE" w:rsidRDefault="008A0CBD">
      <w:pPr>
        <w:pStyle w:val="Nadpis2"/>
        <w:keepNext w:val="0"/>
        <w:keepLines w:val="0"/>
        <w:numPr>
          <w:ilvl w:val="0"/>
          <w:numId w:val="13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14:paraId="661F72E3" w14:textId="77777777" w:rsidR="004758DE" w:rsidRDefault="008A0CBD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je v prodlení s plněním této smlouvy a toto prodlení trvá déle než do 30.6.2023;</w:t>
      </w:r>
    </w:p>
    <w:p w14:paraId="5F876BBE" w14:textId="77777777" w:rsidR="004758DE" w:rsidRDefault="008A0CBD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Zboží nesplňuje požadavky stanovené v této Smlouvě, zejména v </w:t>
      </w:r>
      <w:r>
        <w:rPr>
          <w:rFonts w:ascii="Arial" w:hAnsi="Arial" w:cs="Arial"/>
          <w:b w:val="0"/>
          <w:color w:val="auto"/>
          <w:sz w:val="22"/>
          <w:u w:val="single"/>
        </w:rPr>
        <w:t>Příloze č. 1 a 2</w:t>
      </w:r>
      <w:r>
        <w:rPr>
          <w:rFonts w:ascii="Arial" w:hAnsi="Arial" w:cs="Arial"/>
          <w:b w:val="0"/>
          <w:color w:val="auto"/>
          <w:sz w:val="22"/>
        </w:rPr>
        <w:t>;</w:t>
      </w:r>
    </w:p>
    <w:p w14:paraId="693D4CD6" w14:textId="77777777" w:rsidR="004758DE" w:rsidRDefault="008A0CBD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Proti Prodávajícímu je zahájeno konkurzní řízení, nebo</w:t>
      </w:r>
    </w:p>
    <w:p w14:paraId="6FB98E66" w14:textId="77777777" w:rsidR="004758DE" w:rsidRDefault="008A0CBD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zjistí, že Prodávající ve své nabídce podané v rámci předmětné veřejné zakázky uvedl informace nebo dokumenty, které neodpovídají skutečnosti a které měly nebo mohly mít vliv na výsledek výběrového řízení, které předcházelo uzavření této Smlouvy.</w:t>
      </w:r>
    </w:p>
    <w:p w14:paraId="3C98C508" w14:textId="77777777" w:rsidR="004758DE" w:rsidRDefault="008A0CBD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>
        <w:rPr>
          <w:rFonts w:ascii="Arial" w:hAnsi="Arial" w:cs="Arial"/>
          <w:b/>
          <w:caps/>
          <w:lang w:val="cs-CZ"/>
        </w:rPr>
        <w:t>X.</w:t>
      </w:r>
    </w:p>
    <w:p w14:paraId="4BCBA5FD" w14:textId="77777777" w:rsidR="004758DE" w:rsidRDefault="008A0CB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lastRenderedPageBreak/>
        <w:t>DŮVĚRNOST</w:t>
      </w:r>
    </w:p>
    <w:p w14:paraId="5EABABD5" w14:textId="77777777" w:rsidR="004758DE" w:rsidRDefault="008A0CBD">
      <w:pPr>
        <w:pStyle w:val="Nadpis2"/>
        <w:keepNext w:val="0"/>
        <w:keepLines w:val="0"/>
        <w:numPr>
          <w:ilvl w:val="0"/>
          <w:numId w:val="14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Strany nezveřejní informace, které jim budou zpřístupněny v souvislosti s touto Smlouvou a jejím plněním, jejichž zveřejnění by mohlo poškodit druhou Smluvní stranu. Povinnosti Kupujícího vyplývající z platných právních předpisů zůstávají nedotčeny.</w:t>
      </w:r>
    </w:p>
    <w:p w14:paraId="7AEBEACF" w14:textId="77777777" w:rsidR="004758DE" w:rsidRDefault="004758DE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</w:p>
    <w:p w14:paraId="479BFEA3" w14:textId="77777777" w:rsidR="004758DE" w:rsidRDefault="008A0CBD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>
        <w:rPr>
          <w:rFonts w:ascii="Arial" w:hAnsi="Arial" w:cs="Arial"/>
          <w:b/>
          <w:lang w:val="cs-CZ"/>
        </w:rPr>
        <w:t>XI</w:t>
      </w:r>
      <w:r>
        <w:rPr>
          <w:rFonts w:ascii="Arial" w:hAnsi="Arial" w:cs="Arial"/>
          <w:b/>
          <w:caps/>
          <w:lang w:val="cs-CZ"/>
        </w:rPr>
        <w:t>.</w:t>
      </w:r>
    </w:p>
    <w:p w14:paraId="46847B5F" w14:textId="77777777" w:rsidR="004758DE" w:rsidRDefault="008A0CB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637DC247" w14:textId="77777777" w:rsidR="004758DE" w:rsidRDefault="008A0CBD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uvádí následující zástupce pro komunikaci s Kupujícím:</w:t>
      </w:r>
    </w:p>
    <w:p w14:paraId="6A9304AB" w14:textId="77777777" w:rsidR="004758DE" w:rsidRDefault="008A0CBD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záležitostech: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2526FD06" w14:textId="4717D35A" w:rsidR="004758DE" w:rsidRPr="00CF5831" w:rsidRDefault="008A0CBD">
      <w:pPr>
        <w:widowControl w:val="0"/>
        <w:tabs>
          <w:tab w:val="left" w:pos="2552"/>
        </w:tabs>
        <w:ind w:left="567"/>
      </w:pPr>
      <w:r>
        <w:rPr>
          <w:rFonts w:cs="Arial"/>
        </w:rPr>
        <w:t xml:space="preserve">Jméno a příjmení: </w:t>
      </w:r>
      <w:r>
        <w:rPr>
          <w:rFonts w:cs="Arial"/>
        </w:rPr>
        <w:tab/>
      </w:r>
      <w:proofErr w:type="spellStart"/>
      <w:r w:rsidR="00B3370F" w:rsidRPr="00B3370F">
        <w:rPr>
          <w:highlight w:val="black"/>
        </w:rPr>
        <w:t>xxxxxxxxxxxxxxxxxxxxx</w:t>
      </w:r>
      <w:proofErr w:type="spellEnd"/>
    </w:p>
    <w:p w14:paraId="63C58E0B" w14:textId="32E0D7B5" w:rsidR="004758DE" w:rsidRPr="00CF5831" w:rsidRDefault="008A0CBD">
      <w:pPr>
        <w:widowControl w:val="0"/>
        <w:tabs>
          <w:tab w:val="left" w:pos="2552"/>
        </w:tabs>
        <w:ind w:left="567"/>
      </w:pPr>
      <w:r w:rsidRPr="00CF5831">
        <w:rPr>
          <w:rFonts w:cs="Arial"/>
          <w:bCs/>
        </w:rPr>
        <w:t>E-mail:</w:t>
      </w:r>
      <w:r w:rsidRPr="00CF5831">
        <w:rPr>
          <w:rFonts w:cs="Arial"/>
          <w:bCs/>
        </w:rPr>
        <w:tab/>
      </w:r>
      <w:proofErr w:type="spellStart"/>
      <w:r w:rsidR="00B3370F" w:rsidRPr="00B3370F">
        <w:rPr>
          <w:highlight w:val="black"/>
        </w:rPr>
        <w:t>xxxxxxxxxxxxxxxxxxxxx</w:t>
      </w:r>
      <w:proofErr w:type="spellEnd"/>
    </w:p>
    <w:p w14:paraId="2CE7250C" w14:textId="425017FA" w:rsidR="004758DE" w:rsidRPr="00CF5831" w:rsidRDefault="008A0CBD">
      <w:pPr>
        <w:widowControl w:val="0"/>
        <w:tabs>
          <w:tab w:val="left" w:pos="2552"/>
        </w:tabs>
        <w:ind w:left="567"/>
      </w:pPr>
      <w:r w:rsidRPr="00CF5831">
        <w:rPr>
          <w:rFonts w:cs="Arial"/>
          <w:bCs/>
        </w:rPr>
        <w:t xml:space="preserve">Tel.: </w:t>
      </w:r>
      <w:r w:rsidRPr="00CF5831">
        <w:rPr>
          <w:rFonts w:cs="Arial"/>
          <w:bCs/>
        </w:rPr>
        <w:tab/>
      </w:r>
      <w:proofErr w:type="spellStart"/>
      <w:r w:rsidR="00B3370F" w:rsidRPr="00B3370F">
        <w:rPr>
          <w:highlight w:val="black"/>
        </w:rPr>
        <w:t>xxxxxxxxxxxxxxxxxxxxx</w:t>
      </w:r>
      <w:proofErr w:type="spellEnd"/>
    </w:p>
    <w:p w14:paraId="3A850A29" w14:textId="77777777" w:rsidR="004758DE" w:rsidRPr="00CF5831" w:rsidRDefault="004758DE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1CE3A7B4" w14:textId="77777777" w:rsidR="004758DE" w:rsidRPr="00CF5831" w:rsidRDefault="008A0CBD">
      <w:pPr>
        <w:widowControl w:val="0"/>
        <w:tabs>
          <w:tab w:val="left" w:pos="1418"/>
        </w:tabs>
        <w:ind w:left="567"/>
      </w:pPr>
      <w:r w:rsidRPr="00CF5831">
        <w:rPr>
          <w:rFonts w:cs="Arial"/>
          <w:bCs/>
        </w:rPr>
        <w:t>Ve smluvních záležitostech:</w:t>
      </w:r>
    </w:p>
    <w:p w14:paraId="6D5D10F5" w14:textId="77777777" w:rsidR="00B3370F" w:rsidRDefault="008A0CBD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CF5831">
        <w:rPr>
          <w:rFonts w:cs="Arial"/>
        </w:rPr>
        <w:t xml:space="preserve">Jméno a příjmení: </w:t>
      </w:r>
      <w:r w:rsidRPr="00CF5831">
        <w:rPr>
          <w:rFonts w:cs="Arial"/>
        </w:rPr>
        <w:tab/>
      </w:r>
      <w:proofErr w:type="spellStart"/>
      <w:r w:rsidR="00B3370F" w:rsidRPr="00B3370F">
        <w:rPr>
          <w:highlight w:val="black"/>
        </w:rPr>
        <w:t>xxxxxxxxxxxxxxxxxxxxx</w:t>
      </w:r>
      <w:proofErr w:type="spellEnd"/>
      <w:r w:rsidR="00B3370F" w:rsidRPr="00CF5831">
        <w:rPr>
          <w:rFonts w:cs="Arial"/>
          <w:bCs/>
        </w:rPr>
        <w:t xml:space="preserve"> </w:t>
      </w:r>
    </w:p>
    <w:p w14:paraId="3A110451" w14:textId="5CDA147C" w:rsidR="004758DE" w:rsidRPr="00CF5831" w:rsidRDefault="008A0CBD">
      <w:pPr>
        <w:widowControl w:val="0"/>
        <w:tabs>
          <w:tab w:val="left" w:pos="2552"/>
        </w:tabs>
        <w:ind w:left="567"/>
      </w:pPr>
      <w:r w:rsidRPr="00CF5831">
        <w:rPr>
          <w:rFonts w:cs="Arial"/>
          <w:bCs/>
        </w:rPr>
        <w:t>E-mail:</w:t>
      </w:r>
      <w:r w:rsidRPr="00CF5831">
        <w:rPr>
          <w:rFonts w:cs="Arial"/>
          <w:bCs/>
        </w:rPr>
        <w:tab/>
      </w:r>
      <w:proofErr w:type="spellStart"/>
      <w:r w:rsidR="00B3370F" w:rsidRPr="00B3370F">
        <w:rPr>
          <w:highlight w:val="black"/>
        </w:rPr>
        <w:t>xxxxxxxxxxxxxxxxxxxxx</w:t>
      </w:r>
      <w:proofErr w:type="spellEnd"/>
    </w:p>
    <w:p w14:paraId="39DF6221" w14:textId="75640F31" w:rsidR="004758DE" w:rsidRDefault="008A0CBD">
      <w:pPr>
        <w:widowControl w:val="0"/>
        <w:tabs>
          <w:tab w:val="left" w:pos="2552"/>
        </w:tabs>
        <w:spacing w:after="240"/>
        <w:ind w:left="567"/>
      </w:pPr>
      <w:r w:rsidRPr="00CF5831">
        <w:rPr>
          <w:rFonts w:cs="Arial"/>
          <w:bCs/>
        </w:rPr>
        <w:t xml:space="preserve">Tel.: </w:t>
      </w:r>
      <w:r w:rsidRPr="00CF5831">
        <w:rPr>
          <w:rFonts w:cs="Arial"/>
          <w:bCs/>
        </w:rPr>
        <w:tab/>
      </w:r>
      <w:proofErr w:type="spellStart"/>
      <w:r w:rsidR="00B3370F" w:rsidRPr="00B3370F">
        <w:rPr>
          <w:highlight w:val="black"/>
        </w:rPr>
        <w:t>xxxxxxxxxxxxxxxxxxxxx</w:t>
      </w:r>
      <w:proofErr w:type="spellEnd"/>
    </w:p>
    <w:p w14:paraId="49C46980" w14:textId="77777777" w:rsidR="004758DE" w:rsidRDefault="008A0CBD">
      <w:pPr>
        <w:pStyle w:val="Nadpis2"/>
        <w:keepNext w:val="0"/>
        <w:keepLines w:val="0"/>
        <w:numPr>
          <w:ilvl w:val="0"/>
          <w:numId w:val="15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uvádí následující zástupce pro komunikaci s Prodávajícím:</w:t>
      </w:r>
    </w:p>
    <w:p w14:paraId="0F10215B" w14:textId="31A81C99" w:rsidR="004758DE" w:rsidRDefault="008A0CBD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>
        <w:rPr>
          <w:rFonts w:cs="Arial"/>
          <w:bCs/>
          <w:szCs w:val="26"/>
        </w:rPr>
        <w:t xml:space="preserve">Jméno a příjmení: </w:t>
      </w:r>
      <w:proofErr w:type="spellStart"/>
      <w:r w:rsidR="00B3370F" w:rsidRPr="00B3370F">
        <w:rPr>
          <w:highlight w:val="black"/>
        </w:rPr>
        <w:t>xxxxxxxxxxxxxxxxxxxxx</w:t>
      </w:r>
      <w:proofErr w:type="spellEnd"/>
      <w:r w:rsidR="00CF5831" w:rsidRPr="00CF5831">
        <w:rPr>
          <w:rFonts w:eastAsiaTheme="minorEastAsia" w:cs="Arial"/>
          <w:szCs w:val="20"/>
          <w:lang w:eastAsia="cs-CZ"/>
        </w:rPr>
        <w:t>.</w:t>
      </w:r>
      <w:r>
        <w:rPr>
          <w:rFonts w:cs="Arial"/>
          <w:bCs/>
          <w:i/>
          <w:szCs w:val="26"/>
        </w:rPr>
        <w:t xml:space="preserve"> </w:t>
      </w:r>
      <w:r>
        <w:rPr>
          <w:rFonts w:cs="Arial"/>
          <w:bCs/>
          <w:i/>
          <w:szCs w:val="26"/>
        </w:rPr>
        <w:tab/>
      </w:r>
    </w:p>
    <w:p w14:paraId="78DC48F7" w14:textId="420E81E7" w:rsidR="004758DE" w:rsidRDefault="008A0CBD">
      <w:pPr>
        <w:widowControl w:val="0"/>
        <w:tabs>
          <w:tab w:val="left" w:pos="2552"/>
        </w:tabs>
        <w:ind w:left="567"/>
        <w:rPr>
          <w:rFonts w:cs="Arial"/>
          <w:bCs/>
        </w:rPr>
      </w:pPr>
      <w:r>
        <w:rPr>
          <w:rFonts w:cs="Arial"/>
          <w:bCs/>
          <w:szCs w:val="26"/>
        </w:rPr>
        <w:t>E-mail</w:t>
      </w:r>
      <w:r w:rsidRPr="00CF5831">
        <w:rPr>
          <w:rFonts w:cs="Arial"/>
          <w:bCs/>
          <w:szCs w:val="26"/>
        </w:rPr>
        <w:t xml:space="preserve">: </w:t>
      </w:r>
      <w:proofErr w:type="spellStart"/>
      <w:r w:rsidR="00B3370F" w:rsidRPr="00B3370F">
        <w:rPr>
          <w:highlight w:val="black"/>
        </w:rPr>
        <w:t>xxxxxxxxxxxxxxxxxxxxx</w:t>
      </w:r>
      <w:proofErr w:type="spellEnd"/>
      <w:r>
        <w:rPr>
          <w:rFonts w:cs="Arial"/>
          <w:bCs/>
          <w:i/>
        </w:rPr>
        <w:tab/>
      </w:r>
    </w:p>
    <w:p w14:paraId="35E832AD" w14:textId="77777777" w:rsidR="004758DE" w:rsidRDefault="008A0CBD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XII.</w:t>
      </w:r>
    </w:p>
    <w:p w14:paraId="27ECF5EF" w14:textId="77777777" w:rsidR="004758DE" w:rsidRDefault="008A0CB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ZÁVĚREČNÁ USTANOVENÍ</w:t>
      </w:r>
    </w:p>
    <w:p w14:paraId="48A3988E" w14:textId="77777777" w:rsidR="004758DE" w:rsidRDefault="008A0CBD">
      <w:pPr>
        <w:pStyle w:val="Nadpis2"/>
        <w:keepNext w:val="0"/>
        <w:keepLines w:val="0"/>
        <w:numPr>
          <w:ilvl w:val="0"/>
          <w:numId w:val="16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Tato Smlouva se řídí právem České republiky, zejména NOZ.</w:t>
      </w:r>
    </w:p>
    <w:p w14:paraId="47206B68" w14:textId="77777777" w:rsidR="004758DE" w:rsidRDefault="008A0CBD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/>
          <w:b w:val="0"/>
          <w:color w:val="auto"/>
          <w:sz w:val="22"/>
          <w:szCs w:val="24"/>
        </w:rPr>
        <w:t>Strany výslovně souhlasí se zveřejněním této smlouvy na profilu zadavatele (kupujícího) dle zákona č. 134/2016 Sb., o zadávání veřejných zakázek, ve znění pozdějších předpisů a v registru smluv podle zákona č. 340/2015 Sb., o registru smluv, které zajistí ČVUT v Praze; pro účely jejího uveřejnění nepovažují Smluvní strany nic z obsahu této Smlouvy ani z </w:t>
      </w:r>
      <w:proofErr w:type="spellStart"/>
      <w:r>
        <w:rPr>
          <w:rFonts w:ascii="Arial" w:hAnsi="Arial"/>
          <w:b w:val="0"/>
          <w:color w:val="auto"/>
          <w:sz w:val="22"/>
          <w:szCs w:val="24"/>
        </w:rPr>
        <w:t>metadat</w:t>
      </w:r>
      <w:proofErr w:type="spellEnd"/>
      <w:r>
        <w:rPr>
          <w:rFonts w:ascii="Arial" w:hAnsi="Arial"/>
          <w:b w:val="0"/>
          <w:color w:val="auto"/>
          <w:sz w:val="22"/>
          <w:szCs w:val="24"/>
        </w:rPr>
        <w:t xml:space="preserve"> k ní se vážících za vyloučené z uveřejnění.</w:t>
      </w:r>
    </w:p>
    <w:p w14:paraId="41C55D3B" w14:textId="77777777" w:rsidR="004758DE" w:rsidRDefault="008A0CBD">
      <w:pPr>
        <w:pStyle w:val="Nadpis2"/>
        <w:keepNext w:val="0"/>
        <w:keepLines w:val="0"/>
        <w:numPr>
          <w:ilvl w:val="0"/>
          <w:numId w:val="16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Veškeré spory, které vyvstaly z této Smlouvy nebo z právních vztahů souvisejících s touto Smlouvou, budou řešeny přednostně vzájemnou dohodou. V případě, že spor nebude vyřešen do šedesáti (60) dnů, rozhodne o takovém sporu soud České republiky v řízení zahájeném jednou ze stran.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Podle § </w:t>
      </w:r>
      <w:proofErr w:type="gramStart"/>
      <w:r>
        <w:rPr>
          <w:rFonts w:ascii="Arial" w:hAnsi="Arial" w:cs="Arial"/>
          <w:b w:val="0"/>
          <w:color w:val="auto"/>
          <w:sz w:val="22"/>
          <w:szCs w:val="22"/>
        </w:rPr>
        <w:t>89a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 xml:space="preserve"> zákona č. 99/1963 Sb., občanského soudního řádu, ve znění pozdějších předpisů, se Smluvní strany dohodly, že místně příslušným soudem prvního stupně bude soud dle sídla Kupujícího ve sporech z této Smlouvy a to v případech, kdy není stanovena výlučná příslušnost soudu.</w:t>
      </w:r>
    </w:p>
    <w:p w14:paraId="4B968237" w14:textId="77777777" w:rsidR="004758DE" w:rsidRDefault="008A0CBD">
      <w:pPr>
        <w:pStyle w:val="Nadpis2"/>
        <w:keepNext w:val="0"/>
        <w:keepLines w:val="0"/>
        <w:numPr>
          <w:ilvl w:val="0"/>
          <w:numId w:val="16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nese riziko změny podmínek ve smyslu § 1765 NOZ.</w:t>
      </w:r>
    </w:p>
    <w:p w14:paraId="680E5364" w14:textId="77777777" w:rsidR="004758DE" w:rsidRDefault="008A0CBD">
      <w:pPr>
        <w:pStyle w:val="Nadpis2"/>
        <w:keepNext w:val="0"/>
        <w:keepLines w:val="0"/>
        <w:numPr>
          <w:ilvl w:val="0"/>
          <w:numId w:val="16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bere na vědomí, že Kupující není ve vztahu k této Smlouvě podnikatelem, ani předmět této Smlouvy nesouvisí s podnikatelskou činností Kupujícího.</w:t>
      </w:r>
    </w:p>
    <w:p w14:paraId="08A21440" w14:textId="77777777" w:rsidR="004758DE" w:rsidRDefault="008A0CBD">
      <w:pPr>
        <w:pStyle w:val="Nadpis2"/>
        <w:keepNext w:val="0"/>
        <w:keepLines w:val="0"/>
        <w:numPr>
          <w:ilvl w:val="0"/>
          <w:numId w:val="16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nároky, které vznikly na základě nebo v souvislosti s touto Smlouvou vůči třetím osobám, vůči Kupujícímu. Prodávající není oprávněn převádět práva a povinnosti z této Smlouvy nebo její části na třetí strany.</w:t>
      </w:r>
    </w:p>
    <w:p w14:paraId="4CEF8476" w14:textId="77777777" w:rsidR="004758DE" w:rsidRDefault="008A0CBD">
      <w:pPr>
        <w:pStyle w:val="Nadpis2"/>
        <w:keepNext w:val="0"/>
        <w:keepLines w:val="0"/>
        <w:numPr>
          <w:ilvl w:val="0"/>
          <w:numId w:val="16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Všechny změny a dodatky k této Smlouvě musí být písemné.</w:t>
      </w:r>
    </w:p>
    <w:p w14:paraId="1BB978F6" w14:textId="77777777" w:rsidR="004758DE" w:rsidRDefault="008A0CBD">
      <w:pPr>
        <w:pStyle w:val="Nadpis2"/>
        <w:keepNext w:val="0"/>
        <w:keepLines w:val="0"/>
        <w:numPr>
          <w:ilvl w:val="0"/>
          <w:numId w:val="16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Pokud jsou některá ustanovení této Smlouvy neplatná nebo neúčinná, jsou Smluvní strany povinny tuto Smlouvu změnit tak, aby neplatné nebo neúčinné ustanovení bylo nahrazeno novým ustanovením, které je platné a účinné a co nejvíce odpovídá původnímu neplatnému nebo neúčinnému ustanovení.</w:t>
      </w:r>
    </w:p>
    <w:p w14:paraId="356243E5" w14:textId="77777777" w:rsidR="004758DE" w:rsidRDefault="008A0CBD">
      <w:pPr>
        <w:pStyle w:val="Nadpis2"/>
        <w:keepNext w:val="0"/>
        <w:keepLines w:val="0"/>
        <w:numPr>
          <w:ilvl w:val="0"/>
          <w:numId w:val="16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Pokud některá Smluvní strana poruší jakoukoli povinnost podle této Smlouvy a je si, nebo by měla být, vědoma takového porušení, uvědomí druhou Smluvní stranu a upozorní ji na možné důsledky porušení.</w:t>
      </w:r>
    </w:p>
    <w:p w14:paraId="15D36975" w14:textId="77777777" w:rsidR="004758DE" w:rsidRDefault="008A0CBD">
      <w:pPr>
        <w:pStyle w:val="Nadpis2"/>
        <w:keepNext w:val="0"/>
        <w:keepLines w:val="0"/>
        <w:numPr>
          <w:ilvl w:val="0"/>
          <w:numId w:val="16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Tato Smlouva je sepsána ve 3 (třech) stejnopisech v listinné podobě, z nichž každý má platnost originálu. Kupující obdrží po 2 (dvou) stejnopisech a Prodávající po 1 (jednom) stejnopise.</w:t>
      </w:r>
    </w:p>
    <w:p w14:paraId="6A8168FF" w14:textId="77777777" w:rsidR="004758DE" w:rsidRDefault="008A0CBD">
      <w:pPr>
        <w:pStyle w:val="Nadpis2"/>
        <w:numPr>
          <w:ilvl w:val="0"/>
          <w:numId w:val="16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Nedílnou součástí této Smlouvy jsou následující přílohy:</w:t>
      </w:r>
    </w:p>
    <w:p w14:paraId="01A5E106" w14:textId="77777777" w:rsidR="004758DE" w:rsidRDefault="008A0CBD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Příloha č. 1: Cenová nabídka předmětu plnění</w:t>
      </w:r>
    </w:p>
    <w:p w14:paraId="53B64340" w14:textId="77777777" w:rsidR="004758DE" w:rsidRDefault="008A0CBD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Příloha č. 2: Technická specifikace</w:t>
      </w:r>
    </w:p>
    <w:p w14:paraId="123EBE34" w14:textId="77777777" w:rsidR="004758DE" w:rsidRDefault="004758DE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14:paraId="0C138891" w14:textId="77777777" w:rsidR="004758DE" w:rsidRDefault="008A0CBD">
      <w:pPr>
        <w:pStyle w:val="Nadpis2"/>
        <w:keepNext w:val="0"/>
        <w:keepLines w:val="0"/>
        <w:numPr>
          <w:ilvl w:val="0"/>
          <w:numId w:val="16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Tato smlouva je platná ke dni podpisu oběma Smluvními stranami a účinná ke dni uveřejnění v informačním systému veřejné správy – Registru smluv, ve znění pozdějších předpisů.</w:t>
      </w:r>
    </w:p>
    <w:p w14:paraId="646AD493" w14:textId="77777777" w:rsidR="004758DE" w:rsidRDefault="008A0CBD">
      <w:pPr>
        <w:pStyle w:val="Nadpis2"/>
        <w:keepNext w:val="0"/>
        <w:keepLines w:val="0"/>
        <w:numPr>
          <w:ilvl w:val="0"/>
          <w:numId w:val="16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716A0A8E" w14:textId="77777777" w:rsidR="004758DE" w:rsidRDefault="004758DE"/>
    <w:p w14:paraId="0C23CCCB" w14:textId="77777777" w:rsidR="004758DE" w:rsidRDefault="004758D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54744E1A" w14:textId="170A0778" w:rsidR="004758DE" w:rsidRDefault="008A0CBD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>
        <w:rPr>
          <w:rFonts w:cs="Arial"/>
        </w:rPr>
        <w:t xml:space="preserve">V Praze, dne </w:t>
      </w:r>
      <w:r w:rsidR="005E0CC3">
        <w:rPr>
          <w:rFonts w:cs="Arial"/>
        </w:rPr>
        <w:t>12.6.2023</w:t>
      </w:r>
      <w:bookmarkStart w:id="3" w:name="_GoBack"/>
      <w:bookmarkEnd w:id="3"/>
      <w:r>
        <w:rPr>
          <w:rFonts w:cs="Arial"/>
        </w:rPr>
        <w:tab/>
      </w:r>
      <w:r>
        <w:rPr>
          <w:rFonts w:cs="Arial"/>
        </w:rPr>
        <w:tab/>
        <w:t>V</w:t>
      </w:r>
      <w:r>
        <w:rPr>
          <w:rFonts w:eastAsiaTheme="minorEastAsia" w:cs="Arial"/>
          <w:szCs w:val="20"/>
          <w:lang w:eastAsia="cs-CZ"/>
        </w:rPr>
        <w:t xml:space="preserve"> Praze</w:t>
      </w:r>
      <w:r>
        <w:rPr>
          <w:rFonts w:cs="Arial"/>
          <w:szCs w:val="20"/>
          <w:lang w:eastAsia="cs-CZ"/>
        </w:rPr>
        <w:t>,</w:t>
      </w:r>
      <w:r>
        <w:rPr>
          <w:rFonts w:cs="Arial"/>
        </w:rPr>
        <w:t xml:space="preserve"> </w:t>
      </w:r>
      <w:r w:rsidR="005E0CC3">
        <w:rPr>
          <w:rFonts w:cs="Arial"/>
        </w:rPr>
        <w:t>dne 9.6.2023</w:t>
      </w:r>
    </w:p>
    <w:p w14:paraId="0CE52ACB" w14:textId="77777777" w:rsidR="004758DE" w:rsidRDefault="004758DE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</w:rPr>
      </w:pPr>
    </w:p>
    <w:p w14:paraId="4EA75E13" w14:textId="77777777" w:rsidR="004758DE" w:rsidRDefault="008A0CBD">
      <w:pPr>
        <w:keepNext/>
        <w:tabs>
          <w:tab w:val="center" w:pos="1701"/>
          <w:tab w:val="center" w:pos="6521"/>
        </w:tabs>
        <w:suppressAutoHyphens w:val="0"/>
        <w:spacing w:after="160"/>
      </w:pPr>
      <w:r>
        <w:rPr>
          <w:rFonts w:cs="Arial"/>
          <w:sz w:val="20"/>
        </w:rPr>
        <w:tab/>
        <w:t>………………………………………..</w:t>
      </w:r>
      <w:r>
        <w:rPr>
          <w:rFonts w:cs="Arial"/>
          <w:sz w:val="20"/>
        </w:rPr>
        <w:tab/>
        <w:t>……………………………………..</w:t>
      </w:r>
    </w:p>
    <w:p w14:paraId="05D0DED0" w14:textId="77777777" w:rsidR="004758DE" w:rsidRDefault="008A0CBD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</w:pPr>
      <w:r>
        <w:rPr>
          <w:rFonts w:cs="Arial"/>
        </w:rPr>
        <w:t xml:space="preserve">              za kupujícího</w:t>
      </w:r>
      <w:r>
        <w:rPr>
          <w:rFonts w:cs="Arial"/>
        </w:rPr>
        <w:tab/>
        <w:t>za prodávajícího</w:t>
      </w:r>
    </w:p>
    <w:p w14:paraId="39009838" w14:textId="77777777" w:rsidR="004758DE" w:rsidRDefault="008A0CBD">
      <w:pPr>
        <w:keepNext/>
        <w:tabs>
          <w:tab w:val="center" w:pos="1701"/>
          <w:tab w:val="center" w:pos="6663"/>
          <w:tab w:val="center" w:pos="7371"/>
        </w:tabs>
        <w:suppressAutoHyphens w:val="0"/>
      </w:pPr>
      <w:r>
        <w:rPr>
          <w:rFonts w:cs="Arial"/>
        </w:rPr>
        <w:t xml:space="preserve">     prof. Mgr. Petr </w:t>
      </w:r>
      <w:proofErr w:type="spellStart"/>
      <w:r>
        <w:rPr>
          <w:rFonts w:cs="Arial"/>
        </w:rPr>
        <w:t>Páta</w:t>
      </w:r>
      <w:proofErr w:type="spellEnd"/>
      <w:r>
        <w:rPr>
          <w:rFonts w:cs="Arial"/>
        </w:rPr>
        <w:t>, Ph.D.</w:t>
      </w:r>
      <w:r>
        <w:rPr>
          <w:rFonts w:cs="Arial"/>
        </w:rPr>
        <w:tab/>
      </w:r>
      <w:r>
        <w:rPr>
          <w:rFonts w:eastAsiaTheme="minorEastAsia" w:cs="Arial"/>
          <w:szCs w:val="20"/>
          <w:lang w:eastAsia="cs-CZ"/>
        </w:rPr>
        <w:t xml:space="preserve">Ing. Milan </w:t>
      </w:r>
      <w:proofErr w:type="spellStart"/>
      <w:r>
        <w:rPr>
          <w:rFonts w:eastAsiaTheme="minorEastAsia" w:cs="Arial"/>
          <w:szCs w:val="20"/>
          <w:lang w:eastAsia="cs-CZ"/>
        </w:rPr>
        <w:t>Mézl</w:t>
      </w:r>
      <w:proofErr w:type="spellEnd"/>
    </w:p>
    <w:p w14:paraId="66DC8132" w14:textId="77777777" w:rsidR="004758DE" w:rsidRDefault="008A0CBD">
      <w:pPr>
        <w:keepNext/>
        <w:tabs>
          <w:tab w:val="center" w:pos="1418"/>
          <w:tab w:val="center" w:pos="6663"/>
          <w:tab w:val="center" w:pos="7371"/>
        </w:tabs>
        <w:suppressAutoHyphens w:val="0"/>
      </w:pPr>
      <w:r>
        <w:rPr>
          <w:rFonts w:cs="Arial"/>
        </w:rPr>
        <w:tab/>
        <w:t>děkan</w:t>
      </w:r>
      <w:r>
        <w:rPr>
          <w:rFonts w:cs="Arial"/>
        </w:rPr>
        <w:tab/>
      </w:r>
      <w:r>
        <w:rPr>
          <w:rFonts w:eastAsiaTheme="minorEastAsia" w:cs="Arial"/>
          <w:szCs w:val="20"/>
          <w:lang w:eastAsia="cs-CZ"/>
        </w:rPr>
        <w:t>jednatel</w:t>
      </w:r>
    </w:p>
    <w:p w14:paraId="345547BC" w14:textId="77777777" w:rsidR="004758DE" w:rsidRDefault="004758DE">
      <w:pPr>
        <w:suppressAutoHyphens w:val="0"/>
        <w:rPr>
          <w:rFonts w:cs="Arial"/>
        </w:rPr>
      </w:pPr>
    </w:p>
    <w:sectPr w:rsidR="004758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83" w:right="1418" w:bottom="1134" w:left="1418" w:header="284" w:footer="40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CDA8A" w14:textId="77777777" w:rsidR="00200B7E" w:rsidRDefault="008A0CBD">
      <w:r>
        <w:separator/>
      </w:r>
    </w:p>
  </w:endnote>
  <w:endnote w:type="continuationSeparator" w:id="0">
    <w:p w14:paraId="4C9E64A3" w14:textId="77777777" w:rsidR="00200B7E" w:rsidRDefault="008A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561813"/>
      <w:docPartObj>
        <w:docPartGallery w:val="Page Numbers (Bottom of Page)"/>
        <w:docPartUnique/>
      </w:docPartObj>
    </w:sdtPr>
    <w:sdtEndPr/>
    <w:sdtContent>
      <w:p w14:paraId="0ADCAC5A" w14:textId="77777777" w:rsidR="004758DE" w:rsidRDefault="008A0CBD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  <w:r>
          <w:rPr>
            <w:noProof/>
          </w:rPr>
          <w:drawing>
            <wp:inline distT="0" distB="0" distL="0" distR="0" wp14:anchorId="64996609" wp14:editId="6BEC636C">
              <wp:extent cx="4876800" cy="81661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0" cy="8166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4ECCAF05" w14:textId="77777777" w:rsidR="004758DE" w:rsidRDefault="004758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0F231" w14:textId="77777777" w:rsidR="004758DE" w:rsidRDefault="008A0CBD">
    <w:pPr>
      <w:pStyle w:val="Zpat"/>
      <w:jc w:val="center"/>
    </w:pPr>
    <w:r>
      <w:rPr>
        <w:noProof/>
      </w:rPr>
      <w:drawing>
        <wp:inline distT="0" distB="0" distL="0" distR="0" wp14:anchorId="6543DE03" wp14:editId="77A9098E">
          <wp:extent cx="4876800" cy="816610"/>
          <wp:effectExtent l="0" t="0" r="0" b="0"/>
          <wp:docPr id="3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DCB74" w14:textId="77777777" w:rsidR="00200B7E" w:rsidRDefault="008A0CBD">
      <w:r>
        <w:separator/>
      </w:r>
    </w:p>
  </w:footnote>
  <w:footnote w:type="continuationSeparator" w:id="0">
    <w:p w14:paraId="6EC2280D" w14:textId="77777777" w:rsidR="00200B7E" w:rsidRDefault="008A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21255" w14:textId="77777777" w:rsidR="004758DE" w:rsidRDefault="008A0CBD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EF43" w14:textId="77777777" w:rsidR="004758DE" w:rsidRDefault="004758DE">
    <w:pPr>
      <w:pStyle w:val="Zhlav"/>
      <w:rPr>
        <w:rFonts w:cs="Arial"/>
        <w:b/>
        <w:bCs/>
        <w:color w:val="333333"/>
        <w:sz w:val="36"/>
        <w:szCs w:val="36"/>
        <w:lang w:eastAsia="cs-CZ"/>
      </w:rPr>
    </w:pPr>
  </w:p>
  <w:p w14:paraId="3C46E02A" w14:textId="77777777" w:rsidR="004758DE" w:rsidRDefault="008A0CBD">
    <w:pPr>
      <w:pStyle w:val="Zhlav"/>
    </w:pPr>
    <w:r>
      <w:rPr>
        <w:noProof/>
      </w:rPr>
      <w:drawing>
        <wp:inline distT="0" distB="0" distL="0" distR="0" wp14:anchorId="66AF259C" wp14:editId="6842C9C8">
          <wp:extent cx="2133600" cy="605155"/>
          <wp:effectExtent l="0" t="0" r="0" b="0"/>
          <wp:docPr id="1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28ACC" w14:textId="77777777" w:rsidR="004758DE" w:rsidRDefault="00475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AC6"/>
    <w:multiLevelType w:val="multilevel"/>
    <w:tmpl w:val="B2E69DB4"/>
    <w:lvl w:ilvl="0">
      <w:start w:val="1"/>
      <w:numFmt w:val="decimal"/>
      <w:lvlText w:val="10.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B25B55"/>
    <w:multiLevelType w:val="multilevel"/>
    <w:tmpl w:val="4900FFB2"/>
    <w:lvl w:ilvl="0">
      <w:start w:val="1"/>
      <w:numFmt w:val="decimal"/>
      <w:lvlText w:val="9.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7F030C"/>
    <w:multiLevelType w:val="multilevel"/>
    <w:tmpl w:val="1BBEB6CA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0A837527"/>
    <w:multiLevelType w:val="multilevel"/>
    <w:tmpl w:val="7ACE8FE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102344"/>
    <w:multiLevelType w:val="multilevel"/>
    <w:tmpl w:val="45D68680"/>
    <w:lvl w:ilvl="0">
      <w:start w:val="1"/>
      <w:numFmt w:val="upperRoman"/>
      <w:pStyle w:val="Smlouva-Nadpis1"/>
      <w:lvlText w:val="%1."/>
      <w:lvlJc w:val="right"/>
      <w:pPr>
        <w:tabs>
          <w:tab w:val="num" w:pos="0"/>
        </w:tabs>
        <w:ind w:left="4046" w:hanging="360"/>
      </w:pPr>
      <w:rPr>
        <w:rFonts w:cs="Times New Roman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44646"/>
    <w:multiLevelType w:val="multilevel"/>
    <w:tmpl w:val="5820481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SCHEDULE %9"/>
      <w:lvlJc w:val="left"/>
      <w:pPr>
        <w:tabs>
          <w:tab w:val="num" w:pos="0"/>
        </w:tabs>
        <w:ind w:left="0" w:firstLine="0"/>
      </w:pPr>
      <w:rPr>
        <w:rFonts w:cs="Times New Roman"/>
        <w:b/>
        <w:i w:val="0"/>
        <w:caps/>
        <w:sz w:val="22"/>
      </w:rPr>
    </w:lvl>
  </w:abstractNum>
  <w:abstractNum w:abstractNumId="6" w15:restartNumberingAfterBreak="0">
    <w:nsid w:val="13CF21B7"/>
    <w:multiLevelType w:val="multilevel"/>
    <w:tmpl w:val="1DC676D2"/>
    <w:lvl w:ilvl="0">
      <w:start w:val="1"/>
      <w:numFmt w:val="decimal"/>
      <w:lvlText w:val="3.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8860884"/>
    <w:multiLevelType w:val="multilevel"/>
    <w:tmpl w:val="D326E20A"/>
    <w:lvl w:ilvl="0">
      <w:start w:val="1"/>
      <w:numFmt w:val="upp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C34827"/>
    <w:multiLevelType w:val="multilevel"/>
    <w:tmpl w:val="91B2CC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BC75C6A"/>
    <w:multiLevelType w:val="multilevel"/>
    <w:tmpl w:val="3FEE22F4"/>
    <w:lvl w:ilvl="0">
      <w:start w:val="1"/>
      <w:numFmt w:val="upp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5007C1"/>
    <w:multiLevelType w:val="multilevel"/>
    <w:tmpl w:val="4C62DF2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1" w15:restartNumberingAfterBreak="0">
    <w:nsid w:val="2DCA4A65"/>
    <w:multiLevelType w:val="multilevel"/>
    <w:tmpl w:val="98441916"/>
    <w:lvl w:ilvl="0">
      <w:start w:val="1"/>
      <w:numFmt w:val="decimal"/>
      <w:lvlText w:val="12.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F494750"/>
    <w:multiLevelType w:val="multilevel"/>
    <w:tmpl w:val="22628EFE"/>
    <w:lvl w:ilvl="0">
      <w:start w:val="1"/>
      <w:numFmt w:val="decimal"/>
      <w:pStyle w:val="Odstavecseseznamem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340312FE"/>
    <w:multiLevelType w:val="multilevel"/>
    <w:tmpl w:val="B98CC358"/>
    <w:lvl w:ilvl="0">
      <w:start w:val="1"/>
      <w:numFmt w:val="upp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C821F4"/>
    <w:multiLevelType w:val="multilevel"/>
    <w:tmpl w:val="839203A8"/>
    <w:lvl w:ilvl="0">
      <w:start w:val="1"/>
      <w:numFmt w:val="decimal"/>
      <w:lvlText w:val="7.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183079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42A21528"/>
    <w:multiLevelType w:val="multilevel"/>
    <w:tmpl w:val="9B06E328"/>
    <w:lvl w:ilvl="0">
      <w:start w:val="1"/>
      <w:numFmt w:val="decimal"/>
      <w:lvlText w:val="8.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8082A76"/>
    <w:multiLevelType w:val="multilevel"/>
    <w:tmpl w:val="737021C8"/>
    <w:lvl w:ilvl="0">
      <w:start w:val="1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8AE014F"/>
    <w:multiLevelType w:val="multilevel"/>
    <w:tmpl w:val="B3568BF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9" w15:restartNumberingAfterBreak="0">
    <w:nsid w:val="4C9C5253"/>
    <w:multiLevelType w:val="multilevel"/>
    <w:tmpl w:val="E77641B4"/>
    <w:lvl w:ilvl="0">
      <w:start w:val="1"/>
      <w:numFmt w:val="upperLetter"/>
      <w:pStyle w:val="Normln-sted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CC6E3C"/>
    <w:multiLevelType w:val="multilevel"/>
    <w:tmpl w:val="88F47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0F20CE6"/>
    <w:multiLevelType w:val="multilevel"/>
    <w:tmpl w:val="F8B04310"/>
    <w:lvl w:ilvl="0">
      <w:start w:val="1"/>
      <w:numFmt w:val="upp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A3129A"/>
    <w:multiLevelType w:val="multilevel"/>
    <w:tmpl w:val="939434EC"/>
    <w:lvl w:ilvl="0">
      <w:start w:val="1"/>
      <w:numFmt w:val="upp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7C0016"/>
    <w:multiLevelType w:val="multilevel"/>
    <w:tmpl w:val="D7AC6678"/>
    <w:lvl w:ilvl="0">
      <w:start w:val="1"/>
      <w:numFmt w:val="decimal"/>
      <w:lvlText w:val="2.%1."/>
      <w:lvlJc w:val="left"/>
      <w:pPr>
        <w:tabs>
          <w:tab w:val="num" w:pos="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C263E2"/>
    <w:multiLevelType w:val="multilevel"/>
    <w:tmpl w:val="49FEE22A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FBB5AAE"/>
    <w:multiLevelType w:val="multilevel"/>
    <w:tmpl w:val="3824091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6A3948F0"/>
    <w:multiLevelType w:val="multilevel"/>
    <w:tmpl w:val="C88E71C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7" w15:restartNumberingAfterBreak="0">
    <w:nsid w:val="72637FE8"/>
    <w:multiLevelType w:val="multilevel"/>
    <w:tmpl w:val="5F06E4C6"/>
    <w:lvl w:ilvl="0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7501B78"/>
    <w:multiLevelType w:val="multilevel"/>
    <w:tmpl w:val="00F876C6"/>
    <w:lvl w:ilvl="0">
      <w:start w:val="1"/>
      <w:numFmt w:val="decimal"/>
      <w:lvlText w:val="5.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E5B4718"/>
    <w:multiLevelType w:val="multilevel"/>
    <w:tmpl w:val="2AAC636C"/>
    <w:lvl w:ilvl="0">
      <w:start w:val="1"/>
      <w:numFmt w:val="lowerLetter"/>
      <w:pStyle w:val="Nadpis4"/>
      <w:lvlText w:val="%1)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3"/>
  </w:num>
  <w:num w:numId="5">
    <w:abstractNumId w:val="19"/>
  </w:num>
  <w:num w:numId="6">
    <w:abstractNumId w:val="5"/>
  </w:num>
  <w:num w:numId="7">
    <w:abstractNumId w:val="6"/>
  </w:num>
  <w:num w:numId="8">
    <w:abstractNumId w:val="24"/>
  </w:num>
  <w:num w:numId="9">
    <w:abstractNumId w:val="28"/>
  </w:num>
  <w:num w:numId="10">
    <w:abstractNumId w:val="29"/>
  </w:num>
  <w:num w:numId="11">
    <w:abstractNumId w:val="14"/>
  </w:num>
  <w:num w:numId="12">
    <w:abstractNumId w:val="16"/>
  </w:num>
  <w:num w:numId="13">
    <w:abstractNumId w:val="1"/>
  </w:num>
  <w:num w:numId="14">
    <w:abstractNumId w:val="0"/>
  </w:num>
  <w:num w:numId="15">
    <w:abstractNumId w:val="17"/>
  </w:num>
  <w:num w:numId="16">
    <w:abstractNumId w:val="11"/>
  </w:num>
  <w:num w:numId="17">
    <w:abstractNumId w:val="25"/>
  </w:num>
  <w:num w:numId="18">
    <w:abstractNumId w:val="2"/>
  </w:num>
  <w:num w:numId="19">
    <w:abstractNumId w:val="26"/>
  </w:num>
  <w:num w:numId="20">
    <w:abstractNumId w:val="10"/>
  </w:num>
  <w:num w:numId="21">
    <w:abstractNumId w:val="18"/>
  </w:num>
  <w:num w:numId="22">
    <w:abstractNumId w:val="27"/>
  </w:num>
  <w:num w:numId="23">
    <w:abstractNumId w:val="8"/>
  </w:num>
  <w:num w:numId="24">
    <w:abstractNumId w:val="15"/>
  </w:num>
  <w:num w:numId="25">
    <w:abstractNumId w:val="22"/>
  </w:num>
  <w:num w:numId="26">
    <w:abstractNumId w:val="21"/>
  </w:num>
  <w:num w:numId="27">
    <w:abstractNumId w:val="7"/>
  </w:num>
  <w:num w:numId="28">
    <w:abstractNumId w:val="9"/>
  </w:num>
  <w:num w:numId="29">
    <w:abstractNumId w:val="13"/>
  </w:num>
  <w:num w:numId="30">
    <w:abstractNumId w:val="20"/>
  </w:num>
  <w:num w:numId="31">
    <w:abstractNumId w:val="22"/>
    <w:lvlOverride w:ilvl="0">
      <w:startOverride w:val="1"/>
    </w:lvlOverride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DE"/>
    <w:rsid w:val="00200B7E"/>
    <w:rsid w:val="004758DE"/>
    <w:rsid w:val="005E0CC3"/>
    <w:rsid w:val="008A0CBD"/>
    <w:rsid w:val="00B3370F"/>
    <w:rsid w:val="00BE64E3"/>
    <w:rsid w:val="00C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EABA"/>
  <w15:docId w15:val="{D9625E56-53F2-420E-92F3-995C25D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rPr>
      <w:rFonts w:ascii="Arial" w:hAnsi="Arial" w:cs="Times New Roman"/>
      <w:szCs w:val="24"/>
      <w:lang w:val="cs-CZ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Zkladntext2"/>
    <w:link w:val="Nadpis3Char"/>
    <w:uiPriority w:val="9"/>
    <w:qFormat/>
    <w:rsid w:val="006733F9"/>
    <w:pPr>
      <w:tabs>
        <w:tab w:val="left" w:pos="50"/>
        <w:tab w:val="left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basedOn w:val="Normln"/>
    <w:next w:val="Normln"/>
    <w:link w:val="Nadpis4Char"/>
    <w:uiPriority w:val="9"/>
    <w:qFormat/>
    <w:rsid w:val="006C715A"/>
    <w:pPr>
      <w:keepNext/>
      <w:keepLines/>
      <w:numPr>
        <w:numId w:val="10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"/>
    <w:qFormat/>
    <w:rsid w:val="006733F9"/>
    <w:pPr>
      <w:tabs>
        <w:tab w:val="left" w:pos="86"/>
        <w:tab w:val="left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basedOn w:val="Normln"/>
    <w:next w:val="Normln"/>
    <w:link w:val="Nadpis6Char"/>
    <w:uiPriority w:val="9"/>
    <w:qFormat/>
    <w:rsid w:val="006733F9"/>
    <w:pPr>
      <w:tabs>
        <w:tab w:val="left" w:pos="104"/>
        <w:tab w:val="left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left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basedOn w:val="Standardnpsmoodstavce"/>
    <w:link w:val="Nadpis2"/>
    <w:uiPriority w:val="9"/>
    <w:qFormat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basedOn w:val="Standardnpsmoodstavce"/>
    <w:link w:val="Nadpis3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basedOn w:val="Standardnpsmoodstavce"/>
    <w:link w:val="Nadpis4"/>
    <w:uiPriority w:val="9"/>
    <w:qFormat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qFormat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character" w:customStyle="1" w:styleId="Internetovodkaz">
    <w:name w:val="Internetový odkaz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qFormat/>
    <w:rsid w:val="00EC5E53"/>
    <w:rPr>
      <w:color w:val="808080"/>
    </w:rPr>
  </w:style>
  <w:style w:type="character" w:customStyle="1" w:styleId="Smlouva-Nadpis1Char">
    <w:name w:val="Smlouva - Nadpis 1 Char"/>
    <w:link w:val="Smlouva-Nadpis1"/>
    <w:qFormat/>
    <w:locked/>
    <w:rsid w:val="00EC5E53"/>
    <w:rPr>
      <w:rFonts w:ascii="Arial" w:hAnsi="Arial"/>
      <w:sz w:val="24"/>
      <w:szCs w:val="20"/>
      <w:lang w:eastAsia="ar-SA"/>
    </w:rPr>
  </w:style>
  <w:style w:type="character" w:customStyle="1" w:styleId="BezmezerChar">
    <w:name w:val="Bez mezer Char"/>
    <w:link w:val="Bezmezer"/>
    <w:uiPriority w:val="1"/>
    <w:qFormat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qFormat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qFormat/>
    <w:rsid w:val="006A487B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6A487B"/>
    <w:rPr>
      <w:rFonts w:ascii="Tahoma" w:hAnsi="Tahoma" w:cs="Tahoma"/>
      <w:sz w:val="16"/>
      <w:szCs w:val="16"/>
      <w:lang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qFormat/>
    <w:rsid w:val="00EC5C5F"/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character" w:customStyle="1" w:styleId="WW8Num5z1">
    <w:name w:val="WW8Num5z1"/>
    <w:qFormat/>
    <w:rsid w:val="0017576C"/>
    <w:rPr>
      <w:rFonts w:ascii="Courier New" w:hAnsi="Courier New"/>
    </w:rPr>
  </w:style>
  <w:style w:type="character" w:customStyle="1" w:styleId="NzevChar">
    <w:name w:val="Název Char"/>
    <w:basedOn w:val="Standardnpsmoodstavce"/>
    <w:link w:val="Nzev"/>
    <w:uiPriority w:val="10"/>
    <w:qFormat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qFormat/>
    <w:rsid w:val="00A46D75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qFormat/>
    <w:rsid w:val="0002433E"/>
    <w:rPr>
      <w:rFonts w:cs="Times New Roman"/>
    </w:rPr>
  </w:style>
  <w:style w:type="character" w:customStyle="1" w:styleId="Navtveninternetovodkaz">
    <w:name w:val="Navštívený internetový odkaz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4E2345"/>
    <w:rPr>
      <w:rFonts w:cs="Times New Roman"/>
      <w:color w:val="80808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B0259A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Znakypropoznmkupodarou">
    <w:name w:val="Znaky pro poznámku pod čarou"/>
    <w:qFormat/>
    <w:rsid w:val="00CF37E3"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kladntext21">
    <w:name w:val="Základní text 21"/>
    <w:basedOn w:val="Normln"/>
    <w:qFormat/>
    <w:rsid w:val="00EC5E53"/>
    <w:pPr>
      <w:jc w:val="both"/>
    </w:pPr>
    <w:rPr>
      <w:rFonts w:ascii="Verdana" w:hAnsi="Verdana"/>
      <w:sz w:val="20"/>
    </w:rPr>
  </w:style>
  <w:style w:type="paragraph" w:styleId="Odstavecseseznamem">
    <w:name w:val="List Paragraph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6A48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6A48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6A487B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qFormat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tabs>
        <w:tab w:val="left" w:pos="2340"/>
      </w:tabs>
      <w:ind w:left="2340" w:hanging="360"/>
    </w:pPr>
  </w:style>
  <w:style w:type="paragraph" w:styleId="Revize">
    <w:name w:val="Revision"/>
    <w:uiPriority w:val="99"/>
    <w:semiHidden/>
    <w:qFormat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qFormat/>
    <w:rsid w:val="006733F9"/>
    <w:pPr>
      <w:spacing w:after="120" w:line="480" w:lineRule="auto"/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D54CE1"/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</w:pPr>
    <w:rPr>
      <w:rFonts w:ascii="Times New Roman" w:hAnsi="Times New Roman"/>
      <w:sz w:val="20"/>
      <w:szCs w:val="20"/>
      <w:lang w:eastAsia="cs-CZ"/>
    </w:rPr>
  </w:style>
  <w:style w:type="paragraph" w:customStyle="1" w:styleId="Normln1">
    <w:name w:val="Normální1~"/>
    <w:basedOn w:val="Normln"/>
    <w:qFormat/>
    <w:rsid w:val="00A116C6"/>
    <w:pPr>
      <w:widowControl w:val="0"/>
      <w:suppressAutoHyphens w:val="0"/>
      <w:spacing w:line="288" w:lineRule="auto"/>
    </w:pPr>
    <w:rPr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pPr>
      <w:numPr>
        <w:numId w:val="0"/>
      </w:numPr>
      <w:tabs>
        <w:tab w:val="num" w:pos="0"/>
      </w:tabs>
      <w:ind w:left="360" w:hanging="360"/>
    </w:pPr>
    <w:rPr>
      <w:b/>
    </w:rPr>
  </w:style>
  <w:style w:type="table" w:styleId="Mkatabulky">
    <w:name w:val="Table Grid"/>
    <w:basedOn w:val="Normlntabulka"/>
    <w:uiPriority w:val="39"/>
    <w:rsid w:val="00A63EBA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25AA-3DA6-48B9-AC76-49FE29FA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2644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PURCHASE CONTRACT</vt:lpstr>
    </vt:vector>
  </TitlesOfParts>
  <Company>Microsoft</Company>
  <LinksUpToDate>false</LinksUpToDate>
  <CharactersWithSpaces>18211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subject/>
  <dc:creator>Marta Arazimova</dc:creator>
  <dc:description/>
  <cp:lastModifiedBy>Lebedova, Miroslava</cp:lastModifiedBy>
  <cp:revision>3</cp:revision>
  <cp:lastPrinted>2023-06-02T12:33:00Z</cp:lastPrinted>
  <dcterms:created xsi:type="dcterms:W3CDTF">2023-06-12T11:41:00Z</dcterms:created>
  <dcterms:modified xsi:type="dcterms:W3CDTF">2023-06-12T11:51:00Z</dcterms:modified>
  <dc:language>cs-CZ</dc:language>
</cp:coreProperties>
</file>