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23F5C" w14:textId="77777777" w:rsidR="00747CD4" w:rsidRPr="00692499" w:rsidRDefault="00747CD4">
      <w:pPr>
        <w:jc w:val="both"/>
        <w:rPr>
          <w:rFonts w:eastAsia="Cambria" w:cs="Times New Roman"/>
          <w:color w:val="auto"/>
          <w:sz w:val="22"/>
          <w:szCs w:val="22"/>
        </w:rPr>
      </w:pPr>
    </w:p>
    <w:p w14:paraId="1705A6A2" w14:textId="77777777" w:rsidR="00747CD4" w:rsidRPr="00692499" w:rsidRDefault="0079799A">
      <w:pPr>
        <w:jc w:val="both"/>
        <w:rPr>
          <w:rFonts w:eastAsia="Cambria" w:cs="Times New Roman"/>
          <w:color w:val="auto"/>
          <w:sz w:val="22"/>
          <w:szCs w:val="22"/>
        </w:rPr>
      </w:pPr>
      <w:r w:rsidRPr="00692499">
        <w:rPr>
          <w:rFonts w:cs="Times New Roman"/>
          <w:color w:val="auto"/>
          <w:sz w:val="22"/>
          <w:szCs w:val="22"/>
        </w:rPr>
        <w:t>Níže uvedené smluvní strany (dále společně jen jako „</w:t>
      </w:r>
      <w:r w:rsidRPr="00692499">
        <w:rPr>
          <w:rFonts w:cs="Times New Roman"/>
          <w:b/>
          <w:bCs/>
          <w:i/>
          <w:iCs/>
          <w:color w:val="auto"/>
          <w:sz w:val="22"/>
          <w:szCs w:val="22"/>
        </w:rPr>
        <w:t>smluvní strany</w:t>
      </w:r>
      <w:r w:rsidRPr="00692499">
        <w:rPr>
          <w:rFonts w:cs="Times New Roman"/>
          <w:color w:val="auto"/>
          <w:sz w:val="22"/>
          <w:szCs w:val="22"/>
          <w:lang w:val="de-DE"/>
        </w:rPr>
        <w:t xml:space="preserve">“ </w:t>
      </w:r>
      <w:r w:rsidRPr="00692499">
        <w:rPr>
          <w:rFonts w:cs="Times New Roman"/>
          <w:color w:val="auto"/>
          <w:sz w:val="22"/>
          <w:szCs w:val="22"/>
        </w:rPr>
        <w:t>a jednotlivě jen jako „</w:t>
      </w:r>
      <w:r w:rsidRPr="00692499">
        <w:rPr>
          <w:rFonts w:cs="Times New Roman"/>
          <w:b/>
          <w:bCs/>
          <w:i/>
          <w:iCs/>
          <w:color w:val="auto"/>
          <w:sz w:val="22"/>
          <w:szCs w:val="22"/>
        </w:rPr>
        <w:t>smluvní strana</w:t>
      </w:r>
      <w:r w:rsidRPr="00692499">
        <w:rPr>
          <w:rFonts w:cs="Times New Roman"/>
          <w:color w:val="auto"/>
          <w:sz w:val="22"/>
          <w:szCs w:val="22"/>
          <w:rtl/>
          <w:lang w:val="ar-SA"/>
        </w:rPr>
        <w:t>“</w:t>
      </w:r>
      <w:r w:rsidRPr="00692499">
        <w:rPr>
          <w:rFonts w:cs="Times New Roman"/>
          <w:color w:val="auto"/>
          <w:sz w:val="22"/>
          <w:szCs w:val="22"/>
        </w:rPr>
        <w:t xml:space="preserve">) </w:t>
      </w:r>
    </w:p>
    <w:p w14:paraId="4ED65224" w14:textId="77777777" w:rsidR="00747CD4" w:rsidRPr="00692499" w:rsidRDefault="00747CD4">
      <w:pPr>
        <w:ind w:right="70"/>
        <w:jc w:val="both"/>
        <w:rPr>
          <w:rFonts w:eastAsia="Cambria" w:cs="Times New Roman"/>
          <w:b/>
          <w:bCs/>
          <w:color w:val="auto"/>
          <w:sz w:val="22"/>
          <w:szCs w:val="22"/>
        </w:rPr>
      </w:pPr>
    </w:p>
    <w:p w14:paraId="0F1A1F40" w14:textId="77777777" w:rsidR="00747CD4" w:rsidRPr="00692499" w:rsidRDefault="0079799A">
      <w:pPr>
        <w:jc w:val="both"/>
        <w:rPr>
          <w:rFonts w:eastAsia="Cambria" w:cs="Times New Roman"/>
          <w:b/>
          <w:bCs/>
          <w:color w:val="auto"/>
          <w:sz w:val="22"/>
          <w:szCs w:val="22"/>
        </w:rPr>
      </w:pPr>
      <w:r w:rsidRPr="00692499">
        <w:rPr>
          <w:rFonts w:cs="Times New Roman"/>
          <w:b/>
          <w:bCs/>
          <w:color w:val="auto"/>
          <w:sz w:val="22"/>
          <w:szCs w:val="22"/>
        </w:rPr>
        <w:t>Národní knihovna České republiky</w:t>
      </w:r>
    </w:p>
    <w:p w14:paraId="782D8A80" w14:textId="77777777" w:rsidR="00747CD4" w:rsidRPr="00692499" w:rsidRDefault="0079799A">
      <w:pPr>
        <w:tabs>
          <w:tab w:val="right" w:pos="9044"/>
        </w:tabs>
        <w:jc w:val="both"/>
        <w:rPr>
          <w:rFonts w:eastAsia="Cambria" w:cs="Times New Roman"/>
          <w:color w:val="auto"/>
          <w:sz w:val="22"/>
          <w:szCs w:val="22"/>
        </w:rPr>
      </w:pPr>
      <w:r w:rsidRPr="00692499">
        <w:rPr>
          <w:rFonts w:cs="Times New Roman"/>
          <w:color w:val="auto"/>
          <w:sz w:val="22"/>
          <w:szCs w:val="22"/>
        </w:rPr>
        <w:t>státní příspěvková organizace zřízená Ministerstvem kultury České republiky;</w:t>
      </w:r>
      <w:r w:rsidRPr="00692499">
        <w:rPr>
          <w:rFonts w:cs="Times New Roman"/>
          <w:color w:val="auto"/>
          <w:sz w:val="22"/>
          <w:szCs w:val="22"/>
        </w:rPr>
        <w:tab/>
      </w:r>
    </w:p>
    <w:p w14:paraId="06274FCF" w14:textId="77777777" w:rsidR="00747CD4" w:rsidRPr="00692499" w:rsidRDefault="0079799A">
      <w:pPr>
        <w:jc w:val="both"/>
        <w:rPr>
          <w:rFonts w:eastAsia="Cambria" w:cs="Times New Roman"/>
          <w:color w:val="auto"/>
          <w:sz w:val="22"/>
          <w:szCs w:val="22"/>
        </w:rPr>
      </w:pPr>
      <w:r w:rsidRPr="00692499">
        <w:rPr>
          <w:rFonts w:cs="Times New Roman"/>
          <w:color w:val="auto"/>
          <w:sz w:val="22"/>
          <w:szCs w:val="22"/>
        </w:rPr>
        <w:t>se sídlem 11000 Praha 1, Star</w:t>
      </w:r>
      <w:r w:rsidRPr="00692499">
        <w:rPr>
          <w:rFonts w:cs="Times New Roman"/>
          <w:color w:val="auto"/>
          <w:sz w:val="22"/>
          <w:szCs w:val="22"/>
          <w:lang w:val="fr-FR"/>
        </w:rPr>
        <w:t xml:space="preserve">é </w:t>
      </w:r>
      <w:r w:rsidRPr="00692499">
        <w:rPr>
          <w:rFonts w:cs="Times New Roman"/>
          <w:color w:val="auto"/>
          <w:sz w:val="22"/>
          <w:szCs w:val="22"/>
        </w:rPr>
        <w:t>Město, Klementinum 190;</w:t>
      </w:r>
    </w:p>
    <w:p w14:paraId="2D2D5CB1" w14:textId="77777777" w:rsidR="00747CD4" w:rsidRPr="00692499" w:rsidRDefault="0079799A">
      <w:pPr>
        <w:rPr>
          <w:rFonts w:eastAsia="Cambria" w:cs="Times New Roman"/>
          <w:color w:val="auto"/>
          <w:sz w:val="22"/>
          <w:szCs w:val="22"/>
        </w:rPr>
      </w:pPr>
      <w:r w:rsidRPr="00692499">
        <w:rPr>
          <w:rFonts w:cs="Times New Roman"/>
          <w:color w:val="auto"/>
          <w:sz w:val="22"/>
          <w:szCs w:val="22"/>
        </w:rPr>
        <w:t>IČO 00023221, DIČ CZ00023221;</w:t>
      </w:r>
    </w:p>
    <w:p w14:paraId="4049B763" w14:textId="77777777" w:rsidR="00747CD4" w:rsidRPr="00692499" w:rsidRDefault="0079799A">
      <w:pPr>
        <w:rPr>
          <w:rFonts w:eastAsia="Cambria" w:cs="Times New Roman"/>
          <w:color w:val="auto"/>
          <w:sz w:val="22"/>
          <w:szCs w:val="22"/>
        </w:rPr>
      </w:pPr>
      <w:r w:rsidRPr="00692499">
        <w:rPr>
          <w:rFonts w:cs="Times New Roman"/>
          <w:color w:val="auto"/>
          <w:sz w:val="22"/>
          <w:szCs w:val="22"/>
        </w:rPr>
        <w:t xml:space="preserve">bankovní spojení: Česká národní banka, číslo účtu: 85535011/0710; </w:t>
      </w:r>
    </w:p>
    <w:p w14:paraId="670D1692" w14:textId="0DC159DA" w:rsidR="00747CD4" w:rsidRPr="00692499" w:rsidRDefault="0079799A">
      <w:pPr>
        <w:rPr>
          <w:rFonts w:eastAsia="Cambria" w:cs="Times New Roman"/>
          <w:color w:val="auto"/>
          <w:sz w:val="22"/>
          <w:szCs w:val="22"/>
        </w:rPr>
      </w:pPr>
      <w:r w:rsidRPr="00692499">
        <w:rPr>
          <w:rFonts w:cs="Times New Roman"/>
          <w:color w:val="auto"/>
          <w:sz w:val="22"/>
          <w:szCs w:val="22"/>
        </w:rPr>
        <w:t xml:space="preserve">zastoupená </w:t>
      </w:r>
      <w:proofErr w:type="spellStart"/>
      <w:r w:rsidR="00FE16C6">
        <w:rPr>
          <w:rFonts w:cs="Times New Roman"/>
          <w:color w:val="auto"/>
          <w:sz w:val="22"/>
          <w:szCs w:val="22"/>
        </w:rPr>
        <w:t>xxxxxxxxxxxx</w:t>
      </w:r>
      <w:proofErr w:type="spellEnd"/>
      <w:r w:rsidRPr="00692499">
        <w:rPr>
          <w:rFonts w:cs="Times New Roman"/>
          <w:color w:val="auto"/>
          <w:sz w:val="22"/>
          <w:szCs w:val="22"/>
        </w:rPr>
        <w:t>, ředitelkou Odboru komunikace;</w:t>
      </w:r>
    </w:p>
    <w:p w14:paraId="7C27D56C" w14:textId="02905A21" w:rsidR="00747CD4" w:rsidRPr="00692499" w:rsidRDefault="0079799A">
      <w:pPr>
        <w:rPr>
          <w:rFonts w:eastAsia="Cambria" w:cs="Times New Roman"/>
          <w:color w:val="auto"/>
          <w:sz w:val="22"/>
          <w:szCs w:val="22"/>
        </w:rPr>
      </w:pPr>
      <w:r w:rsidRPr="00692499">
        <w:rPr>
          <w:rFonts w:cs="Times New Roman"/>
          <w:color w:val="auto"/>
          <w:sz w:val="22"/>
          <w:szCs w:val="22"/>
        </w:rPr>
        <w:t xml:space="preserve">kontaktní osoba: </w:t>
      </w:r>
      <w:proofErr w:type="spellStart"/>
      <w:r w:rsidR="00FE16C6">
        <w:rPr>
          <w:rFonts w:cs="Times New Roman"/>
          <w:color w:val="auto"/>
          <w:sz w:val="22"/>
          <w:szCs w:val="22"/>
        </w:rPr>
        <w:t>xxxxxxxx</w:t>
      </w:r>
      <w:proofErr w:type="spellEnd"/>
      <w:r w:rsidRPr="00692499">
        <w:rPr>
          <w:rFonts w:cs="Times New Roman"/>
          <w:color w:val="auto"/>
          <w:sz w:val="22"/>
          <w:szCs w:val="22"/>
        </w:rPr>
        <w:t xml:space="preserve">, e-mail: </w:t>
      </w:r>
      <w:r w:rsidR="00FE16C6">
        <w:rPr>
          <w:rFonts w:cs="Times New Roman"/>
          <w:color w:val="auto"/>
          <w:sz w:val="22"/>
          <w:szCs w:val="22"/>
        </w:rPr>
        <w:t>xxxxxxxxx</w:t>
      </w:r>
      <w:r w:rsidRPr="00692499">
        <w:rPr>
          <w:rFonts w:cs="Times New Roman"/>
          <w:color w:val="auto"/>
          <w:sz w:val="22"/>
          <w:szCs w:val="22"/>
        </w:rPr>
        <w:t xml:space="preserve">@nkp.cz, tel.: </w:t>
      </w:r>
      <w:proofErr w:type="spellStart"/>
      <w:r w:rsidR="00FE16C6">
        <w:rPr>
          <w:rFonts w:cs="Times New Roman"/>
          <w:color w:val="auto"/>
          <w:sz w:val="22"/>
          <w:szCs w:val="22"/>
        </w:rPr>
        <w:t>xxxxxxxxx</w:t>
      </w:r>
      <w:proofErr w:type="spellEnd"/>
      <w:r w:rsidRPr="00692499">
        <w:rPr>
          <w:rFonts w:cs="Times New Roman"/>
          <w:color w:val="auto"/>
          <w:sz w:val="22"/>
          <w:szCs w:val="22"/>
        </w:rPr>
        <w:t>;</w:t>
      </w:r>
    </w:p>
    <w:p w14:paraId="1F339024" w14:textId="77777777" w:rsidR="00747CD4" w:rsidRPr="00692499" w:rsidRDefault="0079799A">
      <w:pPr>
        <w:rPr>
          <w:rFonts w:eastAsia="Cambria" w:cs="Times New Roman"/>
          <w:color w:val="auto"/>
          <w:sz w:val="22"/>
          <w:szCs w:val="22"/>
        </w:rPr>
      </w:pPr>
      <w:r w:rsidRPr="00692499">
        <w:rPr>
          <w:rFonts w:cs="Times New Roman"/>
          <w:color w:val="auto"/>
          <w:sz w:val="22"/>
          <w:szCs w:val="22"/>
        </w:rPr>
        <w:t>(dále jen „</w:t>
      </w:r>
      <w:r w:rsidRPr="00692499">
        <w:rPr>
          <w:rFonts w:cs="Times New Roman"/>
          <w:b/>
          <w:bCs/>
          <w:i/>
          <w:iCs/>
          <w:color w:val="auto"/>
          <w:sz w:val="22"/>
          <w:szCs w:val="22"/>
        </w:rPr>
        <w:t>půjč</w:t>
      </w:r>
      <w:proofErr w:type="spellStart"/>
      <w:r w:rsidRPr="00692499">
        <w:rPr>
          <w:rFonts w:cs="Times New Roman"/>
          <w:b/>
          <w:bCs/>
          <w:i/>
          <w:iCs/>
          <w:color w:val="auto"/>
          <w:sz w:val="22"/>
          <w:szCs w:val="22"/>
          <w:lang w:val="de-DE"/>
        </w:rPr>
        <w:t>itel</w:t>
      </w:r>
      <w:proofErr w:type="spellEnd"/>
      <w:r w:rsidRPr="00692499">
        <w:rPr>
          <w:rFonts w:cs="Times New Roman"/>
          <w:color w:val="auto"/>
          <w:sz w:val="22"/>
          <w:szCs w:val="22"/>
          <w:rtl/>
          <w:lang w:val="ar-SA"/>
        </w:rPr>
        <w:t>“</w:t>
      </w:r>
      <w:r w:rsidRPr="00692499">
        <w:rPr>
          <w:rFonts w:cs="Times New Roman"/>
          <w:color w:val="auto"/>
          <w:sz w:val="22"/>
          <w:szCs w:val="22"/>
        </w:rPr>
        <w:t xml:space="preserve">) </w:t>
      </w:r>
    </w:p>
    <w:p w14:paraId="182D6AF4" w14:textId="77777777" w:rsidR="00747CD4" w:rsidRPr="00692499" w:rsidRDefault="00747CD4">
      <w:pPr>
        <w:jc w:val="both"/>
        <w:rPr>
          <w:rFonts w:eastAsia="Cambria" w:cs="Times New Roman"/>
          <w:b/>
          <w:bCs/>
          <w:color w:val="auto"/>
          <w:sz w:val="22"/>
          <w:szCs w:val="22"/>
        </w:rPr>
      </w:pPr>
    </w:p>
    <w:p w14:paraId="216CDD1F" w14:textId="77777777" w:rsidR="00747CD4" w:rsidRPr="00692499" w:rsidRDefault="0079799A">
      <w:pPr>
        <w:rPr>
          <w:rFonts w:eastAsia="Cambria" w:cs="Times New Roman"/>
          <w:color w:val="auto"/>
          <w:sz w:val="22"/>
          <w:szCs w:val="22"/>
        </w:rPr>
      </w:pPr>
      <w:r w:rsidRPr="00692499">
        <w:rPr>
          <w:rFonts w:cs="Times New Roman"/>
          <w:color w:val="auto"/>
          <w:sz w:val="22"/>
          <w:szCs w:val="22"/>
        </w:rPr>
        <w:t xml:space="preserve">a </w:t>
      </w:r>
      <w:r w:rsidRPr="00692499">
        <w:rPr>
          <w:rFonts w:eastAsia="Cambria" w:cs="Times New Roman"/>
          <w:color w:val="auto"/>
          <w:sz w:val="22"/>
          <w:szCs w:val="22"/>
        </w:rPr>
        <w:br/>
      </w:r>
    </w:p>
    <w:p w14:paraId="686BB6DD" w14:textId="77777777" w:rsidR="00747CD4" w:rsidRPr="00692499" w:rsidRDefault="0079799A">
      <w:pPr>
        <w:pStyle w:val="Prosttext"/>
        <w:rPr>
          <w:rFonts w:ascii="Times New Roman" w:eastAsia="Cambria" w:hAnsi="Times New Roman" w:cs="Times New Roman"/>
          <w:b/>
          <w:bCs/>
          <w:color w:val="auto"/>
        </w:rPr>
      </w:pPr>
      <w:r w:rsidRPr="00692499">
        <w:rPr>
          <w:rFonts w:ascii="Times New Roman" w:hAnsi="Times New Roman" w:cs="Times New Roman"/>
          <w:b/>
          <w:bCs/>
          <w:color w:val="auto"/>
        </w:rPr>
        <w:t xml:space="preserve">Česká </w:t>
      </w:r>
      <w:r w:rsidRPr="00692499">
        <w:rPr>
          <w:rFonts w:ascii="Times New Roman" w:hAnsi="Times New Roman" w:cs="Times New Roman"/>
          <w:b/>
          <w:bCs/>
          <w:color w:val="auto"/>
          <w:lang w:val="es-ES_tradnl"/>
        </w:rPr>
        <w:t xml:space="preserve">centra </w:t>
      </w:r>
    </w:p>
    <w:p w14:paraId="07533CDE" w14:textId="77777777" w:rsidR="00747CD4" w:rsidRPr="00692499" w:rsidRDefault="0079799A">
      <w:pPr>
        <w:pStyle w:val="Prosttext"/>
        <w:rPr>
          <w:rFonts w:ascii="Times New Roman" w:eastAsia="Cambria" w:hAnsi="Times New Roman" w:cs="Times New Roman"/>
          <w:color w:val="auto"/>
        </w:rPr>
      </w:pPr>
      <w:r w:rsidRPr="00692499">
        <w:rPr>
          <w:rFonts w:ascii="Times New Roman" w:hAnsi="Times New Roman" w:cs="Times New Roman"/>
          <w:color w:val="auto"/>
        </w:rPr>
        <w:t>se sídlem 110 00 Praha 1, Václavské nám. 49;</w:t>
      </w:r>
    </w:p>
    <w:p w14:paraId="1F52B870" w14:textId="77777777" w:rsidR="00747CD4" w:rsidRPr="00692499" w:rsidRDefault="0079799A">
      <w:pPr>
        <w:pStyle w:val="Prosttext"/>
        <w:rPr>
          <w:rFonts w:ascii="Times New Roman" w:eastAsia="Cambria" w:hAnsi="Times New Roman" w:cs="Times New Roman"/>
          <w:color w:val="auto"/>
        </w:rPr>
      </w:pPr>
      <w:r w:rsidRPr="00692499">
        <w:rPr>
          <w:rFonts w:ascii="Times New Roman" w:hAnsi="Times New Roman" w:cs="Times New Roman"/>
          <w:color w:val="auto"/>
        </w:rPr>
        <w:t>IČ</w:t>
      </w:r>
      <w:r w:rsidRPr="00692499">
        <w:rPr>
          <w:rFonts w:ascii="Times New Roman" w:hAnsi="Times New Roman" w:cs="Times New Roman"/>
          <w:color w:val="auto"/>
          <w:lang w:val="pt-PT"/>
        </w:rPr>
        <w:t>O 48546038, DI</w:t>
      </w:r>
      <w:r w:rsidRPr="00692499">
        <w:rPr>
          <w:rFonts w:ascii="Times New Roman" w:hAnsi="Times New Roman" w:cs="Times New Roman"/>
          <w:color w:val="auto"/>
        </w:rPr>
        <w:t>Č CZ48546038;</w:t>
      </w:r>
    </w:p>
    <w:p w14:paraId="437A6579" w14:textId="77777777" w:rsidR="00747CD4" w:rsidRPr="00692499" w:rsidRDefault="0079799A">
      <w:pPr>
        <w:pStyle w:val="Prosttext"/>
        <w:rPr>
          <w:rFonts w:ascii="Times New Roman" w:eastAsia="Cambria" w:hAnsi="Times New Roman" w:cs="Times New Roman"/>
          <w:color w:val="auto"/>
        </w:rPr>
      </w:pPr>
      <w:r w:rsidRPr="00692499">
        <w:rPr>
          <w:rFonts w:ascii="Times New Roman" w:hAnsi="Times New Roman" w:cs="Times New Roman"/>
          <w:color w:val="auto"/>
        </w:rPr>
        <w:t xml:space="preserve">bankovní spojení: Česká národní banka, č. </w:t>
      </w:r>
      <w:proofErr w:type="spellStart"/>
      <w:r w:rsidRPr="00692499">
        <w:rPr>
          <w:rFonts w:ascii="Times New Roman" w:hAnsi="Times New Roman" w:cs="Times New Roman"/>
          <w:color w:val="auto"/>
        </w:rPr>
        <w:t>ú.</w:t>
      </w:r>
      <w:proofErr w:type="spellEnd"/>
      <w:r w:rsidRPr="00692499">
        <w:rPr>
          <w:rFonts w:ascii="Times New Roman" w:hAnsi="Times New Roman" w:cs="Times New Roman"/>
          <w:color w:val="auto"/>
        </w:rPr>
        <w:t>: 17233011/0710;</w:t>
      </w:r>
    </w:p>
    <w:p w14:paraId="4993A30E" w14:textId="77777777" w:rsidR="00747CD4" w:rsidRPr="00692499" w:rsidRDefault="0079799A">
      <w:pPr>
        <w:pStyle w:val="Prosttext"/>
        <w:rPr>
          <w:rFonts w:ascii="Times New Roman" w:eastAsia="Cambria" w:hAnsi="Times New Roman" w:cs="Times New Roman"/>
          <w:color w:val="auto"/>
        </w:rPr>
      </w:pPr>
      <w:r w:rsidRPr="00692499">
        <w:rPr>
          <w:rFonts w:ascii="Times New Roman" w:hAnsi="Times New Roman" w:cs="Times New Roman"/>
          <w:color w:val="auto"/>
        </w:rPr>
        <w:t>zastoupená PhDr. Ondřejem Černý</w:t>
      </w:r>
      <w:r w:rsidRPr="00692499">
        <w:rPr>
          <w:rFonts w:ascii="Times New Roman" w:hAnsi="Times New Roman" w:cs="Times New Roman"/>
          <w:color w:val="auto"/>
          <w:lang w:val="de-DE"/>
        </w:rPr>
        <w:t xml:space="preserve">m, </w:t>
      </w:r>
      <w:proofErr w:type="spellStart"/>
      <w:r w:rsidRPr="00692499">
        <w:rPr>
          <w:rFonts w:ascii="Times New Roman" w:hAnsi="Times New Roman" w:cs="Times New Roman"/>
          <w:color w:val="auto"/>
          <w:lang w:val="de-DE"/>
        </w:rPr>
        <w:t>gener</w:t>
      </w:r>
      <w:r w:rsidRPr="00692499">
        <w:rPr>
          <w:rFonts w:ascii="Times New Roman" w:hAnsi="Times New Roman" w:cs="Times New Roman"/>
          <w:color w:val="auto"/>
        </w:rPr>
        <w:t>álním</w:t>
      </w:r>
      <w:proofErr w:type="spellEnd"/>
      <w:r w:rsidRPr="00692499">
        <w:rPr>
          <w:rFonts w:ascii="Times New Roman" w:hAnsi="Times New Roman" w:cs="Times New Roman"/>
          <w:color w:val="auto"/>
        </w:rPr>
        <w:t xml:space="preserve"> ředitelem,</w:t>
      </w:r>
    </w:p>
    <w:p w14:paraId="3FE33098" w14:textId="19C27423" w:rsidR="00747CD4" w:rsidRPr="00692499" w:rsidRDefault="0079799A">
      <w:pPr>
        <w:pStyle w:val="Prosttext"/>
        <w:rPr>
          <w:rFonts w:ascii="Times New Roman" w:eastAsia="Cambria" w:hAnsi="Times New Roman" w:cs="Times New Roman"/>
          <w:color w:val="auto"/>
        </w:rPr>
      </w:pPr>
      <w:r w:rsidRPr="00692499">
        <w:rPr>
          <w:rFonts w:ascii="Times New Roman" w:hAnsi="Times New Roman" w:cs="Times New Roman"/>
          <w:color w:val="auto"/>
        </w:rPr>
        <w:t xml:space="preserve">kontaktní osoba: </w:t>
      </w:r>
      <w:proofErr w:type="spellStart"/>
      <w:r w:rsidR="00FE16C6">
        <w:rPr>
          <w:rFonts w:ascii="Times New Roman" w:hAnsi="Times New Roman" w:cs="Times New Roman"/>
          <w:color w:val="auto"/>
        </w:rPr>
        <w:t>xxxxxxxxxx</w:t>
      </w:r>
      <w:proofErr w:type="spellEnd"/>
      <w:r w:rsidRPr="00692499">
        <w:rPr>
          <w:rFonts w:ascii="Times New Roman" w:hAnsi="Times New Roman" w:cs="Times New Roman"/>
          <w:color w:val="auto"/>
        </w:rPr>
        <w:t xml:space="preserve">, e-mail: </w:t>
      </w:r>
      <w:r w:rsidR="00FE16C6">
        <w:rPr>
          <w:rFonts w:ascii="Times New Roman" w:hAnsi="Times New Roman" w:cs="Times New Roman"/>
          <w:color w:val="auto"/>
        </w:rPr>
        <w:t>xxxx</w:t>
      </w:r>
      <w:hyperlink r:id="rId7" w:history="1">
        <w:r w:rsidR="00FE16C6" w:rsidRPr="00C43EE2">
          <w:rPr>
            <w:rStyle w:val="Hypertextovodkaz"/>
            <w:rFonts w:ascii="Times New Roman" w:eastAsia="Cambria" w:hAnsi="Times New Roman" w:cs="Times New Roman"/>
          </w:rPr>
          <w:t>xxxxxxxx@czech.cz</w:t>
        </w:r>
      </w:hyperlink>
      <w:r w:rsidRPr="00692499">
        <w:rPr>
          <w:rFonts w:ascii="Times New Roman" w:hAnsi="Times New Roman" w:cs="Times New Roman"/>
          <w:color w:val="auto"/>
        </w:rPr>
        <w:t xml:space="preserve">, tel.: </w:t>
      </w:r>
      <w:proofErr w:type="spellStart"/>
      <w:r w:rsidR="00FE16C6">
        <w:rPr>
          <w:rFonts w:ascii="Times New Roman" w:hAnsi="Times New Roman" w:cs="Times New Roman"/>
          <w:color w:val="auto"/>
        </w:rPr>
        <w:t>xxxxxxxx</w:t>
      </w:r>
      <w:proofErr w:type="spellEnd"/>
      <w:r w:rsidRPr="00692499">
        <w:rPr>
          <w:rFonts w:ascii="Times New Roman" w:hAnsi="Times New Roman" w:cs="Times New Roman"/>
          <w:color w:val="auto"/>
        </w:rPr>
        <w:t>;</w:t>
      </w:r>
      <w:r w:rsidRPr="00692499">
        <w:rPr>
          <w:rFonts w:ascii="Times New Roman" w:hAnsi="Times New Roman" w:cs="Times New Roman"/>
          <w:color w:val="auto"/>
        </w:rPr>
        <w:tab/>
      </w:r>
    </w:p>
    <w:p w14:paraId="09CC0F43" w14:textId="77777777" w:rsidR="00747CD4" w:rsidRPr="00692499" w:rsidRDefault="0079799A">
      <w:pPr>
        <w:rPr>
          <w:rFonts w:eastAsia="Cambria" w:cs="Times New Roman"/>
          <w:color w:val="auto"/>
          <w:sz w:val="22"/>
          <w:szCs w:val="22"/>
        </w:rPr>
      </w:pPr>
      <w:r w:rsidRPr="00692499">
        <w:rPr>
          <w:rFonts w:cs="Times New Roman"/>
          <w:color w:val="auto"/>
          <w:sz w:val="22"/>
          <w:szCs w:val="22"/>
        </w:rPr>
        <w:t>(dále jen „</w:t>
      </w:r>
      <w:r w:rsidRPr="00692499">
        <w:rPr>
          <w:rFonts w:cs="Times New Roman"/>
          <w:b/>
          <w:bCs/>
          <w:i/>
          <w:iCs/>
          <w:color w:val="auto"/>
          <w:sz w:val="22"/>
          <w:szCs w:val="22"/>
        </w:rPr>
        <w:t>vypůjč</w:t>
      </w:r>
      <w:proofErr w:type="spellStart"/>
      <w:r w:rsidRPr="00692499">
        <w:rPr>
          <w:rFonts w:cs="Times New Roman"/>
          <w:b/>
          <w:bCs/>
          <w:i/>
          <w:iCs/>
          <w:color w:val="auto"/>
          <w:sz w:val="22"/>
          <w:szCs w:val="22"/>
          <w:lang w:val="de-DE"/>
        </w:rPr>
        <w:t>itel</w:t>
      </w:r>
      <w:proofErr w:type="spellEnd"/>
      <w:r w:rsidRPr="00692499">
        <w:rPr>
          <w:rFonts w:cs="Times New Roman"/>
          <w:color w:val="auto"/>
          <w:sz w:val="22"/>
          <w:szCs w:val="22"/>
          <w:rtl/>
          <w:lang w:val="ar-SA"/>
        </w:rPr>
        <w:t>“</w:t>
      </w:r>
      <w:r w:rsidRPr="00692499">
        <w:rPr>
          <w:rFonts w:cs="Times New Roman"/>
          <w:color w:val="auto"/>
          <w:sz w:val="22"/>
          <w:szCs w:val="22"/>
        </w:rPr>
        <w:t>)</w:t>
      </w:r>
    </w:p>
    <w:p w14:paraId="74724139" w14:textId="77777777" w:rsidR="00747CD4" w:rsidRPr="00692499" w:rsidRDefault="00747CD4">
      <w:pPr>
        <w:rPr>
          <w:rFonts w:eastAsia="Cambria" w:cs="Times New Roman"/>
          <w:color w:val="auto"/>
          <w:sz w:val="22"/>
          <w:szCs w:val="22"/>
        </w:rPr>
      </w:pPr>
    </w:p>
    <w:p w14:paraId="5E3D1746" w14:textId="77777777" w:rsidR="00747CD4" w:rsidRPr="00692499" w:rsidRDefault="0079799A">
      <w:pPr>
        <w:ind w:right="68"/>
        <w:jc w:val="both"/>
        <w:rPr>
          <w:rFonts w:eastAsia="Cambria" w:cs="Times New Roman"/>
          <w:color w:val="auto"/>
          <w:sz w:val="22"/>
          <w:szCs w:val="22"/>
        </w:rPr>
      </w:pPr>
      <w:r w:rsidRPr="00692499">
        <w:rPr>
          <w:rFonts w:cs="Times New Roman"/>
          <w:color w:val="auto"/>
          <w:sz w:val="22"/>
          <w:szCs w:val="22"/>
        </w:rPr>
        <w:t>uzavřely v souladu s </w:t>
      </w:r>
      <w:proofErr w:type="spellStart"/>
      <w:r w:rsidRPr="00692499">
        <w:rPr>
          <w:rFonts w:cs="Times New Roman"/>
          <w:color w:val="auto"/>
          <w:sz w:val="22"/>
          <w:szCs w:val="22"/>
        </w:rPr>
        <w:t>ust</w:t>
      </w:r>
      <w:proofErr w:type="spellEnd"/>
      <w:r w:rsidRPr="00692499">
        <w:rPr>
          <w:rFonts w:cs="Times New Roman"/>
          <w:color w:val="auto"/>
          <w:sz w:val="22"/>
          <w:szCs w:val="22"/>
        </w:rPr>
        <w:t xml:space="preserve">. § 2193 a násl. zákona č. 89/2012 Sb., </w:t>
      </w:r>
      <w:proofErr w:type="spellStart"/>
      <w:r w:rsidRPr="00692499">
        <w:rPr>
          <w:rFonts w:cs="Times New Roman"/>
          <w:color w:val="auto"/>
          <w:sz w:val="22"/>
          <w:szCs w:val="22"/>
        </w:rPr>
        <w:t>obč</w:t>
      </w:r>
      <w:proofErr w:type="spellEnd"/>
      <w:r w:rsidRPr="00692499">
        <w:rPr>
          <w:rFonts w:cs="Times New Roman"/>
          <w:color w:val="auto"/>
          <w:sz w:val="22"/>
          <w:szCs w:val="22"/>
          <w:lang w:val="da-DK"/>
        </w:rPr>
        <w:t>ansk</w:t>
      </w:r>
      <w:r w:rsidRPr="00692499">
        <w:rPr>
          <w:rFonts w:cs="Times New Roman"/>
          <w:color w:val="auto"/>
          <w:sz w:val="22"/>
          <w:szCs w:val="22"/>
        </w:rPr>
        <w:t>ý zákoník, ve znění pozdějších předpisů (dále jen „</w:t>
      </w:r>
      <w:proofErr w:type="spellStart"/>
      <w:r w:rsidRPr="00692499">
        <w:rPr>
          <w:rFonts w:cs="Times New Roman"/>
          <w:b/>
          <w:bCs/>
          <w:i/>
          <w:iCs/>
          <w:color w:val="auto"/>
          <w:sz w:val="22"/>
          <w:szCs w:val="22"/>
        </w:rPr>
        <w:t>obč</w:t>
      </w:r>
      <w:proofErr w:type="spellEnd"/>
      <w:r w:rsidRPr="00692499">
        <w:rPr>
          <w:rFonts w:cs="Times New Roman"/>
          <w:b/>
          <w:bCs/>
          <w:i/>
          <w:iCs/>
          <w:color w:val="auto"/>
          <w:sz w:val="22"/>
          <w:szCs w:val="22"/>
          <w:lang w:val="da-DK"/>
        </w:rPr>
        <w:t>ansk</w:t>
      </w:r>
      <w:r w:rsidRPr="00692499">
        <w:rPr>
          <w:rFonts w:cs="Times New Roman"/>
          <w:b/>
          <w:bCs/>
          <w:i/>
          <w:iCs/>
          <w:color w:val="auto"/>
          <w:sz w:val="22"/>
          <w:szCs w:val="22"/>
        </w:rPr>
        <w:t>ý zákoník</w:t>
      </w:r>
      <w:r w:rsidRPr="00692499">
        <w:rPr>
          <w:rFonts w:cs="Times New Roman"/>
          <w:color w:val="auto"/>
          <w:sz w:val="22"/>
          <w:szCs w:val="22"/>
          <w:rtl/>
          <w:lang w:val="ar-SA"/>
        </w:rPr>
        <w:t>“</w:t>
      </w:r>
      <w:r w:rsidRPr="00692499">
        <w:rPr>
          <w:rFonts w:cs="Times New Roman"/>
          <w:color w:val="auto"/>
          <w:sz w:val="22"/>
          <w:szCs w:val="22"/>
        </w:rPr>
        <w:t xml:space="preserve">) a dle </w:t>
      </w:r>
      <w:proofErr w:type="spellStart"/>
      <w:r w:rsidRPr="00692499">
        <w:rPr>
          <w:rFonts w:cs="Times New Roman"/>
          <w:color w:val="auto"/>
          <w:sz w:val="22"/>
          <w:szCs w:val="22"/>
        </w:rPr>
        <w:t>ust</w:t>
      </w:r>
      <w:proofErr w:type="spellEnd"/>
      <w:r w:rsidRPr="00692499">
        <w:rPr>
          <w:rFonts w:cs="Times New Roman"/>
          <w:color w:val="auto"/>
          <w:sz w:val="22"/>
          <w:szCs w:val="22"/>
        </w:rPr>
        <w:t xml:space="preserve">. § </w:t>
      </w:r>
      <w:r w:rsidRPr="00692499">
        <w:rPr>
          <w:rFonts w:cs="Times New Roman"/>
          <w:color w:val="auto"/>
          <w:sz w:val="22"/>
          <w:szCs w:val="22"/>
          <w:lang w:val="de-DE"/>
        </w:rPr>
        <w:t>27 z</w:t>
      </w:r>
      <w:proofErr w:type="spellStart"/>
      <w:r w:rsidRPr="00692499">
        <w:rPr>
          <w:rFonts w:cs="Times New Roman"/>
          <w:color w:val="auto"/>
          <w:sz w:val="22"/>
          <w:szCs w:val="22"/>
        </w:rPr>
        <w:t>ákona</w:t>
      </w:r>
      <w:proofErr w:type="spellEnd"/>
      <w:r w:rsidRPr="00692499">
        <w:rPr>
          <w:rFonts w:cs="Times New Roman"/>
          <w:color w:val="auto"/>
          <w:sz w:val="22"/>
          <w:szCs w:val="22"/>
        </w:rPr>
        <w:t xml:space="preserve"> č. 219/2000 Sb., </w:t>
      </w:r>
      <w:r w:rsidR="0041668B" w:rsidRPr="00692499">
        <w:rPr>
          <w:rFonts w:cs="Times New Roman"/>
          <w:color w:val="auto"/>
          <w:sz w:val="22"/>
          <w:szCs w:val="22"/>
        </w:rPr>
        <w:br/>
      </w:r>
      <w:r w:rsidRPr="00692499">
        <w:rPr>
          <w:rFonts w:cs="Times New Roman"/>
          <w:color w:val="auto"/>
          <w:sz w:val="22"/>
          <w:szCs w:val="22"/>
        </w:rPr>
        <w:t>o majetku České republiky a jejím vystupování v právních vztazích (dále jen „</w:t>
      </w:r>
      <w:r w:rsidRPr="00692499">
        <w:rPr>
          <w:rFonts w:cs="Times New Roman"/>
          <w:b/>
          <w:bCs/>
          <w:i/>
          <w:iCs/>
          <w:color w:val="auto"/>
          <w:sz w:val="22"/>
          <w:szCs w:val="22"/>
        </w:rPr>
        <w:t>ZMS</w:t>
      </w:r>
      <w:r w:rsidRPr="00692499">
        <w:rPr>
          <w:rFonts w:cs="Times New Roman"/>
          <w:color w:val="auto"/>
          <w:sz w:val="22"/>
          <w:szCs w:val="22"/>
          <w:rtl/>
          <w:lang w:val="ar-SA"/>
        </w:rPr>
        <w:t>“</w:t>
      </w:r>
      <w:r w:rsidRPr="00692499">
        <w:rPr>
          <w:rFonts w:cs="Times New Roman"/>
          <w:color w:val="auto"/>
          <w:sz w:val="22"/>
          <w:szCs w:val="22"/>
        </w:rPr>
        <w:t xml:space="preserve">) tuto Smlouvu o výpůjčce nemovité </w:t>
      </w:r>
      <w:proofErr w:type="spellStart"/>
      <w:r w:rsidRPr="00692499">
        <w:rPr>
          <w:rFonts w:cs="Times New Roman"/>
          <w:color w:val="auto"/>
          <w:sz w:val="22"/>
          <w:szCs w:val="22"/>
        </w:rPr>
        <w:t>vě</w:t>
      </w:r>
      <w:proofErr w:type="spellEnd"/>
      <w:r w:rsidRPr="00692499">
        <w:rPr>
          <w:rFonts w:cs="Times New Roman"/>
          <w:color w:val="auto"/>
          <w:sz w:val="22"/>
          <w:szCs w:val="22"/>
          <w:lang w:val="it-IT"/>
        </w:rPr>
        <w:t>ci (d</w:t>
      </w:r>
      <w:proofErr w:type="spellStart"/>
      <w:r w:rsidRPr="00692499">
        <w:rPr>
          <w:rFonts w:cs="Times New Roman"/>
          <w:color w:val="auto"/>
          <w:sz w:val="22"/>
          <w:szCs w:val="22"/>
        </w:rPr>
        <w:t>ále</w:t>
      </w:r>
      <w:proofErr w:type="spellEnd"/>
      <w:r w:rsidRPr="00692499">
        <w:rPr>
          <w:rFonts w:cs="Times New Roman"/>
          <w:color w:val="auto"/>
          <w:sz w:val="22"/>
          <w:szCs w:val="22"/>
        </w:rPr>
        <w:t xml:space="preserve"> jen „</w:t>
      </w:r>
      <w:r w:rsidRPr="00692499">
        <w:rPr>
          <w:rFonts w:cs="Times New Roman"/>
          <w:b/>
          <w:bCs/>
          <w:i/>
          <w:iCs/>
          <w:color w:val="auto"/>
          <w:sz w:val="22"/>
          <w:szCs w:val="22"/>
        </w:rPr>
        <w:t>tato smlouva</w:t>
      </w:r>
      <w:r w:rsidRPr="00692499">
        <w:rPr>
          <w:rFonts w:cs="Times New Roman"/>
          <w:color w:val="auto"/>
          <w:sz w:val="22"/>
          <w:szCs w:val="22"/>
          <w:rtl/>
          <w:lang w:val="ar-SA"/>
        </w:rPr>
        <w:t>“</w:t>
      </w:r>
      <w:r w:rsidRPr="00692499">
        <w:rPr>
          <w:rFonts w:cs="Times New Roman"/>
          <w:color w:val="auto"/>
          <w:sz w:val="22"/>
          <w:szCs w:val="22"/>
        </w:rPr>
        <w:t xml:space="preserve">), přičemž </w:t>
      </w:r>
      <w:r w:rsidRPr="00692499">
        <w:rPr>
          <w:rFonts w:cs="Times New Roman"/>
          <w:color w:val="auto"/>
          <w:sz w:val="22"/>
          <w:szCs w:val="22"/>
          <w:lang w:val="it-IT"/>
        </w:rPr>
        <w:t>tato forma u</w:t>
      </w:r>
      <w:proofErr w:type="spellStart"/>
      <w:r w:rsidRPr="00692499">
        <w:rPr>
          <w:rFonts w:cs="Times New Roman"/>
          <w:color w:val="auto"/>
          <w:sz w:val="22"/>
          <w:szCs w:val="22"/>
        </w:rPr>
        <w:t>žívacího</w:t>
      </w:r>
      <w:proofErr w:type="spellEnd"/>
      <w:r w:rsidRPr="00692499">
        <w:rPr>
          <w:rFonts w:cs="Times New Roman"/>
          <w:color w:val="auto"/>
          <w:sz w:val="22"/>
          <w:szCs w:val="22"/>
        </w:rPr>
        <w:t xml:space="preserve"> vztahu byla zvolena s ohledem na Memorandum č. j. NK-4628/OKO/2022, S0205/2022 uzavřené dne 16. 8. 2022.</w:t>
      </w:r>
    </w:p>
    <w:p w14:paraId="68B2C419" w14:textId="77777777" w:rsidR="00747CD4" w:rsidRPr="00692499" w:rsidRDefault="00747CD4">
      <w:pPr>
        <w:rPr>
          <w:rFonts w:eastAsia="Cambria" w:cs="Times New Roman"/>
          <w:color w:val="auto"/>
          <w:sz w:val="22"/>
          <w:szCs w:val="22"/>
        </w:rPr>
      </w:pPr>
    </w:p>
    <w:p w14:paraId="2D19F3F6" w14:textId="77777777" w:rsidR="00747CD4" w:rsidRPr="00692499" w:rsidRDefault="00747CD4">
      <w:pPr>
        <w:rPr>
          <w:rFonts w:eastAsia="Cambria" w:cs="Times New Roman"/>
          <w:color w:val="auto"/>
          <w:sz w:val="22"/>
          <w:szCs w:val="22"/>
        </w:rPr>
      </w:pPr>
    </w:p>
    <w:p w14:paraId="57B0E807" w14:textId="77777777" w:rsidR="00747CD4" w:rsidRPr="00692499" w:rsidRDefault="0079799A">
      <w:pPr>
        <w:jc w:val="center"/>
        <w:rPr>
          <w:rFonts w:eastAsia="Cambria" w:cs="Times New Roman"/>
          <w:b/>
          <w:bCs/>
          <w:color w:val="auto"/>
        </w:rPr>
      </w:pPr>
      <w:r w:rsidRPr="00692499">
        <w:rPr>
          <w:rFonts w:cs="Times New Roman"/>
          <w:b/>
          <w:bCs/>
          <w:color w:val="auto"/>
        </w:rPr>
        <w:t>Smlouva o výpůjčce nemovité věci</w:t>
      </w:r>
    </w:p>
    <w:p w14:paraId="38C22F35" w14:textId="77777777" w:rsidR="00747CD4" w:rsidRPr="00692499" w:rsidRDefault="0079799A">
      <w:pPr>
        <w:rPr>
          <w:rFonts w:eastAsia="Cambria" w:cs="Times New Roman"/>
          <w:color w:val="auto"/>
          <w:sz w:val="22"/>
          <w:szCs w:val="22"/>
        </w:rPr>
      </w:pPr>
      <w:r w:rsidRPr="00692499">
        <w:rPr>
          <w:rFonts w:cs="Times New Roman"/>
          <w:color w:val="auto"/>
          <w:sz w:val="22"/>
          <w:szCs w:val="22"/>
        </w:rPr>
        <w:t xml:space="preserve">  </w:t>
      </w:r>
    </w:p>
    <w:p w14:paraId="0C99D5DB" w14:textId="77777777" w:rsidR="00747CD4" w:rsidRPr="00692499" w:rsidRDefault="00747CD4">
      <w:pPr>
        <w:rPr>
          <w:rFonts w:eastAsia="Cambria" w:cs="Times New Roman"/>
          <w:color w:val="auto"/>
          <w:sz w:val="22"/>
          <w:szCs w:val="22"/>
        </w:rPr>
      </w:pPr>
    </w:p>
    <w:p w14:paraId="04ADDE9F" w14:textId="77777777" w:rsidR="00747CD4" w:rsidRPr="00692499" w:rsidRDefault="0079799A">
      <w:pPr>
        <w:pStyle w:val="Bezmezer"/>
        <w:jc w:val="center"/>
        <w:rPr>
          <w:rFonts w:eastAsia="Cambria" w:cs="Times New Roman"/>
          <w:color w:val="auto"/>
          <w:sz w:val="22"/>
          <w:szCs w:val="22"/>
        </w:rPr>
      </w:pPr>
      <w:r w:rsidRPr="00692499">
        <w:rPr>
          <w:rFonts w:cs="Times New Roman"/>
          <w:color w:val="auto"/>
          <w:sz w:val="22"/>
          <w:szCs w:val="22"/>
        </w:rPr>
        <w:t>Č</w:t>
      </w:r>
      <w:r w:rsidRPr="00692499">
        <w:rPr>
          <w:rFonts w:cs="Times New Roman"/>
          <w:color w:val="auto"/>
          <w:sz w:val="22"/>
          <w:szCs w:val="22"/>
          <w:lang w:val="pt-PT"/>
        </w:rPr>
        <w:t>l. I</w:t>
      </w:r>
    </w:p>
    <w:p w14:paraId="1D4225BF" w14:textId="77777777" w:rsidR="00747CD4" w:rsidRPr="00692499" w:rsidRDefault="0079799A">
      <w:pPr>
        <w:pStyle w:val="Bezmezer"/>
        <w:jc w:val="center"/>
        <w:rPr>
          <w:rFonts w:eastAsia="Cambria" w:cs="Times New Roman"/>
          <w:b/>
          <w:bCs/>
          <w:color w:val="auto"/>
          <w:sz w:val="22"/>
          <w:szCs w:val="22"/>
        </w:rPr>
      </w:pPr>
      <w:r w:rsidRPr="00692499">
        <w:rPr>
          <w:rFonts w:cs="Times New Roman"/>
          <w:b/>
          <w:bCs/>
          <w:color w:val="auto"/>
          <w:sz w:val="22"/>
          <w:szCs w:val="22"/>
        </w:rPr>
        <w:t>Předmět smlouvy, předmět výpůjčky</w:t>
      </w:r>
    </w:p>
    <w:p w14:paraId="0DAEDBC5" w14:textId="77777777" w:rsidR="00747CD4" w:rsidRPr="00692499" w:rsidRDefault="0079799A">
      <w:pPr>
        <w:pStyle w:val="Odstavecseseznamem"/>
        <w:widowControl w:val="0"/>
        <w:numPr>
          <w:ilvl w:val="0"/>
          <w:numId w:val="2"/>
        </w:numPr>
        <w:jc w:val="both"/>
        <w:rPr>
          <w:rFonts w:cs="Times New Roman"/>
          <w:color w:val="auto"/>
          <w:sz w:val="22"/>
          <w:szCs w:val="22"/>
        </w:rPr>
      </w:pPr>
      <w:r w:rsidRPr="00692499">
        <w:rPr>
          <w:rFonts w:cs="Times New Roman"/>
          <w:color w:val="auto"/>
          <w:sz w:val="22"/>
          <w:szCs w:val="22"/>
        </w:rPr>
        <w:t>Půjčitel je pří</w:t>
      </w:r>
      <w:r w:rsidRPr="00692499">
        <w:rPr>
          <w:rFonts w:cs="Times New Roman"/>
          <w:color w:val="auto"/>
          <w:sz w:val="22"/>
          <w:szCs w:val="22"/>
          <w:lang w:val="da-DK"/>
        </w:rPr>
        <w:t>slu</w:t>
      </w:r>
      <w:proofErr w:type="spellStart"/>
      <w:r w:rsidRPr="00692499">
        <w:rPr>
          <w:rFonts w:cs="Times New Roman"/>
          <w:color w:val="auto"/>
          <w:sz w:val="22"/>
          <w:szCs w:val="22"/>
        </w:rPr>
        <w:t>šný</w:t>
      </w:r>
      <w:proofErr w:type="spellEnd"/>
      <w:r w:rsidRPr="00692499">
        <w:rPr>
          <w:rFonts w:cs="Times New Roman"/>
          <w:color w:val="auto"/>
          <w:sz w:val="22"/>
          <w:szCs w:val="22"/>
        </w:rPr>
        <w:t xml:space="preserve"> hospodařit s majetkem České republiky nacházejícím se na adrese 11000 Praha 1, Staré Město, Klementinum 190, konkrétně s areálem Klementinum - národní kulturní památkou, nacházející se na pozemku </w:t>
      </w:r>
      <w:proofErr w:type="spellStart"/>
      <w:r w:rsidRPr="00692499">
        <w:rPr>
          <w:rFonts w:cs="Times New Roman"/>
          <w:color w:val="auto"/>
          <w:sz w:val="22"/>
          <w:szCs w:val="22"/>
        </w:rPr>
        <w:t>parc</w:t>
      </w:r>
      <w:proofErr w:type="spellEnd"/>
      <w:r w:rsidRPr="00692499">
        <w:rPr>
          <w:rFonts w:cs="Times New Roman"/>
          <w:color w:val="auto"/>
          <w:sz w:val="22"/>
          <w:szCs w:val="22"/>
        </w:rPr>
        <w:t xml:space="preserve">. č. 80, jehož součástí je stavba, pozemkem </w:t>
      </w:r>
      <w:proofErr w:type="spellStart"/>
      <w:r w:rsidRPr="00692499">
        <w:rPr>
          <w:rFonts w:cs="Times New Roman"/>
          <w:color w:val="auto"/>
          <w:sz w:val="22"/>
          <w:szCs w:val="22"/>
        </w:rPr>
        <w:t>parc</w:t>
      </w:r>
      <w:proofErr w:type="spellEnd"/>
      <w:r w:rsidRPr="00692499">
        <w:rPr>
          <w:rFonts w:cs="Times New Roman"/>
          <w:color w:val="auto"/>
          <w:sz w:val="22"/>
          <w:szCs w:val="22"/>
        </w:rPr>
        <w:t xml:space="preserve">. </w:t>
      </w:r>
      <w:r w:rsidR="0041668B" w:rsidRPr="00692499">
        <w:rPr>
          <w:rFonts w:cs="Times New Roman"/>
          <w:color w:val="auto"/>
          <w:sz w:val="22"/>
          <w:szCs w:val="22"/>
        </w:rPr>
        <w:br/>
      </w:r>
      <w:r w:rsidRPr="00692499">
        <w:rPr>
          <w:rFonts w:cs="Times New Roman"/>
          <w:color w:val="auto"/>
          <w:sz w:val="22"/>
          <w:szCs w:val="22"/>
        </w:rPr>
        <w:t xml:space="preserve">č. 81, jehož součástí je stavba, a pozemky  </w:t>
      </w:r>
      <w:proofErr w:type="spellStart"/>
      <w:r w:rsidRPr="00692499">
        <w:rPr>
          <w:rFonts w:cs="Times New Roman"/>
          <w:color w:val="auto"/>
          <w:sz w:val="22"/>
          <w:szCs w:val="22"/>
        </w:rPr>
        <w:t>parc</w:t>
      </w:r>
      <w:proofErr w:type="spellEnd"/>
      <w:r w:rsidRPr="00692499">
        <w:rPr>
          <w:rFonts w:cs="Times New Roman"/>
          <w:color w:val="auto"/>
          <w:sz w:val="22"/>
          <w:szCs w:val="22"/>
        </w:rPr>
        <w:t>. č. </w:t>
      </w:r>
      <w:r w:rsidRPr="00692499">
        <w:rPr>
          <w:rFonts w:cs="Times New Roman"/>
          <w:color w:val="auto"/>
          <w:sz w:val="22"/>
          <w:szCs w:val="22"/>
          <w:lang w:val="pt-PT"/>
        </w:rPr>
        <w:t xml:space="preserve">82, parc. </w:t>
      </w:r>
      <w:r w:rsidRPr="00692499">
        <w:rPr>
          <w:rFonts w:cs="Times New Roman"/>
          <w:color w:val="auto"/>
          <w:sz w:val="22"/>
          <w:szCs w:val="22"/>
        </w:rPr>
        <w:t>č</w:t>
      </w:r>
      <w:r w:rsidRPr="00692499">
        <w:rPr>
          <w:rFonts w:cs="Times New Roman"/>
          <w:color w:val="auto"/>
          <w:sz w:val="22"/>
          <w:szCs w:val="22"/>
          <w:lang w:val="pt-PT"/>
        </w:rPr>
        <w:t xml:space="preserve">. 83, parc. </w:t>
      </w:r>
      <w:r w:rsidRPr="00692499">
        <w:rPr>
          <w:rFonts w:cs="Times New Roman"/>
          <w:color w:val="auto"/>
          <w:sz w:val="22"/>
          <w:szCs w:val="22"/>
        </w:rPr>
        <w:t>č</w:t>
      </w:r>
      <w:r w:rsidRPr="00692499">
        <w:rPr>
          <w:rFonts w:cs="Times New Roman"/>
          <w:color w:val="auto"/>
          <w:sz w:val="22"/>
          <w:szCs w:val="22"/>
          <w:lang w:val="pt-PT"/>
        </w:rPr>
        <w:t xml:space="preserve">. 84 a parc. </w:t>
      </w:r>
      <w:r w:rsidRPr="00692499">
        <w:rPr>
          <w:rFonts w:cs="Times New Roman"/>
          <w:color w:val="auto"/>
          <w:sz w:val="22"/>
          <w:szCs w:val="22"/>
        </w:rPr>
        <w:t xml:space="preserve">č. 85, vše </w:t>
      </w:r>
      <w:r w:rsidR="0041668B" w:rsidRPr="00692499">
        <w:rPr>
          <w:rFonts w:cs="Times New Roman"/>
          <w:color w:val="auto"/>
          <w:sz w:val="22"/>
          <w:szCs w:val="22"/>
        </w:rPr>
        <w:br/>
      </w:r>
      <w:r w:rsidRPr="00692499">
        <w:rPr>
          <w:rFonts w:cs="Times New Roman"/>
          <w:color w:val="auto"/>
          <w:sz w:val="22"/>
          <w:szCs w:val="22"/>
        </w:rPr>
        <w:t>v katastrálním území Staré Město, obec Praha, zapsaných na listu vlastnictví č. 96 vedené</w:t>
      </w:r>
      <w:r w:rsidRPr="00692499">
        <w:rPr>
          <w:rFonts w:cs="Times New Roman"/>
          <w:color w:val="auto"/>
          <w:sz w:val="22"/>
          <w:szCs w:val="22"/>
          <w:lang w:val="de-DE"/>
        </w:rPr>
        <w:t xml:space="preserve">m </w:t>
      </w:r>
      <w:proofErr w:type="spellStart"/>
      <w:r w:rsidRPr="00692499">
        <w:rPr>
          <w:rFonts w:cs="Times New Roman"/>
          <w:color w:val="auto"/>
          <w:sz w:val="22"/>
          <w:szCs w:val="22"/>
          <w:lang w:val="de-DE"/>
        </w:rPr>
        <w:t>Katastr</w:t>
      </w:r>
      <w:r w:rsidRPr="00692499">
        <w:rPr>
          <w:rFonts w:cs="Times New Roman"/>
          <w:color w:val="auto"/>
          <w:sz w:val="22"/>
          <w:szCs w:val="22"/>
        </w:rPr>
        <w:t>álním</w:t>
      </w:r>
      <w:proofErr w:type="spellEnd"/>
      <w:r w:rsidRPr="00692499">
        <w:rPr>
          <w:rFonts w:cs="Times New Roman"/>
          <w:color w:val="auto"/>
          <w:sz w:val="22"/>
          <w:szCs w:val="22"/>
        </w:rPr>
        <w:t xml:space="preserve"> úřadem pro hlavní město Prahu, Katastrální pracoviště Praha.</w:t>
      </w:r>
    </w:p>
    <w:p w14:paraId="0831BDB5" w14:textId="77777777" w:rsidR="00747CD4" w:rsidRPr="00692499" w:rsidRDefault="0079799A">
      <w:pPr>
        <w:pStyle w:val="Odstavecseseznamem"/>
        <w:widowControl w:val="0"/>
        <w:numPr>
          <w:ilvl w:val="0"/>
          <w:numId w:val="2"/>
        </w:numPr>
        <w:jc w:val="both"/>
        <w:rPr>
          <w:rFonts w:cs="Times New Roman"/>
          <w:color w:val="auto"/>
          <w:sz w:val="22"/>
          <w:szCs w:val="22"/>
        </w:rPr>
      </w:pPr>
      <w:r w:rsidRPr="00692499">
        <w:rPr>
          <w:rFonts w:cs="Times New Roman"/>
          <w:color w:val="auto"/>
          <w:sz w:val="22"/>
          <w:szCs w:val="22"/>
        </w:rPr>
        <w:t>Půjčitel je pří</w:t>
      </w:r>
      <w:r w:rsidRPr="00692499">
        <w:rPr>
          <w:rFonts w:cs="Times New Roman"/>
          <w:color w:val="auto"/>
          <w:sz w:val="22"/>
          <w:szCs w:val="22"/>
          <w:lang w:val="da-DK"/>
        </w:rPr>
        <w:t>slu</w:t>
      </w:r>
      <w:proofErr w:type="spellStart"/>
      <w:r w:rsidRPr="00692499">
        <w:rPr>
          <w:rFonts w:cs="Times New Roman"/>
          <w:color w:val="auto"/>
          <w:sz w:val="22"/>
          <w:szCs w:val="22"/>
        </w:rPr>
        <w:t>šný</w:t>
      </w:r>
      <w:proofErr w:type="spellEnd"/>
      <w:r w:rsidRPr="00692499">
        <w:rPr>
          <w:rFonts w:cs="Times New Roman"/>
          <w:color w:val="auto"/>
          <w:sz w:val="22"/>
          <w:szCs w:val="22"/>
        </w:rPr>
        <w:t xml:space="preserve"> hospodařit mimo jiné k níže uvedeným </w:t>
      </w:r>
      <w:r w:rsidRPr="00692499">
        <w:rPr>
          <w:rFonts w:cs="Times New Roman"/>
          <w:color w:val="auto"/>
          <w:sz w:val="22"/>
          <w:szCs w:val="22"/>
          <w:u w:color="00B050"/>
        </w:rPr>
        <w:t>prostorám</w:t>
      </w:r>
      <w:r w:rsidRPr="00692499">
        <w:rPr>
          <w:rFonts w:cs="Times New Roman"/>
          <w:color w:val="auto"/>
          <w:sz w:val="22"/>
          <w:szCs w:val="22"/>
        </w:rPr>
        <w:t>:</w:t>
      </w:r>
    </w:p>
    <w:p w14:paraId="77477183" w14:textId="77777777" w:rsidR="00747CD4" w:rsidRPr="00692499" w:rsidRDefault="0079799A">
      <w:pPr>
        <w:pStyle w:val="Odstavecseseznamem"/>
        <w:numPr>
          <w:ilvl w:val="0"/>
          <w:numId w:val="4"/>
        </w:numPr>
        <w:jc w:val="both"/>
        <w:rPr>
          <w:rFonts w:cs="Times New Roman"/>
          <w:color w:val="auto"/>
          <w:sz w:val="22"/>
          <w:szCs w:val="22"/>
        </w:rPr>
      </w:pPr>
      <w:r w:rsidRPr="00692499">
        <w:rPr>
          <w:rFonts w:cs="Times New Roman"/>
          <w:color w:val="auto"/>
          <w:sz w:val="22"/>
          <w:szCs w:val="22"/>
        </w:rPr>
        <w:t xml:space="preserve">Zasedací místnost č. 136, která </w:t>
      </w:r>
      <w:r w:rsidRPr="00692499">
        <w:rPr>
          <w:rFonts w:cs="Times New Roman"/>
          <w:color w:val="auto"/>
          <w:sz w:val="22"/>
          <w:szCs w:val="22"/>
          <w:lang w:val="de-DE"/>
        </w:rPr>
        <w:t>se nach</w:t>
      </w:r>
      <w:proofErr w:type="spellStart"/>
      <w:r w:rsidRPr="00692499">
        <w:rPr>
          <w:rFonts w:cs="Times New Roman"/>
          <w:color w:val="auto"/>
          <w:sz w:val="22"/>
          <w:szCs w:val="22"/>
        </w:rPr>
        <w:t>ází</w:t>
      </w:r>
      <w:proofErr w:type="spellEnd"/>
      <w:r w:rsidRPr="00692499">
        <w:rPr>
          <w:rFonts w:cs="Times New Roman"/>
          <w:color w:val="auto"/>
          <w:sz w:val="22"/>
          <w:szCs w:val="22"/>
        </w:rPr>
        <w:t xml:space="preserve"> v areálu Klementina (vchod A), jak je zachyceno na půdorysném plánku, který tvoří Přílohu č. 1 této smlouvy;</w:t>
      </w:r>
    </w:p>
    <w:p w14:paraId="0ADAA79A" w14:textId="77777777" w:rsidR="00747CD4" w:rsidRPr="00692499" w:rsidRDefault="0079799A">
      <w:pPr>
        <w:pStyle w:val="Odstavecseseznamem"/>
        <w:numPr>
          <w:ilvl w:val="0"/>
          <w:numId w:val="4"/>
        </w:numPr>
        <w:jc w:val="both"/>
        <w:rPr>
          <w:rFonts w:cs="Times New Roman"/>
          <w:color w:val="auto"/>
          <w:sz w:val="22"/>
          <w:szCs w:val="22"/>
          <w:lang w:val="de-DE"/>
        </w:rPr>
      </w:pPr>
      <w:proofErr w:type="spellStart"/>
      <w:r w:rsidRPr="00692499">
        <w:rPr>
          <w:rFonts w:cs="Times New Roman"/>
          <w:color w:val="auto"/>
          <w:sz w:val="22"/>
          <w:szCs w:val="22"/>
          <w:lang w:val="de-DE"/>
        </w:rPr>
        <w:t>Konferen</w:t>
      </w:r>
      <w:proofErr w:type="spellEnd"/>
      <w:r w:rsidRPr="00692499">
        <w:rPr>
          <w:rFonts w:cs="Times New Roman"/>
          <w:color w:val="auto"/>
          <w:sz w:val="22"/>
          <w:szCs w:val="22"/>
        </w:rPr>
        <w:t xml:space="preserve">ční prosklená místnost, která </w:t>
      </w:r>
      <w:r w:rsidRPr="00692499">
        <w:rPr>
          <w:rFonts w:cs="Times New Roman"/>
          <w:color w:val="auto"/>
          <w:sz w:val="22"/>
          <w:szCs w:val="22"/>
          <w:lang w:val="de-DE"/>
        </w:rPr>
        <w:t>se nach</w:t>
      </w:r>
      <w:proofErr w:type="spellStart"/>
      <w:r w:rsidRPr="00692499">
        <w:rPr>
          <w:rFonts w:cs="Times New Roman"/>
          <w:color w:val="auto"/>
          <w:sz w:val="22"/>
          <w:szCs w:val="22"/>
        </w:rPr>
        <w:t>ází</w:t>
      </w:r>
      <w:proofErr w:type="spellEnd"/>
      <w:r w:rsidRPr="00692499">
        <w:rPr>
          <w:rFonts w:cs="Times New Roman"/>
          <w:color w:val="auto"/>
          <w:sz w:val="22"/>
          <w:szCs w:val="22"/>
        </w:rPr>
        <w:t xml:space="preserve"> v areálu Klementina (vchod A), jak je zachyceno na půdorysném plánku, který tvoří Přílohu č. 1 této smlouvy;</w:t>
      </w:r>
    </w:p>
    <w:p w14:paraId="015C7FEA" w14:textId="77777777" w:rsidR="00747CD4" w:rsidRPr="00692499" w:rsidRDefault="0079799A">
      <w:pPr>
        <w:pStyle w:val="Odstavecseseznamem"/>
        <w:numPr>
          <w:ilvl w:val="0"/>
          <w:numId w:val="4"/>
        </w:numPr>
        <w:jc w:val="both"/>
        <w:rPr>
          <w:rFonts w:cs="Times New Roman"/>
          <w:color w:val="auto"/>
          <w:sz w:val="22"/>
          <w:szCs w:val="22"/>
        </w:rPr>
      </w:pPr>
      <w:r w:rsidRPr="00692499">
        <w:rPr>
          <w:rFonts w:cs="Times New Roman"/>
          <w:color w:val="auto"/>
          <w:sz w:val="22"/>
          <w:szCs w:val="22"/>
        </w:rPr>
        <w:t xml:space="preserve">Studovna hudebního oddělení, která </w:t>
      </w:r>
      <w:r w:rsidRPr="00692499">
        <w:rPr>
          <w:rFonts w:cs="Times New Roman"/>
          <w:color w:val="auto"/>
          <w:sz w:val="22"/>
          <w:szCs w:val="22"/>
          <w:lang w:val="de-DE"/>
        </w:rPr>
        <w:t>se nach</w:t>
      </w:r>
      <w:proofErr w:type="spellStart"/>
      <w:r w:rsidRPr="00692499">
        <w:rPr>
          <w:rFonts w:cs="Times New Roman"/>
          <w:color w:val="auto"/>
          <w:sz w:val="22"/>
          <w:szCs w:val="22"/>
        </w:rPr>
        <w:t>ází</w:t>
      </w:r>
      <w:proofErr w:type="spellEnd"/>
      <w:r w:rsidRPr="00692499">
        <w:rPr>
          <w:rFonts w:cs="Times New Roman"/>
          <w:color w:val="auto"/>
          <w:sz w:val="22"/>
          <w:szCs w:val="22"/>
        </w:rPr>
        <w:t xml:space="preserve"> v areálu Klementina (vchod A), jak je zachyceno na </w:t>
      </w:r>
      <w:proofErr w:type="spellStart"/>
      <w:r w:rsidRPr="00692499">
        <w:rPr>
          <w:rFonts w:cs="Times New Roman"/>
          <w:color w:val="auto"/>
          <w:sz w:val="22"/>
          <w:szCs w:val="22"/>
        </w:rPr>
        <w:t>půdorysn</w:t>
      </w:r>
      <w:proofErr w:type="spellEnd"/>
      <w:r w:rsidRPr="00692499">
        <w:rPr>
          <w:rFonts w:cs="Times New Roman"/>
          <w:color w:val="auto"/>
          <w:sz w:val="22"/>
          <w:szCs w:val="22"/>
          <w:lang w:val="de-DE"/>
        </w:rPr>
        <w:t>é</w:t>
      </w:r>
      <w:r w:rsidRPr="00692499">
        <w:rPr>
          <w:rFonts w:cs="Times New Roman"/>
          <w:color w:val="auto"/>
          <w:sz w:val="22"/>
          <w:szCs w:val="22"/>
        </w:rPr>
        <w:t>m plánku, který tvoří Přílohu č. 1 t</w:t>
      </w:r>
      <w:r w:rsidRPr="00692499">
        <w:rPr>
          <w:rFonts w:cs="Times New Roman"/>
          <w:color w:val="auto"/>
          <w:sz w:val="22"/>
          <w:szCs w:val="22"/>
          <w:lang w:val="de-DE"/>
        </w:rPr>
        <w:t>é</w:t>
      </w:r>
      <w:r w:rsidRPr="00692499">
        <w:rPr>
          <w:rFonts w:cs="Times New Roman"/>
          <w:color w:val="auto"/>
          <w:sz w:val="22"/>
          <w:szCs w:val="22"/>
        </w:rPr>
        <w:t>to smlouvy;</w:t>
      </w:r>
    </w:p>
    <w:p w14:paraId="54A3D3A0" w14:textId="77777777" w:rsidR="00747CD4" w:rsidRPr="00692499" w:rsidRDefault="0079799A">
      <w:pPr>
        <w:pStyle w:val="Odstavecseseznamem"/>
        <w:numPr>
          <w:ilvl w:val="0"/>
          <w:numId w:val="4"/>
        </w:numPr>
        <w:jc w:val="both"/>
        <w:rPr>
          <w:rFonts w:cs="Times New Roman"/>
          <w:color w:val="auto"/>
          <w:sz w:val="22"/>
          <w:szCs w:val="22"/>
        </w:rPr>
      </w:pPr>
      <w:r w:rsidRPr="00692499">
        <w:rPr>
          <w:rFonts w:cs="Times New Roman"/>
          <w:color w:val="auto"/>
          <w:sz w:val="22"/>
          <w:szCs w:val="22"/>
        </w:rPr>
        <w:t>pět (5) parkovací</w:t>
      </w:r>
      <w:proofErr w:type="spellStart"/>
      <w:r w:rsidRPr="00692499">
        <w:rPr>
          <w:rFonts w:cs="Times New Roman"/>
          <w:color w:val="auto"/>
          <w:sz w:val="22"/>
          <w:szCs w:val="22"/>
          <w:lang w:val="de-DE"/>
        </w:rPr>
        <w:t>ch</w:t>
      </w:r>
      <w:proofErr w:type="spellEnd"/>
      <w:r w:rsidRPr="00692499">
        <w:rPr>
          <w:rFonts w:cs="Times New Roman"/>
          <w:color w:val="auto"/>
          <w:sz w:val="22"/>
          <w:szCs w:val="22"/>
          <w:lang w:val="de-DE"/>
        </w:rPr>
        <w:t xml:space="preserve"> m</w:t>
      </w:r>
      <w:proofErr w:type="spellStart"/>
      <w:r w:rsidRPr="00692499">
        <w:rPr>
          <w:rFonts w:cs="Times New Roman"/>
          <w:color w:val="auto"/>
          <w:sz w:val="22"/>
          <w:szCs w:val="22"/>
        </w:rPr>
        <w:t>íst</w:t>
      </w:r>
      <w:proofErr w:type="spellEnd"/>
      <w:r w:rsidRPr="00692499">
        <w:rPr>
          <w:rFonts w:cs="Times New Roman"/>
          <w:color w:val="auto"/>
          <w:sz w:val="22"/>
          <w:szCs w:val="22"/>
        </w:rPr>
        <w:t xml:space="preserve"> v areálu Klementina. (dále společně jen jako „</w:t>
      </w:r>
      <w:r w:rsidRPr="00692499">
        <w:rPr>
          <w:rFonts w:cs="Times New Roman"/>
          <w:b/>
          <w:bCs/>
          <w:i/>
          <w:iCs/>
          <w:color w:val="auto"/>
          <w:sz w:val="22"/>
          <w:szCs w:val="22"/>
        </w:rPr>
        <w:t>předmět výpůjčky</w:t>
      </w:r>
      <w:r w:rsidRPr="00692499">
        <w:rPr>
          <w:rFonts w:cs="Times New Roman"/>
          <w:color w:val="auto"/>
          <w:sz w:val="22"/>
          <w:szCs w:val="22"/>
          <w:rtl/>
          <w:lang w:val="ar-SA"/>
        </w:rPr>
        <w:t>“</w:t>
      </w:r>
      <w:r w:rsidRPr="00692499">
        <w:rPr>
          <w:rFonts w:cs="Times New Roman"/>
          <w:color w:val="auto"/>
          <w:sz w:val="22"/>
          <w:szCs w:val="22"/>
        </w:rPr>
        <w:t>)</w:t>
      </w:r>
    </w:p>
    <w:p w14:paraId="2BFA93FE" w14:textId="77777777" w:rsidR="00747CD4" w:rsidRPr="00692499" w:rsidRDefault="0079799A">
      <w:pPr>
        <w:pStyle w:val="Odstavecseseznamem"/>
        <w:widowControl w:val="0"/>
        <w:numPr>
          <w:ilvl w:val="0"/>
          <w:numId w:val="5"/>
        </w:numPr>
        <w:jc w:val="both"/>
        <w:rPr>
          <w:rFonts w:cs="Times New Roman"/>
          <w:color w:val="auto"/>
          <w:sz w:val="22"/>
          <w:szCs w:val="22"/>
        </w:rPr>
      </w:pPr>
      <w:r w:rsidRPr="00692499">
        <w:rPr>
          <w:rFonts w:cs="Times New Roman"/>
          <w:color w:val="auto"/>
          <w:sz w:val="22"/>
          <w:szCs w:val="22"/>
        </w:rPr>
        <w:t>Půjč</w:t>
      </w:r>
      <w:r w:rsidRPr="00692499">
        <w:rPr>
          <w:rFonts w:cs="Times New Roman"/>
          <w:color w:val="auto"/>
          <w:sz w:val="22"/>
          <w:szCs w:val="22"/>
          <w:lang w:val="it-IT"/>
        </w:rPr>
        <w:t>itel p</w:t>
      </w:r>
      <w:proofErr w:type="spellStart"/>
      <w:r w:rsidRPr="00692499">
        <w:rPr>
          <w:rFonts w:cs="Times New Roman"/>
          <w:color w:val="auto"/>
          <w:sz w:val="22"/>
          <w:szCs w:val="22"/>
        </w:rPr>
        <w:t>řenechává</w:t>
      </w:r>
      <w:proofErr w:type="spellEnd"/>
      <w:r w:rsidRPr="00692499">
        <w:rPr>
          <w:rFonts w:cs="Times New Roman"/>
          <w:color w:val="auto"/>
          <w:sz w:val="22"/>
          <w:szCs w:val="22"/>
        </w:rPr>
        <w:t xml:space="preserve"> předmět výpůjčky vypůjčiteli k bezplatnému dočasnému užívání.</w:t>
      </w:r>
    </w:p>
    <w:p w14:paraId="470C47AC" w14:textId="77777777" w:rsidR="00747CD4" w:rsidRPr="00692499" w:rsidRDefault="0079799A">
      <w:pPr>
        <w:pStyle w:val="Odstavecseseznamem"/>
        <w:widowControl w:val="0"/>
        <w:numPr>
          <w:ilvl w:val="0"/>
          <w:numId w:val="2"/>
        </w:numPr>
        <w:jc w:val="both"/>
        <w:rPr>
          <w:rFonts w:cs="Times New Roman"/>
          <w:color w:val="auto"/>
          <w:sz w:val="22"/>
          <w:szCs w:val="22"/>
        </w:rPr>
      </w:pPr>
      <w:r w:rsidRPr="00692499">
        <w:rPr>
          <w:rFonts w:cs="Times New Roman"/>
          <w:color w:val="auto"/>
          <w:sz w:val="22"/>
          <w:szCs w:val="22"/>
        </w:rPr>
        <w:t xml:space="preserve">Smluvní strany shodně prohlašují, že předmět výpůjčky je způsobilý k užívání, je bez právních vad a jeho užívání nebrání žádná </w:t>
      </w:r>
      <w:proofErr w:type="spellStart"/>
      <w:r w:rsidRPr="00692499">
        <w:rPr>
          <w:rFonts w:cs="Times New Roman"/>
          <w:color w:val="auto"/>
          <w:sz w:val="22"/>
          <w:szCs w:val="22"/>
        </w:rPr>
        <w:t>vě</w:t>
      </w:r>
      <w:proofErr w:type="spellEnd"/>
      <w:r w:rsidRPr="00692499">
        <w:rPr>
          <w:rFonts w:cs="Times New Roman"/>
          <w:color w:val="auto"/>
          <w:sz w:val="22"/>
          <w:szCs w:val="22"/>
          <w:lang w:val="it-IT"/>
        </w:rPr>
        <w:t>cn</w:t>
      </w:r>
      <w:r w:rsidRPr="00692499">
        <w:rPr>
          <w:rFonts w:cs="Times New Roman"/>
          <w:color w:val="auto"/>
          <w:sz w:val="22"/>
          <w:szCs w:val="22"/>
        </w:rPr>
        <w:t xml:space="preserve">á břemena,  smluvní závazky či </w:t>
      </w:r>
      <w:r w:rsidRPr="00692499">
        <w:rPr>
          <w:rFonts w:cs="Times New Roman"/>
          <w:color w:val="auto"/>
          <w:sz w:val="22"/>
          <w:szCs w:val="22"/>
          <w:u w:color="00B050"/>
        </w:rPr>
        <w:t>právní omezení</w:t>
      </w:r>
      <w:r w:rsidRPr="00692499">
        <w:rPr>
          <w:rFonts w:cs="Times New Roman"/>
          <w:color w:val="auto"/>
          <w:sz w:val="22"/>
          <w:szCs w:val="22"/>
        </w:rPr>
        <w:t xml:space="preserve">. V tomto stavu jej </w:t>
      </w:r>
      <w:r w:rsidRPr="00692499">
        <w:rPr>
          <w:rFonts w:cs="Times New Roman"/>
          <w:color w:val="auto"/>
          <w:sz w:val="22"/>
          <w:szCs w:val="22"/>
        </w:rPr>
        <w:lastRenderedPageBreak/>
        <w:t>vypůjč</w:t>
      </w:r>
      <w:r w:rsidRPr="00692499">
        <w:rPr>
          <w:rFonts w:cs="Times New Roman"/>
          <w:color w:val="auto"/>
          <w:sz w:val="22"/>
          <w:szCs w:val="22"/>
          <w:lang w:val="nl-NL"/>
        </w:rPr>
        <w:t>itel v</w:t>
      </w:r>
      <w:r w:rsidRPr="00692499">
        <w:rPr>
          <w:rFonts w:cs="Times New Roman"/>
          <w:color w:val="auto"/>
          <w:sz w:val="22"/>
          <w:szCs w:val="22"/>
        </w:rPr>
        <w:t> den a čas sjednané jako začátek doby výpůjčky v Čl. III odst. 1) této smlouvy od půjčitele převezme a v den a čas sjednané jako skončení doby výpůjčky v Č</w:t>
      </w:r>
      <w:r w:rsidRPr="00692499">
        <w:rPr>
          <w:rFonts w:cs="Times New Roman"/>
          <w:color w:val="auto"/>
          <w:sz w:val="22"/>
          <w:szCs w:val="22"/>
          <w:lang w:val="it-IT"/>
        </w:rPr>
        <w:t>l. III odst. 1) t</w:t>
      </w:r>
      <w:r w:rsidRPr="00692499">
        <w:rPr>
          <w:rFonts w:cs="Times New Roman"/>
          <w:color w:val="auto"/>
          <w:sz w:val="22"/>
          <w:szCs w:val="22"/>
          <w:lang w:val="fr-FR"/>
        </w:rPr>
        <w:t>é</w:t>
      </w:r>
      <w:r w:rsidRPr="00692499">
        <w:rPr>
          <w:rFonts w:cs="Times New Roman"/>
          <w:color w:val="auto"/>
          <w:sz w:val="22"/>
          <w:szCs w:val="22"/>
        </w:rPr>
        <w:t>to smlouvy vypůjč</w:t>
      </w:r>
      <w:r w:rsidRPr="00692499">
        <w:rPr>
          <w:rFonts w:cs="Times New Roman"/>
          <w:color w:val="auto"/>
          <w:sz w:val="22"/>
          <w:szCs w:val="22"/>
          <w:lang w:val="it-IT"/>
        </w:rPr>
        <w:t>itel p</w:t>
      </w:r>
      <w:proofErr w:type="spellStart"/>
      <w:r w:rsidRPr="00692499">
        <w:rPr>
          <w:rFonts w:cs="Times New Roman"/>
          <w:color w:val="auto"/>
          <w:sz w:val="22"/>
          <w:szCs w:val="22"/>
        </w:rPr>
        <w:t>ředá</w:t>
      </w:r>
      <w:proofErr w:type="spellEnd"/>
      <w:r w:rsidRPr="00692499">
        <w:rPr>
          <w:rFonts w:cs="Times New Roman"/>
          <w:color w:val="auto"/>
          <w:sz w:val="22"/>
          <w:szCs w:val="22"/>
        </w:rPr>
        <w:t xml:space="preserve"> zpět půjčiteli.  </w:t>
      </w:r>
    </w:p>
    <w:p w14:paraId="3D266781" w14:textId="77777777" w:rsidR="00747CD4" w:rsidRPr="00692499" w:rsidRDefault="0079799A">
      <w:pPr>
        <w:pStyle w:val="Odstavecseseznamem"/>
        <w:widowControl w:val="0"/>
        <w:numPr>
          <w:ilvl w:val="0"/>
          <w:numId w:val="2"/>
        </w:numPr>
        <w:jc w:val="both"/>
        <w:rPr>
          <w:rFonts w:cs="Times New Roman"/>
          <w:color w:val="auto"/>
          <w:sz w:val="22"/>
          <w:szCs w:val="22"/>
        </w:rPr>
      </w:pPr>
      <w:r w:rsidRPr="00692499">
        <w:rPr>
          <w:rFonts w:cs="Times New Roman"/>
          <w:color w:val="auto"/>
          <w:sz w:val="22"/>
          <w:szCs w:val="22"/>
        </w:rPr>
        <w:t xml:space="preserve">Vypůjčitel v této souvislosti prohlašuje, že na sebe přebírá nebezpečí změny okolností podle § 1765 odst. (2) </w:t>
      </w:r>
      <w:proofErr w:type="spellStart"/>
      <w:r w:rsidRPr="00692499">
        <w:rPr>
          <w:rFonts w:cs="Times New Roman"/>
          <w:color w:val="auto"/>
          <w:sz w:val="22"/>
          <w:szCs w:val="22"/>
        </w:rPr>
        <w:t>obč</w:t>
      </w:r>
      <w:proofErr w:type="spellEnd"/>
      <w:r w:rsidRPr="00692499">
        <w:rPr>
          <w:rFonts w:cs="Times New Roman"/>
          <w:color w:val="auto"/>
          <w:sz w:val="22"/>
          <w:szCs w:val="22"/>
          <w:lang w:val="da-DK"/>
        </w:rPr>
        <w:t>ansk</w:t>
      </w:r>
      <w:proofErr w:type="spellStart"/>
      <w:r w:rsidRPr="00692499">
        <w:rPr>
          <w:rFonts w:cs="Times New Roman"/>
          <w:color w:val="auto"/>
          <w:sz w:val="22"/>
          <w:szCs w:val="22"/>
        </w:rPr>
        <w:t>ého</w:t>
      </w:r>
      <w:proofErr w:type="spellEnd"/>
      <w:r w:rsidRPr="00692499">
        <w:rPr>
          <w:rFonts w:cs="Times New Roman"/>
          <w:color w:val="auto"/>
          <w:sz w:val="22"/>
          <w:szCs w:val="22"/>
        </w:rPr>
        <w:t xml:space="preserve"> zákoníku, § 1765 odst. (1) a § </w:t>
      </w:r>
      <w:r w:rsidRPr="00692499">
        <w:rPr>
          <w:rFonts w:cs="Times New Roman"/>
          <w:color w:val="auto"/>
          <w:sz w:val="22"/>
          <w:szCs w:val="22"/>
          <w:lang w:val="pt-PT"/>
        </w:rPr>
        <w:t>1766 ob</w:t>
      </w:r>
      <w:r w:rsidRPr="00692499">
        <w:rPr>
          <w:rFonts w:cs="Times New Roman"/>
          <w:color w:val="auto"/>
          <w:sz w:val="22"/>
          <w:szCs w:val="22"/>
        </w:rPr>
        <w:t>č</w:t>
      </w:r>
      <w:r w:rsidRPr="00692499">
        <w:rPr>
          <w:rFonts w:cs="Times New Roman"/>
          <w:color w:val="auto"/>
          <w:sz w:val="22"/>
          <w:szCs w:val="22"/>
          <w:lang w:val="da-DK"/>
        </w:rPr>
        <w:t>ansk</w:t>
      </w:r>
      <w:proofErr w:type="spellStart"/>
      <w:r w:rsidRPr="00692499">
        <w:rPr>
          <w:rFonts w:cs="Times New Roman"/>
          <w:color w:val="auto"/>
          <w:sz w:val="22"/>
          <w:szCs w:val="22"/>
        </w:rPr>
        <w:t>ého</w:t>
      </w:r>
      <w:proofErr w:type="spellEnd"/>
      <w:r w:rsidRPr="00692499">
        <w:rPr>
          <w:rFonts w:cs="Times New Roman"/>
          <w:color w:val="auto"/>
          <w:sz w:val="22"/>
          <w:szCs w:val="22"/>
        </w:rPr>
        <w:t xml:space="preserve"> zákoníku se tedy ve vztahu k vypůjčiteli nepoužije.</w:t>
      </w:r>
    </w:p>
    <w:p w14:paraId="055D876C" w14:textId="77777777" w:rsidR="00747CD4" w:rsidRPr="00692499" w:rsidRDefault="00747CD4">
      <w:pPr>
        <w:pStyle w:val="Odstavecseseznamem"/>
        <w:widowControl w:val="0"/>
        <w:tabs>
          <w:tab w:val="left" w:pos="3600"/>
        </w:tabs>
        <w:ind w:left="360"/>
        <w:jc w:val="both"/>
        <w:rPr>
          <w:rFonts w:eastAsia="Cambria" w:cs="Times New Roman"/>
          <w:color w:val="auto"/>
          <w:sz w:val="22"/>
          <w:szCs w:val="22"/>
        </w:rPr>
      </w:pPr>
    </w:p>
    <w:p w14:paraId="7020FF9E" w14:textId="77777777" w:rsidR="00747CD4" w:rsidRPr="00692499" w:rsidRDefault="0079799A">
      <w:pPr>
        <w:pStyle w:val="Bezmezer"/>
        <w:jc w:val="center"/>
        <w:rPr>
          <w:rFonts w:eastAsia="Cambria" w:cs="Times New Roman"/>
          <w:color w:val="auto"/>
          <w:sz w:val="22"/>
          <w:szCs w:val="22"/>
        </w:rPr>
      </w:pPr>
      <w:r w:rsidRPr="00692499">
        <w:rPr>
          <w:rFonts w:cs="Times New Roman"/>
          <w:color w:val="auto"/>
          <w:sz w:val="22"/>
          <w:szCs w:val="22"/>
        </w:rPr>
        <w:t>Č</w:t>
      </w:r>
      <w:r w:rsidRPr="00692499">
        <w:rPr>
          <w:rFonts w:cs="Times New Roman"/>
          <w:color w:val="auto"/>
          <w:sz w:val="22"/>
          <w:szCs w:val="22"/>
          <w:lang w:val="pt-PT"/>
        </w:rPr>
        <w:t>l. II</w:t>
      </w:r>
    </w:p>
    <w:p w14:paraId="3CFB31E1" w14:textId="77777777" w:rsidR="00747CD4" w:rsidRPr="00692499" w:rsidRDefault="0079799A">
      <w:pPr>
        <w:pStyle w:val="Bezmezer"/>
        <w:jc w:val="center"/>
        <w:rPr>
          <w:rFonts w:eastAsia="Cambria" w:cs="Times New Roman"/>
          <w:b/>
          <w:bCs/>
          <w:color w:val="auto"/>
          <w:sz w:val="22"/>
          <w:szCs w:val="22"/>
        </w:rPr>
      </w:pPr>
      <w:r w:rsidRPr="00692499">
        <w:rPr>
          <w:rFonts w:cs="Times New Roman"/>
          <w:b/>
          <w:bCs/>
          <w:color w:val="auto"/>
          <w:sz w:val="22"/>
          <w:szCs w:val="22"/>
        </w:rPr>
        <w:t>Úč</w:t>
      </w:r>
      <w:r w:rsidRPr="00692499">
        <w:rPr>
          <w:rFonts w:cs="Times New Roman"/>
          <w:b/>
          <w:bCs/>
          <w:color w:val="auto"/>
          <w:sz w:val="22"/>
          <w:szCs w:val="22"/>
          <w:lang w:val="nl-NL"/>
        </w:rPr>
        <w:t>el v</w:t>
      </w:r>
      <w:proofErr w:type="spellStart"/>
      <w:r w:rsidRPr="00692499">
        <w:rPr>
          <w:rFonts w:cs="Times New Roman"/>
          <w:b/>
          <w:bCs/>
          <w:color w:val="auto"/>
          <w:sz w:val="22"/>
          <w:szCs w:val="22"/>
        </w:rPr>
        <w:t>ýpůjčky</w:t>
      </w:r>
      <w:proofErr w:type="spellEnd"/>
    </w:p>
    <w:p w14:paraId="0BB56AB8" w14:textId="77777777" w:rsidR="00747CD4" w:rsidRPr="00692499" w:rsidRDefault="0079799A">
      <w:pPr>
        <w:widowControl w:val="0"/>
        <w:ind w:left="284"/>
        <w:jc w:val="both"/>
        <w:rPr>
          <w:rFonts w:eastAsia="Cambria" w:cs="Times New Roman"/>
          <w:color w:val="auto"/>
          <w:sz w:val="22"/>
          <w:szCs w:val="22"/>
        </w:rPr>
      </w:pPr>
      <w:r w:rsidRPr="00692499">
        <w:rPr>
          <w:rFonts w:cs="Times New Roman"/>
          <w:color w:val="auto"/>
          <w:sz w:val="22"/>
          <w:szCs w:val="22"/>
        </w:rPr>
        <w:t xml:space="preserve">Účelem výpůjčky je  pořádání porady ředitelů Českých center. </w:t>
      </w:r>
    </w:p>
    <w:p w14:paraId="49CBD07D" w14:textId="77777777" w:rsidR="00747CD4" w:rsidRPr="00692499" w:rsidRDefault="00747CD4">
      <w:pPr>
        <w:widowControl w:val="0"/>
        <w:jc w:val="both"/>
        <w:rPr>
          <w:rFonts w:eastAsia="Cambria" w:cs="Times New Roman"/>
          <w:color w:val="auto"/>
          <w:sz w:val="22"/>
          <w:szCs w:val="22"/>
        </w:rPr>
      </w:pPr>
    </w:p>
    <w:p w14:paraId="2B0A155E" w14:textId="77777777" w:rsidR="00747CD4" w:rsidRPr="00692499" w:rsidRDefault="0079799A">
      <w:pPr>
        <w:keepNext/>
        <w:jc w:val="center"/>
        <w:rPr>
          <w:rFonts w:eastAsia="Cambria" w:cs="Times New Roman"/>
          <w:color w:val="auto"/>
          <w:sz w:val="22"/>
          <w:szCs w:val="22"/>
        </w:rPr>
      </w:pPr>
      <w:r w:rsidRPr="00692499">
        <w:rPr>
          <w:rFonts w:cs="Times New Roman"/>
          <w:color w:val="auto"/>
          <w:sz w:val="22"/>
          <w:szCs w:val="22"/>
        </w:rPr>
        <w:t>Č</w:t>
      </w:r>
      <w:r w:rsidRPr="00692499">
        <w:rPr>
          <w:rFonts w:cs="Times New Roman"/>
          <w:color w:val="auto"/>
          <w:sz w:val="22"/>
          <w:szCs w:val="22"/>
          <w:lang w:val="it-IT"/>
        </w:rPr>
        <w:t xml:space="preserve">l. III </w:t>
      </w:r>
    </w:p>
    <w:p w14:paraId="3CE27557" w14:textId="77777777" w:rsidR="00747CD4" w:rsidRPr="00692499" w:rsidRDefault="0079799A">
      <w:pPr>
        <w:keepNext/>
        <w:jc w:val="center"/>
        <w:rPr>
          <w:rFonts w:eastAsia="Cambria" w:cs="Times New Roman"/>
          <w:color w:val="auto"/>
          <w:sz w:val="22"/>
          <w:szCs w:val="22"/>
        </w:rPr>
      </w:pPr>
      <w:r w:rsidRPr="00692499">
        <w:rPr>
          <w:rFonts w:cs="Times New Roman"/>
          <w:b/>
          <w:bCs/>
          <w:color w:val="auto"/>
          <w:sz w:val="22"/>
          <w:szCs w:val="22"/>
        </w:rPr>
        <w:t>Doba výpůjčky</w:t>
      </w:r>
    </w:p>
    <w:p w14:paraId="56BC5B4D" w14:textId="77777777" w:rsidR="00747CD4" w:rsidRPr="00692499" w:rsidRDefault="0079799A">
      <w:pPr>
        <w:pStyle w:val="Odstavecseseznamem"/>
        <w:widowControl w:val="0"/>
        <w:numPr>
          <w:ilvl w:val="0"/>
          <w:numId w:val="7"/>
        </w:numPr>
        <w:jc w:val="both"/>
        <w:rPr>
          <w:rFonts w:cs="Times New Roman"/>
          <w:color w:val="auto"/>
          <w:sz w:val="22"/>
          <w:szCs w:val="22"/>
        </w:rPr>
      </w:pPr>
      <w:r w:rsidRPr="00692499">
        <w:rPr>
          <w:rFonts w:cs="Times New Roman"/>
          <w:color w:val="auto"/>
          <w:sz w:val="22"/>
          <w:szCs w:val="22"/>
        </w:rPr>
        <w:t>Půjč</w:t>
      </w:r>
      <w:r w:rsidRPr="00692499">
        <w:rPr>
          <w:rFonts w:cs="Times New Roman"/>
          <w:color w:val="auto"/>
          <w:sz w:val="22"/>
          <w:szCs w:val="22"/>
          <w:lang w:val="it-IT"/>
        </w:rPr>
        <w:t>itel p</w:t>
      </w:r>
      <w:proofErr w:type="spellStart"/>
      <w:r w:rsidRPr="00692499">
        <w:rPr>
          <w:rFonts w:cs="Times New Roman"/>
          <w:color w:val="auto"/>
          <w:sz w:val="22"/>
          <w:szCs w:val="22"/>
        </w:rPr>
        <w:t>řenechává</w:t>
      </w:r>
      <w:proofErr w:type="spellEnd"/>
      <w:r w:rsidRPr="00692499">
        <w:rPr>
          <w:rFonts w:cs="Times New Roman"/>
          <w:color w:val="auto"/>
          <w:sz w:val="22"/>
          <w:szCs w:val="22"/>
        </w:rPr>
        <w:t xml:space="preserve"> vypůjčiteli do užívání předměty výpůjčky na dobu určitou:</w:t>
      </w:r>
    </w:p>
    <w:p w14:paraId="13078ADE" w14:textId="77777777" w:rsidR="00747CD4" w:rsidRPr="00692499" w:rsidRDefault="0079799A">
      <w:pPr>
        <w:pStyle w:val="Odstavecseseznamem"/>
        <w:numPr>
          <w:ilvl w:val="0"/>
          <w:numId w:val="9"/>
        </w:numPr>
        <w:jc w:val="both"/>
        <w:rPr>
          <w:rFonts w:cs="Times New Roman"/>
          <w:color w:val="auto"/>
          <w:sz w:val="22"/>
          <w:szCs w:val="22"/>
        </w:rPr>
      </w:pPr>
      <w:r w:rsidRPr="00692499">
        <w:rPr>
          <w:rFonts w:cs="Times New Roman"/>
          <w:color w:val="auto"/>
          <w:sz w:val="22"/>
          <w:szCs w:val="22"/>
        </w:rPr>
        <w:t>Zasedací místnost č. 136 a pět (5) parkovací</w:t>
      </w:r>
      <w:proofErr w:type="spellStart"/>
      <w:r w:rsidRPr="00692499">
        <w:rPr>
          <w:rFonts w:cs="Times New Roman"/>
          <w:color w:val="auto"/>
          <w:sz w:val="22"/>
          <w:szCs w:val="22"/>
          <w:lang w:val="de-DE"/>
        </w:rPr>
        <w:t>ch</w:t>
      </w:r>
      <w:proofErr w:type="spellEnd"/>
      <w:r w:rsidRPr="00692499">
        <w:rPr>
          <w:rFonts w:cs="Times New Roman"/>
          <w:color w:val="auto"/>
          <w:sz w:val="22"/>
          <w:szCs w:val="22"/>
          <w:lang w:val="de-DE"/>
        </w:rPr>
        <w:t xml:space="preserve"> m</w:t>
      </w:r>
      <w:proofErr w:type="spellStart"/>
      <w:r w:rsidRPr="00692499">
        <w:rPr>
          <w:rFonts w:cs="Times New Roman"/>
          <w:color w:val="auto"/>
          <w:sz w:val="22"/>
          <w:szCs w:val="22"/>
        </w:rPr>
        <w:t>íst</w:t>
      </w:r>
      <w:proofErr w:type="spellEnd"/>
      <w:r w:rsidRPr="00692499">
        <w:rPr>
          <w:rFonts w:cs="Times New Roman"/>
          <w:color w:val="auto"/>
          <w:sz w:val="22"/>
          <w:szCs w:val="22"/>
        </w:rPr>
        <w:t xml:space="preserve"> dne 14. 6. 2023 od 8.00 hodin do </w:t>
      </w:r>
      <w:r w:rsidR="00692499">
        <w:rPr>
          <w:rFonts w:cs="Times New Roman"/>
          <w:color w:val="auto"/>
          <w:sz w:val="22"/>
          <w:szCs w:val="22"/>
        </w:rPr>
        <w:t xml:space="preserve">18:00 </w:t>
      </w:r>
      <w:r w:rsidRPr="00692499">
        <w:rPr>
          <w:rFonts w:cs="Times New Roman"/>
          <w:color w:val="auto"/>
          <w:sz w:val="22"/>
          <w:szCs w:val="22"/>
        </w:rPr>
        <w:t>hodin;</w:t>
      </w:r>
    </w:p>
    <w:p w14:paraId="23671DB9" w14:textId="77777777" w:rsidR="00747CD4" w:rsidRPr="00692499" w:rsidRDefault="0079799A">
      <w:pPr>
        <w:pStyle w:val="Odstavecseseznamem"/>
        <w:numPr>
          <w:ilvl w:val="0"/>
          <w:numId w:val="9"/>
        </w:numPr>
        <w:jc w:val="both"/>
        <w:rPr>
          <w:rFonts w:cs="Times New Roman"/>
          <w:color w:val="auto"/>
          <w:sz w:val="22"/>
          <w:szCs w:val="22"/>
          <w:lang w:val="de-DE"/>
        </w:rPr>
      </w:pPr>
      <w:proofErr w:type="spellStart"/>
      <w:r w:rsidRPr="00692499">
        <w:rPr>
          <w:rFonts w:cs="Times New Roman"/>
          <w:color w:val="auto"/>
          <w:sz w:val="22"/>
          <w:szCs w:val="22"/>
          <w:lang w:val="de-DE"/>
        </w:rPr>
        <w:t>Konferen</w:t>
      </w:r>
      <w:proofErr w:type="spellEnd"/>
      <w:r w:rsidRPr="00692499">
        <w:rPr>
          <w:rFonts w:cs="Times New Roman"/>
          <w:color w:val="auto"/>
          <w:sz w:val="22"/>
          <w:szCs w:val="22"/>
        </w:rPr>
        <w:t xml:space="preserve">ční prosklená místnost dne 14. 6. 2023 od 14.00 hodin do </w:t>
      </w:r>
      <w:r w:rsidR="00692499">
        <w:rPr>
          <w:rFonts w:cs="Times New Roman"/>
          <w:color w:val="auto"/>
          <w:sz w:val="22"/>
          <w:szCs w:val="22"/>
        </w:rPr>
        <w:t xml:space="preserve">18:00 </w:t>
      </w:r>
      <w:r w:rsidRPr="00692499">
        <w:rPr>
          <w:rFonts w:cs="Times New Roman"/>
          <w:color w:val="auto"/>
          <w:sz w:val="22"/>
          <w:szCs w:val="22"/>
        </w:rPr>
        <w:t>hodin;</w:t>
      </w:r>
    </w:p>
    <w:p w14:paraId="45EC0917" w14:textId="77777777" w:rsidR="00747CD4" w:rsidRPr="00692499" w:rsidRDefault="0079799A">
      <w:pPr>
        <w:pStyle w:val="Odstavecseseznamem"/>
        <w:numPr>
          <w:ilvl w:val="0"/>
          <w:numId w:val="9"/>
        </w:numPr>
        <w:jc w:val="both"/>
        <w:rPr>
          <w:rFonts w:cs="Times New Roman"/>
          <w:color w:val="auto"/>
          <w:sz w:val="22"/>
          <w:szCs w:val="22"/>
        </w:rPr>
      </w:pPr>
      <w:r w:rsidRPr="00692499">
        <w:rPr>
          <w:rFonts w:cs="Times New Roman"/>
          <w:color w:val="auto"/>
          <w:sz w:val="22"/>
          <w:szCs w:val="22"/>
        </w:rPr>
        <w:t xml:space="preserve">Studovna hudebního oddělení dne 14. 6. 2023 od 14.00 hodin do </w:t>
      </w:r>
      <w:r w:rsidR="00692499">
        <w:rPr>
          <w:rFonts w:cs="Times New Roman"/>
          <w:color w:val="auto"/>
          <w:sz w:val="22"/>
          <w:szCs w:val="22"/>
        </w:rPr>
        <w:t xml:space="preserve">18:00 </w:t>
      </w:r>
      <w:r w:rsidRPr="00692499">
        <w:rPr>
          <w:rFonts w:cs="Times New Roman"/>
          <w:color w:val="auto"/>
          <w:sz w:val="22"/>
          <w:szCs w:val="22"/>
        </w:rPr>
        <w:t>hodin.</w:t>
      </w:r>
    </w:p>
    <w:p w14:paraId="0B258AC1" w14:textId="77777777" w:rsidR="00747CD4" w:rsidRPr="00692499" w:rsidRDefault="0079799A">
      <w:pPr>
        <w:pStyle w:val="Odstavecseseznamem"/>
        <w:widowControl w:val="0"/>
        <w:numPr>
          <w:ilvl w:val="0"/>
          <w:numId w:val="10"/>
        </w:numPr>
        <w:jc w:val="both"/>
        <w:rPr>
          <w:rFonts w:cs="Times New Roman"/>
          <w:color w:val="auto"/>
          <w:sz w:val="22"/>
          <w:szCs w:val="22"/>
        </w:rPr>
      </w:pPr>
      <w:r w:rsidRPr="00692499">
        <w:rPr>
          <w:rFonts w:cs="Times New Roman"/>
          <w:color w:val="auto"/>
          <w:sz w:val="22"/>
          <w:szCs w:val="22"/>
        </w:rPr>
        <w:t xml:space="preserve">Pokračování výpůjčky prodloužením doby výpůjčky sjednané v odst. 1) je možné po dohodě obou smluvních stran, a to písemným dodatkem k této smlouvě a za podmínek </w:t>
      </w:r>
      <w:proofErr w:type="spellStart"/>
      <w:r w:rsidRPr="00692499">
        <w:rPr>
          <w:rFonts w:cs="Times New Roman"/>
          <w:color w:val="auto"/>
          <w:sz w:val="22"/>
          <w:szCs w:val="22"/>
        </w:rPr>
        <w:t>ust</w:t>
      </w:r>
      <w:proofErr w:type="spellEnd"/>
      <w:r w:rsidRPr="00692499">
        <w:rPr>
          <w:rFonts w:cs="Times New Roman"/>
          <w:color w:val="auto"/>
          <w:sz w:val="22"/>
          <w:szCs w:val="22"/>
        </w:rPr>
        <w:t>. § 27 ZMS, přičemž dodatek ke smlouvě musí být uzavřen nejpozději v době trvání výpůjčky podle odst. 1). Konkludentní prodloužení doby výpůjčky a t</w:t>
      </w:r>
      <w:r w:rsidRPr="00692499">
        <w:rPr>
          <w:rFonts w:cs="Times New Roman"/>
          <w:color w:val="auto"/>
          <w:sz w:val="22"/>
          <w:szCs w:val="22"/>
          <w:lang w:val="fr-FR"/>
        </w:rPr>
        <w:t>é</w:t>
      </w:r>
      <w:r w:rsidRPr="00692499">
        <w:rPr>
          <w:rFonts w:cs="Times New Roman"/>
          <w:color w:val="auto"/>
          <w:sz w:val="22"/>
          <w:szCs w:val="22"/>
        </w:rPr>
        <w:t xml:space="preserve">to smlouvy je </w:t>
      </w:r>
      <w:proofErr w:type="spellStart"/>
      <w:r w:rsidRPr="00692499">
        <w:rPr>
          <w:rFonts w:cs="Times New Roman"/>
          <w:color w:val="auto"/>
          <w:sz w:val="22"/>
          <w:szCs w:val="22"/>
        </w:rPr>
        <w:t>vylouč</w:t>
      </w:r>
      <w:proofErr w:type="spellEnd"/>
      <w:r w:rsidRPr="00692499">
        <w:rPr>
          <w:rFonts w:cs="Times New Roman"/>
          <w:color w:val="auto"/>
          <w:sz w:val="22"/>
          <w:szCs w:val="22"/>
          <w:lang w:val="it-IT"/>
        </w:rPr>
        <w:t>eno.</w:t>
      </w:r>
    </w:p>
    <w:p w14:paraId="3A48C7F5" w14:textId="77777777" w:rsidR="00747CD4" w:rsidRPr="00692499" w:rsidRDefault="0079799A">
      <w:pPr>
        <w:pStyle w:val="Odstavecseseznamem"/>
        <w:widowControl w:val="0"/>
        <w:numPr>
          <w:ilvl w:val="0"/>
          <w:numId w:val="7"/>
        </w:numPr>
        <w:jc w:val="both"/>
        <w:rPr>
          <w:rFonts w:cs="Times New Roman"/>
          <w:color w:val="auto"/>
          <w:sz w:val="22"/>
          <w:szCs w:val="22"/>
        </w:rPr>
      </w:pPr>
      <w:r w:rsidRPr="00692499">
        <w:rPr>
          <w:rFonts w:cs="Times New Roman"/>
          <w:color w:val="auto"/>
          <w:sz w:val="22"/>
          <w:szCs w:val="22"/>
        </w:rPr>
        <w:t>Smluvní strany sjednaly, pro případ prodlení vypůjčitele s předáním předmětu výpůjčky půjčiteli včas a řádně, povinnost vypůjčitele zaplatit půjčiteli smluvní pokutu ve výši 4.000 Kč za každou i jen započatou hodinu prodlení s vrácením Zasedací místnosti a 2.000 Kč za každou i jen započatou hodinu prodlení s vrácení</w:t>
      </w:r>
      <w:r w:rsidRPr="00692499">
        <w:rPr>
          <w:rFonts w:cs="Times New Roman"/>
          <w:color w:val="auto"/>
          <w:sz w:val="22"/>
          <w:szCs w:val="22"/>
          <w:lang w:val="de-DE"/>
        </w:rPr>
        <w:t xml:space="preserve">m </w:t>
      </w:r>
      <w:proofErr w:type="spellStart"/>
      <w:r w:rsidRPr="00692499">
        <w:rPr>
          <w:rFonts w:cs="Times New Roman"/>
          <w:color w:val="auto"/>
          <w:sz w:val="22"/>
          <w:szCs w:val="22"/>
          <w:lang w:val="de-DE"/>
        </w:rPr>
        <w:t>Konferen</w:t>
      </w:r>
      <w:proofErr w:type="spellEnd"/>
      <w:r w:rsidRPr="00692499">
        <w:rPr>
          <w:rFonts w:cs="Times New Roman"/>
          <w:color w:val="auto"/>
          <w:sz w:val="22"/>
          <w:szCs w:val="22"/>
        </w:rPr>
        <w:t>ční prosklené místnosti nebo Studovny hudebního oddělení. Pro účely této smlouvy se stanoví, že za počátek prodlení se považuje hodina, která začne běžet bezprostředně po dni a hodině skončení výpůjčky podle Čl. III odst. 1) t</w:t>
      </w:r>
      <w:r w:rsidRPr="00692499">
        <w:rPr>
          <w:rFonts w:cs="Times New Roman"/>
          <w:color w:val="auto"/>
          <w:sz w:val="22"/>
          <w:szCs w:val="22"/>
          <w:lang w:val="fr-FR"/>
        </w:rPr>
        <w:t>é</w:t>
      </w:r>
      <w:r w:rsidRPr="00692499">
        <w:rPr>
          <w:rFonts w:cs="Times New Roman"/>
          <w:color w:val="auto"/>
          <w:sz w:val="22"/>
          <w:szCs w:val="22"/>
        </w:rPr>
        <w:t xml:space="preserve">to smlouvy. Smluvní pokuta je splatná na základě písemné výzvy půjčitele zaslané vypůjčiteli na jeho adresu uvedenou v záhlaví této smlouvy. </w:t>
      </w:r>
    </w:p>
    <w:p w14:paraId="152BE48A" w14:textId="77777777" w:rsidR="00747CD4" w:rsidRPr="00692499" w:rsidRDefault="00747CD4">
      <w:pPr>
        <w:widowControl w:val="0"/>
        <w:jc w:val="both"/>
        <w:rPr>
          <w:rFonts w:eastAsia="Cambria" w:cs="Times New Roman"/>
          <w:color w:val="auto"/>
          <w:sz w:val="22"/>
          <w:szCs w:val="22"/>
        </w:rPr>
      </w:pPr>
    </w:p>
    <w:p w14:paraId="4FEB3023" w14:textId="77777777" w:rsidR="00747CD4" w:rsidRPr="00692499" w:rsidRDefault="0079799A">
      <w:pPr>
        <w:widowControl w:val="0"/>
        <w:jc w:val="center"/>
        <w:rPr>
          <w:rFonts w:eastAsia="Cambria" w:cs="Times New Roman"/>
          <w:color w:val="auto"/>
          <w:sz w:val="22"/>
          <w:szCs w:val="22"/>
        </w:rPr>
      </w:pPr>
      <w:r w:rsidRPr="00692499">
        <w:rPr>
          <w:rFonts w:cs="Times New Roman"/>
          <w:color w:val="auto"/>
          <w:sz w:val="22"/>
          <w:szCs w:val="22"/>
        </w:rPr>
        <w:t>Č</w:t>
      </w:r>
      <w:r w:rsidRPr="00692499">
        <w:rPr>
          <w:rFonts w:cs="Times New Roman"/>
          <w:color w:val="auto"/>
          <w:sz w:val="22"/>
          <w:szCs w:val="22"/>
          <w:lang w:val="pt-PT"/>
        </w:rPr>
        <w:t>l. IV</w:t>
      </w:r>
    </w:p>
    <w:p w14:paraId="0CA29CCA" w14:textId="77777777" w:rsidR="00747CD4" w:rsidRPr="00692499" w:rsidRDefault="0079799A">
      <w:pPr>
        <w:widowControl w:val="0"/>
        <w:jc w:val="center"/>
        <w:rPr>
          <w:rFonts w:eastAsia="Cambria" w:cs="Times New Roman"/>
          <w:color w:val="auto"/>
          <w:sz w:val="22"/>
          <w:szCs w:val="22"/>
        </w:rPr>
      </w:pPr>
      <w:r w:rsidRPr="00692499">
        <w:rPr>
          <w:rFonts w:cs="Times New Roman"/>
          <w:b/>
          <w:bCs/>
          <w:color w:val="auto"/>
          <w:sz w:val="22"/>
          <w:szCs w:val="22"/>
        </w:rPr>
        <w:t xml:space="preserve">Úplata za užívání </w:t>
      </w:r>
      <w:r w:rsidRPr="00692499">
        <w:rPr>
          <w:rFonts w:cs="Times New Roman"/>
          <w:b/>
          <w:bCs/>
          <w:color w:val="auto"/>
          <w:sz w:val="22"/>
          <w:szCs w:val="22"/>
          <w:lang w:val="da-DK"/>
        </w:rPr>
        <w:t>slu</w:t>
      </w:r>
      <w:proofErr w:type="spellStart"/>
      <w:r w:rsidRPr="00692499">
        <w:rPr>
          <w:rFonts w:cs="Times New Roman"/>
          <w:b/>
          <w:bCs/>
          <w:color w:val="auto"/>
          <w:sz w:val="22"/>
          <w:szCs w:val="22"/>
        </w:rPr>
        <w:t>žeb</w:t>
      </w:r>
      <w:proofErr w:type="spellEnd"/>
      <w:r w:rsidRPr="00692499">
        <w:rPr>
          <w:rFonts w:cs="Times New Roman"/>
          <w:b/>
          <w:bCs/>
          <w:color w:val="auto"/>
          <w:sz w:val="22"/>
          <w:szCs w:val="22"/>
        </w:rPr>
        <w:t xml:space="preserve"> spojený</w:t>
      </w:r>
      <w:proofErr w:type="spellStart"/>
      <w:r w:rsidRPr="00692499">
        <w:rPr>
          <w:rFonts w:cs="Times New Roman"/>
          <w:b/>
          <w:bCs/>
          <w:color w:val="auto"/>
          <w:sz w:val="22"/>
          <w:szCs w:val="22"/>
          <w:lang w:val="de-DE"/>
        </w:rPr>
        <w:t>ch</w:t>
      </w:r>
      <w:proofErr w:type="spellEnd"/>
      <w:r w:rsidRPr="00692499">
        <w:rPr>
          <w:rFonts w:cs="Times New Roman"/>
          <w:b/>
          <w:bCs/>
          <w:color w:val="auto"/>
          <w:sz w:val="22"/>
          <w:szCs w:val="22"/>
          <w:lang w:val="de-DE"/>
        </w:rPr>
        <w:t xml:space="preserve"> s</w:t>
      </w:r>
      <w:r w:rsidRPr="00692499">
        <w:rPr>
          <w:rFonts w:cs="Times New Roman"/>
          <w:b/>
          <w:bCs/>
          <w:color w:val="auto"/>
          <w:sz w:val="22"/>
          <w:szCs w:val="22"/>
        </w:rPr>
        <w:t> </w:t>
      </w:r>
      <w:proofErr w:type="spellStart"/>
      <w:r w:rsidRPr="00692499">
        <w:rPr>
          <w:rFonts w:cs="Times New Roman"/>
          <w:b/>
          <w:bCs/>
          <w:color w:val="auto"/>
          <w:sz w:val="22"/>
          <w:szCs w:val="22"/>
        </w:rPr>
        <w:t>předmě</w:t>
      </w:r>
      <w:proofErr w:type="spellEnd"/>
      <w:r w:rsidRPr="00692499">
        <w:rPr>
          <w:rFonts w:cs="Times New Roman"/>
          <w:b/>
          <w:bCs/>
          <w:color w:val="auto"/>
          <w:sz w:val="22"/>
          <w:szCs w:val="22"/>
          <w:lang w:val="pt-PT"/>
        </w:rPr>
        <w:t>tem v</w:t>
      </w:r>
      <w:proofErr w:type="spellStart"/>
      <w:r w:rsidRPr="00692499">
        <w:rPr>
          <w:rFonts w:cs="Times New Roman"/>
          <w:b/>
          <w:bCs/>
          <w:color w:val="auto"/>
          <w:sz w:val="22"/>
          <w:szCs w:val="22"/>
        </w:rPr>
        <w:t>ýpůjčky</w:t>
      </w:r>
      <w:proofErr w:type="spellEnd"/>
    </w:p>
    <w:p w14:paraId="55659E57" w14:textId="77777777" w:rsidR="00747CD4" w:rsidRPr="00692499" w:rsidRDefault="0079799A">
      <w:pPr>
        <w:numPr>
          <w:ilvl w:val="0"/>
          <w:numId w:val="12"/>
        </w:numPr>
        <w:jc w:val="both"/>
        <w:rPr>
          <w:rFonts w:cs="Times New Roman"/>
          <w:color w:val="auto"/>
          <w:sz w:val="22"/>
          <w:szCs w:val="22"/>
        </w:rPr>
      </w:pPr>
      <w:r w:rsidRPr="00692499">
        <w:rPr>
          <w:rFonts w:cs="Times New Roman"/>
          <w:color w:val="auto"/>
          <w:sz w:val="22"/>
          <w:szCs w:val="22"/>
        </w:rPr>
        <w:t xml:space="preserve">Výši úhrady za veškerá poskytovaná plnění a služby spojené s užíváním předmětu výpůjčky si sjednaly smluvní strany </w:t>
      </w:r>
      <w:r w:rsidRPr="00692499">
        <w:rPr>
          <w:rFonts w:cs="Times New Roman"/>
          <w:color w:val="auto"/>
          <w:sz w:val="22"/>
          <w:szCs w:val="22"/>
          <w:u w:color="00B050"/>
        </w:rPr>
        <w:t xml:space="preserve">paušální částkou </w:t>
      </w:r>
      <w:r w:rsidRPr="00692499">
        <w:rPr>
          <w:rFonts w:cs="Times New Roman"/>
          <w:color w:val="auto"/>
          <w:sz w:val="22"/>
          <w:szCs w:val="22"/>
        </w:rPr>
        <w:t>ve výši 150,- Kč včetně daně z př</w:t>
      </w:r>
      <w:r w:rsidRPr="00692499">
        <w:rPr>
          <w:rFonts w:cs="Times New Roman"/>
          <w:color w:val="auto"/>
          <w:sz w:val="22"/>
          <w:szCs w:val="22"/>
          <w:lang w:val="pt-PT"/>
        </w:rPr>
        <w:t>idan</w:t>
      </w:r>
      <w:r w:rsidRPr="00692499">
        <w:rPr>
          <w:rFonts w:cs="Times New Roman"/>
          <w:color w:val="auto"/>
          <w:sz w:val="22"/>
          <w:szCs w:val="22"/>
        </w:rPr>
        <w:t>é hodnoty (dále jen „</w:t>
      </w:r>
      <w:r w:rsidRPr="00692499">
        <w:rPr>
          <w:rFonts w:cs="Times New Roman"/>
          <w:b/>
          <w:bCs/>
          <w:i/>
          <w:iCs/>
          <w:color w:val="auto"/>
          <w:sz w:val="22"/>
          <w:szCs w:val="22"/>
        </w:rPr>
        <w:t>DPH</w:t>
      </w:r>
      <w:r w:rsidRPr="00692499">
        <w:rPr>
          <w:rFonts w:cs="Times New Roman"/>
          <w:color w:val="auto"/>
          <w:sz w:val="22"/>
          <w:szCs w:val="22"/>
          <w:rtl/>
          <w:lang w:val="ar-SA"/>
        </w:rPr>
        <w:t>“</w:t>
      </w:r>
      <w:r w:rsidRPr="00692499">
        <w:rPr>
          <w:rFonts w:cs="Times New Roman"/>
          <w:color w:val="auto"/>
          <w:sz w:val="22"/>
          <w:szCs w:val="22"/>
        </w:rPr>
        <w:t>) za každou i jen započatou jednu (1) hodinu užívání, tj. celkem za pat</w:t>
      </w:r>
      <w:r w:rsidRPr="00692499">
        <w:rPr>
          <w:rFonts w:cs="Times New Roman"/>
          <w:color w:val="auto"/>
          <w:sz w:val="22"/>
          <w:szCs w:val="22"/>
          <w:u w:color="00B050"/>
        </w:rPr>
        <w:t>ná</w:t>
      </w:r>
      <w:r w:rsidRPr="00692499">
        <w:rPr>
          <w:rFonts w:cs="Times New Roman"/>
          <w:color w:val="auto"/>
          <w:sz w:val="22"/>
          <w:szCs w:val="22"/>
          <w:u w:color="00B050"/>
          <w:lang w:val="nl-NL"/>
        </w:rPr>
        <w:t>ct (1</w:t>
      </w:r>
      <w:r w:rsidRPr="00692499">
        <w:rPr>
          <w:rFonts w:cs="Times New Roman"/>
          <w:color w:val="auto"/>
          <w:sz w:val="22"/>
          <w:szCs w:val="22"/>
          <w:u w:color="00B050"/>
        </w:rPr>
        <w:t xml:space="preserve">5) hodin </w:t>
      </w:r>
      <w:r w:rsidRPr="00692499">
        <w:rPr>
          <w:rFonts w:cs="Times New Roman"/>
          <w:color w:val="auto"/>
          <w:sz w:val="22"/>
          <w:szCs w:val="22"/>
        </w:rPr>
        <w:t xml:space="preserve">ve výši </w:t>
      </w:r>
      <w:r w:rsidR="0041668B" w:rsidRPr="00692499">
        <w:rPr>
          <w:rFonts w:cs="Times New Roman"/>
          <w:color w:val="auto"/>
          <w:sz w:val="22"/>
          <w:szCs w:val="22"/>
          <w:u w:color="00B050"/>
        </w:rPr>
        <w:t>2.700</w:t>
      </w:r>
      <w:r w:rsidRPr="00692499">
        <w:rPr>
          <w:rFonts w:cs="Times New Roman"/>
          <w:color w:val="auto"/>
          <w:sz w:val="22"/>
          <w:szCs w:val="22"/>
          <w:u w:color="00B050"/>
        </w:rPr>
        <w:t xml:space="preserve"> Kč </w:t>
      </w:r>
      <w:r w:rsidRPr="00692499">
        <w:rPr>
          <w:rFonts w:cs="Times New Roman"/>
          <w:color w:val="auto"/>
          <w:sz w:val="22"/>
          <w:szCs w:val="22"/>
        </w:rPr>
        <w:t>včetně DPH za celou dobu výpůjčky (dále jen „</w:t>
      </w:r>
      <w:r w:rsidRPr="00692499">
        <w:rPr>
          <w:rFonts w:cs="Times New Roman"/>
          <w:b/>
          <w:bCs/>
          <w:i/>
          <w:iCs/>
          <w:color w:val="auto"/>
          <w:sz w:val="22"/>
          <w:szCs w:val="22"/>
        </w:rPr>
        <w:t>úhrada za služby</w:t>
      </w:r>
      <w:r w:rsidRPr="00692499">
        <w:rPr>
          <w:rFonts w:cs="Times New Roman"/>
          <w:color w:val="auto"/>
          <w:sz w:val="22"/>
          <w:szCs w:val="22"/>
          <w:rtl/>
          <w:lang w:val="ar-SA"/>
        </w:rPr>
        <w:t>“</w:t>
      </w:r>
      <w:r w:rsidRPr="00692499">
        <w:rPr>
          <w:rFonts w:cs="Times New Roman"/>
          <w:color w:val="auto"/>
          <w:sz w:val="22"/>
          <w:szCs w:val="22"/>
        </w:rPr>
        <w:t>). Rozúčtování cen se nevyhotovuje.</w:t>
      </w:r>
    </w:p>
    <w:p w14:paraId="367848D9" w14:textId="77777777" w:rsidR="00747CD4" w:rsidRPr="00692499" w:rsidRDefault="0079799A">
      <w:pPr>
        <w:numPr>
          <w:ilvl w:val="0"/>
          <w:numId w:val="12"/>
        </w:numPr>
        <w:jc w:val="both"/>
        <w:rPr>
          <w:rFonts w:cs="Times New Roman"/>
          <w:color w:val="auto"/>
          <w:sz w:val="22"/>
          <w:szCs w:val="22"/>
        </w:rPr>
      </w:pPr>
      <w:r w:rsidRPr="00692499">
        <w:rPr>
          <w:rFonts w:cs="Times New Roman"/>
          <w:color w:val="auto"/>
          <w:sz w:val="22"/>
          <w:szCs w:val="22"/>
        </w:rPr>
        <w:t xml:space="preserve">Dojde-li po uzavření této smlouvy a v době její platnosti ke změně právních předpisů, na </w:t>
      </w:r>
      <w:proofErr w:type="gramStart"/>
      <w:r w:rsidRPr="00692499">
        <w:rPr>
          <w:rFonts w:cs="Times New Roman"/>
          <w:color w:val="auto"/>
          <w:sz w:val="22"/>
          <w:szCs w:val="22"/>
        </w:rPr>
        <w:t>základě</w:t>
      </w:r>
      <w:proofErr w:type="gramEnd"/>
      <w:r w:rsidRPr="00692499">
        <w:rPr>
          <w:rFonts w:cs="Times New Roman"/>
          <w:color w:val="auto"/>
          <w:sz w:val="22"/>
          <w:szCs w:val="22"/>
        </w:rPr>
        <w:t xml:space="preserve"> které bude DPH zvýšena, zaplatí vypůjčitel DPH ve výši platné ke dni zdanitelného plnění, kterým jen den konání akce.</w:t>
      </w:r>
    </w:p>
    <w:p w14:paraId="3F8F6D1F" w14:textId="77777777" w:rsidR="00747CD4" w:rsidRPr="00692499" w:rsidRDefault="0079799A">
      <w:pPr>
        <w:numPr>
          <w:ilvl w:val="0"/>
          <w:numId w:val="12"/>
        </w:numPr>
        <w:jc w:val="both"/>
        <w:rPr>
          <w:rFonts w:cs="Times New Roman"/>
          <w:color w:val="auto"/>
          <w:sz w:val="22"/>
          <w:szCs w:val="22"/>
        </w:rPr>
      </w:pPr>
      <w:r w:rsidRPr="00692499">
        <w:rPr>
          <w:rFonts w:cs="Times New Roman"/>
          <w:color w:val="auto"/>
          <w:sz w:val="22"/>
          <w:szCs w:val="22"/>
        </w:rPr>
        <w:t>Vypůjčitel se zavazuje zaplatit úhradu za služby v plné výši na základě faktury vystavené půjčitelem se splatností čtrnáct (14) dnů ode dne vystavení faktury, která bude půjčitelem vystavena a vypůjčiteli doručena nejpozději do sedmi (7) dnů ode dne skončení výpůjčky. Smluvní strany se výslovně dohodly, že půjčitel je oprávněn zaslat vypůjčiteli fakturu elektronickou cestou na emailovou adresu kontaktní osoby uvedenou v záhlaví této smlouvy. Cena se považuje za zaplacenou dnem jejího připsání na úč</w:t>
      </w:r>
      <w:r w:rsidRPr="00692499">
        <w:rPr>
          <w:rFonts w:cs="Times New Roman"/>
          <w:color w:val="auto"/>
          <w:sz w:val="22"/>
          <w:szCs w:val="22"/>
          <w:lang w:val="da-DK"/>
        </w:rPr>
        <w:t>et p</w:t>
      </w:r>
      <w:proofErr w:type="spellStart"/>
      <w:r w:rsidRPr="00692499">
        <w:rPr>
          <w:rFonts w:cs="Times New Roman"/>
          <w:color w:val="auto"/>
          <w:sz w:val="22"/>
          <w:szCs w:val="22"/>
        </w:rPr>
        <w:t>ůjčitele</w:t>
      </w:r>
      <w:proofErr w:type="spellEnd"/>
      <w:r w:rsidRPr="00692499">
        <w:rPr>
          <w:rFonts w:cs="Times New Roman"/>
          <w:color w:val="auto"/>
          <w:sz w:val="22"/>
          <w:szCs w:val="22"/>
        </w:rPr>
        <w:t>, uvedený v záhlaví této smlouvy.</w:t>
      </w:r>
    </w:p>
    <w:p w14:paraId="7C5A1241" w14:textId="77777777" w:rsidR="00747CD4" w:rsidRPr="00692499" w:rsidRDefault="00747CD4">
      <w:pPr>
        <w:ind w:left="284"/>
        <w:jc w:val="both"/>
        <w:rPr>
          <w:rFonts w:eastAsia="Cambria" w:cs="Times New Roman"/>
          <w:color w:val="auto"/>
          <w:sz w:val="22"/>
          <w:szCs w:val="22"/>
        </w:rPr>
      </w:pPr>
    </w:p>
    <w:p w14:paraId="267B3935" w14:textId="77777777" w:rsidR="00747CD4" w:rsidRPr="00692499" w:rsidRDefault="0079799A">
      <w:pPr>
        <w:jc w:val="center"/>
        <w:rPr>
          <w:rFonts w:eastAsia="Cambria" w:cs="Times New Roman"/>
          <w:color w:val="auto"/>
          <w:sz w:val="22"/>
          <w:szCs w:val="22"/>
        </w:rPr>
      </w:pPr>
      <w:r w:rsidRPr="00692499">
        <w:rPr>
          <w:rFonts w:cs="Times New Roman"/>
          <w:color w:val="auto"/>
          <w:sz w:val="22"/>
          <w:szCs w:val="22"/>
        </w:rPr>
        <w:t>Č</w:t>
      </w:r>
      <w:r w:rsidRPr="00692499">
        <w:rPr>
          <w:rFonts w:cs="Times New Roman"/>
          <w:color w:val="auto"/>
          <w:sz w:val="22"/>
          <w:szCs w:val="22"/>
          <w:lang w:val="pt-PT"/>
        </w:rPr>
        <w:t>l. V</w:t>
      </w:r>
    </w:p>
    <w:p w14:paraId="604E67D1" w14:textId="77777777" w:rsidR="00747CD4" w:rsidRPr="00692499" w:rsidRDefault="0079799A">
      <w:pPr>
        <w:jc w:val="center"/>
        <w:rPr>
          <w:rFonts w:eastAsia="Cambria" w:cs="Times New Roman"/>
          <w:b/>
          <w:bCs/>
          <w:color w:val="auto"/>
          <w:sz w:val="22"/>
          <w:szCs w:val="22"/>
        </w:rPr>
      </w:pPr>
      <w:r w:rsidRPr="00692499">
        <w:rPr>
          <w:rFonts w:cs="Times New Roman"/>
          <w:b/>
          <w:bCs/>
          <w:color w:val="auto"/>
          <w:sz w:val="22"/>
          <w:szCs w:val="22"/>
        </w:rPr>
        <w:t>Práva a povinnosti smluvních stran</w:t>
      </w:r>
    </w:p>
    <w:p w14:paraId="3AF1944B" w14:textId="77777777" w:rsidR="00747CD4" w:rsidRPr="00692499" w:rsidRDefault="0079799A">
      <w:pPr>
        <w:numPr>
          <w:ilvl w:val="0"/>
          <w:numId w:val="14"/>
        </w:numPr>
        <w:jc w:val="both"/>
        <w:rPr>
          <w:rFonts w:cs="Times New Roman"/>
          <w:color w:val="auto"/>
          <w:sz w:val="22"/>
          <w:szCs w:val="22"/>
        </w:rPr>
      </w:pPr>
      <w:r w:rsidRPr="00692499">
        <w:rPr>
          <w:rFonts w:cs="Times New Roman"/>
          <w:color w:val="auto"/>
          <w:sz w:val="22"/>
          <w:szCs w:val="22"/>
        </w:rPr>
        <w:t>Práva a povinnosti půjčitele:</w:t>
      </w:r>
    </w:p>
    <w:p w14:paraId="60D2D324" w14:textId="77777777" w:rsidR="00747CD4" w:rsidRPr="00692499" w:rsidRDefault="0079799A">
      <w:pPr>
        <w:pStyle w:val="Odstavecseseznamem"/>
        <w:numPr>
          <w:ilvl w:val="0"/>
          <w:numId w:val="16"/>
        </w:numPr>
        <w:jc w:val="both"/>
        <w:rPr>
          <w:rFonts w:cs="Times New Roman"/>
          <w:color w:val="auto"/>
          <w:sz w:val="22"/>
          <w:szCs w:val="22"/>
        </w:rPr>
      </w:pPr>
      <w:r w:rsidRPr="00692499">
        <w:rPr>
          <w:rFonts w:cs="Times New Roman"/>
          <w:color w:val="auto"/>
          <w:sz w:val="22"/>
          <w:szCs w:val="22"/>
        </w:rPr>
        <w:t>umožnit vypůjčiteli nerušené užívání předmětu výpůjčky ke sjednanému účelu, s přihlédnutím k povaze předmětu výpůjčky;</w:t>
      </w:r>
    </w:p>
    <w:p w14:paraId="12FAFA60" w14:textId="77777777" w:rsidR="00747CD4" w:rsidRPr="00692499" w:rsidRDefault="0079799A">
      <w:pPr>
        <w:pStyle w:val="Odstavecseseznamem"/>
        <w:numPr>
          <w:ilvl w:val="0"/>
          <w:numId w:val="16"/>
        </w:numPr>
        <w:jc w:val="both"/>
        <w:rPr>
          <w:rFonts w:cs="Times New Roman"/>
          <w:color w:val="auto"/>
          <w:sz w:val="22"/>
          <w:szCs w:val="22"/>
        </w:rPr>
      </w:pPr>
      <w:r w:rsidRPr="00692499">
        <w:rPr>
          <w:rFonts w:cs="Times New Roman"/>
          <w:color w:val="auto"/>
          <w:sz w:val="22"/>
          <w:szCs w:val="22"/>
        </w:rPr>
        <w:lastRenderedPageBreak/>
        <w:t>poskytnout vypůjčiteli služby spojené s užíváním předmětu výpůjčky;</w:t>
      </w:r>
    </w:p>
    <w:p w14:paraId="4163F6BD" w14:textId="77777777" w:rsidR="00747CD4" w:rsidRPr="00692499" w:rsidRDefault="0079799A">
      <w:pPr>
        <w:pStyle w:val="Odstavecseseznamem"/>
        <w:numPr>
          <w:ilvl w:val="0"/>
          <w:numId w:val="16"/>
        </w:numPr>
        <w:jc w:val="both"/>
        <w:rPr>
          <w:rFonts w:cs="Times New Roman"/>
          <w:color w:val="auto"/>
          <w:sz w:val="22"/>
          <w:szCs w:val="22"/>
        </w:rPr>
      </w:pPr>
      <w:r w:rsidRPr="00692499">
        <w:rPr>
          <w:rFonts w:cs="Times New Roman"/>
          <w:color w:val="auto"/>
          <w:sz w:val="22"/>
          <w:szCs w:val="22"/>
        </w:rPr>
        <w:t>předat vypůjčiteli v dohodnuté</w:t>
      </w:r>
      <w:r w:rsidRPr="00692499">
        <w:rPr>
          <w:rFonts w:cs="Times New Roman"/>
          <w:color w:val="auto"/>
          <w:sz w:val="22"/>
          <w:szCs w:val="22"/>
          <w:lang w:val="pt-PT"/>
        </w:rPr>
        <w:t>m term</w:t>
      </w:r>
      <w:proofErr w:type="spellStart"/>
      <w:r w:rsidRPr="00692499">
        <w:rPr>
          <w:rFonts w:cs="Times New Roman"/>
          <w:color w:val="auto"/>
          <w:sz w:val="22"/>
          <w:szCs w:val="22"/>
        </w:rPr>
        <w:t>ínu</w:t>
      </w:r>
      <w:proofErr w:type="spellEnd"/>
      <w:r w:rsidRPr="00692499">
        <w:rPr>
          <w:rFonts w:cs="Times New Roman"/>
          <w:color w:val="auto"/>
          <w:sz w:val="22"/>
          <w:szCs w:val="22"/>
        </w:rPr>
        <w:t xml:space="preserve"> předmět výpůjčky pro účel uvedený v této smlouvě, a to prostřednictvím zástupce půjčitele, který př</w:t>
      </w:r>
      <w:r w:rsidRPr="00692499">
        <w:rPr>
          <w:rFonts w:cs="Times New Roman"/>
          <w:color w:val="auto"/>
          <w:sz w:val="22"/>
          <w:szCs w:val="22"/>
          <w:lang w:val="it-IT"/>
        </w:rPr>
        <w:t>i p</w:t>
      </w:r>
      <w:proofErr w:type="spellStart"/>
      <w:r w:rsidRPr="00692499">
        <w:rPr>
          <w:rFonts w:cs="Times New Roman"/>
          <w:color w:val="auto"/>
          <w:sz w:val="22"/>
          <w:szCs w:val="22"/>
        </w:rPr>
        <w:t>ředání</w:t>
      </w:r>
      <w:proofErr w:type="spellEnd"/>
      <w:r w:rsidRPr="00692499">
        <w:rPr>
          <w:rFonts w:cs="Times New Roman"/>
          <w:color w:val="auto"/>
          <w:sz w:val="22"/>
          <w:szCs w:val="22"/>
        </w:rPr>
        <w:t xml:space="preserve"> zkontroluje předmět výpůjčky spolu se zástupcem vypůjčitele a případné závady nebo chybějící věci zapíše do knihy zá</w:t>
      </w:r>
      <w:r w:rsidRPr="00692499">
        <w:rPr>
          <w:rFonts w:cs="Times New Roman"/>
          <w:color w:val="auto"/>
          <w:sz w:val="22"/>
          <w:szCs w:val="22"/>
          <w:lang w:val="da-DK"/>
        </w:rPr>
        <w:t>vad veden</w:t>
      </w:r>
      <w:r w:rsidRPr="00692499">
        <w:rPr>
          <w:rFonts w:cs="Times New Roman"/>
          <w:color w:val="auto"/>
          <w:sz w:val="22"/>
          <w:szCs w:val="22"/>
        </w:rPr>
        <w:t>é půjčitelem.</w:t>
      </w:r>
    </w:p>
    <w:p w14:paraId="32FD7D8A" w14:textId="77777777" w:rsidR="00747CD4" w:rsidRPr="00692499" w:rsidRDefault="0079799A">
      <w:pPr>
        <w:numPr>
          <w:ilvl w:val="0"/>
          <w:numId w:val="17"/>
        </w:numPr>
        <w:jc w:val="both"/>
        <w:rPr>
          <w:rFonts w:cs="Times New Roman"/>
          <w:color w:val="auto"/>
          <w:sz w:val="22"/>
          <w:szCs w:val="22"/>
        </w:rPr>
      </w:pPr>
      <w:r w:rsidRPr="00692499">
        <w:rPr>
          <w:rFonts w:cs="Times New Roman"/>
          <w:color w:val="auto"/>
          <w:sz w:val="22"/>
          <w:szCs w:val="22"/>
        </w:rPr>
        <w:t>Práva a povinnosti vypůjčitele:</w:t>
      </w:r>
    </w:p>
    <w:p w14:paraId="41C5D88C" w14:textId="77777777" w:rsidR="00747CD4" w:rsidRPr="00692499" w:rsidRDefault="0079799A">
      <w:pPr>
        <w:pStyle w:val="Odstavecseseznamem"/>
        <w:widowControl w:val="0"/>
        <w:numPr>
          <w:ilvl w:val="0"/>
          <w:numId w:val="19"/>
        </w:numPr>
        <w:jc w:val="both"/>
        <w:rPr>
          <w:rFonts w:cs="Times New Roman"/>
          <w:color w:val="auto"/>
          <w:sz w:val="22"/>
          <w:szCs w:val="22"/>
        </w:rPr>
      </w:pPr>
      <w:r w:rsidRPr="00692499">
        <w:rPr>
          <w:rFonts w:cs="Times New Roman"/>
          <w:color w:val="auto"/>
          <w:sz w:val="22"/>
          <w:szCs w:val="22"/>
        </w:rPr>
        <w:t xml:space="preserve">převzít od zástupce půjčitele předmět výpůjčky, </w:t>
      </w:r>
      <w:proofErr w:type="spellStart"/>
      <w:r w:rsidRPr="00692499">
        <w:rPr>
          <w:rFonts w:cs="Times New Roman"/>
          <w:color w:val="auto"/>
          <w:sz w:val="22"/>
          <w:szCs w:val="22"/>
        </w:rPr>
        <w:t>ozná</w:t>
      </w:r>
      <w:proofErr w:type="spellEnd"/>
      <w:r w:rsidRPr="00692499">
        <w:rPr>
          <w:rFonts w:cs="Times New Roman"/>
          <w:color w:val="auto"/>
          <w:sz w:val="22"/>
          <w:szCs w:val="22"/>
          <w:lang w:val="de-DE"/>
        </w:rPr>
        <w:t>mit p</w:t>
      </w:r>
      <w:proofErr w:type="spellStart"/>
      <w:r w:rsidRPr="00692499">
        <w:rPr>
          <w:rFonts w:cs="Times New Roman"/>
          <w:color w:val="auto"/>
          <w:sz w:val="22"/>
          <w:szCs w:val="22"/>
        </w:rPr>
        <w:t>ůjčiteli</w:t>
      </w:r>
      <w:proofErr w:type="spellEnd"/>
      <w:r w:rsidRPr="00692499">
        <w:rPr>
          <w:rFonts w:cs="Times New Roman"/>
          <w:color w:val="auto"/>
          <w:sz w:val="22"/>
          <w:szCs w:val="22"/>
        </w:rPr>
        <w:t xml:space="preserve"> všechny závady zjištěné př</w:t>
      </w:r>
      <w:r w:rsidRPr="00692499">
        <w:rPr>
          <w:rFonts w:cs="Times New Roman"/>
          <w:color w:val="auto"/>
          <w:sz w:val="22"/>
          <w:szCs w:val="22"/>
          <w:lang w:val="it-IT"/>
        </w:rPr>
        <w:t>i p</w:t>
      </w:r>
      <w:proofErr w:type="spellStart"/>
      <w:r w:rsidRPr="00692499">
        <w:rPr>
          <w:rFonts w:cs="Times New Roman"/>
          <w:color w:val="auto"/>
          <w:sz w:val="22"/>
          <w:szCs w:val="22"/>
        </w:rPr>
        <w:t>řevzetí</w:t>
      </w:r>
      <w:proofErr w:type="spellEnd"/>
      <w:r w:rsidRPr="00692499">
        <w:rPr>
          <w:rFonts w:cs="Times New Roman"/>
          <w:color w:val="auto"/>
          <w:sz w:val="22"/>
          <w:szCs w:val="22"/>
        </w:rPr>
        <w:t xml:space="preserve"> předmětu výpůjčky;</w:t>
      </w:r>
    </w:p>
    <w:p w14:paraId="5E113C4A" w14:textId="77777777" w:rsidR="00747CD4" w:rsidRPr="00692499" w:rsidRDefault="0079799A">
      <w:pPr>
        <w:pStyle w:val="Odstavecseseznamem"/>
        <w:widowControl w:val="0"/>
        <w:numPr>
          <w:ilvl w:val="0"/>
          <w:numId w:val="19"/>
        </w:numPr>
        <w:jc w:val="both"/>
        <w:rPr>
          <w:rFonts w:cs="Times New Roman"/>
          <w:color w:val="auto"/>
          <w:sz w:val="22"/>
          <w:szCs w:val="22"/>
        </w:rPr>
      </w:pPr>
      <w:r w:rsidRPr="00692499">
        <w:rPr>
          <w:rFonts w:cs="Times New Roman"/>
          <w:color w:val="auto"/>
          <w:sz w:val="22"/>
          <w:szCs w:val="22"/>
        </w:rPr>
        <w:t>vypůjč</w:t>
      </w:r>
      <w:r w:rsidRPr="00692499">
        <w:rPr>
          <w:rFonts w:cs="Times New Roman"/>
          <w:color w:val="auto"/>
          <w:sz w:val="22"/>
          <w:szCs w:val="22"/>
          <w:lang w:val="nl-NL"/>
        </w:rPr>
        <w:t>itel bere na v</w:t>
      </w:r>
      <w:proofErr w:type="spellStart"/>
      <w:r w:rsidRPr="00692499">
        <w:rPr>
          <w:rFonts w:cs="Times New Roman"/>
          <w:color w:val="auto"/>
          <w:sz w:val="22"/>
          <w:szCs w:val="22"/>
        </w:rPr>
        <w:t>ědomí</w:t>
      </w:r>
      <w:proofErr w:type="spellEnd"/>
      <w:r w:rsidRPr="00692499">
        <w:rPr>
          <w:rFonts w:cs="Times New Roman"/>
          <w:color w:val="auto"/>
          <w:sz w:val="22"/>
          <w:szCs w:val="22"/>
        </w:rPr>
        <w:t xml:space="preserve">, že předmět výpůjčky je památkově </w:t>
      </w:r>
      <w:proofErr w:type="spellStart"/>
      <w:r w:rsidRPr="00692499">
        <w:rPr>
          <w:rFonts w:cs="Times New Roman"/>
          <w:color w:val="auto"/>
          <w:sz w:val="22"/>
          <w:szCs w:val="22"/>
          <w:lang w:val="de-DE"/>
        </w:rPr>
        <w:t>chr</w:t>
      </w:r>
      <w:r w:rsidRPr="00692499">
        <w:rPr>
          <w:rFonts w:cs="Times New Roman"/>
          <w:color w:val="auto"/>
          <w:sz w:val="22"/>
          <w:szCs w:val="22"/>
        </w:rPr>
        <w:t>áněným</w:t>
      </w:r>
      <w:proofErr w:type="spellEnd"/>
      <w:r w:rsidRPr="00692499">
        <w:rPr>
          <w:rFonts w:cs="Times New Roman"/>
          <w:color w:val="auto"/>
          <w:sz w:val="22"/>
          <w:szCs w:val="22"/>
        </w:rPr>
        <w:t xml:space="preserve"> objektem a zavazuje se přizpůsobit této skutečnosti své chování a chování třetích osob, kterým vypůjčitel umožní </w:t>
      </w:r>
      <w:r w:rsidRPr="00692499">
        <w:rPr>
          <w:rFonts w:cs="Times New Roman"/>
          <w:color w:val="auto"/>
          <w:sz w:val="22"/>
          <w:szCs w:val="22"/>
          <w:lang w:val="pt-PT"/>
        </w:rPr>
        <w:t>do p</w:t>
      </w:r>
      <w:proofErr w:type="spellStart"/>
      <w:r w:rsidRPr="00692499">
        <w:rPr>
          <w:rFonts w:cs="Times New Roman"/>
          <w:color w:val="auto"/>
          <w:sz w:val="22"/>
          <w:szCs w:val="22"/>
        </w:rPr>
        <w:t>ředmětu</w:t>
      </w:r>
      <w:proofErr w:type="spellEnd"/>
      <w:r w:rsidRPr="00692499">
        <w:rPr>
          <w:rFonts w:cs="Times New Roman"/>
          <w:color w:val="auto"/>
          <w:sz w:val="22"/>
          <w:szCs w:val="22"/>
        </w:rPr>
        <w:t xml:space="preserve"> výpůjčky přístup; vypůjčitel, ani třetí osoby nesmí narušovat klid a pořádek v celém areálu Klementina; vstup se zvířaty do předmětu výpůjčky je </w:t>
      </w:r>
      <w:proofErr w:type="spellStart"/>
      <w:r w:rsidRPr="00692499">
        <w:rPr>
          <w:rFonts w:cs="Times New Roman"/>
          <w:color w:val="auto"/>
          <w:sz w:val="22"/>
          <w:szCs w:val="22"/>
        </w:rPr>
        <w:t>zakázá</w:t>
      </w:r>
      <w:proofErr w:type="spellEnd"/>
      <w:r w:rsidRPr="00692499">
        <w:rPr>
          <w:rFonts w:cs="Times New Roman"/>
          <w:color w:val="auto"/>
          <w:sz w:val="22"/>
          <w:szCs w:val="22"/>
          <w:lang w:val="de-DE"/>
        </w:rPr>
        <w:t xml:space="preserve">n; </w:t>
      </w:r>
    </w:p>
    <w:p w14:paraId="5642BD05" w14:textId="77777777" w:rsidR="00747CD4" w:rsidRPr="00692499" w:rsidRDefault="0079799A">
      <w:pPr>
        <w:pStyle w:val="Odstavecseseznamem"/>
        <w:widowControl w:val="0"/>
        <w:numPr>
          <w:ilvl w:val="0"/>
          <w:numId w:val="19"/>
        </w:numPr>
        <w:jc w:val="both"/>
        <w:rPr>
          <w:rFonts w:cs="Times New Roman"/>
          <w:color w:val="auto"/>
          <w:sz w:val="22"/>
          <w:szCs w:val="22"/>
        </w:rPr>
      </w:pPr>
      <w:r w:rsidRPr="00692499">
        <w:rPr>
          <w:rFonts w:cs="Times New Roman"/>
          <w:color w:val="auto"/>
          <w:sz w:val="22"/>
          <w:szCs w:val="22"/>
        </w:rPr>
        <w:t xml:space="preserve">vypůjčitel je povinen užívat předmět výpůjčky pouze v souladu s účelem podle této smlouvy a není </w:t>
      </w:r>
      <w:r w:rsidRPr="00692499">
        <w:rPr>
          <w:rFonts w:cs="Times New Roman"/>
          <w:color w:val="auto"/>
          <w:sz w:val="22"/>
          <w:szCs w:val="22"/>
          <w:lang w:val="it-IT"/>
        </w:rPr>
        <w:t>opr</w:t>
      </w:r>
      <w:proofErr w:type="spellStart"/>
      <w:r w:rsidRPr="00692499">
        <w:rPr>
          <w:rFonts w:cs="Times New Roman"/>
          <w:color w:val="auto"/>
          <w:sz w:val="22"/>
          <w:szCs w:val="22"/>
        </w:rPr>
        <w:t>ávněn</w:t>
      </w:r>
      <w:proofErr w:type="spellEnd"/>
      <w:r w:rsidRPr="00692499">
        <w:rPr>
          <w:rFonts w:cs="Times New Roman"/>
          <w:color w:val="auto"/>
          <w:sz w:val="22"/>
          <w:szCs w:val="22"/>
        </w:rPr>
        <w:t xml:space="preserve"> na předmětu výpůjčky činit jakékoliv stavební či jiné úpravy bez předchozího písemného souhlasu půjčitele;</w:t>
      </w:r>
    </w:p>
    <w:p w14:paraId="595A565C" w14:textId="77777777" w:rsidR="00747CD4" w:rsidRPr="00692499" w:rsidRDefault="0079799A">
      <w:pPr>
        <w:pStyle w:val="Odstavecseseznamem"/>
        <w:widowControl w:val="0"/>
        <w:numPr>
          <w:ilvl w:val="0"/>
          <w:numId w:val="19"/>
        </w:numPr>
        <w:jc w:val="both"/>
        <w:rPr>
          <w:rFonts w:cs="Times New Roman"/>
          <w:color w:val="auto"/>
          <w:sz w:val="22"/>
          <w:szCs w:val="22"/>
        </w:rPr>
      </w:pPr>
      <w:r w:rsidRPr="00692499">
        <w:rPr>
          <w:rFonts w:cs="Times New Roman"/>
          <w:color w:val="auto"/>
          <w:sz w:val="22"/>
          <w:szCs w:val="22"/>
        </w:rPr>
        <w:t xml:space="preserve">vypůjčitel nesmí ohrozit dobré </w:t>
      </w:r>
      <w:proofErr w:type="spellStart"/>
      <w:r w:rsidRPr="00692499">
        <w:rPr>
          <w:rFonts w:cs="Times New Roman"/>
          <w:color w:val="auto"/>
          <w:sz w:val="22"/>
          <w:szCs w:val="22"/>
        </w:rPr>
        <w:t>jmé</w:t>
      </w:r>
      <w:proofErr w:type="spellEnd"/>
      <w:r w:rsidRPr="00692499">
        <w:rPr>
          <w:rFonts w:cs="Times New Roman"/>
          <w:color w:val="auto"/>
          <w:sz w:val="22"/>
          <w:szCs w:val="22"/>
          <w:lang w:val="it-IT"/>
        </w:rPr>
        <w:t>no p</w:t>
      </w:r>
      <w:proofErr w:type="spellStart"/>
      <w:r w:rsidRPr="00692499">
        <w:rPr>
          <w:rFonts w:cs="Times New Roman"/>
          <w:color w:val="auto"/>
          <w:sz w:val="22"/>
          <w:szCs w:val="22"/>
        </w:rPr>
        <w:t>ůjčitele</w:t>
      </w:r>
      <w:proofErr w:type="spellEnd"/>
      <w:r w:rsidRPr="00692499">
        <w:rPr>
          <w:rFonts w:cs="Times New Roman"/>
          <w:color w:val="auto"/>
          <w:sz w:val="22"/>
          <w:szCs w:val="22"/>
        </w:rPr>
        <w:t xml:space="preserve">, ani narušit jeho činnost či provoz, vypůjčitel odpovídá za splnění tohoto závazku i třetími osobami, kterým vypůjčitel umožní </w:t>
      </w:r>
      <w:r w:rsidRPr="00692499">
        <w:rPr>
          <w:rFonts w:cs="Times New Roman"/>
          <w:color w:val="auto"/>
          <w:sz w:val="22"/>
          <w:szCs w:val="22"/>
          <w:lang w:val="pt-PT"/>
        </w:rPr>
        <w:t>do p</w:t>
      </w:r>
      <w:proofErr w:type="spellStart"/>
      <w:r w:rsidRPr="00692499">
        <w:rPr>
          <w:rFonts w:cs="Times New Roman"/>
          <w:color w:val="auto"/>
          <w:sz w:val="22"/>
          <w:szCs w:val="22"/>
        </w:rPr>
        <w:t>ředmětu</w:t>
      </w:r>
      <w:proofErr w:type="spellEnd"/>
      <w:r w:rsidRPr="00692499">
        <w:rPr>
          <w:rFonts w:cs="Times New Roman"/>
          <w:color w:val="auto"/>
          <w:sz w:val="22"/>
          <w:szCs w:val="22"/>
        </w:rPr>
        <w:t xml:space="preserve"> výpůjčky přístup;</w:t>
      </w:r>
    </w:p>
    <w:p w14:paraId="79AFF6B0" w14:textId="77777777" w:rsidR="00747CD4" w:rsidRPr="00692499" w:rsidRDefault="0079799A">
      <w:pPr>
        <w:pStyle w:val="Odstavecseseznamem"/>
        <w:widowControl w:val="0"/>
        <w:numPr>
          <w:ilvl w:val="0"/>
          <w:numId w:val="19"/>
        </w:numPr>
        <w:jc w:val="both"/>
        <w:rPr>
          <w:rFonts w:cs="Times New Roman"/>
          <w:color w:val="auto"/>
          <w:sz w:val="22"/>
          <w:szCs w:val="22"/>
        </w:rPr>
      </w:pPr>
      <w:r w:rsidRPr="00692499">
        <w:rPr>
          <w:rFonts w:cs="Times New Roman"/>
          <w:color w:val="auto"/>
          <w:sz w:val="22"/>
          <w:szCs w:val="22"/>
        </w:rPr>
        <w:t xml:space="preserve">nejpozději do skončení doby výpůjčky odstranit veškerý dovezený materiál, mobiliář, vybavení, zařízení a všechny další věci, které </w:t>
      </w:r>
      <w:r w:rsidRPr="00692499">
        <w:rPr>
          <w:rFonts w:cs="Times New Roman"/>
          <w:color w:val="auto"/>
          <w:sz w:val="22"/>
          <w:szCs w:val="22"/>
          <w:lang w:val="pt-PT"/>
        </w:rPr>
        <w:t>do p</w:t>
      </w:r>
      <w:proofErr w:type="spellStart"/>
      <w:r w:rsidRPr="00692499">
        <w:rPr>
          <w:rFonts w:cs="Times New Roman"/>
          <w:color w:val="auto"/>
          <w:sz w:val="22"/>
          <w:szCs w:val="22"/>
        </w:rPr>
        <w:t>ředmětu</w:t>
      </w:r>
      <w:proofErr w:type="spellEnd"/>
      <w:r w:rsidRPr="00692499">
        <w:rPr>
          <w:rFonts w:cs="Times New Roman"/>
          <w:color w:val="auto"/>
          <w:sz w:val="22"/>
          <w:szCs w:val="22"/>
        </w:rPr>
        <w:t xml:space="preserve"> výpůjčky vnesl, nebude-li dohodnuto s půjčitelem jinak;</w:t>
      </w:r>
    </w:p>
    <w:p w14:paraId="6E97B406" w14:textId="77777777" w:rsidR="00747CD4" w:rsidRPr="00692499" w:rsidRDefault="0079799A">
      <w:pPr>
        <w:pStyle w:val="Odstavecseseznamem"/>
        <w:widowControl w:val="0"/>
        <w:numPr>
          <w:ilvl w:val="0"/>
          <w:numId w:val="19"/>
        </w:numPr>
        <w:jc w:val="both"/>
        <w:rPr>
          <w:rFonts w:cs="Times New Roman"/>
          <w:color w:val="auto"/>
          <w:sz w:val="22"/>
          <w:szCs w:val="22"/>
        </w:rPr>
      </w:pPr>
      <w:r w:rsidRPr="00692499">
        <w:rPr>
          <w:rFonts w:cs="Times New Roman"/>
          <w:color w:val="auto"/>
          <w:sz w:val="22"/>
          <w:szCs w:val="22"/>
        </w:rPr>
        <w:t xml:space="preserve">bez souhlasu půjčitele neinstalovat v předmětu výpůjčky žádné </w:t>
      </w:r>
      <w:proofErr w:type="spellStart"/>
      <w:r w:rsidRPr="00692499">
        <w:rPr>
          <w:rFonts w:cs="Times New Roman"/>
          <w:color w:val="auto"/>
          <w:sz w:val="22"/>
          <w:szCs w:val="22"/>
        </w:rPr>
        <w:t>spotř</w:t>
      </w:r>
      <w:proofErr w:type="spellEnd"/>
      <w:r w:rsidRPr="00692499">
        <w:rPr>
          <w:rFonts w:cs="Times New Roman"/>
          <w:color w:val="auto"/>
          <w:sz w:val="22"/>
          <w:szCs w:val="22"/>
          <w:lang w:val="nl-NL"/>
        </w:rPr>
        <w:t>ebi</w:t>
      </w:r>
      <w:r w:rsidRPr="00692499">
        <w:rPr>
          <w:rFonts w:cs="Times New Roman"/>
          <w:color w:val="auto"/>
          <w:sz w:val="22"/>
          <w:szCs w:val="22"/>
        </w:rPr>
        <w:t>č</w:t>
      </w:r>
      <w:r w:rsidRPr="00692499">
        <w:rPr>
          <w:rFonts w:cs="Times New Roman"/>
          <w:color w:val="auto"/>
          <w:sz w:val="22"/>
          <w:szCs w:val="22"/>
          <w:lang w:val="pt-PT"/>
        </w:rPr>
        <w:t>e;</w:t>
      </w:r>
    </w:p>
    <w:p w14:paraId="4CE22E35" w14:textId="77777777" w:rsidR="00747CD4" w:rsidRPr="00692499" w:rsidRDefault="0079799A">
      <w:pPr>
        <w:pStyle w:val="Odstavecseseznamem"/>
        <w:widowControl w:val="0"/>
        <w:numPr>
          <w:ilvl w:val="0"/>
          <w:numId w:val="19"/>
        </w:numPr>
        <w:jc w:val="both"/>
        <w:rPr>
          <w:rFonts w:cs="Times New Roman"/>
          <w:color w:val="auto"/>
          <w:sz w:val="22"/>
          <w:szCs w:val="22"/>
        </w:rPr>
      </w:pPr>
      <w:r w:rsidRPr="00692499">
        <w:rPr>
          <w:rFonts w:cs="Times New Roman"/>
          <w:color w:val="auto"/>
          <w:sz w:val="22"/>
          <w:szCs w:val="22"/>
        </w:rPr>
        <w:t>udržovat předmět výpůjčky ve stavu způsobilém k užívání, dodržovat předpisy BOZP, PO a další obecně závazné předpisy, umožnit pracovníkům půjčitele vstup do předmětu výpůjčky za účelem provádění kontrol PO, v případě havárií apod.;</w:t>
      </w:r>
    </w:p>
    <w:p w14:paraId="1C1393FA" w14:textId="77777777" w:rsidR="00747CD4" w:rsidRPr="00692499" w:rsidRDefault="0079799A">
      <w:pPr>
        <w:pStyle w:val="Odstavecseseznamem"/>
        <w:widowControl w:val="0"/>
        <w:numPr>
          <w:ilvl w:val="0"/>
          <w:numId w:val="19"/>
        </w:numPr>
        <w:jc w:val="both"/>
        <w:rPr>
          <w:rFonts w:cs="Times New Roman"/>
          <w:color w:val="auto"/>
          <w:sz w:val="22"/>
          <w:szCs w:val="22"/>
        </w:rPr>
      </w:pPr>
      <w:r w:rsidRPr="00692499">
        <w:rPr>
          <w:rFonts w:cs="Times New Roman"/>
          <w:color w:val="auto"/>
          <w:sz w:val="22"/>
          <w:szCs w:val="22"/>
        </w:rPr>
        <w:t xml:space="preserve">vypůjčitel není </w:t>
      </w:r>
      <w:r w:rsidRPr="00692499">
        <w:rPr>
          <w:rFonts w:cs="Times New Roman"/>
          <w:color w:val="auto"/>
          <w:sz w:val="22"/>
          <w:szCs w:val="22"/>
          <w:lang w:val="it-IT"/>
        </w:rPr>
        <w:t>opr</w:t>
      </w:r>
      <w:proofErr w:type="spellStart"/>
      <w:r w:rsidRPr="00692499">
        <w:rPr>
          <w:rFonts w:cs="Times New Roman"/>
          <w:color w:val="auto"/>
          <w:sz w:val="22"/>
          <w:szCs w:val="22"/>
        </w:rPr>
        <w:t>ávněn</w:t>
      </w:r>
      <w:proofErr w:type="spellEnd"/>
      <w:r w:rsidRPr="00692499">
        <w:rPr>
          <w:rFonts w:cs="Times New Roman"/>
          <w:color w:val="auto"/>
          <w:sz w:val="22"/>
          <w:szCs w:val="22"/>
        </w:rPr>
        <w:t xml:space="preserve"> bez předchozího písemného souhlasu půjčitele dát předmět výpůjčky do nájmu jakékoliv třetí osobě či zřídit třetí osobě k předmětu výpůjčky jakékoliv užívací </w:t>
      </w:r>
      <w:proofErr w:type="spellStart"/>
      <w:r w:rsidRPr="00692499">
        <w:rPr>
          <w:rFonts w:cs="Times New Roman"/>
          <w:color w:val="auto"/>
          <w:sz w:val="22"/>
          <w:szCs w:val="22"/>
        </w:rPr>
        <w:t>prá</w:t>
      </w:r>
      <w:proofErr w:type="spellEnd"/>
      <w:r w:rsidRPr="00692499">
        <w:rPr>
          <w:rFonts w:cs="Times New Roman"/>
          <w:color w:val="auto"/>
          <w:sz w:val="22"/>
          <w:szCs w:val="22"/>
          <w:lang w:val="it-IT"/>
        </w:rPr>
        <w:t>vo;</w:t>
      </w:r>
    </w:p>
    <w:p w14:paraId="3620A6CD" w14:textId="77777777" w:rsidR="00747CD4" w:rsidRPr="00692499" w:rsidRDefault="0079799A">
      <w:pPr>
        <w:pStyle w:val="Odstavecseseznamem"/>
        <w:widowControl w:val="0"/>
        <w:numPr>
          <w:ilvl w:val="0"/>
          <w:numId w:val="19"/>
        </w:numPr>
        <w:jc w:val="both"/>
        <w:rPr>
          <w:rFonts w:cs="Times New Roman"/>
          <w:color w:val="auto"/>
          <w:sz w:val="22"/>
          <w:szCs w:val="22"/>
        </w:rPr>
      </w:pPr>
      <w:r w:rsidRPr="00692499">
        <w:rPr>
          <w:rFonts w:cs="Times New Roman"/>
          <w:color w:val="auto"/>
          <w:sz w:val="22"/>
          <w:szCs w:val="22"/>
        </w:rPr>
        <w:t>vypůjčitel je povinen tolerovat v každém okamžiku přítomnost zástupce půjčitele v předmětu výpůjčky, pokud bude půjčitel takovou přítomnost považovat z důvodu kontroly za vhodnou nebo potřebnou;</w:t>
      </w:r>
    </w:p>
    <w:p w14:paraId="1DABDD2B" w14:textId="77777777" w:rsidR="00747CD4" w:rsidRPr="00692499" w:rsidRDefault="0079799A">
      <w:pPr>
        <w:pStyle w:val="Odstavecseseznamem"/>
        <w:widowControl w:val="0"/>
        <w:numPr>
          <w:ilvl w:val="0"/>
          <w:numId w:val="20"/>
        </w:numPr>
        <w:jc w:val="both"/>
        <w:rPr>
          <w:rFonts w:cs="Times New Roman"/>
          <w:color w:val="auto"/>
          <w:sz w:val="22"/>
          <w:szCs w:val="22"/>
        </w:rPr>
      </w:pPr>
      <w:r w:rsidRPr="00692499">
        <w:rPr>
          <w:rFonts w:cs="Times New Roman"/>
          <w:color w:val="auto"/>
          <w:sz w:val="22"/>
          <w:szCs w:val="22"/>
        </w:rPr>
        <w:t xml:space="preserve">vypůjčitele je povinen dodržovat zákaz kouření a používání </w:t>
      </w:r>
      <w:r w:rsidRPr="00692499">
        <w:rPr>
          <w:rFonts w:cs="Times New Roman"/>
          <w:color w:val="auto"/>
          <w:sz w:val="22"/>
          <w:szCs w:val="22"/>
          <w:lang w:val="it-IT"/>
        </w:rPr>
        <w:t>otev</w:t>
      </w:r>
      <w:proofErr w:type="spellStart"/>
      <w:r w:rsidRPr="00692499">
        <w:rPr>
          <w:rFonts w:cs="Times New Roman"/>
          <w:color w:val="auto"/>
          <w:sz w:val="22"/>
          <w:szCs w:val="22"/>
        </w:rPr>
        <w:t>řeného</w:t>
      </w:r>
      <w:proofErr w:type="spellEnd"/>
      <w:r w:rsidRPr="00692499">
        <w:rPr>
          <w:rFonts w:cs="Times New Roman"/>
          <w:color w:val="auto"/>
          <w:sz w:val="22"/>
          <w:szCs w:val="22"/>
        </w:rPr>
        <w:t xml:space="preserve"> ohně ve všech prostorách půjčitele;</w:t>
      </w:r>
    </w:p>
    <w:p w14:paraId="6550742A" w14:textId="77777777" w:rsidR="00747CD4" w:rsidRPr="00692499" w:rsidRDefault="0079799A">
      <w:pPr>
        <w:pStyle w:val="Odstavecseseznamem"/>
        <w:widowControl w:val="0"/>
        <w:numPr>
          <w:ilvl w:val="0"/>
          <w:numId w:val="20"/>
        </w:numPr>
        <w:jc w:val="both"/>
        <w:rPr>
          <w:rFonts w:cs="Times New Roman"/>
          <w:color w:val="auto"/>
          <w:sz w:val="22"/>
          <w:szCs w:val="22"/>
        </w:rPr>
      </w:pPr>
      <w:r w:rsidRPr="00692499">
        <w:rPr>
          <w:rFonts w:cs="Times New Roman"/>
          <w:color w:val="auto"/>
          <w:sz w:val="22"/>
          <w:szCs w:val="22"/>
        </w:rPr>
        <w:t xml:space="preserve">vypůjčitel není </w:t>
      </w:r>
      <w:r w:rsidRPr="00692499">
        <w:rPr>
          <w:rFonts w:cs="Times New Roman"/>
          <w:color w:val="auto"/>
          <w:sz w:val="22"/>
          <w:szCs w:val="22"/>
          <w:lang w:val="it-IT"/>
        </w:rPr>
        <w:t>opr</w:t>
      </w:r>
      <w:proofErr w:type="spellStart"/>
      <w:r w:rsidRPr="00692499">
        <w:rPr>
          <w:rFonts w:cs="Times New Roman"/>
          <w:color w:val="auto"/>
          <w:sz w:val="22"/>
          <w:szCs w:val="22"/>
        </w:rPr>
        <w:t>ávněn</w:t>
      </w:r>
      <w:proofErr w:type="spellEnd"/>
      <w:r w:rsidRPr="00692499">
        <w:rPr>
          <w:rFonts w:cs="Times New Roman"/>
          <w:color w:val="auto"/>
          <w:sz w:val="22"/>
          <w:szCs w:val="22"/>
        </w:rPr>
        <w:t xml:space="preserve"> bez předchozího písemného souhlasu půjčitele provádět v předmětu výpůjčky, v jeho bezprostřední blízkosti nebo v souvislosti s </w:t>
      </w:r>
      <w:proofErr w:type="spellStart"/>
      <w:r w:rsidRPr="00692499">
        <w:rPr>
          <w:rFonts w:cs="Times New Roman"/>
          <w:color w:val="auto"/>
          <w:sz w:val="22"/>
          <w:szCs w:val="22"/>
        </w:rPr>
        <w:t>předmě</w:t>
      </w:r>
      <w:proofErr w:type="spellEnd"/>
      <w:r w:rsidRPr="00692499">
        <w:rPr>
          <w:rFonts w:cs="Times New Roman"/>
          <w:color w:val="auto"/>
          <w:sz w:val="22"/>
          <w:szCs w:val="22"/>
          <w:lang w:val="pt-PT"/>
        </w:rPr>
        <w:t>tem v</w:t>
      </w:r>
      <w:proofErr w:type="spellStart"/>
      <w:r w:rsidRPr="00692499">
        <w:rPr>
          <w:rFonts w:cs="Times New Roman"/>
          <w:color w:val="auto"/>
          <w:sz w:val="22"/>
          <w:szCs w:val="22"/>
        </w:rPr>
        <w:t>ýpůjčky</w:t>
      </w:r>
      <w:proofErr w:type="spellEnd"/>
      <w:r w:rsidRPr="00692499">
        <w:rPr>
          <w:rFonts w:cs="Times New Roman"/>
          <w:color w:val="auto"/>
          <w:sz w:val="22"/>
          <w:szCs w:val="22"/>
        </w:rPr>
        <w:t xml:space="preserve"> propagaci jiné své akce nebo akcí jiných osob, a to ani po zániku této smlouvy;</w:t>
      </w:r>
    </w:p>
    <w:p w14:paraId="5A855C47" w14:textId="77777777" w:rsidR="00747CD4" w:rsidRPr="00692499" w:rsidRDefault="0079799A">
      <w:pPr>
        <w:pStyle w:val="Odstavecseseznamem"/>
        <w:widowControl w:val="0"/>
        <w:numPr>
          <w:ilvl w:val="0"/>
          <w:numId w:val="20"/>
        </w:numPr>
        <w:jc w:val="both"/>
        <w:rPr>
          <w:rFonts w:cs="Times New Roman"/>
          <w:color w:val="auto"/>
          <w:sz w:val="22"/>
          <w:szCs w:val="22"/>
        </w:rPr>
      </w:pPr>
      <w:r w:rsidRPr="00692499">
        <w:rPr>
          <w:rFonts w:cs="Times New Roman"/>
          <w:color w:val="auto"/>
          <w:sz w:val="22"/>
          <w:szCs w:val="22"/>
        </w:rPr>
        <w:t>fotografie či obrazové záznamy budou být pořízeny pouze jako dokumentace akce a nebudou dále využity ke komerčním účelům.</w:t>
      </w:r>
    </w:p>
    <w:p w14:paraId="4931F4A5" w14:textId="77777777" w:rsidR="00747CD4" w:rsidRPr="00692499" w:rsidRDefault="0079799A">
      <w:pPr>
        <w:pStyle w:val="Odstavecseseznamem"/>
        <w:widowControl w:val="0"/>
        <w:numPr>
          <w:ilvl w:val="0"/>
          <w:numId w:val="21"/>
        </w:numPr>
        <w:jc w:val="both"/>
        <w:rPr>
          <w:rFonts w:cs="Times New Roman"/>
          <w:color w:val="auto"/>
          <w:sz w:val="22"/>
          <w:szCs w:val="22"/>
        </w:rPr>
      </w:pPr>
      <w:r w:rsidRPr="00692499">
        <w:rPr>
          <w:rFonts w:cs="Times New Roman"/>
          <w:color w:val="auto"/>
          <w:sz w:val="22"/>
          <w:szCs w:val="22"/>
        </w:rPr>
        <w:t>Vypůjčitel prohlašuje, že byl půjč</w:t>
      </w:r>
      <w:r w:rsidRPr="00692499">
        <w:rPr>
          <w:rFonts w:cs="Times New Roman"/>
          <w:color w:val="auto"/>
          <w:sz w:val="22"/>
          <w:szCs w:val="22"/>
          <w:lang w:val="it-IT"/>
        </w:rPr>
        <w:t>itel p</w:t>
      </w:r>
      <w:proofErr w:type="spellStart"/>
      <w:r w:rsidRPr="00692499">
        <w:rPr>
          <w:rFonts w:cs="Times New Roman"/>
          <w:color w:val="auto"/>
          <w:sz w:val="22"/>
          <w:szCs w:val="22"/>
        </w:rPr>
        <w:t>řed</w:t>
      </w:r>
      <w:proofErr w:type="spellEnd"/>
      <w:r w:rsidRPr="00692499">
        <w:rPr>
          <w:rFonts w:cs="Times New Roman"/>
          <w:color w:val="auto"/>
          <w:sz w:val="22"/>
          <w:szCs w:val="22"/>
        </w:rPr>
        <w:t xml:space="preserve"> podpisem této smlouvy sezná</w:t>
      </w:r>
      <w:proofErr w:type="spellStart"/>
      <w:r w:rsidRPr="00692499">
        <w:rPr>
          <w:rFonts w:cs="Times New Roman"/>
          <w:color w:val="auto"/>
          <w:sz w:val="22"/>
          <w:szCs w:val="22"/>
          <w:lang w:val="de-DE"/>
        </w:rPr>
        <w:t>men</w:t>
      </w:r>
      <w:proofErr w:type="spellEnd"/>
      <w:r w:rsidRPr="00692499">
        <w:rPr>
          <w:rFonts w:cs="Times New Roman"/>
          <w:color w:val="auto"/>
          <w:sz w:val="22"/>
          <w:szCs w:val="22"/>
          <w:lang w:val="de-DE"/>
        </w:rPr>
        <w:t xml:space="preserve"> a</w:t>
      </w:r>
      <w:r w:rsidRPr="00692499">
        <w:rPr>
          <w:rFonts w:cs="Times New Roman"/>
          <w:color w:val="auto"/>
          <w:sz w:val="22"/>
          <w:szCs w:val="22"/>
        </w:rPr>
        <w:t> proškolen s požárními a bezpečnostní</w:t>
      </w:r>
      <w:r w:rsidRPr="00692499">
        <w:rPr>
          <w:rFonts w:cs="Times New Roman"/>
          <w:color w:val="auto"/>
          <w:sz w:val="22"/>
          <w:szCs w:val="22"/>
          <w:lang w:val="it-IT"/>
        </w:rPr>
        <w:t>mi p</w:t>
      </w:r>
      <w:proofErr w:type="spellStart"/>
      <w:r w:rsidRPr="00692499">
        <w:rPr>
          <w:rFonts w:cs="Times New Roman"/>
          <w:color w:val="auto"/>
          <w:sz w:val="22"/>
          <w:szCs w:val="22"/>
        </w:rPr>
        <w:t>ředpisy</w:t>
      </w:r>
      <w:proofErr w:type="spellEnd"/>
      <w:r w:rsidRPr="00692499">
        <w:rPr>
          <w:rFonts w:cs="Times New Roman"/>
          <w:color w:val="auto"/>
          <w:sz w:val="22"/>
          <w:szCs w:val="22"/>
        </w:rPr>
        <w:t xml:space="preserve"> půjčitele, jakož i s Návštěvním řádem Klementina a zavazuje se je dodržovat.</w:t>
      </w:r>
    </w:p>
    <w:p w14:paraId="1C834A84" w14:textId="77777777" w:rsidR="00747CD4" w:rsidRPr="00692499" w:rsidRDefault="0079799A">
      <w:pPr>
        <w:pStyle w:val="Odstavecseseznamem"/>
        <w:widowControl w:val="0"/>
        <w:numPr>
          <w:ilvl w:val="0"/>
          <w:numId w:val="21"/>
        </w:numPr>
        <w:jc w:val="both"/>
        <w:rPr>
          <w:rFonts w:cs="Times New Roman"/>
          <w:color w:val="auto"/>
          <w:sz w:val="22"/>
          <w:szCs w:val="22"/>
        </w:rPr>
      </w:pPr>
      <w:r w:rsidRPr="00692499">
        <w:rPr>
          <w:rFonts w:cs="Times New Roman"/>
          <w:color w:val="auto"/>
          <w:sz w:val="22"/>
          <w:szCs w:val="22"/>
        </w:rPr>
        <w:t>Vypůjčitel je povinen sezná</w:t>
      </w:r>
      <w:r w:rsidRPr="00692499">
        <w:rPr>
          <w:rFonts w:cs="Times New Roman"/>
          <w:color w:val="auto"/>
          <w:sz w:val="22"/>
          <w:szCs w:val="22"/>
          <w:lang w:val="de-DE"/>
        </w:rPr>
        <w:t>mit s</w:t>
      </w:r>
      <w:r w:rsidRPr="00692499">
        <w:rPr>
          <w:rFonts w:cs="Times New Roman"/>
          <w:color w:val="auto"/>
          <w:sz w:val="22"/>
          <w:szCs w:val="22"/>
        </w:rPr>
        <w:t>  povinnostmi ujednanými v odst. 2) a 3) tohoto článku rovněž veškeré osoby, které se budou v předmětu výpůjčky pohybovat s jeho souhlasem, nebo který</w:t>
      </w:r>
      <w:r w:rsidRPr="00692499">
        <w:rPr>
          <w:rFonts w:cs="Times New Roman"/>
          <w:color w:val="auto"/>
          <w:sz w:val="22"/>
          <w:szCs w:val="22"/>
          <w:lang w:val="pt-PT"/>
        </w:rPr>
        <w:t>m do p</w:t>
      </w:r>
      <w:proofErr w:type="spellStart"/>
      <w:r w:rsidRPr="00692499">
        <w:rPr>
          <w:rFonts w:cs="Times New Roman"/>
          <w:color w:val="auto"/>
          <w:sz w:val="22"/>
          <w:szCs w:val="22"/>
        </w:rPr>
        <w:t>ředmětu</w:t>
      </w:r>
      <w:proofErr w:type="spellEnd"/>
      <w:r w:rsidRPr="00692499">
        <w:rPr>
          <w:rFonts w:cs="Times New Roman"/>
          <w:color w:val="auto"/>
          <w:sz w:val="22"/>
          <w:szCs w:val="22"/>
        </w:rPr>
        <w:t xml:space="preserve"> výpůjčky umožnil přístup, a dohlédnout na to, že budou výše uvedené povinnosti plněny i z jejich strany.</w:t>
      </w:r>
    </w:p>
    <w:p w14:paraId="73CE64FE" w14:textId="77777777" w:rsidR="00747CD4" w:rsidRPr="00692499" w:rsidRDefault="0079799A">
      <w:pPr>
        <w:pStyle w:val="Odstavecseseznamem"/>
        <w:widowControl w:val="0"/>
        <w:numPr>
          <w:ilvl w:val="0"/>
          <w:numId w:val="21"/>
        </w:numPr>
        <w:jc w:val="both"/>
        <w:rPr>
          <w:rFonts w:cs="Times New Roman"/>
          <w:color w:val="auto"/>
          <w:sz w:val="22"/>
          <w:szCs w:val="22"/>
        </w:rPr>
      </w:pPr>
      <w:r w:rsidRPr="00692499">
        <w:rPr>
          <w:rFonts w:cs="Times New Roman"/>
          <w:color w:val="auto"/>
          <w:sz w:val="22"/>
          <w:szCs w:val="22"/>
        </w:rPr>
        <w:t>Smluvní strany si ujednávají, že porušení shora uvedených povinností</w:t>
      </w:r>
      <w:r w:rsidRPr="00692499">
        <w:rPr>
          <w:rFonts w:cs="Times New Roman"/>
          <w:color w:val="auto"/>
          <w:sz w:val="22"/>
          <w:szCs w:val="22"/>
          <w:lang w:val="nl-NL"/>
        </w:rPr>
        <w:t>, z</w:t>
      </w:r>
      <w:proofErr w:type="spellStart"/>
      <w:r w:rsidRPr="00692499">
        <w:rPr>
          <w:rFonts w:cs="Times New Roman"/>
          <w:color w:val="auto"/>
          <w:sz w:val="22"/>
          <w:szCs w:val="22"/>
        </w:rPr>
        <w:t>ávazků</w:t>
      </w:r>
      <w:proofErr w:type="spellEnd"/>
      <w:r w:rsidRPr="00692499">
        <w:rPr>
          <w:rFonts w:cs="Times New Roman"/>
          <w:color w:val="auto"/>
          <w:sz w:val="22"/>
          <w:szCs w:val="22"/>
        </w:rPr>
        <w:t xml:space="preserve"> a ujednání je považováno za zvláště závažné porušení smluvních vztahů vyplývající</w:t>
      </w:r>
      <w:proofErr w:type="spellStart"/>
      <w:r w:rsidRPr="00692499">
        <w:rPr>
          <w:rFonts w:cs="Times New Roman"/>
          <w:color w:val="auto"/>
          <w:sz w:val="22"/>
          <w:szCs w:val="22"/>
          <w:lang w:val="de-DE"/>
        </w:rPr>
        <w:t>ch</w:t>
      </w:r>
      <w:proofErr w:type="spellEnd"/>
      <w:r w:rsidRPr="00692499">
        <w:rPr>
          <w:rFonts w:cs="Times New Roman"/>
          <w:color w:val="auto"/>
          <w:sz w:val="22"/>
          <w:szCs w:val="22"/>
          <w:lang w:val="de-DE"/>
        </w:rPr>
        <w:t xml:space="preserve"> z</w:t>
      </w:r>
      <w:r w:rsidRPr="00692499">
        <w:rPr>
          <w:rFonts w:cs="Times New Roman"/>
          <w:color w:val="auto"/>
          <w:sz w:val="22"/>
          <w:szCs w:val="22"/>
        </w:rPr>
        <w:t xml:space="preserve"> této smlouvy. </w:t>
      </w:r>
    </w:p>
    <w:p w14:paraId="50056992" w14:textId="77777777" w:rsidR="00747CD4" w:rsidRPr="00692499" w:rsidRDefault="00747CD4">
      <w:pPr>
        <w:widowControl w:val="0"/>
        <w:jc w:val="both"/>
        <w:rPr>
          <w:rFonts w:eastAsia="Cambria" w:cs="Times New Roman"/>
          <w:color w:val="auto"/>
          <w:sz w:val="22"/>
          <w:szCs w:val="22"/>
        </w:rPr>
      </w:pPr>
    </w:p>
    <w:p w14:paraId="7AAFE545" w14:textId="77777777" w:rsidR="00747CD4" w:rsidRPr="00692499" w:rsidRDefault="0079799A">
      <w:pPr>
        <w:jc w:val="center"/>
        <w:rPr>
          <w:rFonts w:eastAsia="Cambria" w:cs="Times New Roman"/>
          <w:color w:val="auto"/>
          <w:sz w:val="22"/>
          <w:szCs w:val="22"/>
        </w:rPr>
      </w:pPr>
      <w:r w:rsidRPr="00692499">
        <w:rPr>
          <w:rFonts w:cs="Times New Roman"/>
          <w:color w:val="auto"/>
          <w:sz w:val="22"/>
          <w:szCs w:val="22"/>
        </w:rPr>
        <w:t>Č</w:t>
      </w:r>
      <w:r w:rsidRPr="00692499">
        <w:rPr>
          <w:rFonts w:cs="Times New Roman"/>
          <w:color w:val="auto"/>
          <w:sz w:val="22"/>
          <w:szCs w:val="22"/>
          <w:lang w:val="pt-PT"/>
        </w:rPr>
        <w:t>l. VI</w:t>
      </w:r>
    </w:p>
    <w:p w14:paraId="48FB8319" w14:textId="77777777" w:rsidR="00747CD4" w:rsidRPr="00692499" w:rsidRDefault="0079799A">
      <w:pPr>
        <w:jc w:val="center"/>
        <w:rPr>
          <w:rFonts w:eastAsia="Cambria" w:cs="Times New Roman"/>
          <w:b/>
          <w:bCs/>
          <w:color w:val="auto"/>
          <w:sz w:val="22"/>
          <w:szCs w:val="22"/>
        </w:rPr>
      </w:pPr>
      <w:r w:rsidRPr="00692499">
        <w:rPr>
          <w:rFonts w:cs="Times New Roman"/>
          <w:b/>
          <w:bCs/>
          <w:color w:val="auto"/>
          <w:sz w:val="22"/>
          <w:szCs w:val="22"/>
        </w:rPr>
        <w:t>Odpovědnost za škodu</w:t>
      </w:r>
    </w:p>
    <w:p w14:paraId="73E139CF" w14:textId="77777777" w:rsidR="00747CD4" w:rsidRPr="00692499" w:rsidRDefault="0079799A">
      <w:pPr>
        <w:pStyle w:val="Odstavecseseznamem"/>
        <w:widowControl w:val="0"/>
        <w:ind w:left="0"/>
        <w:jc w:val="both"/>
        <w:rPr>
          <w:rFonts w:eastAsia="Cambria" w:cs="Times New Roman"/>
          <w:color w:val="auto"/>
          <w:sz w:val="22"/>
          <w:szCs w:val="22"/>
        </w:rPr>
      </w:pPr>
      <w:r w:rsidRPr="00692499">
        <w:rPr>
          <w:rFonts w:cs="Times New Roman"/>
          <w:color w:val="auto"/>
          <w:sz w:val="22"/>
          <w:szCs w:val="22"/>
        </w:rPr>
        <w:t xml:space="preserve">Vypůjčitel je odpovědný </w:t>
      </w:r>
      <w:r w:rsidRPr="00692499">
        <w:rPr>
          <w:rFonts w:cs="Times New Roman"/>
          <w:color w:val="auto"/>
          <w:sz w:val="22"/>
          <w:szCs w:val="22"/>
          <w:lang w:val="it-IT"/>
        </w:rPr>
        <w:t xml:space="preserve">za </w:t>
      </w:r>
      <w:r w:rsidRPr="00692499">
        <w:rPr>
          <w:rFonts w:cs="Times New Roman"/>
          <w:color w:val="auto"/>
          <w:sz w:val="22"/>
          <w:szCs w:val="22"/>
        </w:rPr>
        <w:t xml:space="preserve">škody, které na předmětu výpůjčky </w:t>
      </w:r>
      <w:proofErr w:type="spellStart"/>
      <w:r w:rsidRPr="00692499">
        <w:rPr>
          <w:rFonts w:cs="Times New Roman"/>
          <w:color w:val="auto"/>
          <w:sz w:val="22"/>
          <w:szCs w:val="22"/>
        </w:rPr>
        <w:t>způ</w:t>
      </w:r>
      <w:proofErr w:type="spellEnd"/>
      <w:r w:rsidRPr="00692499">
        <w:rPr>
          <w:rFonts w:cs="Times New Roman"/>
          <w:color w:val="auto"/>
          <w:sz w:val="22"/>
          <w:szCs w:val="22"/>
          <w:lang w:val="es-ES_tradnl"/>
        </w:rPr>
        <w:t>sob</w:t>
      </w:r>
      <w:r w:rsidRPr="00692499">
        <w:rPr>
          <w:rFonts w:cs="Times New Roman"/>
          <w:color w:val="auto"/>
          <w:sz w:val="22"/>
          <w:szCs w:val="22"/>
        </w:rPr>
        <w:t>í jeho zaměstnanci, spolupracující osoby anebo kdokoliv, kdo se bude se souhlasem vypůjčitele v předmětu výpůjčky pohybovat či komu umožní vypůjč</w:t>
      </w:r>
      <w:r w:rsidRPr="00692499">
        <w:rPr>
          <w:rFonts w:cs="Times New Roman"/>
          <w:color w:val="auto"/>
          <w:sz w:val="22"/>
          <w:szCs w:val="22"/>
          <w:lang w:val="pt-PT"/>
        </w:rPr>
        <w:t>itel do p</w:t>
      </w:r>
      <w:proofErr w:type="spellStart"/>
      <w:r w:rsidRPr="00692499">
        <w:rPr>
          <w:rFonts w:cs="Times New Roman"/>
          <w:color w:val="auto"/>
          <w:sz w:val="22"/>
          <w:szCs w:val="22"/>
        </w:rPr>
        <w:t>ředmětu</w:t>
      </w:r>
      <w:proofErr w:type="spellEnd"/>
      <w:r w:rsidRPr="00692499">
        <w:rPr>
          <w:rFonts w:cs="Times New Roman"/>
          <w:color w:val="auto"/>
          <w:sz w:val="22"/>
          <w:szCs w:val="22"/>
        </w:rPr>
        <w:t xml:space="preserve"> výpůjčky přístup. Vypůjčitel se zavazuje neprodleně </w:t>
      </w:r>
      <w:r w:rsidRPr="00692499">
        <w:rPr>
          <w:rFonts w:cs="Times New Roman"/>
          <w:color w:val="auto"/>
          <w:sz w:val="22"/>
          <w:szCs w:val="22"/>
        </w:rPr>
        <w:lastRenderedPageBreak/>
        <w:t>informovat půjčitele o vzniku škody a uhradit půjčiteli veškeré způsobené škody, nedohodnou-li se smluvní strany jinak.</w:t>
      </w:r>
    </w:p>
    <w:p w14:paraId="2273B156" w14:textId="77777777" w:rsidR="00747CD4" w:rsidRPr="00692499" w:rsidRDefault="00747CD4">
      <w:pPr>
        <w:pStyle w:val="Odstavecseseznamem"/>
        <w:widowControl w:val="0"/>
        <w:ind w:left="0"/>
        <w:jc w:val="both"/>
        <w:rPr>
          <w:rFonts w:eastAsia="Cambria" w:cs="Times New Roman"/>
          <w:color w:val="auto"/>
          <w:sz w:val="22"/>
          <w:szCs w:val="22"/>
        </w:rPr>
      </w:pPr>
    </w:p>
    <w:p w14:paraId="4B6702E3" w14:textId="77777777" w:rsidR="00747CD4" w:rsidRPr="00692499" w:rsidRDefault="0079799A">
      <w:pPr>
        <w:pStyle w:val="Odstavecseseznamem"/>
        <w:widowControl w:val="0"/>
        <w:ind w:left="0"/>
        <w:jc w:val="center"/>
        <w:rPr>
          <w:rFonts w:eastAsia="Cambria" w:cs="Times New Roman"/>
          <w:color w:val="auto"/>
          <w:sz w:val="22"/>
          <w:szCs w:val="22"/>
        </w:rPr>
      </w:pPr>
      <w:r w:rsidRPr="00692499">
        <w:rPr>
          <w:rFonts w:cs="Times New Roman"/>
          <w:color w:val="auto"/>
          <w:sz w:val="22"/>
          <w:szCs w:val="22"/>
        </w:rPr>
        <w:t>Č</w:t>
      </w:r>
      <w:r w:rsidRPr="00692499">
        <w:rPr>
          <w:rFonts w:cs="Times New Roman"/>
          <w:color w:val="auto"/>
          <w:sz w:val="22"/>
          <w:szCs w:val="22"/>
          <w:lang w:val="pt-PT"/>
        </w:rPr>
        <w:t>l. VII</w:t>
      </w:r>
    </w:p>
    <w:p w14:paraId="49E6A5B7" w14:textId="77777777" w:rsidR="00747CD4" w:rsidRPr="00692499" w:rsidRDefault="0079799A">
      <w:pPr>
        <w:pStyle w:val="Odstavecseseznamem"/>
        <w:widowControl w:val="0"/>
        <w:ind w:left="0"/>
        <w:jc w:val="center"/>
        <w:rPr>
          <w:rFonts w:eastAsia="Cambria" w:cs="Times New Roman"/>
          <w:b/>
          <w:bCs/>
          <w:color w:val="auto"/>
          <w:sz w:val="22"/>
          <w:szCs w:val="22"/>
        </w:rPr>
      </w:pPr>
      <w:r w:rsidRPr="00692499">
        <w:rPr>
          <w:rFonts w:cs="Times New Roman"/>
          <w:b/>
          <w:bCs/>
          <w:color w:val="auto"/>
          <w:sz w:val="22"/>
          <w:szCs w:val="22"/>
        </w:rPr>
        <w:t>Zánik smlouvy, výpověď</w:t>
      </w:r>
    </w:p>
    <w:p w14:paraId="307042DC" w14:textId="77777777" w:rsidR="00747CD4" w:rsidRPr="00692499" w:rsidRDefault="0079799A">
      <w:pPr>
        <w:pStyle w:val="Odstavecseseznamem"/>
        <w:widowControl w:val="0"/>
        <w:numPr>
          <w:ilvl w:val="0"/>
          <w:numId w:val="23"/>
        </w:numPr>
        <w:jc w:val="both"/>
        <w:rPr>
          <w:rFonts w:cs="Times New Roman"/>
          <w:color w:val="auto"/>
          <w:sz w:val="22"/>
          <w:szCs w:val="22"/>
        </w:rPr>
      </w:pPr>
      <w:r w:rsidRPr="00692499">
        <w:rPr>
          <w:rFonts w:cs="Times New Roman"/>
          <w:color w:val="auto"/>
          <w:sz w:val="22"/>
          <w:szCs w:val="22"/>
        </w:rPr>
        <w:t>Tato smlouva zaniká uplynutím doby, na níž byla sjednána podle Čl. III odst. 1) t</w:t>
      </w:r>
      <w:r w:rsidRPr="00692499">
        <w:rPr>
          <w:rFonts w:cs="Times New Roman"/>
          <w:color w:val="auto"/>
          <w:sz w:val="22"/>
          <w:szCs w:val="22"/>
          <w:lang w:val="fr-FR"/>
        </w:rPr>
        <w:t>é</w:t>
      </w:r>
      <w:r w:rsidRPr="00692499">
        <w:rPr>
          <w:rFonts w:cs="Times New Roman"/>
          <w:color w:val="auto"/>
          <w:sz w:val="22"/>
          <w:szCs w:val="22"/>
        </w:rPr>
        <w:t>to smlouvy.</w:t>
      </w:r>
    </w:p>
    <w:p w14:paraId="5DC1C28B" w14:textId="77777777" w:rsidR="00747CD4" w:rsidRPr="00692499" w:rsidRDefault="0079799A">
      <w:pPr>
        <w:pStyle w:val="Odstavecseseznamem"/>
        <w:widowControl w:val="0"/>
        <w:numPr>
          <w:ilvl w:val="0"/>
          <w:numId w:val="23"/>
        </w:numPr>
        <w:jc w:val="both"/>
        <w:rPr>
          <w:rFonts w:cs="Times New Roman"/>
          <w:color w:val="auto"/>
          <w:sz w:val="22"/>
          <w:szCs w:val="22"/>
        </w:rPr>
      </w:pPr>
      <w:r w:rsidRPr="00692499">
        <w:rPr>
          <w:rFonts w:cs="Times New Roman"/>
          <w:color w:val="auto"/>
          <w:sz w:val="22"/>
          <w:szCs w:val="22"/>
        </w:rPr>
        <w:t>Smluvní strany jsou oprávněny smlouvu rovněž zrušit písemnou dohodou smluvních stran.</w:t>
      </w:r>
    </w:p>
    <w:p w14:paraId="6D51396B" w14:textId="77777777" w:rsidR="00747CD4" w:rsidRPr="00692499" w:rsidRDefault="0079799A">
      <w:pPr>
        <w:pStyle w:val="Odstavecseseznamem"/>
        <w:widowControl w:val="0"/>
        <w:numPr>
          <w:ilvl w:val="0"/>
          <w:numId w:val="23"/>
        </w:numPr>
        <w:jc w:val="both"/>
        <w:rPr>
          <w:rFonts w:cs="Times New Roman"/>
          <w:color w:val="auto"/>
          <w:sz w:val="22"/>
          <w:szCs w:val="22"/>
        </w:rPr>
      </w:pPr>
      <w:r w:rsidRPr="00692499">
        <w:rPr>
          <w:rFonts w:cs="Times New Roman"/>
          <w:color w:val="auto"/>
          <w:sz w:val="22"/>
          <w:szCs w:val="22"/>
        </w:rPr>
        <w:t xml:space="preserve">Půjčitel je oprávněn tuto smlouvu vypovědět písemně bez výpovědní doby v případě, že vypůjčitel poruší své povinnosti vyplývající z této smlouvy zvláště závažným způsobem. </w:t>
      </w:r>
    </w:p>
    <w:p w14:paraId="60149F6D" w14:textId="77777777" w:rsidR="00747CD4" w:rsidRPr="00692499" w:rsidRDefault="0079799A">
      <w:pPr>
        <w:pStyle w:val="Odstavecseseznamem"/>
        <w:widowControl w:val="0"/>
        <w:numPr>
          <w:ilvl w:val="0"/>
          <w:numId w:val="23"/>
        </w:numPr>
        <w:jc w:val="both"/>
        <w:rPr>
          <w:rFonts w:cs="Times New Roman"/>
          <w:color w:val="auto"/>
          <w:sz w:val="22"/>
          <w:szCs w:val="22"/>
        </w:rPr>
      </w:pPr>
      <w:r w:rsidRPr="00692499">
        <w:rPr>
          <w:rFonts w:cs="Times New Roman"/>
          <w:color w:val="auto"/>
          <w:sz w:val="22"/>
          <w:szCs w:val="22"/>
        </w:rPr>
        <w:t>Vypůjčitel je oprávněn tuto smlouvu vypovědět písemně bez výpovědní doby v případě, že půjčitel poruší své povinnosti vyplývající z této smlouvy zvláště závažným způsobem.</w:t>
      </w:r>
    </w:p>
    <w:p w14:paraId="1235059F" w14:textId="77777777" w:rsidR="00747CD4" w:rsidRPr="00692499" w:rsidRDefault="0079799A">
      <w:pPr>
        <w:pStyle w:val="Odstavecseseznamem"/>
        <w:widowControl w:val="0"/>
        <w:numPr>
          <w:ilvl w:val="0"/>
          <w:numId w:val="23"/>
        </w:numPr>
        <w:jc w:val="both"/>
        <w:rPr>
          <w:rFonts w:cs="Times New Roman"/>
          <w:color w:val="auto"/>
          <w:sz w:val="22"/>
          <w:szCs w:val="22"/>
        </w:rPr>
      </w:pPr>
      <w:r w:rsidRPr="00692499">
        <w:rPr>
          <w:rFonts w:cs="Times New Roman"/>
          <w:color w:val="auto"/>
          <w:sz w:val="22"/>
          <w:szCs w:val="22"/>
        </w:rPr>
        <w:t>Půjč</w:t>
      </w:r>
      <w:r w:rsidRPr="00692499">
        <w:rPr>
          <w:rFonts w:cs="Times New Roman"/>
          <w:color w:val="auto"/>
          <w:sz w:val="22"/>
          <w:szCs w:val="22"/>
          <w:lang w:val="nl-NL"/>
        </w:rPr>
        <w:t>itel m</w:t>
      </w:r>
      <w:r w:rsidRPr="00692499">
        <w:rPr>
          <w:rFonts w:cs="Times New Roman"/>
          <w:color w:val="auto"/>
          <w:sz w:val="22"/>
          <w:szCs w:val="22"/>
        </w:rPr>
        <w:t>á právo smlouvu vypovědět bez výpovědní doby v případě, že předmět výpůjčky potřebuje k plnění úkolů v rámci své působnosti nebo stanoveného předmětu činnosti nebo v případě, že by tato smlouva nevedla k účelnějšímu nebo hospodárnějšímu využití předmětu výpůjčky při zachování jeho hlavního účelu v souladu s </w:t>
      </w:r>
      <w:proofErr w:type="spellStart"/>
      <w:r w:rsidRPr="00692499">
        <w:rPr>
          <w:rFonts w:cs="Times New Roman"/>
          <w:color w:val="auto"/>
          <w:sz w:val="22"/>
          <w:szCs w:val="22"/>
        </w:rPr>
        <w:t>ust</w:t>
      </w:r>
      <w:proofErr w:type="spellEnd"/>
      <w:r w:rsidRPr="00692499">
        <w:rPr>
          <w:rFonts w:cs="Times New Roman"/>
          <w:color w:val="auto"/>
          <w:sz w:val="22"/>
          <w:szCs w:val="22"/>
        </w:rPr>
        <w:t xml:space="preserve">. § </w:t>
      </w:r>
      <w:r w:rsidRPr="00692499">
        <w:rPr>
          <w:rFonts w:cs="Times New Roman"/>
          <w:color w:val="auto"/>
          <w:sz w:val="22"/>
          <w:szCs w:val="22"/>
          <w:lang w:val="de-DE"/>
        </w:rPr>
        <w:t xml:space="preserve">27 ZMS. </w:t>
      </w:r>
    </w:p>
    <w:p w14:paraId="17256341" w14:textId="77777777" w:rsidR="00747CD4" w:rsidRPr="00692499" w:rsidRDefault="00747CD4">
      <w:pPr>
        <w:widowControl w:val="0"/>
        <w:jc w:val="both"/>
        <w:rPr>
          <w:rFonts w:eastAsia="Cambria" w:cs="Times New Roman"/>
          <w:color w:val="auto"/>
          <w:sz w:val="22"/>
          <w:szCs w:val="22"/>
        </w:rPr>
      </w:pPr>
    </w:p>
    <w:p w14:paraId="105D7AD3" w14:textId="77777777" w:rsidR="00747CD4" w:rsidRPr="00692499" w:rsidRDefault="0079799A">
      <w:pPr>
        <w:widowControl w:val="0"/>
        <w:jc w:val="center"/>
        <w:rPr>
          <w:rFonts w:eastAsia="Cambria" w:cs="Times New Roman"/>
          <w:color w:val="auto"/>
          <w:sz w:val="22"/>
          <w:szCs w:val="22"/>
        </w:rPr>
      </w:pPr>
      <w:r w:rsidRPr="00692499">
        <w:rPr>
          <w:rFonts w:cs="Times New Roman"/>
          <w:color w:val="auto"/>
          <w:sz w:val="22"/>
          <w:szCs w:val="22"/>
        </w:rPr>
        <w:t>Č</w:t>
      </w:r>
      <w:r w:rsidRPr="00692499">
        <w:rPr>
          <w:rFonts w:cs="Times New Roman"/>
          <w:color w:val="auto"/>
          <w:sz w:val="22"/>
          <w:szCs w:val="22"/>
          <w:lang w:val="pt-PT"/>
        </w:rPr>
        <w:t>l. VIII</w:t>
      </w:r>
    </w:p>
    <w:p w14:paraId="6D3DABB2" w14:textId="77777777" w:rsidR="00747CD4" w:rsidRPr="00692499" w:rsidRDefault="0079799A">
      <w:pPr>
        <w:jc w:val="center"/>
        <w:rPr>
          <w:rFonts w:eastAsia="Cambria" w:cs="Times New Roman"/>
          <w:b/>
          <w:bCs/>
          <w:color w:val="auto"/>
          <w:sz w:val="22"/>
          <w:szCs w:val="22"/>
        </w:rPr>
      </w:pPr>
      <w:r w:rsidRPr="00692499">
        <w:rPr>
          <w:rFonts w:cs="Times New Roman"/>
          <w:b/>
          <w:bCs/>
          <w:color w:val="auto"/>
          <w:sz w:val="22"/>
          <w:szCs w:val="22"/>
        </w:rPr>
        <w:t>Závěrečná ustanovení</w:t>
      </w:r>
    </w:p>
    <w:p w14:paraId="71F0AA98" w14:textId="77777777" w:rsidR="00747CD4" w:rsidRPr="00692499" w:rsidRDefault="0079799A">
      <w:pPr>
        <w:pStyle w:val="Odstavecseseznamem"/>
        <w:widowControl w:val="0"/>
        <w:numPr>
          <w:ilvl w:val="0"/>
          <w:numId w:val="25"/>
        </w:numPr>
        <w:jc w:val="both"/>
        <w:rPr>
          <w:rFonts w:cs="Times New Roman"/>
          <w:color w:val="auto"/>
          <w:sz w:val="22"/>
          <w:szCs w:val="22"/>
        </w:rPr>
      </w:pPr>
      <w:r w:rsidRPr="00692499">
        <w:rPr>
          <w:rFonts w:cs="Times New Roman"/>
          <w:color w:val="auto"/>
          <w:sz w:val="22"/>
          <w:szCs w:val="22"/>
        </w:rPr>
        <w:t xml:space="preserve">Tato smlouva se řídí právním </w:t>
      </w:r>
      <w:proofErr w:type="spellStart"/>
      <w:r w:rsidRPr="00692499">
        <w:rPr>
          <w:rFonts w:cs="Times New Roman"/>
          <w:color w:val="auto"/>
          <w:sz w:val="22"/>
          <w:szCs w:val="22"/>
        </w:rPr>
        <w:t>řá</w:t>
      </w:r>
      <w:proofErr w:type="spellEnd"/>
      <w:r w:rsidRPr="00692499">
        <w:rPr>
          <w:rFonts w:cs="Times New Roman"/>
          <w:color w:val="auto"/>
          <w:sz w:val="22"/>
          <w:szCs w:val="22"/>
          <w:lang w:val="de-DE"/>
        </w:rPr>
        <w:t xml:space="preserve">dem </w:t>
      </w:r>
      <w:r w:rsidRPr="00692499">
        <w:rPr>
          <w:rFonts w:cs="Times New Roman"/>
          <w:color w:val="auto"/>
          <w:sz w:val="22"/>
          <w:szCs w:val="22"/>
        </w:rPr>
        <w:t>České republiky.</w:t>
      </w:r>
    </w:p>
    <w:p w14:paraId="38CD8ED1" w14:textId="77777777" w:rsidR="00747CD4" w:rsidRPr="00692499" w:rsidRDefault="0079799A">
      <w:pPr>
        <w:pStyle w:val="Odstavecseseznamem"/>
        <w:widowControl w:val="0"/>
        <w:numPr>
          <w:ilvl w:val="0"/>
          <w:numId w:val="25"/>
        </w:numPr>
        <w:jc w:val="both"/>
        <w:rPr>
          <w:rFonts w:cs="Times New Roman"/>
          <w:color w:val="auto"/>
          <w:sz w:val="22"/>
          <w:szCs w:val="22"/>
        </w:rPr>
      </w:pPr>
      <w:r w:rsidRPr="00692499">
        <w:rPr>
          <w:rFonts w:cs="Times New Roman"/>
          <w:color w:val="auto"/>
          <w:sz w:val="22"/>
          <w:szCs w:val="22"/>
        </w:rPr>
        <w:t>Ukáže-li se některé ustanovení této smlouvy zdánlivý</w:t>
      </w:r>
      <w:r w:rsidRPr="00692499">
        <w:rPr>
          <w:rFonts w:cs="Times New Roman"/>
          <w:color w:val="auto"/>
          <w:sz w:val="22"/>
          <w:szCs w:val="22"/>
          <w:lang w:val="it-IT"/>
        </w:rPr>
        <w:t>m (nicotn</w:t>
      </w:r>
      <w:proofErr w:type="spellStart"/>
      <w:r w:rsidRPr="00692499">
        <w:rPr>
          <w:rFonts w:cs="Times New Roman"/>
          <w:color w:val="auto"/>
          <w:sz w:val="22"/>
          <w:szCs w:val="22"/>
        </w:rPr>
        <w:t>ým</w:t>
      </w:r>
      <w:proofErr w:type="spellEnd"/>
      <w:r w:rsidRPr="00692499">
        <w:rPr>
          <w:rFonts w:cs="Times New Roman"/>
          <w:color w:val="auto"/>
          <w:sz w:val="22"/>
          <w:szCs w:val="22"/>
        </w:rPr>
        <w:t xml:space="preserve">), posoudí se vliv takového ustanovení smlouvy obdobně podle § 576 </w:t>
      </w:r>
      <w:proofErr w:type="spellStart"/>
      <w:r w:rsidRPr="00692499">
        <w:rPr>
          <w:rFonts w:cs="Times New Roman"/>
          <w:color w:val="auto"/>
          <w:sz w:val="22"/>
          <w:szCs w:val="22"/>
        </w:rPr>
        <w:t>obč</w:t>
      </w:r>
      <w:proofErr w:type="spellEnd"/>
      <w:r w:rsidRPr="00692499">
        <w:rPr>
          <w:rFonts w:cs="Times New Roman"/>
          <w:color w:val="auto"/>
          <w:sz w:val="22"/>
          <w:szCs w:val="22"/>
          <w:lang w:val="da-DK"/>
        </w:rPr>
        <w:t>ansk</w:t>
      </w:r>
      <w:proofErr w:type="spellStart"/>
      <w:r w:rsidRPr="00692499">
        <w:rPr>
          <w:rFonts w:cs="Times New Roman"/>
          <w:color w:val="auto"/>
          <w:sz w:val="22"/>
          <w:szCs w:val="22"/>
        </w:rPr>
        <w:t>ého</w:t>
      </w:r>
      <w:proofErr w:type="spellEnd"/>
      <w:r w:rsidRPr="00692499">
        <w:rPr>
          <w:rFonts w:cs="Times New Roman"/>
          <w:color w:val="auto"/>
          <w:sz w:val="22"/>
          <w:szCs w:val="22"/>
        </w:rPr>
        <w:t xml:space="preserve"> zákoníku.</w:t>
      </w:r>
    </w:p>
    <w:p w14:paraId="40ECBCAC" w14:textId="77777777" w:rsidR="00747CD4" w:rsidRPr="00692499" w:rsidRDefault="0079799A">
      <w:pPr>
        <w:pStyle w:val="Odstavecseseznamem"/>
        <w:widowControl w:val="0"/>
        <w:numPr>
          <w:ilvl w:val="0"/>
          <w:numId w:val="25"/>
        </w:numPr>
        <w:jc w:val="both"/>
        <w:rPr>
          <w:rFonts w:cs="Times New Roman"/>
          <w:color w:val="auto"/>
          <w:sz w:val="22"/>
          <w:szCs w:val="22"/>
        </w:rPr>
      </w:pPr>
      <w:r w:rsidRPr="00692499">
        <w:rPr>
          <w:rFonts w:cs="Times New Roman"/>
          <w:color w:val="auto"/>
          <w:sz w:val="22"/>
          <w:szCs w:val="22"/>
        </w:rPr>
        <w:t>Adresami pro doručování projevů vůle mezi smluvními stranami jsou adresy uvedené v záhlaví této smlouvy. Za řádné a účinné doručení písemných projevů vůle týkajících se vztahů a nároků vzniklý</w:t>
      </w:r>
      <w:proofErr w:type="spellStart"/>
      <w:r w:rsidRPr="00692499">
        <w:rPr>
          <w:rFonts w:cs="Times New Roman"/>
          <w:color w:val="auto"/>
          <w:sz w:val="22"/>
          <w:szCs w:val="22"/>
          <w:lang w:val="de-DE"/>
        </w:rPr>
        <w:t>ch</w:t>
      </w:r>
      <w:proofErr w:type="spellEnd"/>
      <w:r w:rsidRPr="00692499">
        <w:rPr>
          <w:rFonts w:cs="Times New Roman"/>
          <w:color w:val="auto"/>
          <w:sz w:val="22"/>
          <w:szCs w:val="22"/>
          <w:lang w:val="de-DE"/>
        </w:rPr>
        <w:t xml:space="preserve"> z</w:t>
      </w:r>
      <w:r w:rsidRPr="00692499">
        <w:rPr>
          <w:rFonts w:cs="Times New Roman"/>
          <w:color w:val="auto"/>
          <w:sz w:val="22"/>
          <w:szCs w:val="22"/>
        </w:rPr>
        <w:t xml:space="preserve"> této smlouvy se považuje i případ, kdy dojde k tzv. závadám při doručování vypůjčiteli vykazovaným subjektem oprávněným k poštovní přepravě (zejm. nevyzvednutí si zásilky adresátem, neznámost nebo nemožnost kontaktovat adresáta na uvedené </w:t>
      </w:r>
      <w:r w:rsidRPr="00692499">
        <w:rPr>
          <w:rFonts w:cs="Times New Roman"/>
          <w:color w:val="auto"/>
          <w:sz w:val="22"/>
          <w:szCs w:val="22"/>
          <w:lang w:val="es-ES_tradnl"/>
        </w:rPr>
        <w:t>adrese apod.). V</w:t>
      </w:r>
      <w:r w:rsidRPr="00692499">
        <w:rPr>
          <w:rFonts w:cs="Times New Roman"/>
          <w:color w:val="auto"/>
          <w:sz w:val="22"/>
          <w:szCs w:val="22"/>
        </w:rPr>
        <w:t xml:space="preserve"> takových případech se za okamžik </w:t>
      </w:r>
      <w:proofErr w:type="spellStart"/>
      <w:r w:rsidRPr="00692499">
        <w:rPr>
          <w:rFonts w:cs="Times New Roman"/>
          <w:color w:val="auto"/>
          <w:sz w:val="22"/>
          <w:szCs w:val="22"/>
        </w:rPr>
        <w:t>řádn</w:t>
      </w:r>
      <w:proofErr w:type="spellEnd"/>
      <w:r w:rsidRPr="00692499">
        <w:rPr>
          <w:rFonts w:cs="Times New Roman"/>
          <w:color w:val="auto"/>
          <w:sz w:val="22"/>
          <w:szCs w:val="22"/>
          <w:lang w:val="es-ES_tradnl"/>
        </w:rPr>
        <w:t>é</w:t>
      </w:r>
      <w:r w:rsidRPr="00692499">
        <w:rPr>
          <w:rFonts w:cs="Times New Roman"/>
          <w:color w:val="auto"/>
          <w:sz w:val="22"/>
          <w:szCs w:val="22"/>
          <w:lang w:val="pt-PT"/>
        </w:rPr>
        <w:t>ho doru</w:t>
      </w:r>
      <w:proofErr w:type="spellStart"/>
      <w:r w:rsidRPr="00692499">
        <w:rPr>
          <w:rFonts w:cs="Times New Roman"/>
          <w:color w:val="auto"/>
          <w:sz w:val="22"/>
          <w:szCs w:val="22"/>
        </w:rPr>
        <w:t>čení</w:t>
      </w:r>
      <w:proofErr w:type="spellEnd"/>
      <w:r w:rsidRPr="00692499">
        <w:rPr>
          <w:rFonts w:cs="Times New Roman"/>
          <w:color w:val="auto"/>
          <w:sz w:val="22"/>
          <w:szCs w:val="22"/>
        </w:rPr>
        <w:t xml:space="preserve"> projevu vůle pro úč</w:t>
      </w:r>
      <w:r w:rsidRPr="00692499">
        <w:rPr>
          <w:rFonts w:cs="Times New Roman"/>
          <w:color w:val="auto"/>
          <w:sz w:val="22"/>
          <w:szCs w:val="22"/>
          <w:lang w:val="es-ES_tradnl"/>
        </w:rPr>
        <w:t>ely té</w:t>
      </w:r>
      <w:r w:rsidRPr="00692499">
        <w:rPr>
          <w:rFonts w:cs="Times New Roman"/>
          <w:color w:val="auto"/>
          <w:sz w:val="22"/>
          <w:szCs w:val="22"/>
        </w:rPr>
        <w:t xml:space="preserve">to smlouvy považuje desátý (10.) den následující po prvním pokusu o doručení projevu vůle adresátovi. Ujednání smluvních stran dle Čl. IV odst. 3) zůstává </w:t>
      </w:r>
      <w:proofErr w:type="spellStart"/>
      <w:r w:rsidRPr="00692499">
        <w:rPr>
          <w:rFonts w:cs="Times New Roman"/>
          <w:color w:val="auto"/>
          <w:sz w:val="22"/>
          <w:szCs w:val="22"/>
        </w:rPr>
        <w:t>nedotč</w:t>
      </w:r>
      <w:proofErr w:type="spellEnd"/>
      <w:r w:rsidRPr="00692499">
        <w:rPr>
          <w:rFonts w:cs="Times New Roman"/>
          <w:color w:val="auto"/>
          <w:sz w:val="22"/>
          <w:szCs w:val="22"/>
          <w:lang w:val="it-IT"/>
        </w:rPr>
        <w:t>eno.</w:t>
      </w:r>
    </w:p>
    <w:p w14:paraId="550ED6AB" w14:textId="77777777" w:rsidR="00747CD4" w:rsidRPr="00692499" w:rsidRDefault="0079799A">
      <w:pPr>
        <w:pStyle w:val="Odstavecseseznamem"/>
        <w:widowControl w:val="0"/>
        <w:numPr>
          <w:ilvl w:val="0"/>
          <w:numId w:val="25"/>
        </w:numPr>
        <w:jc w:val="both"/>
        <w:rPr>
          <w:rFonts w:cs="Times New Roman"/>
          <w:color w:val="auto"/>
          <w:sz w:val="22"/>
          <w:szCs w:val="22"/>
        </w:rPr>
      </w:pPr>
      <w:r w:rsidRPr="00692499">
        <w:rPr>
          <w:rFonts w:cs="Times New Roman"/>
          <w:color w:val="auto"/>
          <w:sz w:val="22"/>
          <w:szCs w:val="22"/>
        </w:rPr>
        <w:t xml:space="preserve">Smluvní strany si sjednávají </w:t>
      </w:r>
      <w:r w:rsidRPr="00692499">
        <w:rPr>
          <w:rFonts w:cs="Times New Roman"/>
          <w:color w:val="auto"/>
          <w:sz w:val="22"/>
          <w:szCs w:val="22"/>
          <w:lang w:val="it-IT"/>
        </w:rPr>
        <w:t>opr</w:t>
      </w:r>
      <w:proofErr w:type="spellStart"/>
      <w:r w:rsidRPr="00692499">
        <w:rPr>
          <w:rFonts w:cs="Times New Roman"/>
          <w:color w:val="auto"/>
          <w:sz w:val="22"/>
          <w:szCs w:val="22"/>
        </w:rPr>
        <w:t>ávnění</w:t>
      </w:r>
      <w:proofErr w:type="spellEnd"/>
      <w:r w:rsidRPr="00692499">
        <w:rPr>
          <w:rFonts w:cs="Times New Roman"/>
          <w:color w:val="auto"/>
          <w:sz w:val="22"/>
          <w:szCs w:val="22"/>
        </w:rPr>
        <w:t xml:space="preserve"> půjčitele zpracovávat a poskytovat informace v souvislosti s plněním na základě této smlouvy pro účely plnění zá</w:t>
      </w:r>
      <w:proofErr w:type="spellStart"/>
      <w:r w:rsidRPr="00692499">
        <w:rPr>
          <w:rFonts w:cs="Times New Roman"/>
          <w:color w:val="auto"/>
          <w:sz w:val="22"/>
          <w:szCs w:val="22"/>
          <w:lang w:val="de-DE"/>
        </w:rPr>
        <w:t>konn</w:t>
      </w:r>
      <w:r w:rsidRPr="00692499">
        <w:rPr>
          <w:rFonts w:cs="Times New Roman"/>
          <w:color w:val="auto"/>
          <w:sz w:val="22"/>
          <w:szCs w:val="22"/>
        </w:rPr>
        <w:t>ých</w:t>
      </w:r>
      <w:proofErr w:type="spellEnd"/>
      <w:r w:rsidRPr="00692499">
        <w:rPr>
          <w:rFonts w:cs="Times New Roman"/>
          <w:color w:val="auto"/>
          <w:sz w:val="22"/>
          <w:szCs w:val="22"/>
        </w:rPr>
        <w:t xml:space="preserve"> povinností Národní knihovny České republiky (účetní </w:t>
      </w:r>
      <w:r w:rsidRPr="00692499">
        <w:rPr>
          <w:rFonts w:cs="Times New Roman"/>
          <w:color w:val="auto"/>
          <w:sz w:val="22"/>
          <w:szCs w:val="22"/>
          <w:lang w:val="it-IT"/>
        </w:rPr>
        <w:t>a da</w:t>
      </w:r>
      <w:proofErr w:type="spellStart"/>
      <w:r w:rsidRPr="00692499">
        <w:rPr>
          <w:rFonts w:cs="Times New Roman"/>
          <w:color w:val="auto"/>
          <w:sz w:val="22"/>
          <w:szCs w:val="22"/>
        </w:rPr>
        <w:t>ňové</w:t>
      </w:r>
      <w:proofErr w:type="spellEnd"/>
      <w:r w:rsidRPr="00692499">
        <w:rPr>
          <w:rFonts w:cs="Times New Roman"/>
          <w:color w:val="auto"/>
          <w:sz w:val="22"/>
          <w:szCs w:val="22"/>
        </w:rPr>
        <w:t xml:space="preserve"> účely, finanční a veřejnosprávní kontroly dle zákona č</w:t>
      </w:r>
      <w:r w:rsidRPr="00692499">
        <w:rPr>
          <w:rFonts w:cs="Times New Roman"/>
          <w:color w:val="auto"/>
          <w:sz w:val="22"/>
          <w:szCs w:val="22"/>
          <w:lang w:val="pt-PT"/>
        </w:rPr>
        <w:t>. 320/2001 Sb., o finan</w:t>
      </w:r>
      <w:r w:rsidRPr="00692499">
        <w:rPr>
          <w:rFonts w:cs="Times New Roman"/>
          <w:color w:val="auto"/>
          <w:sz w:val="22"/>
          <w:szCs w:val="22"/>
        </w:rPr>
        <w:t>ční kontrole, ve znění prováděcích předpisů, dále kontroly dle zákona č. 255/2012 Sb. o kontrole, plnění povinností dle ZMS, zajištění ochrany osob a majetku mj. ve smyslu přílohy č</w:t>
      </w:r>
      <w:r w:rsidRPr="00692499">
        <w:rPr>
          <w:rFonts w:cs="Times New Roman"/>
          <w:color w:val="auto"/>
          <w:sz w:val="22"/>
          <w:szCs w:val="22"/>
          <w:lang w:val="de-DE"/>
        </w:rPr>
        <w:t>. 4  k</w:t>
      </w:r>
      <w:r w:rsidRPr="00692499">
        <w:rPr>
          <w:rFonts w:cs="Times New Roman"/>
          <w:color w:val="auto"/>
          <w:sz w:val="22"/>
          <w:szCs w:val="22"/>
        </w:rPr>
        <w:t xml:space="preserve">  nařízení </w:t>
      </w:r>
      <w:r w:rsidRPr="00692499">
        <w:rPr>
          <w:rFonts w:cs="Times New Roman"/>
          <w:color w:val="auto"/>
          <w:sz w:val="22"/>
          <w:szCs w:val="22"/>
          <w:lang w:val="nl-NL"/>
        </w:rPr>
        <w:t>Vl</w:t>
      </w:r>
      <w:proofErr w:type="spellStart"/>
      <w:r w:rsidRPr="00692499">
        <w:rPr>
          <w:rFonts w:cs="Times New Roman"/>
          <w:color w:val="auto"/>
          <w:sz w:val="22"/>
          <w:szCs w:val="22"/>
        </w:rPr>
        <w:t>ády</w:t>
      </w:r>
      <w:proofErr w:type="spellEnd"/>
      <w:r w:rsidRPr="00692499">
        <w:rPr>
          <w:rFonts w:cs="Times New Roman"/>
          <w:color w:val="auto"/>
          <w:sz w:val="22"/>
          <w:szCs w:val="22"/>
        </w:rPr>
        <w:t xml:space="preserve"> Č</w:t>
      </w:r>
      <w:r w:rsidRPr="00692499">
        <w:rPr>
          <w:rFonts w:cs="Times New Roman"/>
          <w:color w:val="auto"/>
          <w:sz w:val="22"/>
          <w:szCs w:val="22"/>
          <w:lang w:val="de-DE"/>
        </w:rPr>
        <w:t xml:space="preserve">R </w:t>
      </w:r>
      <w:r w:rsidRPr="00692499">
        <w:rPr>
          <w:rFonts w:cs="Times New Roman"/>
          <w:color w:val="auto"/>
          <w:sz w:val="22"/>
          <w:szCs w:val="22"/>
        </w:rPr>
        <w:t xml:space="preserve">č. 522/2005 Sb., obsahující seznam utajovaných informací v oblasti působnosti Ministerstva kultury, plnění povinností dle zákona č. 340/2015 Sb., o zvláštních </w:t>
      </w:r>
      <w:proofErr w:type="spellStart"/>
      <w:r w:rsidRPr="00692499">
        <w:rPr>
          <w:rFonts w:cs="Times New Roman"/>
          <w:color w:val="auto"/>
          <w:sz w:val="22"/>
          <w:szCs w:val="22"/>
        </w:rPr>
        <w:t>podmínká</w:t>
      </w:r>
      <w:r w:rsidRPr="00692499">
        <w:rPr>
          <w:rFonts w:cs="Times New Roman"/>
          <w:color w:val="auto"/>
          <w:sz w:val="22"/>
          <w:szCs w:val="22"/>
          <w:lang w:val="de-DE"/>
        </w:rPr>
        <w:t>ch</w:t>
      </w:r>
      <w:proofErr w:type="spellEnd"/>
      <w:r w:rsidRPr="00692499">
        <w:rPr>
          <w:rFonts w:cs="Times New Roman"/>
          <w:color w:val="auto"/>
          <w:sz w:val="22"/>
          <w:szCs w:val="22"/>
          <w:lang w:val="de-DE"/>
        </w:rPr>
        <w:t xml:space="preserve"> </w:t>
      </w:r>
      <w:r w:rsidRPr="00692499">
        <w:rPr>
          <w:rFonts w:cs="Times New Roman"/>
          <w:color w:val="auto"/>
          <w:sz w:val="22"/>
          <w:szCs w:val="22"/>
        </w:rPr>
        <w:t>účinnosti některých smluv, uveřejňování těchto smluv a o registru smluv, ve znění pozdějších předpisů (dále jen „zákon o registru smluv</w:t>
      </w:r>
      <w:r w:rsidRPr="00692499">
        <w:rPr>
          <w:rFonts w:cs="Times New Roman"/>
          <w:color w:val="auto"/>
          <w:sz w:val="22"/>
          <w:szCs w:val="22"/>
          <w:rtl/>
          <w:lang w:val="ar-SA"/>
        </w:rPr>
        <w:t>“</w:t>
      </w:r>
      <w:r w:rsidRPr="00692499">
        <w:rPr>
          <w:rFonts w:cs="Times New Roman"/>
          <w:color w:val="auto"/>
          <w:sz w:val="22"/>
          <w:szCs w:val="22"/>
        </w:rPr>
        <w:t xml:space="preserve">), jakož i pro statistické účely a plnění povinností </w:t>
      </w:r>
      <w:r w:rsidRPr="00692499">
        <w:rPr>
          <w:rFonts w:cs="Times New Roman"/>
          <w:color w:val="auto"/>
          <w:sz w:val="22"/>
          <w:szCs w:val="22"/>
          <w:lang w:val="es-ES_tradnl"/>
        </w:rPr>
        <w:t>ulo</w:t>
      </w:r>
      <w:proofErr w:type="spellStart"/>
      <w:r w:rsidRPr="00692499">
        <w:rPr>
          <w:rFonts w:cs="Times New Roman"/>
          <w:color w:val="auto"/>
          <w:sz w:val="22"/>
          <w:szCs w:val="22"/>
        </w:rPr>
        <w:t>žených</w:t>
      </w:r>
      <w:proofErr w:type="spellEnd"/>
      <w:r w:rsidRPr="00692499">
        <w:rPr>
          <w:rFonts w:cs="Times New Roman"/>
          <w:color w:val="auto"/>
          <w:sz w:val="22"/>
          <w:szCs w:val="22"/>
        </w:rPr>
        <w:t xml:space="preserve"> půjčiteli dalšími právní</w:t>
      </w:r>
      <w:r w:rsidRPr="00692499">
        <w:rPr>
          <w:rFonts w:cs="Times New Roman"/>
          <w:color w:val="auto"/>
          <w:sz w:val="22"/>
          <w:szCs w:val="22"/>
          <w:lang w:val="it-IT"/>
        </w:rPr>
        <w:t>mi p</w:t>
      </w:r>
      <w:proofErr w:type="spellStart"/>
      <w:r w:rsidRPr="00692499">
        <w:rPr>
          <w:rFonts w:cs="Times New Roman"/>
          <w:color w:val="auto"/>
          <w:sz w:val="22"/>
          <w:szCs w:val="22"/>
        </w:rPr>
        <w:t>ředpisy</w:t>
      </w:r>
      <w:proofErr w:type="spellEnd"/>
      <w:r w:rsidRPr="00692499">
        <w:rPr>
          <w:rFonts w:cs="Times New Roman"/>
          <w:color w:val="auto"/>
          <w:sz w:val="22"/>
          <w:szCs w:val="22"/>
        </w:rPr>
        <w:t>.</w:t>
      </w:r>
    </w:p>
    <w:p w14:paraId="354E4333" w14:textId="77777777" w:rsidR="00747CD4" w:rsidRPr="00692499" w:rsidRDefault="0079799A">
      <w:pPr>
        <w:pStyle w:val="Odstavecseseznamem"/>
        <w:widowControl w:val="0"/>
        <w:numPr>
          <w:ilvl w:val="0"/>
          <w:numId w:val="25"/>
        </w:numPr>
        <w:jc w:val="both"/>
        <w:rPr>
          <w:rFonts w:cs="Times New Roman"/>
          <w:color w:val="auto"/>
          <w:sz w:val="22"/>
          <w:szCs w:val="22"/>
        </w:rPr>
      </w:pPr>
      <w:r w:rsidRPr="00692499">
        <w:rPr>
          <w:rFonts w:cs="Times New Roman"/>
          <w:color w:val="auto"/>
          <w:sz w:val="22"/>
          <w:szCs w:val="22"/>
        </w:rPr>
        <w:t>Smluvní strany prohlašují, že pokud si navzájem a v nezbytném rozsahu, ve snaze zajistit řádné plnění závazků ze smlouvy poskytnou osobní údaje fyzických osob, tak obě smluvní strany jako správci osobní</w:t>
      </w:r>
      <w:proofErr w:type="spellStart"/>
      <w:r w:rsidRPr="00692499">
        <w:rPr>
          <w:rFonts w:cs="Times New Roman"/>
          <w:color w:val="auto"/>
          <w:sz w:val="22"/>
          <w:szCs w:val="22"/>
          <w:lang w:val="de-DE"/>
        </w:rPr>
        <w:t>ch</w:t>
      </w:r>
      <w:proofErr w:type="spellEnd"/>
      <w:r w:rsidRPr="00692499">
        <w:rPr>
          <w:rFonts w:cs="Times New Roman"/>
          <w:color w:val="auto"/>
          <w:sz w:val="22"/>
          <w:szCs w:val="22"/>
          <w:lang w:val="de-DE"/>
        </w:rPr>
        <w:t xml:space="preserve"> </w:t>
      </w:r>
      <w:r w:rsidRPr="00692499">
        <w:rPr>
          <w:rFonts w:cs="Times New Roman"/>
          <w:color w:val="auto"/>
          <w:sz w:val="22"/>
          <w:szCs w:val="22"/>
        </w:rPr>
        <w:t>údajů zaručují, že takové osobní údaje budou evidovat, uchovávat a zpracovávat pouze za účelem plnění smluvních ujednání smlouvy, v souladu s článkem 6. odst. (1) pí</w:t>
      </w:r>
      <w:r w:rsidRPr="00692499">
        <w:rPr>
          <w:rFonts w:cs="Times New Roman"/>
          <w:color w:val="auto"/>
          <w:sz w:val="22"/>
          <w:szCs w:val="22"/>
          <w:lang w:val="pt-PT"/>
        </w:rPr>
        <w:t>sm. b) Na</w:t>
      </w:r>
      <w:r w:rsidRPr="00692499">
        <w:rPr>
          <w:rFonts w:cs="Times New Roman"/>
          <w:color w:val="auto"/>
          <w:sz w:val="22"/>
          <w:szCs w:val="22"/>
        </w:rPr>
        <w:t>řízení Evropského parlamentu a Rady Evropské unie 2016/679 ze dne 27. dubna 2016, o ochraně fyzických osob v souvislosti se zpracováním osobní</w:t>
      </w:r>
      <w:proofErr w:type="spellStart"/>
      <w:r w:rsidRPr="00692499">
        <w:rPr>
          <w:rFonts w:cs="Times New Roman"/>
          <w:color w:val="auto"/>
          <w:sz w:val="22"/>
          <w:szCs w:val="22"/>
          <w:lang w:val="de-DE"/>
        </w:rPr>
        <w:t>ch</w:t>
      </w:r>
      <w:proofErr w:type="spellEnd"/>
      <w:r w:rsidRPr="00692499">
        <w:rPr>
          <w:rFonts w:cs="Times New Roman"/>
          <w:color w:val="auto"/>
          <w:sz w:val="22"/>
          <w:szCs w:val="22"/>
          <w:lang w:val="de-DE"/>
        </w:rPr>
        <w:t xml:space="preserve"> </w:t>
      </w:r>
      <w:r w:rsidRPr="00692499">
        <w:rPr>
          <w:rFonts w:cs="Times New Roman"/>
          <w:color w:val="auto"/>
          <w:sz w:val="22"/>
          <w:szCs w:val="22"/>
        </w:rPr>
        <w:t xml:space="preserve">údajů a o volném pohybu těchto údajů a o zrušení směrnice 95/46/ES (GDPR - General Data </w:t>
      </w:r>
      <w:proofErr w:type="spellStart"/>
      <w:r w:rsidRPr="00692499">
        <w:rPr>
          <w:rFonts w:cs="Times New Roman"/>
          <w:color w:val="auto"/>
          <w:sz w:val="22"/>
          <w:szCs w:val="22"/>
        </w:rPr>
        <w:t>Protection</w:t>
      </w:r>
      <w:proofErr w:type="spellEnd"/>
      <w:r w:rsidRPr="00692499">
        <w:rPr>
          <w:rFonts w:cs="Times New Roman"/>
          <w:color w:val="auto"/>
          <w:sz w:val="22"/>
          <w:szCs w:val="22"/>
        </w:rPr>
        <w:t xml:space="preserve"> </w:t>
      </w:r>
      <w:proofErr w:type="spellStart"/>
      <w:r w:rsidRPr="00692499">
        <w:rPr>
          <w:rFonts w:cs="Times New Roman"/>
          <w:color w:val="auto"/>
          <w:sz w:val="22"/>
          <w:szCs w:val="22"/>
        </w:rPr>
        <w:t>Regulation</w:t>
      </w:r>
      <w:proofErr w:type="spellEnd"/>
      <w:r w:rsidRPr="00692499">
        <w:rPr>
          <w:rFonts w:cs="Times New Roman"/>
          <w:color w:val="auto"/>
          <w:sz w:val="22"/>
          <w:szCs w:val="22"/>
        </w:rPr>
        <w:t>) a zákonem č. 110/2019 Sb., o zpracování osobní</w:t>
      </w:r>
      <w:proofErr w:type="spellStart"/>
      <w:r w:rsidRPr="00692499">
        <w:rPr>
          <w:rFonts w:cs="Times New Roman"/>
          <w:color w:val="auto"/>
          <w:sz w:val="22"/>
          <w:szCs w:val="22"/>
          <w:lang w:val="de-DE"/>
        </w:rPr>
        <w:t>ch</w:t>
      </w:r>
      <w:proofErr w:type="spellEnd"/>
      <w:r w:rsidRPr="00692499">
        <w:rPr>
          <w:rFonts w:cs="Times New Roman"/>
          <w:color w:val="auto"/>
          <w:sz w:val="22"/>
          <w:szCs w:val="22"/>
          <w:lang w:val="de-DE"/>
        </w:rPr>
        <w:t xml:space="preserve"> </w:t>
      </w:r>
      <w:r w:rsidRPr="00692499">
        <w:rPr>
          <w:rFonts w:cs="Times New Roman"/>
          <w:color w:val="auto"/>
          <w:sz w:val="22"/>
          <w:szCs w:val="22"/>
        </w:rPr>
        <w:t>údajů, ve znění pozdějších předpisů.</w:t>
      </w:r>
    </w:p>
    <w:p w14:paraId="1674D6A5" w14:textId="77777777" w:rsidR="00747CD4" w:rsidRPr="00692499" w:rsidRDefault="0079799A">
      <w:pPr>
        <w:pStyle w:val="Odstavecseseznamem"/>
        <w:widowControl w:val="0"/>
        <w:numPr>
          <w:ilvl w:val="0"/>
          <w:numId w:val="25"/>
        </w:numPr>
        <w:jc w:val="both"/>
        <w:rPr>
          <w:rFonts w:cs="Times New Roman"/>
          <w:color w:val="auto"/>
          <w:sz w:val="22"/>
          <w:szCs w:val="22"/>
        </w:rPr>
      </w:pPr>
      <w:r w:rsidRPr="00692499">
        <w:rPr>
          <w:rFonts w:cs="Times New Roman"/>
          <w:color w:val="auto"/>
          <w:sz w:val="22"/>
          <w:szCs w:val="22"/>
        </w:rPr>
        <w:t xml:space="preserve">Půjčitel vypůjčiteli oznamuje, že předmět výpůjčky je monitorován prostřednictvím  </w:t>
      </w:r>
      <w:proofErr w:type="spellStart"/>
      <w:r w:rsidRPr="00692499">
        <w:rPr>
          <w:rFonts w:cs="Times New Roman"/>
          <w:color w:val="auto"/>
          <w:sz w:val="22"/>
          <w:szCs w:val="22"/>
        </w:rPr>
        <w:t>půjčitelova</w:t>
      </w:r>
      <w:proofErr w:type="spellEnd"/>
      <w:r w:rsidRPr="00692499">
        <w:rPr>
          <w:rFonts w:cs="Times New Roman"/>
          <w:color w:val="auto"/>
          <w:sz w:val="22"/>
          <w:szCs w:val="22"/>
        </w:rPr>
        <w:t xml:space="preserve"> kamerového systému se záznamem nevykazujícím znaky tzv. automatizovaného zpracování osobní</w:t>
      </w:r>
      <w:proofErr w:type="spellStart"/>
      <w:r w:rsidRPr="00692499">
        <w:rPr>
          <w:rFonts w:cs="Times New Roman"/>
          <w:color w:val="auto"/>
          <w:sz w:val="22"/>
          <w:szCs w:val="22"/>
          <w:lang w:val="de-DE"/>
        </w:rPr>
        <w:t>ch</w:t>
      </w:r>
      <w:proofErr w:type="spellEnd"/>
      <w:r w:rsidRPr="00692499">
        <w:rPr>
          <w:rFonts w:cs="Times New Roman"/>
          <w:color w:val="auto"/>
          <w:sz w:val="22"/>
          <w:szCs w:val="22"/>
          <w:lang w:val="de-DE"/>
        </w:rPr>
        <w:t xml:space="preserve"> </w:t>
      </w:r>
      <w:r w:rsidRPr="00692499">
        <w:rPr>
          <w:rFonts w:cs="Times New Roman"/>
          <w:color w:val="auto"/>
          <w:sz w:val="22"/>
          <w:szCs w:val="22"/>
        </w:rPr>
        <w:t>údajů ke kontinuálnímu monitorování předmětu výpůjčky, přičemž vypůjčitel toto oznámení bere na vědomí.</w:t>
      </w:r>
    </w:p>
    <w:p w14:paraId="1B5B26A0" w14:textId="77777777" w:rsidR="00747CD4" w:rsidRPr="00692499" w:rsidRDefault="0079799A">
      <w:pPr>
        <w:pStyle w:val="Odstavecseseznamem"/>
        <w:widowControl w:val="0"/>
        <w:numPr>
          <w:ilvl w:val="0"/>
          <w:numId w:val="25"/>
        </w:numPr>
        <w:jc w:val="both"/>
        <w:rPr>
          <w:rFonts w:cs="Times New Roman"/>
          <w:color w:val="auto"/>
          <w:sz w:val="22"/>
          <w:szCs w:val="22"/>
        </w:rPr>
      </w:pPr>
      <w:r w:rsidRPr="00692499">
        <w:rPr>
          <w:rFonts w:cs="Times New Roman"/>
          <w:color w:val="auto"/>
          <w:sz w:val="22"/>
          <w:szCs w:val="22"/>
        </w:rPr>
        <w:t>Tuto smlouvu mohou smluvní strany měnit a doplňovat výhradně vzestupně číslovaný</w:t>
      </w:r>
      <w:r w:rsidRPr="00692499">
        <w:rPr>
          <w:rFonts w:cs="Times New Roman"/>
          <w:color w:val="auto"/>
          <w:sz w:val="22"/>
          <w:szCs w:val="22"/>
          <w:lang w:val="it-IT"/>
        </w:rPr>
        <w:t>mi p</w:t>
      </w:r>
      <w:proofErr w:type="spellStart"/>
      <w:r w:rsidRPr="00692499">
        <w:rPr>
          <w:rFonts w:cs="Times New Roman"/>
          <w:color w:val="auto"/>
          <w:sz w:val="22"/>
          <w:szCs w:val="22"/>
        </w:rPr>
        <w:t>ísemnými</w:t>
      </w:r>
      <w:proofErr w:type="spellEnd"/>
      <w:r w:rsidRPr="00692499">
        <w:rPr>
          <w:rFonts w:cs="Times New Roman"/>
          <w:color w:val="auto"/>
          <w:sz w:val="22"/>
          <w:szCs w:val="22"/>
        </w:rPr>
        <w:t xml:space="preserve"> </w:t>
      </w:r>
      <w:r w:rsidRPr="00692499">
        <w:rPr>
          <w:rFonts w:cs="Times New Roman"/>
          <w:color w:val="auto"/>
          <w:sz w:val="22"/>
          <w:szCs w:val="22"/>
        </w:rPr>
        <w:lastRenderedPageBreak/>
        <w:t>dodatky, podepsanými oběma smluvními stranami.</w:t>
      </w:r>
    </w:p>
    <w:p w14:paraId="12E581D3" w14:textId="77777777" w:rsidR="00747CD4" w:rsidRPr="00692499" w:rsidRDefault="0079799A">
      <w:pPr>
        <w:pStyle w:val="Odstavecseseznamem"/>
        <w:widowControl w:val="0"/>
        <w:numPr>
          <w:ilvl w:val="0"/>
          <w:numId w:val="25"/>
        </w:numPr>
        <w:jc w:val="both"/>
        <w:rPr>
          <w:rFonts w:cs="Times New Roman"/>
          <w:color w:val="auto"/>
          <w:sz w:val="22"/>
          <w:szCs w:val="22"/>
        </w:rPr>
      </w:pPr>
      <w:r w:rsidRPr="00692499">
        <w:rPr>
          <w:rFonts w:cs="Times New Roman"/>
          <w:color w:val="auto"/>
          <w:sz w:val="22"/>
          <w:szCs w:val="22"/>
        </w:rPr>
        <w:t>Smluvní strany se zavazují řeš</w:t>
      </w:r>
      <w:proofErr w:type="spellStart"/>
      <w:r w:rsidRPr="00692499">
        <w:rPr>
          <w:rFonts w:cs="Times New Roman"/>
          <w:color w:val="auto"/>
          <w:sz w:val="22"/>
          <w:szCs w:val="22"/>
          <w:lang w:val="de-DE"/>
        </w:rPr>
        <w:t>it</w:t>
      </w:r>
      <w:proofErr w:type="spellEnd"/>
      <w:r w:rsidRPr="00692499">
        <w:rPr>
          <w:rFonts w:cs="Times New Roman"/>
          <w:color w:val="auto"/>
          <w:sz w:val="22"/>
          <w:szCs w:val="22"/>
          <w:lang w:val="de-DE"/>
        </w:rPr>
        <w:t xml:space="preserve"> </w:t>
      </w:r>
      <w:proofErr w:type="spellStart"/>
      <w:r w:rsidRPr="00692499">
        <w:rPr>
          <w:rFonts w:cs="Times New Roman"/>
          <w:color w:val="auto"/>
          <w:sz w:val="22"/>
          <w:szCs w:val="22"/>
          <w:lang w:val="de-DE"/>
        </w:rPr>
        <w:t>ve</w:t>
      </w:r>
      <w:r w:rsidRPr="00692499">
        <w:rPr>
          <w:rFonts w:cs="Times New Roman"/>
          <w:color w:val="auto"/>
          <w:sz w:val="22"/>
          <w:szCs w:val="22"/>
        </w:rPr>
        <w:t>škeré</w:t>
      </w:r>
      <w:proofErr w:type="spellEnd"/>
      <w:r w:rsidRPr="00692499">
        <w:rPr>
          <w:rFonts w:cs="Times New Roman"/>
          <w:color w:val="auto"/>
          <w:sz w:val="22"/>
          <w:szCs w:val="22"/>
        </w:rPr>
        <w:t xml:space="preserve"> své případné spory vzešlé nebo související s touto smlouvou přednostně mimosoudní cestou, přičemž se za tímto účelem zavazují poskytnout si navzájem potřebnou součinnost.</w:t>
      </w:r>
    </w:p>
    <w:p w14:paraId="09B229E3" w14:textId="77777777" w:rsidR="00747CD4" w:rsidRPr="00692499" w:rsidRDefault="0079799A">
      <w:pPr>
        <w:pStyle w:val="Odstavecseseznamem"/>
        <w:widowControl w:val="0"/>
        <w:numPr>
          <w:ilvl w:val="0"/>
          <w:numId w:val="25"/>
        </w:numPr>
        <w:jc w:val="both"/>
        <w:rPr>
          <w:rFonts w:cs="Times New Roman"/>
          <w:color w:val="auto"/>
          <w:sz w:val="22"/>
          <w:szCs w:val="22"/>
        </w:rPr>
      </w:pPr>
      <w:r w:rsidRPr="00692499">
        <w:rPr>
          <w:rFonts w:cs="Times New Roman"/>
          <w:color w:val="auto"/>
          <w:sz w:val="22"/>
          <w:szCs w:val="22"/>
        </w:rPr>
        <w:t>Smlouva je vyhotovena ve čtyřech (4) originálech, z </w:t>
      </w:r>
      <w:proofErr w:type="spellStart"/>
      <w:r w:rsidRPr="00692499">
        <w:rPr>
          <w:rFonts w:cs="Times New Roman"/>
          <w:color w:val="auto"/>
          <w:sz w:val="22"/>
          <w:szCs w:val="22"/>
          <w:lang w:val="de-DE"/>
        </w:rPr>
        <w:t>nich</w:t>
      </w:r>
      <w:proofErr w:type="spellEnd"/>
      <w:r w:rsidRPr="00692499">
        <w:rPr>
          <w:rFonts w:cs="Times New Roman"/>
          <w:color w:val="auto"/>
          <w:sz w:val="22"/>
          <w:szCs w:val="22"/>
        </w:rPr>
        <w:t xml:space="preserve">ž půjčitel obdrží tři (3) vyhotovení a vypůjčitel obdrží jedno (1) vyhotovení. </w:t>
      </w:r>
    </w:p>
    <w:p w14:paraId="12FD9FB7" w14:textId="77777777" w:rsidR="00747CD4" w:rsidRPr="00692499" w:rsidRDefault="0079799A">
      <w:pPr>
        <w:pStyle w:val="Odstavecseseznamem"/>
        <w:widowControl w:val="0"/>
        <w:numPr>
          <w:ilvl w:val="0"/>
          <w:numId w:val="26"/>
        </w:numPr>
        <w:jc w:val="both"/>
        <w:rPr>
          <w:rFonts w:cs="Times New Roman"/>
          <w:color w:val="auto"/>
          <w:sz w:val="22"/>
          <w:szCs w:val="22"/>
        </w:rPr>
      </w:pPr>
      <w:r w:rsidRPr="00692499">
        <w:rPr>
          <w:rFonts w:cs="Times New Roman"/>
          <w:color w:val="auto"/>
          <w:sz w:val="22"/>
          <w:szCs w:val="22"/>
        </w:rPr>
        <w:t xml:space="preserve">Smlouva nabývá platnosti a účinnosti dnem jejího podpisu oběma smluvními stranami. </w:t>
      </w:r>
    </w:p>
    <w:p w14:paraId="26E4F670" w14:textId="77777777" w:rsidR="00747CD4" w:rsidRPr="00692499" w:rsidRDefault="0079799A">
      <w:pPr>
        <w:pStyle w:val="Odstavecseseznamem"/>
        <w:widowControl w:val="0"/>
        <w:numPr>
          <w:ilvl w:val="0"/>
          <w:numId w:val="26"/>
        </w:numPr>
        <w:jc w:val="both"/>
        <w:rPr>
          <w:rFonts w:cs="Times New Roman"/>
          <w:color w:val="auto"/>
          <w:sz w:val="22"/>
          <w:szCs w:val="22"/>
        </w:rPr>
      </w:pPr>
      <w:r w:rsidRPr="00692499">
        <w:rPr>
          <w:rFonts w:cs="Times New Roman"/>
          <w:color w:val="auto"/>
          <w:sz w:val="22"/>
          <w:szCs w:val="22"/>
        </w:rPr>
        <w:t>Smluvní strany prohlašují, že jsou způsobilé uzavřít tuto smlouvu, stejně jako jsou způsobilé nabývat v rámci zákona vlastním právním jednáním práva a povinnosti.</w:t>
      </w:r>
    </w:p>
    <w:p w14:paraId="38CF010D" w14:textId="77777777" w:rsidR="00747CD4" w:rsidRPr="00692499" w:rsidRDefault="0079799A">
      <w:pPr>
        <w:pStyle w:val="Odstavecseseznamem"/>
        <w:widowControl w:val="0"/>
        <w:numPr>
          <w:ilvl w:val="0"/>
          <w:numId w:val="26"/>
        </w:numPr>
        <w:jc w:val="both"/>
        <w:rPr>
          <w:rFonts w:cs="Times New Roman"/>
          <w:color w:val="auto"/>
          <w:sz w:val="22"/>
          <w:szCs w:val="22"/>
        </w:rPr>
      </w:pPr>
      <w:r w:rsidRPr="00692499">
        <w:rPr>
          <w:rFonts w:cs="Times New Roman"/>
          <w:color w:val="auto"/>
          <w:sz w:val="22"/>
          <w:szCs w:val="22"/>
        </w:rPr>
        <w:t>Smluvní strany prohlašují, že smlouva byla uzavřena na základě jejich pravé, svobodné vůle, prosté omylu, že se s obsahem smlouvy seznámily, souhlasí s ní</w:t>
      </w:r>
      <w:r w:rsidRPr="00692499">
        <w:rPr>
          <w:rFonts w:cs="Times New Roman"/>
          <w:color w:val="auto"/>
          <w:sz w:val="22"/>
          <w:szCs w:val="22"/>
          <w:lang w:val="pt-PT"/>
        </w:rPr>
        <w:t>m a na d</w:t>
      </w:r>
      <w:proofErr w:type="spellStart"/>
      <w:r w:rsidRPr="00692499">
        <w:rPr>
          <w:rFonts w:cs="Times New Roman"/>
          <w:color w:val="auto"/>
          <w:sz w:val="22"/>
          <w:szCs w:val="22"/>
        </w:rPr>
        <w:t>ůkaz</w:t>
      </w:r>
      <w:proofErr w:type="spellEnd"/>
      <w:r w:rsidRPr="00692499">
        <w:rPr>
          <w:rFonts w:cs="Times New Roman"/>
          <w:color w:val="auto"/>
          <w:sz w:val="22"/>
          <w:szCs w:val="22"/>
        </w:rPr>
        <w:t xml:space="preserve"> toho připojují své podpisy. </w:t>
      </w:r>
    </w:p>
    <w:p w14:paraId="78682BCE" w14:textId="77777777" w:rsidR="00747CD4" w:rsidRPr="00692499" w:rsidRDefault="00747CD4">
      <w:pPr>
        <w:pStyle w:val="Odstavecseseznamem"/>
        <w:widowControl w:val="0"/>
        <w:ind w:left="426"/>
        <w:jc w:val="both"/>
        <w:rPr>
          <w:rFonts w:eastAsia="Cambria" w:cs="Times New Roman"/>
          <w:color w:val="auto"/>
          <w:sz w:val="22"/>
          <w:szCs w:val="22"/>
        </w:rPr>
      </w:pPr>
    </w:p>
    <w:p w14:paraId="4F65871B" w14:textId="77777777" w:rsidR="00747CD4" w:rsidRPr="00692499" w:rsidRDefault="00747CD4">
      <w:pPr>
        <w:pStyle w:val="Odstavecseseznamem"/>
        <w:widowControl w:val="0"/>
        <w:ind w:left="720"/>
        <w:jc w:val="both"/>
        <w:rPr>
          <w:rFonts w:eastAsia="Cambria" w:cs="Times New Roman"/>
          <w:color w:val="auto"/>
          <w:sz w:val="22"/>
          <w:szCs w:val="22"/>
        </w:rPr>
      </w:pPr>
    </w:p>
    <w:p w14:paraId="04FCE7A9" w14:textId="77777777" w:rsidR="00747CD4" w:rsidRPr="00692499" w:rsidRDefault="0079799A">
      <w:pPr>
        <w:widowControl w:val="0"/>
        <w:jc w:val="center"/>
        <w:rPr>
          <w:rFonts w:eastAsia="Cambria" w:cs="Times New Roman"/>
          <w:color w:val="auto"/>
          <w:sz w:val="22"/>
          <w:szCs w:val="22"/>
        </w:rPr>
      </w:pPr>
      <w:r w:rsidRPr="00692499">
        <w:rPr>
          <w:rFonts w:cs="Times New Roman"/>
          <w:color w:val="auto"/>
          <w:sz w:val="22"/>
          <w:szCs w:val="22"/>
        </w:rPr>
        <w:t>Č</w:t>
      </w:r>
      <w:r w:rsidRPr="00692499">
        <w:rPr>
          <w:rFonts w:cs="Times New Roman"/>
          <w:color w:val="auto"/>
          <w:sz w:val="22"/>
          <w:szCs w:val="22"/>
          <w:lang w:val="pt-PT"/>
        </w:rPr>
        <w:t>l. IX</w:t>
      </w:r>
    </w:p>
    <w:p w14:paraId="754FF17E" w14:textId="77777777" w:rsidR="00747CD4" w:rsidRPr="00692499" w:rsidRDefault="0079799A">
      <w:pPr>
        <w:widowControl w:val="0"/>
        <w:jc w:val="center"/>
        <w:rPr>
          <w:rFonts w:eastAsia="Cambria" w:cs="Times New Roman"/>
          <w:b/>
          <w:bCs/>
          <w:color w:val="auto"/>
          <w:sz w:val="22"/>
          <w:szCs w:val="22"/>
        </w:rPr>
      </w:pPr>
      <w:r w:rsidRPr="00692499">
        <w:rPr>
          <w:rFonts w:cs="Times New Roman"/>
          <w:b/>
          <w:bCs/>
          <w:color w:val="auto"/>
          <w:sz w:val="22"/>
          <w:szCs w:val="22"/>
        </w:rPr>
        <w:t>Přílohy</w:t>
      </w:r>
    </w:p>
    <w:p w14:paraId="16F06A55" w14:textId="77777777" w:rsidR="00747CD4" w:rsidRPr="00692499" w:rsidRDefault="0079799A">
      <w:pPr>
        <w:widowControl w:val="0"/>
        <w:jc w:val="both"/>
        <w:rPr>
          <w:rFonts w:eastAsia="Cambria" w:cs="Times New Roman"/>
          <w:color w:val="auto"/>
          <w:sz w:val="22"/>
          <w:szCs w:val="22"/>
        </w:rPr>
      </w:pPr>
      <w:r w:rsidRPr="00692499">
        <w:rPr>
          <w:rFonts w:cs="Times New Roman"/>
          <w:color w:val="auto"/>
          <w:sz w:val="22"/>
          <w:szCs w:val="22"/>
          <w:lang w:val="nl-NL"/>
        </w:rPr>
        <w:t>Ned</w:t>
      </w:r>
      <w:proofErr w:type="spellStart"/>
      <w:r w:rsidRPr="00692499">
        <w:rPr>
          <w:rFonts w:cs="Times New Roman"/>
          <w:color w:val="auto"/>
          <w:sz w:val="22"/>
          <w:szCs w:val="22"/>
        </w:rPr>
        <w:t>ílnou</w:t>
      </w:r>
      <w:proofErr w:type="spellEnd"/>
      <w:r w:rsidRPr="00692499">
        <w:rPr>
          <w:rFonts w:cs="Times New Roman"/>
          <w:color w:val="auto"/>
          <w:sz w:val="22"/>
          <w:szCs w:val="22"/>
        </w:rPr>
        <w:t xml:space="preserve"> součástí této smlouvy je následující příloha:</w:t>
      </w:r>
    </w:p>
    <w:p w14:paraId="202C0696" w14:textId="77777777" w:rsidR="00747CD4" w:rsidRPr="00692499" w:rsidRDefault="0079799A">
      <w:pPr>
        <w:widowControl w:val="0"/>
        <w:jc w:val="both"/>
        <w:rPr>
          <w:rFonts w:eastAsia="Cambria" w:cs="Times New Roman"/>
          <w:color w:val="auto"/>
          <w:sz w:val="22"/>
          <w:szCs w:val="22"/>
        </w:rPr>
      </w:pPr>
      <w:r w:rsidRPr="00692499">
        <w:rPr>
          <w:rFonts w:cs="Times New Roman"/>
          <w:color w:val="auto"/>
          <w:sz w:val="22"/>
          <w:szCs w:val="22"/>
        </w:rPr>
        <w:t>Příloha č</w:t>
      </w:r>
      <w:r w:rsidRPr="00692499">
        <w:rPr>
          <w:rFonts w:cs="Times New Roman"/>
          <w:color w:val="auto"/>
          <w:sz w:val="22"/>
          <w:szCs w:val="22"/>
          <w:lang w:val="ru-RU"/>
        </w:rPr>
        <w:t xml:space="preserve">. 1 </w:t>
      </w:r>
      <w:r w:rsidRPr="00692499">
        <w:rPr>
          <w:rFonts w:cs="Times New Roman"/>
          <w:color w:val="auto"/>
          <w:sz w:val="22"/>
          <w:szCs w:val="22"/>
        </w:rPr>
        <w:t>– Půdorysný plánek s vyznačením předmětu výpůjčky</w:t>
      </w:r>
    </w:p>
    <w:p w14:paraId="54057BD0" w14:textId="77777777" w:rsidR="00747CD4" w:rsidRPr="00692499" w:rsidRDefault="0079799A">
      <w:pPr>
        <w:widowControl w:val="0"/>
        <w:jc w:val="both"/>
        <w:rPr>
          <w:rFonts w:eastAsia="Cambria" w:cs="Times New Roman"/>
          <w:color w:val="auto"/>
          <w:sz w:val="22"/>
          <w:szCs w:val="22"/>
        </w:rPr>
      </w:pPr>
      <w:r w:rsidRPr="00692499">
        <w:rPr>
          <w:rFonts w:cs="Times New Roman"/>
          <w:color w:val="auto"/>
          <w:sz w:val="22"/>
          <w:szCs w:val="22"/>
        </w:rPr>
        <w:t>Příloha č. 2 – Pověřovací listina osoby zastupující pronajímatele</w:t>
      </w:r>
    </w:p>
    <w:p w14:paraId="716BB3CD" w14:textId="77777777" w:rsidR="00747CD4" w:rsidRPr="00692499" w:rsidRDefault="00747CD4">
      <w:pPr>
        <w:widowControl w:val="0"/>
        <w:jc w:val="both"/>
        <w:rPr>
          <w:rFonts w:eastAsia="Cambria" w:cs="Times New Roman"/>
          <w:color w:val="auto"/>
          <w:sz w:val="22"/>
          <w:szCs w:val="22"/>
        </w:rPr>
      </w:pPr>
    </w:p>
    <w:p w14:paraId="4BDDA620" w14:textId="77777777" w:rsidR="00747CD4" w:rsidRPr="00692499" w:rsidRDefault="00747CD4">
      <w:pPr>
        <w:widowControl w:val="0"/>
        <w:jc w:val="both"/>
        <w:rPr>
          <w:rFonts w:eastAsia="Cambria" w:cs="Times New Roman"/>
          <w:color w:val="auto"/>
          <w:sz w:val="22"/>
          <w:szCs w:val="22"/>
        </w:rPr>
      </w:pPr>
    </w:p>
    <w:p w14:paraId="113AEDC6" w14:textId="77777777" w:rsidR="00747CD4" w:rsidRPr="00692499" w:rsidRDefault="00747CD4">
      <w:pPr>
        <w:widowControl w:val="0"/>
        <w:jc w:val="both"/>
        <w:rPr>
          <w:rFonts w:eastAsia="Cambria" w:cs="Times New Roman"/>
          <w:color w:val="auto"/>
          <w:sz w:val="22"/>
          <w:szCs w:val="22"/>
        </w:rPr>
      </w:pPr>
    </w:p>
    <w:p w14:paraId="1CC077BC" w14:textId="77777777" w:rsidR="00747CD4" w:rsidRPr="00692499" w:rsidRDefault="00747CD4">
      <w:pPr>
        <w:widowControl w:val="0"/>
        <w:jc w:val="both"/>
        <w:rPr>
          <w:rFonts w:eastAsia="Cambria" w:cs="Times New Roman"/>
          <w:color w:val="auto"/>
          <w:sz w:val="22"/>
          <w:szCs w:val="22"/>
        </w:rPr>
      </w:pPr>
    </w:p>
    <w:p w14:paraId="1EBE209F" w14:textId="77777777" w:rsidR="00747CD4" w:rsidRPr="00692499" w:rsidRDefault="00747CD4">
      <w:pPr>
        <w:widowControl w:val="0"/>
        <w:jc w:val="both"/>
        <w:rPr>
          <w:rFonts w:eastAsia="Cambria" w:cs="Times New Roman"/>
          <w:color w:val="auto"/>
          <w:sz w:val="22"/>
          <w:szCs w:val="22"/>
        </w:rPr>
      </w:pPr>
    </w:p>
    <w:p w14:paraId="7EF62583" w14:textId="284C8E2F" w:rsidR="00747CD4" w:rsidRPr="00692499" w:rsidRDefault="0079799A">
      <w:pPr>
        <w:widowControl w:val="0"/>
        <w:ind w:right="420"/>
        <w:rPr>
          <w:rFonts w:cs="Times New Roman"/>
          <w:color w:val="auto"/>
          <w:sz w:val="22"/>
          <w:szCs w:val="22"/>
        </w:rPr>
      </w:pPr>
      <w:r w:rsidRPr="00692499">
        <w:rPr>
          <w:rFonts w:cs="Times New Roman"/>
          <w:color w:val="auto"/>
          <w:sz w:val="22"/>
          <w:szCs w:val="22"/>
        </w:rPr>
        <w:t xml:space="preserve">V Praze dne   </w:t>
      </w:r>
      <w:r w:rsidR="00FE16C6">
        <w:rPr>
          <w:rFonts w:cs="Times New Roman"/>
          <w:color w:val="auto"/>
          <w:sz w:val="22"/>
          <w:szCs w:val="22"/>
        </w:rPr>
        <w:t>6.6.2023</w:t>
      </w:r>
      <w:r w:rsidRPr="00692499">
        <w:rPr>
          <w:rFonts w:cs="Times New Roman"/>
          <w:color w:val="auto"/>
          <w:sz w:val="22"/>
          <w:szCs w:val="22"/>
        </w:rPr>
        <w:t xml:space="preserve">                                                         </w:t>
      </w:r>
      <w:r w:rsidR="00FE16C6">
        <w:rPr>
          <w:rFonts w:cs="Times New Roman"/>
          <w:color w:val="auto"/>
          <w:sz w:val="22"/>
          <w:szCs w:val="22"/>
        </w:rPr>
        <w:t xml:space="preserve">        </w:t>
      </w:r>
      <w:r w:rsidRPr="00692499">
        <w:rPr>
          <w:rFonts w:cs="Times New Roman"/>
          <w:color w:val="auto"/>
          <w:sz w:val="22"/>
          <w:szCs w:val="22"/>
        </w:rPr>
        <w:t>V Praze dne</w:t>
      </w:r>
      <w:r w:rsidR="00FE16C6">
        <w:rPr>
          <w:rFonts w:cs="Times New Roman"/>
          <w:color w:val="auto"/>
          <w:sz w:val="22"/>
          <w:szCs w:val="22"/>
        </w:rPr>
        <w:t xml:space="preserve"> 24.5.2023</w:t>
      </w:r>
    </w:p>
    <w:p w14:paraId="440A03CE" w14:textId="77777777" w:rsidR="0041668B" w:rsidRPr="00692499" w:rsidRDefault="0041668B">
      <w:pPr>
        <w:widowControl w:val="0"/>
        <w:ind w:right="420"/>
        <w:rPr>
          <w:rFonts w:cs="Times New Roman"/>
          <w:color w:val="auto"/>
          <w:sz w:val="22"/>
          <w:szCs w:val="22"/>
        </w:rPr>
      </w:pPr>
    </w:p>
    <w:p w14:paraId="4F40E15C" w14:textId="77777777" w:rsidR="0041668B" w:rsidRPr="00692499" w:rsidRDefault="0041668B">
      <w:pPr>
        <w:widowControl w:val="0"/>
        <w:ind w:right="420"/>
        <w:rPr>
          <w:rFonts w:eastAsia="Cambria" w:cs="Times New Roman"/>
          <w:color w:val="auto"/>
          <w:sz w:val="22"/>
          <w:szCs w:val="22"/>
        </w:rPr>
      </w:pPr>
    </w:p>
    <w:p w14:paraId="07125301" w14:textId="77777777" w:rsidR="00747CD4" w:rsidRPr="00692499" w:rsidRDefault="00747CD4">
      <w:pPr>
        <w:widowControl w:val="0"/>
        <w:ind w:right="420"/>
        <w:rPr>
          <w:rFonts w:eastAsia="Cambria" w:cs="Times New Roman"/>
          <w:color w:val="auto"/>
          <w:sz w:val="22"/>
          <w:szCs w:val="22"/>
        </w:rPr>
      </w:pPr>
    </w:p>
    <w:p w14:paraId="6506F2E7" w14:textId="77777777" w:rsidR="00747CD4" w:rsidRPr="00692499" w:rsidRDefault="0079799A">
      <w:pPr>
        <w:pStyle w:val="Prosttext"/>
        <w:rPr>
          <w:rFonts w:ascii="Times New Roman" w:eastAsia="Cambria" w:hAnsi="Times New Roman" w:cs="Times New Roman"/>
          <w:b/>
          <w:bCs/>
          <w:color w:val="auto"/>
        </w:rPr>
      </w:pPr>
      <w:r w:rsidRPr="00692499">
        <w:rPr>
          <w:rFonts w:ascii="Times New Roman" w:hAnsi="Times New Roman" w:cs="Times New Roman"/>
          <w:color w:val="auto"/>
        </w:rPr>
        <w:t xml:space="preserve">___________________________________           </w:t>
      </w:r>
      <w:r w:rsidRPr="00692499">
        <w:rPr>
          <w:rFonts w:ascii="Times New Roman" w:hAnsi="Times New Roman" w:cs="Times New Roman"/>
          <w:color w:val="auto"/>
        </w:rPr>
        <w:tab/>
      </w:r>
      <w:r w:rsidRPr="00692499">
        <w:rPr>
          <w:rFonts w:ascii="Times New Roman" w:hAnsi="Times New Roman" w:cs="Times New Roman"/>
          <w:color w:val="auto"/>
        </w:rPr>
        <w:tab/>
        <w:t xml:space="preserve">                              ______________________________</w:t>
      </w:r>
      <w:r w:rsidRPr="00692499">
        <w:rPr>
          <w:rFonts w:ascii="Times New Roman" w:hAnsi="Times New Roman" w:cs="Times New Roman"/>
          <w:b/>
          <w:bCs/>
          <w:color w:val="auto"/>
        </w:rPr>
        <w:t xml:space="preserve"> </w:t>
      </w:r>
    </w:p>
    <w:p w14:paraId="56A161D5" w14:textId="77777777" w:rsidR="00747CD4" w:rsidRPr="00692499" w:rsidRDefault="0079799A">
      <w:pPr>
        <w:pStyle w:val="Prosttext"/>
        <w:rPr>
          <w:rFonts w:ascii="Times New Roman" w:eastAsia="Cambria" w:hAnsi="Times New Roman" w:cs="Times New Roman"/>
          <w:b/>
          <w:bCs/>
          <w:color w:val="auto"/>
        </w:rPr>
      </w:pPr>
      <w:r w:rsidRPr="00692499">
        <w:rPr>
          <w:rFonts w:ascii="Times New Roman" w:hAnsi="Times New Roman" w:cs="Times New Roman"/>
          <w:b/>
          <w:bCs/>
          <w:color w:val="auto"/>
        </w:rPr>
        <w:t>Mgr. Martina Košanová</w:t>
      </w:r>
      <w:r w:rsidRPr="00692499">
        <w:rPr>
          <w:rFonts w:ascii="Times New Roman" w:hAnsi="Times New Roman" w:cs="Times New Roman"/>
          <w:b/>
          <w:bCs/>
          <w:color w:val="auto"/>
        </w:rPr>
        <w:tab/>
      </w:r>
      <w:r w:rsidRPr="00692499">
        <w:rPr>
          <w:rFonts w:ascii="Times New Roman" w:hAnsi="Times New Roman" w:cs="Times New Roman"/>
          <w:color w:val="auto"/>
        </w:rPr>
        <w:t xml:space="preserve">      </w:t>
      </w:r>
      <w:r w:rsidRPr="00692499">
        <w:rPr>
          <w:rFonts w:ascii="Times New Roman" w:eastAsia="Cambria" w:hAnsi="Times New Roman" w:cs="Times New Roman"/>
          <w:b/>
          <w:bCs/>
          <w:color w:val="auto"/>
        </w:rPr>
        <w:tab/>
        <w:t xml:space="preserve">            </w:t>
      </w:r>
      <w:r w:rsidRPr="00692499">
        <w:rPr>
          <w:rFonts w:ascii="Times New Roman" w:eastAsia="Cambria" w:hAnsi="Times New Roman" w:cs="Times New Roman"/>
          <w:b/>
          <w:bCs/>
          <w:color w:val="auto"/>
        </w:rPr>
        <w:tab/>
      </w:r>
      <w:r w:rsidRPr="00692499">
        <w:rPr>
          <w:rFonts w:ascii="Times New Roman" w:eastAsia="Cambria" w:hAnsi="Times New Roman" w:cs="Times New Roman"/>
          <w:b/>
          <w:bCs/>
          <w:color w:val="auto"/>
        </w:rPr>
        <w:tab/>
        <w:t xml:space="preserve">           </w:t>
      </w:r>
      <w:r w:rsidRPr="00692499">
        <w:rPr>
          <w:rFonts w:ascii="Times New Roman" w:eastAsia="Cambria" w:hAnsi="Times New Roman" w:cs="Times New Roman"/>
          <w:b/>
          <w:bCs/>
          <w:color w:val="auto"/>
        </w:rPr>
        <w:tab/>
        <w:t>PhDr. Ond</w:t>
      </w:r>
      <w:r w:rsidRPr="00692499">
        <w:rPr>
          <w:rFonts w:ascii="Times New Roman" w:hAnsi="Times New Roman" w:cs="Times New Roman"/>
          <w:b/>
          <w:bCs/>
          <w:color w:val="auto"/>
        </w:rPr>
        <w:t>řej Černý</w:t>
      </w:r>
    </w:p>
    <w:p w14:paraId="08330106" w14:textId="77777777" w:rsidR="00747CD4" w:rsidRPr="00692499" w:rsidRDefault="0079799A">
      <w:pPr>
        <w:ind w:left="5670" w:hanging="5670"/>
        <w:rPr>
          <w:rFonts w:eastAsia="Cambria" w:cs="Times New Roman"/>
          <w:color w:val="auto"/>
          <w:sz w:val="22"/>
          <w:szCs w:val="22"/>
        </w:rPr>
      </w:pPr>
      <w:r w:rsidRPr="00692499">
        <w:rPr>
          <w:rFonts w:cs="Times New Roman"/>
          <w:color w:val="auto"/>
          <w:sz w:val="22"/>
          <w:szCs w:val="22"/>
        </w:rPr>
        <w:t xml:space="preserve">ředitelka Odboru komunikace                                         </w:t>
      </w:r>
      <w:r w:rsidRPr="00692499">
        <w:rPr>
          <w:rFonts w:cs="Times New Roman"/>
          <w:color w:val="auto"/>
          <w:sz w:val="22"/>
          <w:szCs w:val="22"/>
        </w:rPr>
        <w:tab/>
        <w:t xml:space="preserve">generální ředitel </w:t>
      </w:r>
    </w:p>
    <w:p w14:paraId="27BAF216" w14:textId="77777777" w:rsidR="00747CD4" w:rsidRPr="00692499" w:rsidRDefault="0079799A">
      <w:pPr>
        <w:pStyle w:val="Prosttext"/>
        <w:rPr>
          <w:rFonts w:ascii="Times New Roman" w:eastAsia="Cambria" w:hAnsi="Times New Roman" w:cs="Times New Roman"/>
          <w:b/>
          <w:bCs/>
          <w:color w:val="auto"/>
        </w:rPr>
      </w:pPr>
      <w:r w:rsidRPr="00692499">
        <w:rPr>
          <w:rFonts w:ascii="Times New Roman" w:hAnsi="Times New Roman" w:cs="Times New Roman"/>
          <w:color w:val="auto"/>
        </w:rPr>
        <w:t xml:space="preserve">Národní knihovna České republiky                                             </w:t>
      </w:r>
      <w:r w:rsidRPr="00692499">
        <w:rPr>
          <w:rFonts w:ascii="Times New Roman" w:hAnsi="Times New Roman" w:cs="Times New Roman"/>
          <w:color w:val="auto"/>
        </w:rPr>
        <w:tab/>
        <w:t xml:space="preserve">Česká </w:t>
      </w:r>
      <w:r w:rsidRPr="00692499">
        <w:rPr>
          <w:rFonts w:ascii="Times New Roman" w:hAnsi="Times New Roman" w:cs="Times New Roman"/>
          <w:color w:val="auto"/>
          <w:lang w:val="it-IT"/>
        </w:rPr>
        <w:t>centra</w:t>
      </w:r>
    </w:p>
    <w:p w14:paraId="49E60497" w14:textId="77777777" w:rsidR="00747CD4" w:rsidRPr="00692499" w:rsidRDefault="00747CD4">
      <w:pPr>
        <w:ind w:left="5670" w:hanging="5670"/>
        <w:rPr>
          <w:rFonts w:cs="Times New Roman"/>
          <w:color w:val="auto"/>
        </w:rPr>
      </w:pPr>
    </w:p>
    <w:sectPr w:rsidR="00747CD4" w:rsidRPr="00692499">
      <w:headerReference w:type="default" r:id="rId8"/>
      <w:footerReference w:type="default" r:id="rId9"/>
      <w:pgSz w:w="11900" w:h="16840"/>
      <w:pgMar w:top="1418" w:right="1418" w:bottom="2126"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99358" w14:textId="77777777" w:rsidR="005D2E75" w:rsidRDefault="005D2E75">
      <w:r>
        <w:separator/>
      </w:r>
    </w:p>
  </w:endnote>
  <w:endnote w:type="continuationSeparator" w:id="0">
    <w:p w14:paraId="6E99C1E6" w14:textId="77777777" w:rsidR="005D2E75" w:rsidRDefault="005D2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6749" w14:textId="77777777" w:rsidR="00747CD4" w:rsidRDefault="0079799A">
    <w:pPr>
      <w:pStyle w:val="Zpat"/>
      <w:tabs>
        <w:tab w:val="clear" w:pos="9072"/>
        <w:tab w:val="right" w:pos="9044"/>
      </w:tabs>
      <w:jc w:val="center"/>
    </w:pPr>
    <w:r>
      <w:fldChar w:fldCharType="begin"/>
    </w:r>
    <w:r>
      <w:instrText xml:space="preserve"> PAGE </w:instrText>
    </w:r>
    <w:r>
      <w:fldChar w:fldCharType="separate"/>
    </w:r>
    <w:r w:rsidR="0069249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33FD7" w14:textId="77777777" w:rsidR="005D2E75" w:rsidRDefault="005D2E75">
      <w:r>
        <w:separator/>
      </w:r>
    </w:p>
  </w:footnote>
  <w:footnote w:type="continuationSeparator" w:id="0">
    <w:p w14:paraId="4726D7C7" w14:textId="77777777" w:rsidR="005D2E75" w:rsidRDefault="005D2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72374" w14:textId="77777777" w:rsidR="00747CD4" w:rsidRDefault="0079799A">
    <w:pPr>
      <w:jc w:val="both"/>
    </w:pPr>
    <w:proofErr w:type="spellStart"/>
    <w:r>
      <w:rPr>
        <w:rFonts w:ascii="Cambria" w:hAnsi="Cambria"/>
        <w:sz w:val="22"/>
        <w:szCs w:val="22"/>
      </w:rPr>
      <w:t>Sml</w:t>
    </w:r>
    <w:proofErr w:type="spellEnd"/>
    <w:r>
      <w:rPr>
        <w:rFonts w:ascii="Cambria" w:hAnsi="Cambria"/>
        <w:sz w:val="22"/>
        <w:szCs w:val="22"/>
      </w:rPr>
      <w:t xml:space="preserve"> č. 2023/0267/0520                                                            NK-2902OKo/23, S0131/23</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86C7E"/>
    <w:multiLevelType w:val="hybridMultilevel"/>
    <w:tmpl w:val="94365B1E"/>
    <w:numStyleLink w:val="Importovanstyl2"/>
  </w:abstractNum>
  <w:abstractNum w:abstractNumId="1" w15:restartNumberingAfterBreak="0">
    <w:nsid w:val="0B90564E"/>
    <w:multiLevelType w:val="hybridMultilevel"/>
    <w:tmpl w:val="9C666F00"/>
    <w:numStyleLink w:val="Importovanstyl3"/>
  </w:abstractNum>
  <w:abstractNum w:abstractNumId="2" w15:restartNumberingAfterBreak="0">
    <w:nsid w:val="0D802248"/>
    <w:multiLevelType w:val="hybridMultilevel"/>
    <w:tmpl w:val="D0700C0A"/>
    <w:styleLink w:val="Importovanstyl7"/>
    <w:lvl w:ilvl="0" w:tplc="50AC52CA">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65584EDC">
      <w:start w:val="1"/>
      <w:numFmt w:val="lowerLetter"/>
      <w:lvlText w:val="%2)"/>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AA4C98A4">
      <w:start w:val="1"/>
      <w:numFmt w:val="lowerLetter"/>
      <w:lvlText w:val="%3)"/>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5562056A">
      <w:start w:val="1"/>
      <w:numFmt w:val="lowerLetter"/>
      <w:lvlText w:val="%4)"/>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F43672FA">
      <w:start w:val="1"/>
      <w:numFmt w:val="lowerLetter"/>
      <w:lvlText w:val="%5)"/>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3F8A0646">
      <w:start w:val="1"/>
      <w:numFmt w:val="lowerLetter"/>
      <w:lvlText w:val="%6)"/>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2DDE0A8E">
      <w:start w:val="1"/>
      <w:numFmt w:val="lowerLetter"/>
      <w:lvlText w:val="%7)"/>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53D485A8">
      <w:start w:val="1"/>
      <w:numFmt w:val="lowerLetter"/>
      <w:lvlText w:val="%8)"/>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23D29AA2">
      <w:start w:val="1"/>
      <w:numFmt w:val="lowerLetter"/>
      <w:lvlText w:val="%9)"/>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93C59C1"/>
    <w:multiLevelType w:val="hybridMultilevel"/>
    <w:tmpl w:val="F394FEAE"/>
    <w:styleLink w:val="Importovanstyl6"/>
    <w:lvl w:ilvl="0" w:tplc="FB02220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964172">
      <w:start w:val="1"/>
      <w:numFmt w:val="lowerLetter"/>
      <w:lvlText w:val="%2."/>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804D5E2">
      <w:start w:val="1"/>
      <w:numFmt w:val="lowerRoman"/>
      <w:lvlText w:val="%3."/>
      <w:lvlJc w:val="left"/>
      <w:pPr>
        <w:ind w:left="1724"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F3AEE32">
      <w:start w:val="1"/>
      <w:numFmt w:val="decimal"/>
      <w:lvlText w:val="%4."/>
      <w:lvlJc w:val="left"/>
      <w:pPr>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36EDCBA">
      <w:start w:val="1"/>
      <w:numFmt w:val="lowerLetter"/>
      <w:lvlText w:val="%5."/>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BCE88A8">
      <w:start w:val="1"/>
      <w:numFmt w:val="lowerRoman"/>
      <w:lvlText w:val="%6."/>
      <w:lvlJc w:val="left"/>
      <w:pPr>
        <w:ind w:left="3884"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79E0FA8">
      <w:start w:val="1"/>
      <w:numFmt w:val="decimal"/>
      <w:lvlText w:val="%7."/>
      <w:lvlJc w:val="left"/>
      <w:pPr>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FDCA9EC">
      <w:start w:val="1"/>
      <w:numFmt w:val="lowerLetter"/>
      <w:lvlText w:val="%8."/>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24CFE8">
      <w:start w:val="1"/>
      <w:numFmt w:val="lowerRoman"/>
      <w:lvlText w:val="%9."/>
      <w:lvlJc w:val="left"/>
      <w:pPr>
        <w:ind w:left="6044"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B164AA7"/>
    <w:multiLevelType w:val="hybridMultilevel"/>
    <w:tmpl w:val="48AC40FC"/>
    <w:styleLink w:val="Importovanstyl8"/>
    <w:lvl w:ilvl="0" w:tplc="62EE9C68">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C9C06178">
      <w:start w:val="1"/>
      <w:numFmt w:val="decimal"/>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B0A06C9A">
      <w:start w:val="1"/>
      <w:numFmt w:val="decimal"/>
      <w:lvlText w:val="%3)"/>
      <w:lvlJc w:val="left"/>
      <w:pPr>
        <w:ind w:left="2291"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DA1038C0">
      <w:start w:val="1"/>
      <w:numFmt w:val="decimal"/>
      <w:lvlText w:val="%4)"/>
      <w:lvlJc w:val="left"/>
      <w:pPr>
        <w:ind w:left="3295"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78BE711C">
      <w:start w:val="1"/>
      <w:numFmt w:val="decimal"/>
      <w:lvlText w:val="%5)"/>
      <w:lvlJc w:val="left"/>
      <w:pPr>
        <w:ind w:left="4299"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B0380A06">
      <w:start w:val="1"/>
      <w:numFmt w:val="decimal"/>
      <w:lvlText w:val="%6)"/>
      <w:lvlJc w:val="left"/>
      <w:pPr>
        <w:ind w:left="5303"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C694C896">
      <w:start w:val="1"/>
      <w:numFmt w:val="decimal"/>
      <w:lvlText w:val="%7)"/>
      <w:lvlJc w:val="left"/>
      <w:pPr>
        <w:ind w:left="630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D9DE9156">
      <w:start w:val="1"/>
      <w:numFmt w:val="decimal"/>
      <w:lvlText w:val="%8)"/>
      <w:lvlJc w:val="left"/>
      <w:pPr>
        <w:ind w:left="7311"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F3D48DA4">
      <w:start w:val="1"/>
      <w:numFmt w:val="decimal"/>
      <w:lvlText w:val="%9)"/>
      <w:lvlJc w:val="left"/>
      <w:pPr>
        <w:ind w:left="8315"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D49135F"/>
    <w:multiLevelType w:val="hybridMultilevel"/>
    <w:tmpl w:val="9C666F00"/>
    <w:styleLink w:val="Importovanstyl3"/>
    <w:lvl w:ilvl="0" w:tplc="E36C225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4AA036DC">
      <w:start w:val="1"/>
      <w:numFmt w:val="lowerLetter"/>
      <w:lvlText w:val="%2."/>
      <w:lvlJc w:val="left"/>
      <w:pPr>
        <w:tabs>
          <w:tab w:val="left" w:pos="284"/>
        </w:tabs>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0678716A">
      <w:start w:val="1"/>
      <w:numFmt w:val="lowerRoman"/>
      <w:lvlText w:val="%3."/>
      <w:lvlJc w:val="left"/>
      <w:pPr>
        <w:tabs>
          <w:tab w:val="left" w:pos="284"/>
        </w:tabs>
        <w:ind w:left="1724"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88D24BFC">
      <w:start w:val="1"/>
      <w:numFmt w:val="decimal"/>
      <w:lvlText w:val="%4."/>
      <w:lvlJc w:val="left"/>
      <w:pPr>
        <w:tabs>
          <w:tab w:val="left" w:pos="284"/>
        </w:tabs>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8BB294EA">
      <w:start w:val="1"/>
      <w:numFmt w:val="lowerLetter"/>
      <w:lvlText w:val="%5."/>
      <w:lvlJc w:val="left"/>
      <w:pPr>
        <w:tabs>
          <w:tab w:val="left" w:pos="284"/>
        </w:tabs>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585C33A6">
      <w:start w:val="1"/>
      <w:numFmt w:val="lowerRoman"/>
      <w:lvlText w:val="%6."/>
      <w:lvlJc w:val="left"/>
      <w:pPr>
        <w:tabs>
          <w:tab w:val="left" w:pos="284"/>
        </w:tabs>
        <w:ind w:left="388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B016F32C">
      <w:start w:val="1"/>
      <w:numFmt w:val="decimal"/>
      <w:lvlText w:val="%7."/>
      <w:lvlJc w:val="left"/>
      <w:pPr>
        <w:tabs>
          <w:tab w:val="left" w:pos="284"/>
        </w:tabs>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73644D92">
      <w:start w:val="1"/>
      <w:numFmt w:val="lowerLetter"/>
      <w:lvlText w:val="%8."/>
      <w:lvlJc w:val="left"/>
      <w:pPr>
        <w:tabs>
          <w:tab w:val="left" w:pos="284"/>
        </w:tabs>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2B76D2E0">
      <w:start w:val="1"/>
      <w:numFmt w:val="lowerRoman"/>
      <w:lvlText w:val="%9."/>
      <w:lvlJc w:val="left"/>
      <w:pPr>
        <w:tabs>
          <w:tab w:val="left" w:pos="284"/>
        </w:tabs>
        <w:ind w:left="604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E2F0368"/>
    <w:multiLevelType w:val="hybridMultilevel"/>
    <w:tmpl w:val="826AB4E2"/>
    <w:numStyleLink w:val="Importovanstyl9"/>
  </w:abstractNum>
  <w:abstractNum w:abstractNumId="7" w15:restartNumberingAfterBreak="0">
    <w:nsid w:val="32703F83"/>
    <w:multiLevelType w:val="hybridMultilevel"/>
    <w:tmpl w:val="745C8FCC"/>
    <w:styleLink w:val="Importovanstyl4"/>
    <w:lvl w:ilvl="0" w:tplc="2F6E02C4">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8E16849A">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A394DFE2">
      <w:start w:val="1"/>
      <w:numFmt w:val="lowerRoman"/>
      <w:lvlText w:val="%3."/>
      <w:lvlJc w:val="left"/>
      <w:pPr>
        <w:ind w:left="2007" w:hanging="225"/>
      </w:pPr>
      <w:rPr>
        <w:rFonts w:hAnsi="Arial Unicode MS"/>
        <w:caps w:val="0"/>
        <w:smallCaps w:val="0"/>
        <w:strike w:val="0"/>
        <w:dstrike w:val="0"/>
        <w:outline w:val="0"/>
        <w:emboss w:val="0"/>
        <w:imprint w:val="0"/>
        <w:spacing w:val="0"/>
        <w:w w:val="100"/>
        <w:kern w:val="0"/>
        <w:position w:val="0"/>
        <w:highlight w:val="none"/>
        <w:vertAlign w:val="baseline"/>
      </w:rPr>
    </w:lvl>
    <w:lvl w:ilvl="3" w:tplc="5C42B564">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47EED862">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C65A11D8">
      <w:start w:val="1"/>
      <w:numFmt w:val="lowerRoman"/>
      <w:lvlText w:val="%6."/>
      <w:lvlJc w:val="left"/>
      <w:pPr>
        <w:ind w:left="4167"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D3CA7316">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B4C43A48">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422FAF2">
      <w:start w:val="1"/>
      <w:numFmt w:val="lowerRoman"/>
      <w:lvlText w:val="%9."/>
      <w:lvlJc w:val="left"/>
      <w:pPr>
        <w:ind w:left="6327"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E5762ED"/>
    <w:multiLevelType w:val="hybridMultilevel"/>
    <w:tmpl w:val="B8C60BBA"/>
    <w:styleLink w:val="Importovanstyl5"/>
    <w:lvl w:ilvl="0" w:tplc="23BC2FB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6C4C2F0">
      <w:start w:val="1"/>
      <w:numFmt w:val="decimal"/>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25AEEA58">
      <w:start w:val="1"/>
      <w:numFmt w:val="decimal"/>
      <w:lvlText w:val="%3)"/>
      <w:lvlJc w:val="left"/>
      <w:pPr>
        <w:ind w:left="172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C85AA9A2">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4594B64C">
      <w:start w:val="1"/>
      <w:numFmt w:val="decimal"/>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2118E168">
      <w:start w:val="1"/>
      <w:numFmt w:val="decimal"/>
      <w:lvlText w:val="%6)"/>
      <w:lvlJc w:val="left"/>
      <w:pPr>
        <w:ind w:left="38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98AFC3A">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A844E32">
      <w:start w:val="1"/>
      <w:numFmt w:val="decimal"/>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348668E0">
      <w:start w:val="1"/>
      <w:numFmt w:val="decimal"/>
      <w:lvlText w:val="%9)"/>
      <w:lvlJc w:val="left"/>
      <w:pPr>
        <w:ind w:left="604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F527E91"/>
    <w:multiLevelType w:val="hybridMultilevel"/>
    <w:tmpl w:val="94365B1E"/>
    <w:styleLink w:val="Importovanstyl2"/>
    <w:lvl w:ilvl="0" w:tplc="0E621F44">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CF1E37FE">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9496C336">
      <w:start w:val="1"/>
      <w:numFmt w:val="lowerRoman"/>
      <w:lvlText w:val="%3."/>
      <w:lvlJc w:val="left"/>
      <w:pPr>
        <w:ind w:left="2007" w:hanging="225"/>
      </w:pPr>
      <w:rPr>
        <w:rFonts w:hAnsi="Arial Unicode MS"/>
        <w:caps w:val="0"/>
        <w:smallCaps w:val="0"/>
        <w:strike w:val="0"/>
        <w:dstrike w:val="0"/>
        <w:outline w:val="0"/>
        <w:emboss w:val="0"/>
        <w:imprint w:val="0"/>
        <w:spacing w:val="0"/>
        <w:w w:val="100"/>
        <w:kern w:val="0"/>
        <w:position w:val="0"/>
        <w:highlight w:val="none"/>
        <w:vertAlign w:val="baseline"/>
      </w:rPr>
    </w:lvl>
    <w:lvl w:ilvl="3" w:tplc="A2C4E900">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648E19EE">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2B585B52">
      <w:start w:val="1"/>
      <w:numFmt w:val="lowerRoman"/>
      <w:lvlText w:val="%6."/>
      <w:lvlJc w:val="left"/>
      <w:pPr>
        <w:ind w:left="4167"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B8C28E7C">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A6B043A8">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0AE1F60">
      <w:start w:val="1"/>
      <w:numFmt w:val="lowerRoman"/>
      <w:lvlText w:val="%9."/>
      <w:lvlJc w:val="left"/>
      <w:pPr>
        <w:ind w:left="6327"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6CC313B"/>
    <w:multiLevelType w:val="hybridMultilevel"/>
    <w:tmpl w:val="E808F9A4"/>
    <w:numStyleLink w:val="Importovanstyl1"/>
  </w:abstractNum>
  <w:abstractNum w:abstractNumId="11" w15:restartNumberingAfterBreak="0">
    <w:nsid w:val="484D717A"/>
    <w:multiLevelType w:val="hybridMultilevel"/>
    <w:tmpl w:val="745C8FCC"/>
    <w:numStyleLink w:val="Importovanstyl4"/>
  </w:abstractNum>
  <w:abstractNum w:abstractNumId="12" w15:restartNumberingAfterBreak="0">
    <w:nsid w:val="52C0504D"/>
    <w:multiLevelType w:val="hybridMultilevel"/>
    <w:tmpl w:val="48AC40FC"/>
    <w:numStyleLink w:val="Importovanstyl8"/>
  </w:abstractNum>
  <w:abstractNum w:abstractNumId="13" w15:restartNumberingAfterBreak="0">
    <w:nsid w:val="555B4196"/>
    <w:multiLevelType w:val="hybridMultilevel"/>
    <w:tmpl w:val="B8C60BBA"/>
    <w:numStyleLink w:val="Importovanstyl5"/>
  </w:abstractNum>
  <w:abstractNum w:abstractNumId="14" w15:restartNumberingAfterBreak="0">
    <w:nsid w:val="57BD43AB"/>
    <w:multiLevelType w:val="hybridMultilevel"/>
    <w:tmpl w:val="8D3477E0"/>
    <w:styleLink w:val="Importovanstyl10"/>
    <w:lvl w:ilvl="0" w:tplc="2BA4A83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D27C76A8">
      <w:start w:val="1"/>
      <w:numFmt w:val="decimal"/>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7F8CB88C">
      <w:start w:val="1"/>
      <w:numFmt w:val="decimal"/>
      <w:lvlText w:val="%3)"/>
      <w:lvlJc w:val="left"/>
      <w:pPr>
        <w:ind w:left="172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68BC8BB8">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9A2E495C">
      <w:start w:val="1"/>
      <w:numFmt w:val="decimal"/>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1D22CD6">
      <w:start w:val="1"/>
      <w:numFmt w:val="decimal"/>
      <w:lvlText w:val="%6)"/>
      <w:lvlJc w:val="left"/>
      <w:pPr>
        <w:ind w:left="38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617E9690">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8A3A531A">
      <w:start w:val="1"/>
      <w:numFmt w:val="decimal"/>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F2AE9D2">
      <w:start w:val="1"/>
      <w:numFmt w:val="decimal"/>
      <w:lvlText w:val="%9)"/>
      <w:lvlJc w:val="left"/>
      <w:pPr>
        <w:ind w:left="604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AA70BAB"/>
    <w:multiLevelType w:val="hybridMultilevel"/>
    <w:tmpl w:val="D0700C0A"/>
    <w:numStyleLink w:val="Importovanstyl7"/>
  </w:abstractNum>
  <w:abstractNum w:abstractNumId="16" w15:restartNumberingAfterBreak="0">
    <w:nsid w:val="5EDD212A"/>
    <w:multiLevelType w:val="hybridMultilevel"/>
    <w:tmpl w:val="8D3477E0"/>
    <w:numStyleLink w:val="Importovanstyl10"/>
  </w:abstractNum>
  <w:abstractNum w:abstractNumId="17" w15:restartNumberingAfterBreak="0">
    <w:nsid w:val="762825E1"/>
    <w:multiLevelType w:val="hybridMultilevel"/>
    <w:tmpl w:val="E808F9A4"/>
    <w:styleLink w:val="Importovanstyl1"/>
    <w:lvl w:ilvl="0" w:tplc="A588C96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D79C1A12">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9F4E0BB6">
      <w:start w:val="1"/>
      <w:numFmt w:val="lowerRoman"/>
      <w:lvlText w:val="%3."/>
      <w:lvlJc w:val="left"/>
      <w:pPr>
        <w:ind w:left="1724"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9850BAC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2A7A0BC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F404C62E">
      <w:start w:val="1"/>
      <w:numFmt w:val="lowerRoman"/>
      <w:lvlText w:val="%6."/>
      <w:lvlJc w:val="left"/>
      <w:pPr>
        <w:ind w:left="388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62A4B764">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5DA7FE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3140B368">
      <w:start w:val="1"/>
      <w:numFmt w:val="lowerRoman"/>
      <w:lvlText w:val="%9."/>
      <w:lvlJc w:val="left"/>
      <w:pPr>
        <w:ind w:left="604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81106B3"/>
    <w:multiLevelType w:val="hybridMultilevel"/>
    <w:tmpl w:val="826AB4E2"/>
    <w:styleLink w:val="Importovanstyl9"/>
    <w:lvl w:ilvl="0" w:tplc="B6D8283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70E3A0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B54A1AC">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236984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B4252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4C5C64">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5968AC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FA442A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1B66EF2">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D5573C4"/>
    <w:multiLevelType w:val="hybridMultilevel"/>
    <w:tmpl w:val="F394FEAE"/>
    <w:numStyleLink w:val="Importovanstyl6"/>
  </w:abstractNum>
  <w:num w:numId="1">
    <w:abstractNumId w:val="17"/>
  </w:num>
  <w:num w:numId="2">
    <w:abstractNumId w:val="10"/>
  </w:num>
  <w:num w:numId="3">
    <w:abstractNumId w:val="9"/>
  </w:num>
  <w:num w:numId="4">
    <w:abstractNumId w:val="0"/>
  </w:num>
  <w:num w:numId="5">
    <w:abstractNumId w:val="10"/>
    <w:lvlOverride w:ilvl="0">
      <w:startOverride w:val="3"/>
    </w:lvlOverride>
  </w:num>
  <w:num w:numId="6">
    <w:abstractNumId w:val="5"/>
  </w:num>
  <w:num w:numId="7">
    <w:abstractNumId w:val="1"/>
  </w:num>
  <w:num w:numId="8">
    <w:abstractNumId w:val="7"/>
  </w:num>
  <w:num w:numId="9">
    <w:abstractNumId w:val="11"/>
  </w:num>
  <w:num w:numId="10">
    <w:abstractNumId w:val="1"/>
    <w:lvlOverride w:ilvl="0">
      <w:startOverride w:val="2"/>
    </w:lvlOverride>
  </w:num>
  <w:num w:numId="11">
    <w:abstractNumId w:val="8"/>
  </w:num>
  <w:num w:numId="12">
    <w:abstractNumId w:val="13"/>
  </w:num>
  <w:num w:numId="13">
    <w:abstractNumId w:val="3"/>
  </w:num>
  <w:num w:numId="14">
    <w:abstractNumId w:val="19"/>
  </w:num>
  <w:num w:numId="15">
    <w:abstractNumId w:val="2"/>
  </w:num>
  <w:num w:numId="16">
    <w:abstractNumId w:val="15"/>
  </w:num>
  <w:num w:numId="17">
    <w:abstractNumId w:val="19"/>
    <w:lvlOverride w:ilvl="0">
      <w:startOverride w:val="2"/>
      <w:lvl w:ilvl="0" w:tplc="7E5CF6A6">
        <w:start w:val="2"/>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9AE648A">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4AC6E8E">
        <w:start w:val="1"/>
        <w:numFmt w:val="lowerRoman"/>
        <w:lvlText w:val="%3."/>
        <w:lvlJc w:val="left"/>
        <w:pPr>
          <w:ind w:left="1724"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81C43A8">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1BCF842">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BCC1D5C">
        <w:start w:val="1"/>
        <w:numFmt w:val="lowerRoman"/>
        <w:lvlText w:val="%6."/>
        <w:lvlJc w:val="left"/>
        <w:pPr>
          <w:ind w:left="3884"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690B59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15CA1C0">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BE0EEFA">
        <w:start w:val="1"/>
        <w:numFmt w:val="lowerRoman"/>
        <w:lvlText w:val="%9."/>
        <w:lvlJc w:val="left"/>
        <w:pPr>
          <w:ind w:left="6044" w:hanging="2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4"/>
  </w:num>
  <w:num w:numId="19">
    <w:abstractNumId w:val="12"/>
  </w:num>
  <w:num w:numId="20">
    <w:abstractNumId w:val="12"/>
    <w:lvlOverride w:ilvl="0">
      <w:lvl w:ilvl="0" w:tplc="0DE469A0">
        <w:start w:val="1"/>
        <w:numFmt w:val="lowerLetter"/>
        <w:lvlText w:val="%1)"/>
        <w:lvlJc w:val="left"/>
        <w:pPr>
          <w:ind w:left="56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9ECA0D6">
        <w:start w:val="1"/>
        <w:numFmt w:val="decimal"/>
        <w:lvlText w:val="%2)"/>
        <w:lvlJc w:val="left"/>
        <w:pPr>
          <w:ind w:left="128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058E07E">
        <w:start w:val="1"/>
        <w:numFmt w:val="decimal"/>
        <w:lvlText w:val="%3)"/>
        <w:lvlJc w:val="left"/>
        <w:pPr>
          <w:ind w:left="2292"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59E7C02">
        <w:start w:val="1"/>
        <w:numFmt w:val="decimal"/>
        <w:lvlText w:val="%4)"/>
        <w:lvlJc w:val="left"/>
        <w:pPr>
          <w:ind w:left="3296"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D101736">
        <w:start w:val="1"/>
        <w:numFmt w:val="decimal"/>
        <w:lvlText w:val="%5)"/>
        <w:lvlJc w:val="left"/>
        <w:pPr>
          <w:ind w:left="430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AF0DBA8">
        <w:start w:val="1"/>
        <w:numFmt w:val="decimal"/>
        <w:lvlText w:val="%6)"/>
        <w:lvlJc w:val="left"/>
        <w:pPr>
          <w:ind w:left="53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7EC23F6">
        <w:start w:val="1"/>
        <w:numFmt w:val="decimal"/>
        <w:lvlText w:val="%7)"/>
        <w:lvlJc w:val="left"/>
        <w:pPr>
          <w:ind w:left="630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98C59E0">
        <w:start w:val="1"/>
        <w:numFmt w:val="decimal"/>
        <w:lvlText w:val="%8)"/>
        <w:lvlJc w:val="left"/>
        <w:pPr>
          <w:ind w:left="7312"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3C26D24">
        <w:start w:val="1"/>
        <w:numFmt w:val="decimal"/>
        <w:lvlText w:val="%9)"/>
        <w:lvlJc w:val="left"/>
        <w:pPr>
          <w:ind w:left="8316"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19"/>
    <w:lvlOverride w:ilvl="0">
      <w:startOverride w:val="3"/>
      <w:lvl w:ilvl="0" w:tplc="7E5CF6A6">
        <w:start w:val="3"/>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9AE648A">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4AC6E8E">
        <w:start w:val="1"/>
        <w:numFmt w:val="lowerRoman"/>
        <w:lvlText w:val="%3."/>
        <w:lvlJc w:val="left"/>
        <w:pPr>
          <w:ind w:left="144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81C43A8">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1BCF842">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BCC1D5C">
        <w:start w:val="1"/>
        <w:numFmt w:val="lowerRoman"/>
        <w:lvlText w:val="%6."/>
        <w:lvlJc w:val="left"/>
        <w:pPr>
          <w:ind w:left="360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690B59C">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15CA1C0">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BE0EEFA">
        <w:start w:val="1"/>
        <w:numFmt w:val="lowerRoman"/>
        <w:lvlText w:val="%9."/>
        <w:lvlJc w:val="left"/>
        <w:pPr>
          <w:ind w:left="57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18"/>
  </w:num>
  <w:num w:numId="23">
    <w:abstractNumId w:val="6"/>
  </w:num>
  <w:num w:numId="24">
    <w:abstractNumId w:val="14"/>
  </w:num>
  <w:num w:numId="25">
    <w:abstractNumId w:val="16"/>
  </w:num>
  <w:num w:numId="26">
    <w:abstractNumId w:val="16"/>
    <w:lvlOverride w:ilvl="0">
      <w:lvl w:ilvl="0" w:tplc="4DB8DCE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FAC5A94">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4ECDBC8">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3904B7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A58C70A">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44238F0">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9C0880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482C15E">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D34A856">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CD4"/>
    <w:rsid w:val="0041668B"/>
    <w:rsid w:val="005D2E75"/>
    <w:rsid w:val="00692499"/>
    <w:rsid w:val="00747CD4"/>
    <w:rsid w:val="0079799A"/>
    <w:rsid w:val="00E46188"/>
    <w:rsid w:val="00FE16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A67F7"/>
  <w15:docId w15:val="{FE719BEF-93A8-48CC-A703-8DB85312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rFonts w:cs="Arial Unicode MS"/>
      <w:color w:val="000000"/>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pat">
    <w:name w:val="footer"/>
    <w:pPr>
      <w:tabs>
        <w:tab w:val="center" w:pos="4536"/>
        <w:tab w:val="right" w:pos="9072"/>
      </w:tabs>
    </w:pPr>
    <w:rPr>
      <w:rFonts w:eastAsia="Times New Roman"/>
      <w:color w:val="000000"/>
      <w:sz w:val="24"/>
      <w:szCs w:val="24"/>
      <w:u w:color="000000"/>
    </w:rPr>
  </w:style>
  <w:style w:type="paragraph" w:styleId="Prosttext">
    <w:name w:val="Plain Text"/>
    <w:rPr>
      <w:rFonts w:ascii="Calibri" w:hAnsi="Calibri" w:cs="Arial Unicode MS"/>
      <w:color w:val="000000"/>
      <w:sz w:val="22"/>
      <w:szCs w:val="22"/>
      <w:u w:color="000000"/>
    </w:rPr>
  </w:style>
  <w:style w:type="character" w:customStyle="1" w:styleId="Odkaz">
    <w:name w:val="Odkaz"/>
    <w:rPr>
      <w:outline w:val="0"/>
      <w:color w:val="0563C1"/>
      <w:u w:val="single" w:color="0563C1"/>
    </w:rPr>
  </w:style>
  <w:style w:type="character" w:customStyle="1" w:styleId="Hyperlink0">
    <w:name w:val="Hyperlink.0"/>
    <w:basedOn w:val="Odkaz"/>
    <w:rPr>
      <w:rFonts w:ascii="Cambria" w:eastAsia="Cambria" w:hAnsi="Cambria" w:cs="Cambria"/>
      <w:outline w:val="0"/>
      <w:color w:val="000000"/>
      <w:u w:val="none" w:color="0563C1"/>
    </w:rPr>
  </w:style>
  <w:style w:type="paragraph" w:styleId="Bezmezer">
    <w:name w:val="No Spacing"/>
    <w:rPr>
      <w:rFonts w:cs="Arial Unicode MS"/>
      <w:color w:val="000000"/>
      <w:sz w:val="24"/>
      <w:szCs w:val="24"/>
      <w:u w:color="000000"/>
    </w:rPr>
  </w:style>
  <w:style w:type="paragraph" w:styleId="Odstavecseseznamem">
    <w:name w:val="List Paragraph"/>
    <w:pPr>
      <w:ind w:left="708"/>
    </w:pPr>
    <w:rPr>
      <w:rFonts w:cs="Arial Unicode MS"/>
      <w:color w:val="000000"/>
      <w:sz w:val="24"/>
      <w:szCs w:val="24"/>
      <w:u w:color="000000"/>
    </w:rPr>
  </w:style>
  <w:style w:type="numbering" w:customStyle="1" w:styleId="Importovanstyl1">
    <w:name w:val="Importovaný styl 1"/>
    <w:pPr>
      <w:numPr>
        <w:numId w:val="1"/>
      </w:numPr>
    </w:pPr>
  </w:style>
  <w:style w:type="numbering" w:customStyle="1" w:styleId="Importovanstyl2">
    <w:name w:val="Importovaný styl 2"/>
    <w:pPr>
      <w:numPr>
        <w:numId w:val="3"/>
      </w:numPr>
    </w:pPr>
  </w:style>
  <w:style w:type="numbering" w:customStyle="1" w:styleId="Importovanstyl3">
    <w:name w:val="Importovaný styl 3"/>
    <w:pPr>
      <w:numPr>
        <w:numId w:val="6"/>
      </w:numPr>
    </w:pPr>
  </w:style>
  <w:style w:type="numbering" w:customStyle="1" w:styleId="Importovanstyl4">
    <w:name w:val="Importovaný styl 4"/>
    <w:pPr>
      <w:numPr>
        <w:numId w:val="8"/>
      </w:numPr>
    </w:pPr>
  </w:style>
  <w:style w:type="numbering" w:customStyle="1" w:styleId="Importovanstyl5">
    <w:name w:val="Importovaný styl 5"/>
    <w:pPr>
      <w:numPr>
        <w:numId w:val="11"/>
      </w:numPr>
    </w:pPr>
  </w:style>
  <w:style w:type="numbering" w:customStyle="1" w:styleId="Importovanstyl6">
    <w:name w:val="Importovaný styl 6"/>
    <w:pPr>
      <w:numPr>
        <w:numId w:val="13"/>
      </w:numPr>
    </w:pPr>
  </w:style>
  <w:style w:type="numbering" w:customStyle="1" w:styleId="Importovanstyl7">
    <w:name w:val="Importovaný styl 7"/>
    <w:pPr>
      <w:numPr>
        <w:numId w:val="15"/>
      </w:numPr>
    </w:pPr>
  </w:style>
  <w:style w:type="numbering" w:customStyle="1" w:styleId="Importovanstyl8">
    <w:name w:val="Importovaný styl 8"/>
    <w:pPr>
      <w:numPr>
        <w:numId w:val="18"/>
      </w:numPr>
    </w:pPr>
  </w:style>
  <w:style w:type="numbering" w:customStyle="1" w:styleId="Importovanstyl9">
    <w:name w:val="Importovaný styl 9"/>
    <w:pPr>
      <w:numPr>
        <w:numId w:val="22"/>
      </w:numPr>
    </w:pPr>
  </w:style>
  <w:style w:type="numbering" w:customStyle="1" w:styleId="Importovanstyl10">
    <w:name w:val="Importovaný styl 10"/>
    <w:pPr>
      <w:numPr>
        <w:numId w:val="24"/>
      </w:numPr>
    </w:pPr>
  </w:style>
  <w:style w:type="character" w:styleId="Nevyeenzmnka">
    <w:name w:val="Unresolved Mention"/>
    <w:basedOn w:val="Standardnpsmoodstavce"/>
    <w:uiPriority w:val="99"/>
    <w:semiHidden/>
    <w:unhideWhenUsed/>
    <w:rsid w:val="00FE1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xxxxxxxx@czech.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2219</Words>
  <Characters>13094</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Hrabáčková Anna</dc:creator>
  <cp:lastModifiedBy>Svobodová Lenka</cp:lastModifiedBy>
  <cp:revision>2</cp:revision>
  <dcterms:created xsi:type="dcterms:W3CDTF">2023-06-12T10:57:00Z</dcterms:created>
  <dcterms:modified xsi:type="dcterms:W3CDTF">2023-06-12T10:57:00Z</dcterms:modified>
</cp:coreProperties>
</file>