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AF" w:rsidRDefault="00C257AF" w:rsidP="00310623">
      <w:pPr>
        <w:spacing w:after="0" w:line="240" w:lineRule="auto"/>
        <w:jc w:val="center"/>
        <w:rPr>
          <w:rFonts w:ascii="Book Antiqua" w:eastAsia="Calibri" w:hAnsi="Book Antiqua" w:cs="Times New Roman"/>
          <w:b/>
          <w:caps/>
          <w:sz w:val="32"/>
          <w:szCs w:val="32"/>
        </w:rPr>
      </w:pPr>
    </w:p>
    <w:p w:rsidR="00310623" w:rsidRDefault="00310623" w:rsidP="00310623">
      <w:pP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  <w:r w:rsidRPr="008D4814">
        <w:rPr>
          <w:rFonts w:ascii="Book Antiqua" w:eastAsia="Calibri" w:hAnsi="Book Antiqua" w:cs="Times New Roman"/>
          <w:b/>
          <w:caps/>
          <w:sz w:val="32"/>
          <w:szCs w:val="32"/>
        </w:rPr>
        <w:t>kupní smlouva</w:t>
      </w:r>
      <w:r w:rsidR="00AD69E5">
        <w:rPr>
          <w:rFonts w:ascii="Book Antiqua" w:eastAsia="Calibri" w:hAnsi="Book Antiqua" w:cs="Times New Roman"/>
          <w:b/>
          <w:caps/>
          <w:sz w:val="32"/>
          <w:szCs w:val="32"/>
        </w:rPr>
        <w:t xml:space="preserve"> č. </w:t>
      </w:r>
      <w:r w:rsidR="007348A5">
        <w:rPr>
          <w:rFonts w:ascii="Book Antiqua" w:eastAsia="Calibri" w:hAnsi="Book Antiqua" w:cs="Times New Roman"/>
          <w:b/>
          <w:caps/>
          <w:sz w:val="32"/>
          <w:szCs w:val="32"/>
        </w:rPr>
        <w:t>170</w:t>
      </w:r>
      <w:r w:rsidR="00AD69E5">
        <w:rPr>
          <w:rFonts w:ascii="Book Antiqua" w:eastAsia="Calibri" w:hAnsi="Book Antiqua" w:cs="Times New Roman"/>
          <w:b/>
          <w:caps/>
          <w:sz w:val="32"/>
          <w:szCs w:val="32"/>
        </w:rPr>
        <w:t>/00069434/2023</w:t>
      </w:r>
      <w:r w:rsidRPr="00310623">
        <w:rPr>
          <w:rFonts w:ascii="Calibri" w:eastAsia="Times New Roman" w:hAnsi="Calibri" w:cs="Calibri"/>
          <w:sz w:val="24"/>
          <w:szCs w:val="24"/>
          <w:lang w:eastAsia="cs-CZ"/>
        </w:rPr>
        <w:br/>
      </w:r>
      <w:r w:rsidRPr="00310623">
        <w:rPr>
          <w:rFonts w:ascii="Book Antiqua" w:eastAsia="Calibri" w:hAnsi="Book Antiqua" w:cs="Times New Roman"/>
          <w:sz w:val="20"/>
          <w:szCs w:val="20"/>
        </w:rPr>
        <w:t>uzavřená mezi prodávajíc</w:t>
      </w:r>
      <w:r>
        <w:rPr>
          <w:rFonts w:ascii="Book Antiqua" w:eastAsia="Calibri" w:hAnsi="Book Antiqua" w:cs="Times New Roman"/>
          <w:sz w:val="20"/>
          <w:szCs w:val="20"/>
        </w:rPr>
        <w:t>í</w:t>
      </w:r>
      <w:r w:rsidRPr="00310623">
        <w:rPr>
          <w:rFonts w:ascii="Book Antiqua" w:eastAsia="Calibri" w:hAnsi="Book Antiqua" w:cs="Times New Roman"/>
          <w:sz w:val="20"/>
          <w:szCs w:val="20"/>
        </w:rPr>
        <w:t>m a kupujícím ve smyslu ustanovení § 2079 a násl.</w:t>
      </w:r>
      <w:r w:rsidRPr="00310623">
        <w:rPr>
          <w:rFonts w:ascii="Book Antiqua" w:eastAsia="Calibri" w:hAnsi="Book Antiqua" w:cs="Times New Roman"/>
          <w:sz w:val="20"/>
          <w:szCs w:val="20"/>
        </w:rPr>
        <w:br/>
        <w:t>č. 89/2012 Sb., občanský zákoník, ve znění pozdějších předpisů</w:t>
      </w:r>
    </w:p>
    <w:p w:rsidR="00310623" w:rsidRPr="008D4814" w:rsidRDefault="00310623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8D4814">
        <w:rPr>
          <w:rFonts w:ascii="Book Antiqua" w:hAnsi="Book Antiqua"/>
          <w:b/>
          <w:szCs w:val="24"/>
        </w:rPr>
        <w:t>I. Smluvní strany</w:t>
      </w:r>
    </w:p>
    <w:p w:rsidR="00310623" w:rsidRPr="008D4814" w:rsidRDefault="00310623" w:rsidP="0031062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120" w:after="0" w:line="240" w:lineRule="auto"/>
        <w:ind w:left="360"/>
        <w:jc w:val="both"/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</w:pPr>
      <w:r w:rsidRPr="00310623">
        <w:rPr>
          <w:rFonts w:ascii="Calibri" w:hAnsi="Calibri" w:cs="Calibri"/>
          <w:b/>
          <w:bCs/>
          <w:sz w:val="24"/>
          <w:szCs w:val="24"/>
        </w:rPr>
        <w:br/>
      </w:r>
      <w:r w:rsidRPr="008D4814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>Název firmy:</w:t>
      </w:r>
      <w:r w:rsidRPr="008D4814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</w:r>
      <w:r w:rsidRPr="008D4814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</w:r>
      <w:r w:rsidR="007348A5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 xml:space="preserve"> Luděk Patera </w:t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se sídlem: 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7348A5">
        <w:rPr>
          <w:rFonts w:ascii="Book Antiqua" w:eastAsia="Times New Roman" w:hAnsi="Book Antiqua" w:cs="Tahoma"/>
          <w:sz w:val="20"/>
          <w:szCs w:val="20"/>
          <w:lang w:eastAsia="cs-CZ"/>
        </w:rPr>
        <w:t>Velká Buková 10, velká Buková 270 23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 </w:t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880"/>
          <w:tab w:val="left" w:pos="7212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>IČ: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7348A5">
        <w:rPr>
          <w:rFonts w:ascii="Book Antiqua" w:eastAsia="Times New Roman" w:hAnsi="Book Antiqua" w:cs="Tahoma"/>
          <w:sz w:val="20"/>
          <w:szCs w:val="20"/>
          <w:lang w:eastAsia="cs-CZ"/>
        </w:rPr>
        <w:t>419 79 401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>DIČ: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7348A5">
        <w:rPr>
          <w:rFonts w:ascii="Book Antiqua" w:eastAsia="Times New Roman" w:hAnsi="Book Antiqua" w:cs="Tahoma"/>
          <w:sz w:val="20"/>
          <w:szCs w:val="20"/>
          <w:lang w:eastAsia="cs-CZ"/>
        </w:rPr>
        <w:t>CZ41979401</w:t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160"/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>Bankovní spojení: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7348A5">
        <w:rPr>
          <w:rFonts w:ascii="Book Antiqua" w:eastAsia="Times New Roman" w:hAnsi="Book Antiqua" w:cs="Tahoma"/>
          <w:sz w:val="20"/>
          <w:szCs w:val="20"/>
          <w:lang w:eastAsia="cs-CZ"/>
        </w:rPr>
        <w:t>Česká spořitelna</w:t>
      </w:r>
    </w:p>
    <w:p w:rsidR="007348A5" w:rsidRDefault="00310623" w:rsidP="007348A5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>Číslo účtu: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7348A5" w:rsidRPr="007348A5">
        <w:rPr>
          <w:rFonts w:ascii="Book Antiqua" w:eastAsia="Times New Roman" w:hAnsi="Book Antiqua" w:cs="Tahoma"/>
          <w:sz w:val="20"/>
          <w:szCs w:val="20"/>
          <w:lang w:eastAsia="cs-CZ"/>
        </w:rPr>
        <w:t>541311389</w:t>
      </w:r>
      <w:r w:rsidR="007348A5">
        <w:rPr>
          <w:rFonts w:ascii="Book Antiqua" w:eastAsia="Times New Roman" w:hAnsi="Book Antiqua" w:cs="Tahoma"/>
          <w:sz w:val="20"/>
          <w:szCs w:val="20"/>
          <w:lang w:eastAsia="cs-CZ"/>
        </w:rPr>
        <w:t>/0800</w:t>
      </w:r>
    </w:p>
    <w:p w:rsidR="00310623" w:rsidRPr="00457FE0" w:rsidRDefault="00310623" w:rsidP="007348A5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iCs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iCs/>
          <w:sz w:val="20"/>
          <w:szCs w:val="20"/>
          <w:lang w:eastAsia="cs-CZ"/>
        </w:rPr>
        <w:t>(dále jen „prodávající“)</w:t>
      </w:r>
    </w:p>
    <w:p w:rsidR="00310623" w:rsidRPr="00457FE0" w:rsidRDefault="00310623" w:rsidP="00310623">
      <w:pPr>
        <w:tabs>
          <w:tab w:val="left" w:pos="2835"/>
        </w:tabs>
        <w:spacing w:before="240" w:after="24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>a</w:t>
      </w:r>
    </w:p>
    <w:p w:rsidR="00310623" w:rsidRPr="00457FE0" w:rsidRDefault="00310623" w:rsidP="0031062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360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>Název školy</w:t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 xml:space="preserve">Střední lesnická škola a Střední odborné učiliště, Křivoklát, </w:t>
      </w:r>
    </w:p>
    <w:p w:rsidR="00310623" w:rsidRPr="00457FE0" w:rsidRDefault="00310623" w:rsidP="00310623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>Písky 181</w:t>
      </w:r>
    </w:p>
    <w:p w:rsidR="00310623" w:rsidRPr="00457FE0" w:rsidRDefault="00310623" w:rsidP="00310623">
      <w:pPr>
        <w:tabs>
          <w:tab w:val="left" w:pos="426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se sídlem: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Písky 181, 270 23 Křivoklát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310623" w:rsidRPr="00457FE0" w:rsidRDefault="00310623" w:rsidP="00310623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zasto</w:t>
      </w:r>
      <w:r w:rsidR="00B50651">
        <w:rPr>
          <w:rFonts w:ascii="Book Antiqua" w:hAnsi="Book Antiqua" w:cs="Book Antiqua"/>
          <w:sz w:val="20"/>
          <w:szCs w:val="20"/>
          <w:lang w:eastAsia="cs-CZ"/>
        </w:rPr>
        <w:t>upena:</w:t>
      </w:r>
      <w:r w:rsidR="00B50651">
        <w:rPr>
          <w:rFonts w:ascii="Book Antiqua" w:hAnsi="Book Antiqua" w:cs="Book Antiqua"/>
          <w:sz w:val="20"/>
          <w:szCs w:val="20"/>
          <w:lang w:eastAsia="cs-CZ"/>
        </w:rPr>
        <w:tab/>
        <w:t xml:space="preserve">Mgr. Alexandrou </w:t>
      </w:r>
      <w:proofErr w:type="spellStart"/>
      <w:r w:rsidR="00B50651">
        <w:rPr>
          <w:rFonts w:ascii="Book Antiqua" w:hAnsi="Book Antiqua" w:cs="Book Antiqua"/>
          <w:sz w:val="20"/>
          <w:szCs w:val="20"/>
          <w:lang w:eastAsia="cs-CZ"/>
        </w:rPr>
        <w:t>Lochovou</w:t>
      </w:r>
      <w:proofErr w:type="spellEnd"/>
      <w:r w:rsidR="00B50651">
        <w:rPr>
          <w:rFonts w:ascii="Book Antiqua" w:hAnsi="Book Antiqua" w:cs="Book Antiqua"/>
          <w:sz w:val="20"/>
          <w:szCs w:val="20"/>
          <w:lang w:eastAsia="cs-CZ"/>
        </w:rPr>
        <w:t xml:space="preserve"> ředitelkou </w:t>
      </w:r>
      <w:r w:rsidR="00605DCE">
        <w:rPr>
          <w:rFonts w:ascii="Book Antiqua" w:hAnsi="Book Antiqua" w:cs="Book Antiqua"/>
          <w:sz w:val="20"/>
          <w:szCs w:val="20"/>
          <w:lang w:eastAsia="cs-CZ"/>
        </w:rPr>
        <w:t xml:space="preserve"> školy</w:t>
      </w:r>
    </w:p>
    <w:p w:rsidR="00310623" w:rsidRPr="00457FE0" w:rsidRDefault="00310623" w:rsidP="00310623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IČ: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00069434</w:t>
      </w:r>
    </w:p>
    <w:p w:rsidR="00310623" w:rsidRPr="00457FE0" w:rsidRDefault="00310623" w:rsidP="00310623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DIČ: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CZ00069434</w:t>
      </w:r>
    </w:p>
    <w:p w:rsidR="00310623" w:rsidRPr="00457FE0" w:rsidRDefault="00310623" w:rsidP="00310623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Bankovní spojení: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Komerční banka a.s.</w:t>
      </w:r>
    </w:p>
    <w:p w:rsidR="00310623" w:rsidRPr="00457FE0" w:rsidRDefault="00310623" w:rsidP="00310623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Číslo účtu: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>8835221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>/0100</w:t>
      </w:r>
    </w:p>
    <w:p w:rsidR="00310623" w:rsidRPr="00457FE0" w:rsidRDefault="00310623" w:rsidP="00310623">
      <w:pPr>
        <w:pStyle w:val="Zkladntext2"/>
        <w:ind w:left="2832" w:hanging="2475"/>
        <w:rPr>
          <w:rFonts w:ascii="Book Antiqua" w:hAnsi="Book Antiqua"/>
          <w:sz w:val="20"/>
        </w:rPr>
      </w:pPr>
      <w:r w:rsidRPr="00457FE0">
        <w:rPr>
          <w:rFonts w:ascii="Book Antiqua" w:hAnsi="Book Antiqua" w:cs="Book Antiqua"/>
          <w:sz w:val="20"/>
        </w:rPr>
        <w:t>Zřízena:</w:t>
      </w:r>
      <w:r w:rsidRPr="00457FE0">
        <w:rPr>
          <w:rFonts w:ascii="Book Antiqua" w:hAnsi="Book Antiqua" w:cs="Book Antiqua"/>
          <w:sz w:val="20"/>
        </w:rPr>
        <w:tab/>
      </w:r>
      <w:r w:rsidRPr="00457FE0">
        <w:rPr>
          <w:rFonts w:ascii="Book Antiqua" w:hAnsi="Book Antiqua"/>
          <w:sz w:val="20"/>
        </w:rPr>
        <w:t>Středočeským krajem se sídlem Zborovská 11, Praha 5 – Smíchov, IČO: 70891095, usnesením zastupitelstva ze dne 6. 12. 2001 č. j.: OŠMS/5962/2001</w:t>
      </w:r>
    </w:p>
    <w:p w:rsidR="00310623" w:rsidRPr="00457FE0" w:rsidRDefault="00310623" w:rsidP="00310623">
      <w:pPr>
        <w:tabs>
          <w:tab w:val="left" w:pos="2835"/>
        </w:tabs>
        <w:spacing w:before="120" w:after="0" w:line="240" w:lineRule="auto"/>
        <w:ind w:left="357" w:firstLine="3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>(dále jen „kupující“)</w:t>
      </w:r>
    </w:p>
    <w:p w:rsidR="00310623" w:rsidRDefault="00310623" w:rsidP="00310623">
      <w:pPr>
        <w:pStyle w:val="Zkladntext2"/>
        <w:ind w:left="142" w:hanging="1559"/>
        <w:jc w:val="center"/>
        <w:rPr>
          <w:rFonts w:ascii="Book Antiqua" w:hAnsi="Book Antiqua"/>
          <w:sz w:val="20"/>
        </w:rPr>
      </w:pPr>
      <w:r w:rsidRPr="00310623">
        <w:rPr>
          <w:rFonts w:ascii="Book Antiqua" w:eastAsiaTheme="minorHAnsi" w:hAnsi="Book Antiqua" w:cs="Book Antiqua"/>
          <w:sz w:val="20"/>
        </w:rPr>
        <w:t>uzavřeli tuto kupní smlouvu</w:t>
      </w:r>
    </w:p>
    <w:p w:rsidR="008524FA" w:rsidRPr="008D4814" w:rsidRDefault="00310623" w:rsidP="008524FA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310623">
        <w:rPr>
          <w:rFonts w:ascii="Book Antiqua" w:hAnsi="Book Antiqua"/>
          <w:sz w:val="20"/>
        </w:rPr>
        <w:br/>
      </w:r>
      <w:r w:rsidRPr="008D4814">
        <w:rPr>
          <w:rFonts w:ascii="Book Antiqua" w:hAnsi="Book Antiqua"/>
          <w:b/>
          <w:szCs w:val="24"/>
        </w:rPr>
        <w:t>2. Předmět smlouvy</w:t>
      </w:r>
    </w:p>
    <w:p w:rsidR="00074D1D" w:rsidRPr="00101C34" w:rsidRDefault="00310623" w:rsidP="00E67DF2">
      <w:pPr>
        <w:pStyle w:val="Zkladntext2"/>
        <w:ind w:left="142" w:hanging="1559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b/>
          <w:sz w:val="20"/>
        </w:rPr>
        <w:br/>
      </w:r>
      <w:r w:rsidRPr="00310623">
        <w:rPr>
          <w:rFonts w:ascii="Book Antiqua" w:hAnsi="Book Antiqua"/>
          <w:sz w:val="20"/>
        </w:rPr>
        <w:t>1. Předmětem této kupní smlouvy je úprava vzájemných práv a povinností při</w:t>
      </w:r>
      <w:r w:rsidRPr="00310623">
        <w:rPr>
          <w:rFonts w:ascii="Book Antiqua" w:hAnsi="Book Antiqua"/>
          <w:sz w:val="20"/>
        </w:rPr>
        <w:br/>
        <w:t>dodáv</w:t>
      </w:r>
      <w:r w:rsidR="00053372">
        <w:rPr>
          <w:rFonts w:ascii="Book Antiqua" w:hAnsi="Book Antiqua"/>
          <w:sz w:val="20"/>
        </w:rPr>
        <w:t>ce</w:t>
      </w:r>
      <w:r w:rsidR="00AD69E5">
        <w:rPr>
          <w:rFonts w:ascii="Book Antiqua" w:hAnsi="Book Antiqua"/>
          <w:sz w:val="20"/>
        </w:rPr>
        <w:t xml:space="preserve"> </w:t>
      </w:r>
      <w:r w:rsidR="00101C34">
        <w:rPr>
          <w:rFonts w:ascii="Book Antiqua" w:hAnsi="Book Antiqua"/>
          <w:sz w:val="20"/>
        </w:rPr>
        <w:t xml:space="preserve">lesnického odborného vybavení pro obor Lesní mechanizátor </w:t>
      </w:r>
      <w:r w:rsidRPr="00310623">
        <w:rPr>
          <w:rFonts w:ascii="Book Antiqua" w:hAnsi="Book Antiqua"/>
          <w:sz w:val="20"/>
        </w:rPr>
        <w:t>(dále jen zboží)</w:t>
      </w:r>
      <w:r w:rsidR="005F07DB">
        <w:rPr>
          <w:rFonts w:ascii="Book Antiqua" w:hAnsi="Book Antiqua"/>
          <w:sz w:val="20"/>
        </w:rPr>
        <w:t xml:space="preserve"> dodaného</w:t>
      </w:r>
      <w:r w:rsidR="00101C34">
        <w:rPr>
          <w:rFonts w:ascii="Book Antiqua" w:hAnsi="Book Antiqua"/>
          <w:sz w:val="20"/>
        </w:rPr>
        <w:t xml:space="preserve"> pro odborný výcvik</w:t>
      </w:r>
      <w:r w:rsidR="005F07DB">
        <w:rPr>
          <w:rFonts w:ascii="Book Antiqua" w:hAnsi="Book Antiqua"/>
          <w:sz w:val="20"/>
        </w:rPr>
        <w:t xml:space="preserve">. </w:t>
      </w:r>
      <w:r w:rsidR="00425625">
        <w:rPr>
          <w:rFonts w:ascii="Book Antiqua" w:hAnsi="Book Antiqua"/>
          <w:sz w:val="20"/>
        </w:rPr>
        <w:t xml:space="preserve"> Dle cenové </w:t>
      </w:r>
      <w:r w:rsidR="00425625" w:rsidRPr="00101C34">
        <w:rPr>
          <w:rFonts w:ascii="Book Antiqua" w:hAnsi="Book Antiqua"/>
          <w:sz w:val="20"/>
        </w:rPr>
        <w:t xml:space="preserve">nabídky </w:t>
      </w:r>
      <w:r w:rsidR="00101C34" w:rsidRPr="00101C34">
        <w:rPr>
          <w:rFonts w:ascii="Book Antiqua" w:hAnsi="Book Antiqua"/>
          <w:sz w:val="20"/>
        </w:rPr>
        <w:t>ze dne 27.</w:t>
      </w:r>
      <w:r w:rsidR="00101C34">
        <w:rPr>
          <w:rFonts w:ascii="Book Antiqua" w:hAnsi="Book Antiqua"/>
          <w:sz w:val="20"/>
        </w:rPr>
        <w:t xml:space="preserve"> </w:t>
      </w:r>
      <w:r w:rsidR="00101C34" w:rsidRPr="00101C34">
        <w:rPr>
          <w:rFonts w:ascii="Book Antiqua" w:hAnsi="Book Antiqua"/>
          <w:sz w:val="20"/>
        </w:rPr>
        <w:t>5.</w:t>
      </w:r>
      <w:r w:rsidR="00101C34">
        <w:rPr>
          <w:rFonts w:ascii="Book Antiqua" w:hAnsi="Book Antiqua"/>
          <w:sz w:val="20"/>
        </w:rPr>
        <w:t xml:space="preserve"> </w:t>
      </w:r>
      <w:r w:rsidR="00101C34" w:rsidRPr="00101C34">
        <w:rPr>
          <w:rFonts w:ascii="Book Antiqua" w:hAnsi="Book Antiqua"/>
          <w:sz w:val="20"/>
        </w:rPr>
        <w:t>2023.</w:t>
      </w:r>
    </w:p>
    <w:p w:rsidR="00E31DF9" w:rsidRDefault="00310623" w:rsidP="00E67DF2">
      <w:pPr>
        <w:pStyle w:val="Zkladntext2"/>
        <w:ind w:left="142" w:hanging="1559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 xml:space="preserve">Předmětem dodávky </w:t>
      </w:r>
      <w:r w:rsidR="00101C34">
        <w:rPr>
          <w:rFonts w:ascii="Book Antiqua" w:hAnsi="Book Antiqua"/>
          <w:sz w:val="20"/>
        </w:rPr>
        <w:t>je lesnické vybavení:</w:t>
      </w:r>
    </w:p>
    <w:p w:rsidR="00101C34" w:rsidRDefault="00101C34" w:rsidP="00E67DF2">
      <w:pPr>
        <w:pStyle w:val="Zkladntext2"/>
        <w:ind w:left="142" w:hanging="1559"/>
        <w:jc w:val="both"/>
        <w:rPr>
          <w:rFonts w:ascii="Book Antiqua" w:hAnsi="Book Antiqua"/>
          <w:sz w:val="20"/>
        </w:rPr>
      </w:pPr>
    </w:p>
    <w:tbl>
      <w:tblPr>
        <w:tblW w:w="98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9"/>
        <w:gridCol w:w="641"/>
        <w:gridCol w:w="1406"/>
        <w:gridCol w:w="1766"/>
        <w:gridCol w:w="2362"/>
      </w:tblGrid>
      <w:tr w:rsidR="00101C34" w:rsidTr="00101C3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6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color w:val="000000"/>
              </w:rPr>
            </w:pPr>
            <w:r w:rsidRPr="00101C34">
              <w:rPr>
                <w:rFonts w:ascii="Book Antiqua" w:hAnsi="Book Antiqua" w:cs="Calibri"/>
                <w:b/>
                <w:bCs/>
                <w:color w:val="000000"/>
              </w:rPr>
              <w:t>Název položky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color w:val="000000"/>
              </w:rPr>
            </w:pPr>
            <w:r w:rsidRPr="00101C34">
              <w:rPr>
                <w:rFonts w:ascii="Book Antiqua" w:hAnsi="Book Antiqua" w:cs="Calibri"/>
                <w:b/>
                <w:bCs/>
                <w:color w:val="000000"/>
              </w:rPr>
              <w:t xml:space="preserve">počet 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color w:val="000000"/>
              </w:rPr>
            </w:pPr>
            <w:r w:rsidRPr="00101C34">
              <w:rPr>
                <w:rFonts w:ascii="Book Antiqua" w:hAnsi="Book Antiqua" w:cs="Calibri"/>
                <w:b/>
                <w:bCs/>
                <w:color w:val="000000"/>
              </w:rPr>
              <w:t>Cena za 1 ks</w:t>
            </w:r>
          </w:p>
        </w:tc>
        <w:tc>
          <w:tcPr>
            <w:tcW w:w="17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color w:val="000000"/>
              </w:rPr>
            </w:pPr>
            <w:r w:rsidRPr="00101C34">
              <w:rPr>
                <w:rFonts w:ascii="Book Antiqua" w:hAnsi="Book Antiqua" w:cs="Calibri"/>
                <w:b/>
                <w:bCs/>
                <w:color w:val="000000"/>
              </w:rPr>
              <w:t>Cena po slevě/ks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color w:val="000000"/>
              </w:rPr>
            </w:pPr>
            <w:r w:rsidRPr="00101C34">
              <w:rPr>
                <w:rFonts w:ascii="Book Antiqua" w:hAnsi="Book Antiqua" w:cs="Calibri"/>
                <w:b/>
                <w:bCs/>
                <w:color w:val="000000"/>
              </w:rPr>
              <w:t>Cena celkem vč. DPH</w:t>
            </w:r>
          </w:p>
        </w:tc>
      </w:tr>
      <w:tr w:rsidR="00101C34" w:rsidTr="00101C3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68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b/>
                <w:bCs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color w:val="000000"/>
              </w:rPr>
            </w:pPr>
            <w:r w:rsidRPr="00101C34">
              <w:rPr>
                <w:rFonts w:ascii="Book Antiqua" w:hAnsi="Book Antiqua" w:cs="Calibri"/>
                <w:b/>
                <w:bCs/>
                <w:color w:val="000000"/>
              </w:rPr>
              <w:t>ks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b/>
                <w:bCs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color w:val="000000"/>
              </w:rPr>
            </w:pPr>
            <w:r w:rsidRPr="00101C34">
              <w:rPr>
                <w:rFonts w:ascii="Book Antiqua" w:hAnsi="Book Antiqua" w:cs="Calibri"/>
                <w:b/>
                <w:bCs/>
                <w:color w:val="000000"/>
              </w:rPr>
              <w:t>Sleva 19%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b/>
                <w:bCs/>
                <w:color w:val="000000"/>
              </w:rPr>
            </w:pPr>
          </w:p>
        </w:tc>
      </w:tr>
      <w:tr w:rsidR="00101C34" w:rsidTr="00101C3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>Držák pilníku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>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 xml:space="preserve">              965 Kč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 xml:space="preserve">                      782 Kč 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 xml:space="preserve">                               2 345 Kč </w:t>
            </w:r>
          </w:p>
        </w:tc>
      </w:tr>
      <w:tr w:rsidR="00101C34" w:rsidTr="00101C3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>Dřevorubecký zvedák (</w:t>
            </w:r>
            <w:proofErr w:type="gramStart"/>
            <w:r w:rsidRPr="00101C34">
              <w:rPr>
                <w:rFonts w:ascii="Book Antiqua" w:hAnsi="Book Antiqua" w:cs="Calibri"/>
                <w:color w:val="000000"/>
              </w:rPr>
              <w:t>lopatka ) malá</w:t>
            </w:r>
            <w:proofErr w:type="gramEnd"/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>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 xml:space="preserve">           1 594 Kč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 xml:space="preserve">                   1 291 Kč 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 xml:space="preserve">                               2 582 Kč </w:t>
            </w:r>
          </w:p>
        </w:tc>
      </w:tr>
      <w:tr w:rsidR="00101C34" w:rsidTr="00101C3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>Dřevorubecký zvedák (</w:t>
            </w:r>
            <w:proofErr w:type="gramStart"/>
            <w:r w:rsidRPr="00101C34">
              <w:rPr>
                <w:rFonts w:ascii="Book Antiqua" w:hAnsi="Book Antiqua" w:cs="Calibri"/>
                <w:color w:val="000000"/>
              </w:rPr>
              <w:t>lopatka ) velká</w:t>
            </w:r>
            <w:proofErr w:type="gramEnd"/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>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 xml:space="preserve">           2 650 Kč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 xml:space="preserve">                   2 147 Kč 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 xml:space="preserve">                               4 293 Kč </w:t>
            </w:r>
          </w:p>
        </w:tc>
      </w:tr>
      <w:tr w:rsidR="00101C34" w:rsidTr="00101C3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lastRenderedPageBreak/>
              <w:t xml:space="preserve">Motorová </w:t>
            </w:r>
            <w:proofErr w:type="gramStart"/>
            <w:r w:rsidRPr="00101C34">
              <w:rPr>
                <w:rFonts w:ascii="Book Antiqua" w:hAnsi="Book Antiqua" w:cs="Calibri"/>
                <w:color w:val="000000"/>
              </w:rPr>
              <w:t>pila STIHL</w:t>
            </w:r>
            <w:proofErr w:type="gramEnd"/>
            <w:r w:rsidRPr="00101C34">
              <w:rPr>
                <w:rFonts w:ascii="Book Antiqua" w:hAnsi="Book Antiqua" w:cs="Calibri"/>
                <w:color w:val="000000"/>
              </w:rPr>
              <w:t xml:space="preserve"> MS 261-C-M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 xml:space="preserve">         23 480 Kč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 xml:space="preserve">                19 019 Kč 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 xml:space="preserve">                             19 019 Kč </w:t>
            </w:r>
          </w:p>
        </w:tc>
      </w:tr>
      <w:tr w:rsidR="00101C34" w:rsidTr="00101C3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 xml:space="preserve">Motorová </w:t>
            </w:r>
            <w:proofErr w:type="gramStart"/>
            <w:r w:rsidRPr="00101C34">
              <w:rPr>
                <w:rFonts w:ascii="Book Antiqua" w:hAnsi="Book Antiqua" w:cs="Calibri"/>
                <w:color w:val="000000"/>
              </w:rPr>
              <w:t>pila STIHL</w:t>
            </w:r>
            <w:proofErr w:type="gramEnd"/>
            <w:r w:rsidRPr="00101C34">
              <w:rPr>
                <w:rFonts w:ascii="Book Antiqua" w:hAnsi="Book Antiqua" w:cs="Calibri"/>
                <w:color w:val="000000"/>
              </w:rPr>
              <w:t xml:space="preserve"> MS 241-C-M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>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 xml:space="preserve">         20 580 Kč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 xml:space="preserve">                16 670 Kč 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 xml:space="preserve">                             66 679 Kč </w:t>
            </w:r>
          </w:p>
        </w:tc>
      </w:tr>
      <w:tr w:rsidR="00101C34" w:rsidTr="00101C3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>Křovinořez STIHL  FS491C-EM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 xml:space="preserve">         34 990 Kč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 xml:space="preserve">                28 342 Kč 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color w:val="000000"/>
              </w:rPr>
            </w:pPr>
            <w:r w:rsidRPr="00101C34">
              <w:rPr>
                <w:rFonts w:ascii="Book Antiqua" w:hAnsi="Book Antiqua" w:cs="Calibri"/>
                <w:color w:val="000000"/>
              </w:rPr>
              <w:t xml:space="preserve">                             28 342 Kč </w:t>
            </w:r>
          </w:p>
        </w:tc>
      </w:tr>
      <w:tr w:rsidR="00101C34" w:rsidTr="00101C34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color w:val="000000"/>
                <w:sz w:val="40"/>
                <w:szCs w:val="40"/>
              </w:rPr>
            </w:pPr>
            <w:r w:rsidRPr="00101C34">
              <w:rPr>
                <w:rFonts w:ascii="Book Antiqua" w:hAnsi="Book Antiqua" w:cs="Calibri"/>
                <w:b/>
                <w:bCs/>
                <w:color w:val="000000"/>
                <w:sz w:val="40"/>
                <w:szCs w:val="40"/>
              </w:rPr>
              <w:t>Celkem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1C34" w:rsidRPr="00101C34" w:rsidRDefault="00101C34" w:rsidP="00A0684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Calibri"/>
                <w:b/>
                <w:bCs/>
                <w:color w:val="000000"/>
                <w:sz w:val="40"/>
                <w:szCs w:val="40"/>
              </w:rPr>
            </w:pPr>
            <w:r w:rsidRPr="00101C34">
              <w:rPr>
                <w:rFonts w:ascii="Book Antiqua" w:hAnsi="Book Antiqua" w:cs="Calibri"/>
                <w:b/>
                <w:bCs/>
                <w:color w:val="000000"/>
                <w:sz w:val="40"/>
                <w:szCs w:val="40"/>
              </w:rPr>
              <w:t xml:space="preserve">  123 260 Kč </w:t>
            </w:r>
          </w:p>
        </w:tc>
      </w:tr>
    </w:tbl>
    <w:p w:rsidR="00101C34" w:rsidRDefault="00101C34" w:rsidP="00101C34">
      <w:pPr>
        <w:pStyle w:val="Zkladntext2"/>
        <w:ind w:left="142" w:hanging="1559"/>
        <w:rPr>
          <w:rFonts w:ascii="Book Antiqua" w:hAnsi="Book Antiqua"/>
          <w:sz w:val="20"/>
        </w:rPr>
      </w:pPr>
    </w:p>
    <w:p w:rsidR="00310623" w:rsidRDefault="005F07DB" w:rsidP="005F07DB">
      <w:pPr>
        <w:pStyle w:val="Zkladntext2"/>
        <w:ind w:left="14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 w:rsidR="00310623" w:rsidRPr="00310623">
        <w:rPr>
          <w:rFonts w:ascii="Book Antiqua" w:hAnsi="Book Antiqua"/>
          <w:sz w:val="20"/>
        </w:rPr>
        <w:br/>
      </w:r>
    </w:p>
    <w:p w:rsidR="00310623" w:rsidRPr="00310623" w:rsidRDefault="00310623" w:rsidP="00053372">
      <w:pPr>
        <w:pStyle w:val="Zkladntext2"/>
        <w:ind w:left="142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t>2. Kupuj</w:t>
      </w:r>
      <w:r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souhlas</w:t>
      </w:r>
      <w:r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s nákupem zboží a prodávaj</w:t>
      </w:r>
      <w:r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 xml:space="preserve"> se zavazuje prodávat toto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zboží za stanovené ceny a podmín</w:t>
      </w:r>
      <w:r>
        <w:rPr>
          <w:rFonts w:ascii="Book Antiqua" w:hAnsi="Book Antiqua"/>
          <w:sz w:val="20"/>
        </w:rPr>
        <w:t>ek tak, aby objednávky byly vyří</w:t>
      </w:r>
      <w:r w:rsidRPr="00310623">
        <w:rPr>
          <w:rFonts w:ascii="Book Antiqua" w:hAnsi="Book Antiqua"/>
          <w:sz w:val="20"/>
        </w:rPr>
        <w:t>zeny v</w:t>
      </w:r>
      <w:r w:rsidR="00074D1D">
        <w:rPr>
          <w:rFonts w:ascii="Book Antiqua" w:hAnsi="Book Antiqua"/>
          <w:sz w:val="20"/>
        </w:rPr>
        <w:t> </w:t>
      </w:r>
      <w:r w:rsidRPr="00310623">
        <w:rPr>
          <w:rFonts w:ascii="Book Antiqua" w:hAnsi="Book Antiqua"/>
          <w:sz w:val="20"/>
        </w:rPr>
        <w:t>dohodnutých</w:t>
      </w:r>
      <w:r w:rsidR="00074D1D">
        <w:rPr>
          <w:rFonts w:ascii="Book Antiqua" w:hAnsi="Book Antiqua"/>
          <w:sz w:val="20"/>
        </w:rPr>
        <w:t xml:space="preserve"> </w:t>
      </w:r>
      <w:r w:rsidR="000C6192">
        <w:rPr>
          <w:rFonts w:ascii="Book Antiqua" w:hAnsi="Book Antiqua"/>
          <w:sz w:val="20"/>
        </w:rPr>
        <w:t>termí</w:t>
      </w:r>
      <w:r w:rsidRPr="00310623">
        <w:rPr>
          <w:rFonts w:ascii="Book Antiqua" w:hAnsi="Book Antiqua"/>
          <w:sz w:val="20"/>
        </w:rPr>
        <w:t>nech za předpokladu správně a včas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provedené objednávky.</w:t>
      </w:r>
      <w:r w:rsidRPr="00310623">
        <w:rPr>
          <w:rFonts w:ascii="Book Antiqua" w:hAnsi="Book Antiqua"/>
          <w:sz w:val="20"/>
        </w:rPr>
        <w:br/>
      </w:r>
    </w:p>
    <w:p w:rsidR="00074D1D" w:rsidRDefault="00074D1D" w:rsidP="00310623">
      <w:pPr>
        <w:pStyle w:val="Zkladntext2"/>
        <w:ind w:left="142"/>
        <w:rPr>
          <w:rFonts w:ascii="Book Antiqua" w:hAnsi="Book Antiqua"/>
          <w:sz w:val="20"/>
        </w:rPr>
      </w:pPr>
    </w:p>
    <w:p w:rsidR="008524FA" w:rsidRPr="008D4814" w:rsidRDefault="00074D1D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8D4814">
        <w:rPr>
          <w:rFonts w:ascii="Book Antiqua" w:hAnsi="Book Antiqua"/>
          <w:b/>
          <w:szCs w:val="24"/>
        </w:rPr>
        <w:t>3</w:t>
      </w:r>
      <w:r w:rsidR="00310623" w:rsidRPr="008D4814">
        <w:rPr>
          <w:rFonts w:ascii="Book Antiqua" w:hAnsi="Book Antiqua"/>
          <w:b/>
          <w:szCs w:val="24"/>
        </w:rPr>
        <w:t>.</w:t>
      </w:r>
      <w:r w:rsidR="000C6192" w:rsidRPr="008D4814">
        <w:rPr>
          <w:rFonts w:ascii="Book Antiqua" w:hAnsi="Book Antiqua"/>
          <w:b/>
          <w:szCs w:val="24"/>
        </w:rPr>
        <w:t xml:space="preserve"> </w:t>
      </w:r>
      <w:r w:rsidR="00310623" w:rsidRPr="008D4814">
        <w:rPr>
          <w:rFonts w:ascii="Book Antiqua" w:hAnsi="Book Antiqua"/>
          <w:b/>
          <w:szCs w:val="24"/>
        </w:rPr>
        <w:t>Doba, místo plnění a dodací podmínky</w:t>
      </w:r>
    </w:p>
    <w:p w:rsidR="008524FA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1. Místo plněn</w:t>
      </w:r>
      <w:r w:rsidR="008524FA">
        <w:rPr>
          <w:rFonts w:ascii="Book Antiqua" w:hAnsi="Book Antiqua"/>
          <w:sz w:val="20"/>
        </w:rPr>
        <w:t xml:space="preserve">í: zboží </w:t>
      </w:r>
      <w:r w:rsidR="005F07DB">
        <w:rPr>
          <w:rFonts w:ascii="Book Antiqua" w:hAnsi="Book Antiqua"/>
          <w:sz w:val="20"/>
        </w:rPr>
        <w:t>bude dovezeno na adresu: Střední lesnické školy a SOU, Písky 181, 270 23 Křivoklát</w:t>
      </w:r>
      <w:r w:rsidR="00176FA3">
        <w:rPr>
          <w:rFonts w:ascii="Book Antiqua" w:hAnsi="Book Antiqua"/>
          <w:sz w:val="20"/>
        </w:rPr>
        <w:t>.</w:t>
      </w:r>
      <w:r w:rsidRPr="00310623">
        <w:rPr>
          <w:rFonts w:ascii="Book Antiqua" w:hAnsi="Book Antiqua"/>
          <w:sz w:val="20"/>
        </w:rPr>
        <w:br/>
      </w:r>
    </w:p>
    <w:p w:rsidR="008524FA" w:rsidRPr="008D4814" w:rsidRDefault="00074D1D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8D4814">
        <w:rPr>
          <w:rFonts w:ascii="Book Antiqua" w:hAnsi="Book Antiqua"/>
          <w:b/>
          <w:szCs w:val="24"/>
        </w:rPr>
        <w:t>4</w:t>
      </w:r>
      <w:r w:rsidR="00310623" w:rsidRPr="008D4814">
        <w:rPr>
          <w:rFonts w:ascii="Book Antiqua" w:hAnsi="Book Antiqua"/>
          <w:b/>
          <w:szCs w:val="24"/>
        </w:rPr>
        <w:t>.</w:t>
      </w:r>
      <w:r w:rsidR="008524FA" w:rsidRPr="008D4814">
        <w:rPr>
          <w:rFonts w:ascii="Book Antiqua" w:hAnsi="Book Antiqua"/>
          <w:b/>
          <w:szCs w:val="24"/>
        </w:rPr>
        <w:t xml:space="preserve"> </w:t>
      </w:r>
      <w:r w:rsidR="00310623" w:rsidRPr="008D4814">
        <w:rPr>
          <w:rFonts w:ascii="Book Antiqua" w:hAnsi="Book Antiqua"/>
          <w:b/>
          <w:szCs w:val="24"/>
        </w:rPr>
        <w:t>Cenové a platební podmínky</w:t>
      </w:r>
    </w:p>
    <w:p w:rsidR="00176FA3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1. Cena zahrnuje veškeré náklady</w:t>
      </w:r>
      <w:r w:rsidR="00074D1D">
        <w:rPr>
          <w:rFonts w:ascii="Book Antiqua" w:hAnsi="Book Antiqua"/>
          <w:sz w:val="20"/>
        </w:rPr>
        <w:t xml:space="preserve"> </w:t>
      </w:r>
      <w:r w:rsidR="008524FA">
        <w:rPr>
          <w:rFonts w:ascii="Book Antiqua" w:hAnsi="Book Antiqua"/>
          <w:sz w:val="20"/>
        </w:rPr>
        <w:t>na balení, značen</w:t>
      </w:r>
      <w:r w:rsidR="00053372">
        <w:rPr>
          <w:rFonts w:ascii="Book Antiqua" w:hAnsi="Book Antiqua"/>
          <w:sz w:val="20"/>
        </w:rPr>
        <w:t>í</w:t>
      </w:r>
      <w:r w:rsidR="008524FA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a všechny ostatní náklady a výdaje</w:t>
      </w:r>
      <w:r w:rsidR="008524FA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s dodávk</w:t>
      </w:r>
      <w:r w:rsidR="00074D1D">
        <w:rPr>
          <w:rFonts w:ascii="Book Antiqua" w:hAnsi="Book Antiqua"/>
          <w:sz w:val="20"/>
        </w:rPr>
        <w:t>ou</w:t>
      </w:r>
      <w:r w:rsidRPr="00310623">
        <w:rPr>
          <w:rFonts w:ascii="Book Antiqua" w:hAnsi="Book Antiqua"/>
          <w:sz w:val="20"/>
        </w:rPr>
        <w:t xml:space="preserve"> souvisej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mi.</w:t>
      </w:r>
    </w:p>
    <w:p w:rsidR="00176FA3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2. Platb</w:t>
      </w:r>
      <w:r w:rsidR="00074D1D">
        <w:rPr>
          <w:rFonts w:ascii="Book Antiqua" w:hAnsi="Book Antiqua"/>
          <w:sz w:val="20"/>
        </w:rPr>
        <w:t>a</w:t>
      </w:r>
      <w:r w:rsidRPr="00310623">
        <w:rPr>
          <w:rFonts w:ascii="Book Antiqua" w:hAnsi="Book Antiqua"/>
          <w:sz w:val="20"/>
        </w:rPr>
        <w:t xml:space="preserve"> za dodávk</w:t>
      </w:r>
      <w:r w:rsidR="00074D1D">
        <w:rPr>
          <w:rFonts w:ascii="Book Antiqua" w:hAnsi="Book Antiqua"/>
          <w:sz w:val="20"/>
        </w:rPr>
        <w:t>u</w:t>
      </w:r>
      <w:r w:rsidRPr="00310623">
        <w:rPr>
          <w:rFonts w:ascii="Book Antiqua" w:hAnsi="Book Antiqua"/>
          <w:sz w:val="20"/>
        </w:rPr>
        <w:t xml:space="preserve"> zboží bud</w:t>
      </w:r>
      <w:r w:rsidR="00074D1D">
        <w:rPr>
          <w:rFonts w:ascii="Book Antiqua" w:hAnsi="Book Antiqua"/>
          <w:sz w:val="20"/>
        </w:rPr>
        <w:t>e</w:t>
      </w:r>
      <w:r w:rsidRPr="00310623">
        <w:rPr>
          <w:rFonts w:ascii="Book Antiqua" w:hAnsi="Book Antiqua"/>
          <w:sz w:val="20"/>
        </w:rPr>
        <w:t xml:space="preserve"> prov</w:t>
      </w:r>
      <w:r w:rsidR="00074D1D">
        <w:rPr>
          <w:rFonts w:ascii="Book Antiqua" w:hAnsi="Book Antiqua"/>
          <w:sz w:val="20"/>
        </w:rPr>
        <w:t>edena</w:t>
      </w:r>
      <w:r w:rsidRPr="00310623">
        <w:rPr>
          <w:rFonts w:ascii="Book Antiqua" w:hAnsi="Book Antiqua"/>
          <w:sz w:val="20"/>
        </w:rPr>
        <w:t xml:space="preserve"> </w:t>
      </w:r>
      <w:r w:rsidR="00074D1D">
        <w:rPr>
          <w:rFonts w:ascii="Book Antiqua" w:hAnsi="Book Antiqua"/>
          <w:sz w:val="20"/>
        </w:rPr>
        <w:t>na základě daňového dokladu v</w:t>
      </w:r>
      <w:r w:rsidRPr="00310623">
        <w:rPr>
          <w:rFonts w:ascii="Book Antiqua" w:hAnsi="Book Antiqua"/>
          <w:sz w:val="20"/>
        </w:rPr>
        <w:t>e prospěch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prodávaj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ho. J</w:t>
      </w:r>
      <w:r w:rsidR="00074D1D">
        <w:rPr>
          <w:rFonts w:ascii="Book Antiqua" w:hAnsi="Book Antiqua"/>
          <w:sz w:val="20"/>
        </w:rPr>
        <w:t>e</w:t>
      </w:r>
      <w:r w:rsidRPr="00310623">
        <w:rPr>
          <w:rFonts w:ascii="Book Antiqua" w:hAnsi="Book Antiqua"/>
          <w:sz w:val="20"/>
        </w:rPr>
        <w:t xml:space="preserve"> splatn</w:t>
      </w:r>
      <w:r w:rsidR="00074D1D">
        <w:rPr>
          <w:rFonts w:ascii="Book Antiqua" w:hAnsi="Book Antiqua"/>
          <w:sz w:val="20"/>
        </w:rPr>
        <w:t>á</w:t>
      </w:r>
      <w:r w:rsidRPr="00310623">
        <w:rPr>
          <w:rFonts w:ascii="Book Antiqua" w:hAnsi="Book Antiqua"/>
          <w:sz w:val="20"/>
        </w:rPr>
        <w:t xml:space="preserve"> v t</w:t>
      </w:r>
      <w:r w:rsidR="008524FA">
        <w:rPr>
          <w:rFonts w:ascii="Book Antiqua" w:hAnsi="Book Antiqua"/>
          <w:sz w:val="20"/>
        </w:rPr>
        <w:t>ermín</w:t>
      </w:r>
      <w:r w:rsidR="00074D1D">
        <w:rPr>
          <w:rFonts w:ascii="Book Antiqua" w:hAnsi="Book Antiqua"/>
          <w:sz w:val="20"/>
        </w:rPr>
        <w:t>u dohodnutém</w:t>
      </w:r>
      <w:r w:rsidR="008524FA">
        <w:rPr>
          <w:rFonts w:ascii="Book Antiqua" w:hAnsi="Book Antiqua"/>
          <w:sz w:val="20"/>
        </w:rPr>
        <w:t xml:space="preserve"> mezi kupují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ím</w:t>
      </w:r>
      <w:r w:rsidRPr="00310623">
        <w:rPr>
          <w:rFonts w:ascii="Book Antiqua" w:hAnsi="Book Antiqua"/>
          <w:sz w:val="20"/>
        </w:rPr>
        <w:t xml:space="preserve"> a prodávaj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m, tj. do</w:t>
      </w:r>
      <w:r w:rsidRPr="00310623">
        <w:rPr>
          <w:rFonts w:ascii="Book Antiqua" w:hAnsi="Book Antiqua"/>
          <w:sz w:val="20"/>
        </w:rPr>
        <w:br/>
        <w:t>14 dnů od data uskutečnění zdanitelného plnění.</w:t>
      </w:r>
    </w:p>
    <w:p w:rsidR="008524FA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3. Jestliže kupuj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neuhradí platbu ve výše uvedené lhůtě, má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nárok vymáhat</w:t>
      </w:r>
      <w:r w:rsidRPr="00310623">
        <w:rPr>
          <w:rFonts w:ascii="Book Antiqua" w:hAnsi="Book Antiqua"/>
          <w:sz w:val="20"/>
        </w:rPr>
        <w:br/>
        <w:t>k opožděné platbě úrok z prodle</w:t>
      </w:r>
      <w:r w:rsidR="00074D1D">
        <w:rPr>
          <w:rFonts w:ascii="Book Antiqua" w:hAnsi="Book Antiqua"/>
          <w:sz w:val="20"/>
        </w:rPr>
        <w:t>ní ve výši 0,01 % z ceny dodávky</w:t>
      </w:r>
      <w:r w:rsidRPr="00310623">
        <w:rPr>
          <w:rFonts w:ascii="Book Antiqua" w:hAnsi="Book Antiqua"/>
          <w:sz w:val="20"/>
        </w:rPr>
        <w:t xml:space="preserve"> denně, a to ode dne</w:t>
      </w:r>
      <w:r w:rsidRPr="00310623">
        <w:rPr>
          <w:rFonts w:ascii="Book Antiqua" w:hAnsi="Book Antiqua"/>
          <w:sz w:val="20"/>
        </w:rPr>
        <w:br/>
        <w:t>vypršeni data splatnosti.</w:t>
      </w:r>
    </w:p>
    <w:p w:rsidR="008524FA" w:rsidRPr="008D4814" w:rsidRDefault="00310623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310623">
        <w:rPr>
          <w:rFonts w:ascii="Book Antiqua" w:hAnsi="Book Antiqua"/>
          <w:sz w:val="20"/>
        </w:rPr>
        <w:br/>
      </w:r>
      <w:r w:rsidR="00074D1D" w:rsidRPr="008D4814">
        <w:rPr>
          <w:rFonts w:ascii="Book Antiqua" w:hAnsi="Book Antiqua"/>
          <w:b/>
          <w:szCs w:val="24"/>
        </w:rPr>
        <w:t>5</w:t>
      </w:r>
      <w:r w:rsidRPr="008D4814">
        <w:rPr>
          <w:rFonts w:ascii="Book Antiqua" w:hAnsi="Book Antiqua"/>
          <w:b/>
          <w:szCs w:val="24"/>
        </w:rPr>
        <w:t>.</w:t>
      </w:r>
      <w:r w:rsidR="008524FA" w:rsidRPr="008D4814">
        <w:rPr>
          <w:rFonts w:ascii="Book Antiqua" w:hAnsi="Book Antiqua"/>
          <w:b/>
          <w:szCs w:val="24"/>
        </w:rPr>
        <w:t xml:space="preserve"> </w:t>
      </w:r>
      <w:r w:rsidRPr="008D4814">
        <w:rPr>
          <w:rFonts w:ascii="Book Antiqua" w:hAnsi="Book Antiqua"/>
          <w:b/>
          <w:szCs w:val="24"/>
        </w:rPr>
        <w:t>Odpovědnost za vady</w:t>
      </w:r>
    </w:p>
    <w:p w:rsidR="00065868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1. Pokud zboží nesplňuje požadovaná kritéria, musí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vadné zboží nahradit.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Kupuj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prověří dodávané zboží zejména s ohledem na množství a zjevné vady či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poškození a písemně bude reklamovat u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ho případné zjištěné vady a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nedostatky. Při přejímce zboží budou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neprodleně reklamovány zjevné vady dodávky.</w:t>
      </w:r>
    </w:p>
    <w:p w:rsidR="00065868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2. Jakékoliv skryté vady je povinen kupuj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po zjištění neprodleně písemně reklamovat.</w:t>
      </w:r>
    </w:p>
    <w:p w:rsidR="008524FA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3. Všechno vadné zboží i se skrytými vadami, bude uloženo na vhodném místě u kupuj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ho,</w:t>
      </w:r>
      <w:r w:rsidRPr="00310623">
        <w:rPr>
          <w:rFonts w:ascii="Book Antiqua" w:hAnsi="Book Antiqua"/>
          <w:sz w:val="20"/>
        </w:rPr>
        <w:br/>
        <w:t>aby je mohl zkontrolovat zástupce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ho při řešen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reklamace, kterou je povinen</w:t>
      </w:r>
      <w:r w:rsidRPr="00310623">
        <w:rPr>
          <w:rFonts w:ascii="Book Antiqua" w:hAnsi="Book Antiqua"/>
          <w:sz w:val="20"/>
        </w:rPr>
        <w:br/>
        <w:t>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prověřit do 3 pracovních dnů, pokud se nedohodnou strany jinak. Vadné zboží</w:t>
      </w:r>
      <w:r w:rsidRPr="00310623">
        <w:rPr>
          <w:rFonts w:ascii="Book Antiqua" w:hAnsi="Book Antiqua"/>
          <w:sz w:val="20"/>
        </w:rPr>
        <w:br/>
        <w:t>bude odvezeno prodávajíc</w:t>
      </w:r>
      <w:r w:rsidR="008524FA">
        <w:rPr>
          <w:rFonts w:ascii="Book Antiqua" w:hAnsi="Book Antiqua"/>
          <w:sz w:val="20"/>
        </w:rPr>
        <w:t>ím</w:t>
      </w:r>
      <w:r w:rsidRPr="00310623">
        <w:rPr>
          <w:rFonts w:ascii="Book Antiqua" w:hAnsi="Book Antiqua"/>
          <w:sz w:val="20"/>
        </w:rPr>
        <w:t xml:space="preserve"> na jeho náklady.</w:t>
      </w:r>
    </w:p>
    <w:p w:rsidR="00065868" w:rsidRDefault="00065868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</w:p>
    <w:p w:rsidR="00065868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t>4. Za oprávněně reklamovanou dodávku nahradí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 kupujících</w:t>
      </w:r>
      <w:r w:rsidRPr="00310623">
        <w:rPr>
          <w:rFonts w:ascii="Book Antiqua" w:hAnsi="Book Antiqua"/>
          <w:sz w:val="20"/>
        </w:rPr>
        <w:t xml:space="preserve"> nové zboží na</w:t>
      </w:r>
      <w:r w:rsidRPr="00310623">
        <w:rPr>
          <w:rFonts w:ascii="Book Antiqua" w:hAnsi="Book Antiqua"/>
          <w:sz w:val="20"/>
        </w:rPr>
        <w:br/>
        <w:t>náklady prodávaj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ho do 3 pracovních dnů. Pokud kupující již nebude požadovat náhradní</w:t>
      </w:r>
      <w:r w:rsidRPr="00310623">
        <w:rPr>
          <w:rFonts w:ascii="Book Antiqua" w:hAnsi="Book Antiqua"/>
          <w:sz w:val="20"/>
        </w:rPr>
        <w:br/>
      </w:r>
      <w:r w:rsidR="008524FA">
        <w:rPr>
          <w:rFonts w:ascii="Book Antiqua" w:hAnsi="Book Antiqua"/>
          <w:sz w:val="20"/>
        </w:rPr>
        <w:lastRenderedPageBreak/>
        <w:t>plnění dodávky, je prodávají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povinen vystavit za reklamovanou dodávku dobropis</w:t>
      </w:r>
      <w:r w:rsidRPr="00310623">
        <w:rPr>
          <w:rFonts w:ascii="Book Antiqua" w:hAnsi="Book Antiqua"/>
          <w:sz w:val="20"/>
        </w:rPr>
        <w:br/>
        <w:t>v hodnotě vadné dodávky.</w:t>
      </w:r>
    </w:p>
    <w:p w:rsidR="00065868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5. Záruční lhůta na zboží začíná běžet dnem dodání a trvá 24 měsíců. Jakákoli reklamace na</w:t>
      </w:r>
      <w:r w:rsidRPr="00310623">
        <w:rPr>
          <w:rFonts w:ascii="Book Antiqua" w:hAnsi="Book Antiqua"/>
          <w:sz w:val="20"/>
        </w:rPr>
        <w:br/>
        <w:t>vady zboží musí být uplatněna v době záruční lhůty.</w:t>
      </w:r>
    </w:p>
    <w:p w:rsidR="008524FA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074D1D">
        <w:rPr>
          <w:rFonts w:ascii="Book Antiqua" w:hAnsi="Book Antiqua"/>
          <w:sz w:val="20"/>
        </w:rPr>
        <w:t>6. P</w:t>
      </w:r>
      <w:r w:rsidR="008524FA">
        <w:rPr>
          <w:rFonts w:ascii="Book Antiqua" w:hAnsi="Book Antiqua"/>
          <w:sz w:val="20"/>
        </w:rPr>
        <w:t>rodávají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vymění velikosti zboží do 2 (dvou) dnů od vrácení původní velikosti kupuj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ím</w:t>
      </w:r>
      <w:r w:rsidRPr="00310623">
        <w:rPr>
          <w:rFonts w:ascii="Book Antiqua" w:hAnsi="Book Antiqua"/>
          <w:sz w:val="20"/>
        </w:rPr>
        <w:t>.</w:t>
      </w:r>
      <w:r w:rsidRPr="00310623">
        <w:rPr>
          <w:rFonts w:ascii="Book Antiqua" w:hAnsi="Book Antiqua"/>
          <w:sz w:val="20"/>
        </w:rPr>
        <w:br/>
      </w:r>
    </w:p>
    <w:p w:rsidR="008524FA" w:rsidRPr="008D4814" w:rsidRDefault="00074D1D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8D4814">
        <w:rPr>
          <w:rFonts w:ascii="Book Antiqua" w:hAnsi="Book Antiqua"/>
          <w:b/>
          <w:szCs w:val="24"/>
        </w:rPr>
        <w:t>6</w:t>
      </w:r>
      <w:r w:rsidR="00310623" w:rsidRPr="008D4814">
        <w:rPr>
          <w:rFonts w:ascii="Book Antiqua" w:hAnsi="Book Antiqua"/>
          <w:b/>
          <w:szCs w:val="24"/>
        </w:rPr>
        <w:t>.</w:t>
      </w:r>
      <w:r w:rsidR="008524FA" w:rsidRPr="008D4814">
        <w:rPr>
          <w:rFonts w:ascii="Book Antiqua" w:hAnsi="Book Antiqua"/>
          <w:b/>
          <w:szCs w:val="24"/>
        </w:rPr>
        <w:t xml:space="preserve"> </w:t>
      </w:r>
      <w:r w:rsidR="00310623" w:rsidRPr="008D4814">
        <w:rPr>
          <w:rFonts w:ascii="Book Antiqua" w:hAnsi="Book Antiqua"/>
          <w:b/>
          <w:szCs w:val="24"/>
        </w:rPr>
        <w:t>Trvání smlouvy</w:t>
      </w:r>
    </w:p>
    <w:p w:rsidR="00065868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1. Tato smlouva nabývá platnosti a účinnosti dnem podpisu obou smluvních stran a sjednává</w:t>
      </w:r>
      <w:r w:rsidRPr="00310623">
        <w:rPr>
          <w:rFonts w:ascii="Book Antiqua" w:hAnsi="Book Antiqua"/>
          <w:sz w:val="20"/>
        </w:rPr>
        <w:br/>
        <w:t>se</w:t>
      </w:r>
      <w:r w:rsidR="00AD69E5">
        <w:rPr>
          <w:rFonts w:ascii="Book Antiqua" w:hAnsi="Book Antiqua"/>
          <w:sz w:val="20"/>
        </w:rPr>
        <w:t xml:space="preserve"> na dobu určitou do </w:t>
      </w:r>
      <w:r w:rsidR="00101C34">
        <w:rPr>
          <w:rFonts w:ascii="Book Antiqua" w:hAnsi="Book Antiqua"/>
          <w:sz w:val="20"/>
        </w:rPr>
        <w:t xml:space="preserve">30. 6. </w:t>
      </w:r>
      <w:bookmarkStart w:id="0" w:name="_GoBack"/>
      <w:bookmarkEnd w:id="0"/>
      <w:r w:rsidR="00101C34">
        <w:rPr>
          <w:rFonts w:ascii="Book Antiqua" w:hAnsi="Book Antiqua"/>
          <w:sz w:val="20"/>
        </w:rPr>
        <w:t>2023</w:t>
      </w:r>
    </w:p>
    <w:p w:rsidR="00E67DF2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2. Obě strany mají právo ukončit tuto smlouvu odstoupením v případě podstatného porušen</w:t>
      </w:r>
      <w:r w:rsidR="004C654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br/>
        <w:t>smlouvy, za něž je považováno:</w:t>
      </w:r>
    </w:p>
    <w:p w:rsidR="00E67DF2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E67DF2">
        <w:rPr>
          <w:rFonts w:ascii="Book Antiqua" w:hAnsi="Book Antiqua"/>
          <w:sz w:val="20"/>
        </w:rPr>
        <w:t>a)</w:t>
      </w:r>
      <w:r w:rsidRPr="00310623">
        <w:rPr>
          <w:rFonts w:ascii="Book Antiqua" w:hAnsi="Book Antiqua"/>
          <w:sz w:val="20"/>
        </w:rPr>
        <w:t xml:space="preserve"> jestliže, kterákoli ze stran neuhradí jakékoli platby vyp</w:t>
      </w:r>
      <w:r w:rsidR="008524FA">
        <w:rPr>
          <w:rFonts w:ascii="Book Antiqua" w:hAnsi="Book Antiqua"/>
          <w:sz w:val="20"/>
        </w:rPr>
        <w:t>l</w:t>
      </w:r>
      <w:r w:rsidRPr="00310623">
        <w:rPr>
          <w:rFonts w:ascii="Book Antiqua" w:hAnsi="Book Antiqua"/>
          <w:sz w:val="20"/>
        </w:rPr>
        <w:t>ývaj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z této smlouvy ani 15 dnů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po jejich lhůtě splatnosti,</w:t>
      </w:r>
    </w:p>
    <w:p w:rsidR="00E67DF2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E67DF2">
        <w:rPr>
          <w:rFonts w:ascii="Book Antiqua" w:hAnsi="Book Antiqua"/>
          <w:sz w:val="20"/>
        </w:rPr>
        <w:t>b)</w:t>
      </w:r>
      <w:r w:rsidRPr="00310623">
        <w:rPr>
          <w:rFonts w:ascii="Book Antiqua" w:hAnsi="Book Antiqua"/>
          <w:sz w:val="20"/>
        </w:rPr>
        <w:t xml:space="preserve"> jestliže na kteroukoli ze stran bude prohlášen konkurz, podlehne likvidaci nebo přestane</w:t>
      </w:r>
      <w:r w:rsidR="00E67DF2">
        <w:rPr>
          <w:rFonts w:ascii="Book Antiqua" w:hAnsi="Book Antiqua"/>
          <w:sz w:val="20"/>
        </w:rPr>
        <w:t xml:space="preserve"> působit na trhu,</w:t>
      </w:r>
    </w:p>
    <w:p w:rsidR="008524FA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E67DF2">
        <w:rPr>
          <w:rFonts w:ascii="Book Antiqua" w:hAnsi="Book Antiqua"/>
          <w:sz w:val="20"/>
        </w:rPr>
        <w:t>c)</w:t>
      </w:r>
      <w:r w:rsidRPr="00310623">
        <w:rPr>
          <w:rFonts w:ascii="Book Antiqua" w:hAnsi="Book Antiqua"/>
          <w:sz w:val="20"/>
        </w:rPr>
        <w:t xml:space="preserve"> jestliže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porušuje svoji povinnost dodat včas a řádně dodávky v souladu s</w:t>
      </w:r>
      <w:r w:rsidRPr="00310623">
        <w:rPr>
          <w:rFonts w:ascii="Book Antiqua" w:hAnsi="Book Antiqua"/>
          <w:sz w:val="20"/>
        </w:rPr>
        <w:br/>
        <w:t>touto smlouvou, či porušuje svoje povinnosti vyp</w:t>
      </w:r>
      <w:r w:rsidR="008524FA">
        <w:rPr>
          <w:rFonts w:ascii="Book Antiqua" w:hAnsi="Book Antiqua"/>
          <w:sz w:val="20"/>
        </w:rPr>
        <w:t>lý</w:t>
      </w:r>
      <w:r w:rsidRPr="00310623">
        <w:rPr>
          <w:rFonts w:ascii="Book Antiqua" w:hAnsi="Book Antiqua"/>
          <w:sz w:val="20"/>
        </w:rPr>
        <w:t>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z reklamace předmětu plnění.</w:t>
      </w:r>
      <w:r w:rsidRPr="00310623">
        <w:rPr>
          <w:rFonts w:ascii="Book Antiqua" w:hAnsi="Book Antiqua"/>
          <w:sz w:val="20"/>
        </w:rPr>
        <w:br/>
      </w:r>
    </w:p>
    <w:p w:rsidR="008524FA" w:rsidRPr="008D4814" w:rsidRDefault="00E67DF2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8D4814">
        <w:rPr>
          <w:rFonts w:ascii="Book Antiqua" w:hAnsi="Book Antiqua"/>
          <w:b/>
          <w:szCs w:val="24"/>
        </w:rPr>
        <w:t>7</w:t>
      </w:r>
      <w:r w:rsidR="00310623" w:rsidRPr="008D4814">
        <w:rPr>
          <w:rFonts w:ascii="Book Antiqua" w:hAnsi="Book Antiqua"/>
          <w:b/>
          <w:szCs w:val="24"/>
        </w:rPr>
        <w:t>.</w:t>
      </w:r>
      <w:r w:rsidR="008524FA" w:rsidRPr="008D4814">
        <w:rPr>
          <w:rFonts w:ascii="Book Antiqua" w:hAnsi="Book Antiqua"/>
          <w:b/>
          <w:szCs w:val="24"/>
        </w:rPr>
        <w:t xml:space="preserve"> </w:t>
      </w:r>
      <w:r w:rsidRPr="008D4814">
        <w:rPr>
          <w:rFonts w:ascii="Book Antiqua" w:hAnsi="Book Antiqua"/>
          <w:b/>
          <w:szCs w:val="24"/>
        </w:rPr>
        <w:t>Závěrečná ustanovení</w:t>
      </w:r>
    </w:p>
    <w:p w:rsidR="00065868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065868">
        <w:rPr>
          <w:rFonts w:ascii="Book Antiqua" w:hAnsi="Book Antiqua"/>
          <w:sz w:val="20"/>
        </w:rPr>
        <w:t xml:space="preserve">1. </w:t>
      </w:r>
      <w:r w:rsidR="00074D1D">
        <w:rPr>
          <w:rFonts w:ascii="Book Antiqua" w:hAnsi="Book Antiqua"/>
          <w:sz w:val="20"/>
        </w:rPr>
        <w:t>P</w:t>
      </w:r>
      <w:r w:rsidR="00065868">
        <w:rPr>
          <w:rFonts w:ascii="Book Antiqua" w:hAnsi="Book Antiqua"/>
          <w:sz w:val="20"/>
        </w:rPr>
        <w:t>rodávající</w:t>
      </w:r>
      <w:r w:rsidRPr="00310623">
        <w:rPr>
          <w:rFonts w:ascii="Book Antiqua" w:hAnsi="Book Antiqua"/>
          <w:sz w:val="20"/>
        </w:rPr>
        <w:t xml:space="preserve"> prohlašuje, že dodávané zboží není v rozporu s platnými právními předpisy a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nepředstavuje žádné známé zdravotní riziko a splňuje prohlášení o shodě dle § 13 zák. č.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22/1997 Sb. o technických požadavcích na výrobky a o změně a doplněn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některých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 xml:space="preserve">zákonů a dle § 10 </w:t>
      </w:r>
      <w:r w:rsidR="00E67DF2">
        <w:rPr>
          <w:rFonts w:ascii="Book Antiqua" w:hAnsi="Book Antiqua"/>
          <w:sz w:val="20"/>
        </w:rPr>
        <w:t>n</w:t>
      </w:r>
      <w:r w:rsidRPr="00310623">
        <w:rPr>
          <w:rFonts w:ascii="Book Antiqua" w:hAnsi="Book Antiqua"/>
          <w:sz w:val="20"/>
        </w:rPr>
        <w:t>ař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zení vlády č. 172/1997 Sb., kterým se stanov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technické požadavky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na OOPP.</w:t>
      </w:r>
      <w:r w:rsidR="00065868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Výrobky, na které nebude vydáno prohlášen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, nemohou být předmětem dodávky.</w:t>
      </w:r>
    </w:p>
    <w:p w:rsidR="00065868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2. Obsah smlouvy se ř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d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zákonem č. 82/2012 Sb., občanský zákoník v platném znění</w:t>
      </w:r>
      <w:r w:rsidR="00065868">
        <w:rPr>
          <w:rFonts w:ascii="Book Antiqua" w:hAnsi="Book Antiqua"/>
          <w:sz w:val="20"/>
        </w:rPr>
        <w:t>.</w:t>
      </w:r>
    </w:p>
    <w:p w:rsidR="00065868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3. Smlouva nabývá platnosti dnem podpisu smluvními stranami</w:t>
      </w:r>
      <w:r w:rsidR="00E67DF2">
        <w:rPr>
          <w:rFonts w:ascii="Book Antiqua" w:hAnsi="Book Antiqua"/>
          <w:sz w:val="20"/>
        </w:rPr>
        <w:t>.</w:t>
      </w:r>
    </w:p>
    <w:p w:rsidR="00310623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4. Tato smlouva byla sepsána ve dvou stejnopisech, z nichž každá ze smluvních stran obdrží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 xml:space="preserve">po </w:t>
      </w:r>
      <w:r w:rsidR="00E67DF2">
        <w:rPr>
          <w:rFonts w:ascii="Book Antiqua" w:hAnsi="Book Antiqua"/>
          <w:sz w:val="20"/>
        </w:rPr>
        <w:t xml:space="preserve"> j</w:t>
      </w:r>
      <w:r w:rsidRPr="00310623">
        <w:rPr>
          <w:rFonts w:ascii="Book Antiqua" w:hAnsi="Book Antiqua"/>
          <w:sz w:val="20"/>
        </w:rPr>
        <w:t xml:space="preserve">ednom vyhotovení. </w:t>
      </w:r>
      <w:r w:rsidR="00065868">
        <w:rPr>
          <w:rFonts w:ascii="Book Antiqua" w:hAnsi="Book Antiqua"/>
          <w:sz w:val="20"/>
        </w:rPr>
        <w:t>J</w:t>
      </w:r>
      <w:r w:rsidRPr="00310623">
        <w:rPr>
          <w:rFonts w:ascii="Book Antiqua" w:hAnsi="Book Antiqua"/>
          <w:sz w:val="20"/>
        </w:rPr>
        <w:t>akákoli změna této smlouvy může být provedena pouze formou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písemného dodatku ke smlouvě pod</w:t>
      </w:r>
      <w:r w:rsidR="00065868">
        <w:rPr>
          <w:rFonts w:ascii="Book Antiqua" w:hAnsi="Book Antiqua"/>
          <w:sz w:val="20"/>
        </w:rPr>
        <w:t>epsaného oběma smluvními stranami</w:t>
      </w:r>
      <w:r w:rsidRPr="00310623">
        <w:rPr>
          <w:rFonts w:ascii="Book Antiqua" w:hAnsi="Book Antiqua"/>
          <w:sz w:val="20"/>
        </w:rPr>
        <w:t>.</w:t>
      </w:r>
    </w:p>
    <w:p w:rsidR="00310623" w:rsidRPr="00310623" w:rsidRDefault="00310623" w:rsidP="00E67DF2">
      <w:pPr>
        <w:pStyle w:val="Zkladntext2"/>
        <w:ind w:left="142" w:hanging="1559"/>
        <w:jc w:val="both"/>
        <w:rPr>
          <w:rFonts w:ascii="Book Antiqua" w:hAnsi="Book Antiqua"/>
          <w:sz w:val="20"/>
        </w:rPr>
      </w:pPr>
    </w:p>
    <w:p w:rsidR="00065868" w:rsidRDefault="00065868" w:rsidP="00E67DF2">
      <w:pPr>
        <w:pStyle w:val="Zkladntext2"/>
        <w:ind w:left="142"/>
        <w:jc w:val="both"/>
        <w:rPr>
          <w:rFonts w:ascii="Calibri" w:hAnsi="Calibri" w:cs="Calibri"/>
          <w:bCs/>
        </w:rPr>
      </w:pPr>
      <w:r>
        <w:rPr>
          <w:rFonts w:ascii="Book Antiqua" w:hAnsi="Book Antiqua"/>
          <w:sz w:val="20"/>
        </w:rPr>
        <w:t>5. Smluvní strany prohlašují</w:t>
      </w:r>
      <w:r w:rsidR="00310623" w:rsidRPr="00310623">
        <w:rPr>
          <w:rFonts w:ascii="Book Antiqua" w:hAnsi="Book Antiqua"/>
          <w:sz w:val="20"/>
        </w:rPr>
        <w:t>, že si smlouvu přečetly, souhlasí s n</w:t>
      </w:r>
      <w:r>
        <w:rPr>
          <w:rFonts w:ascii="Book Antiqua" w:hAnsi="Book Antiqua"/>
          <w:sz w:val="20"/>
        </w:rPr>
        <w:t>í</w:t>
      </w:r>
      <w:r w:rsidR="00310623" w:rsidRPr="00310623">
        <w:rPr>
          <w:rFonts w:ascii="Book Antiqua" w:hAnsi="Book Antiqua"/>
          <w:sz w:val="20"/>
        </w:rPr>
        <w:t xml:space="preserve"> v celém rozsahu, tato</w:t>
      </w:r>
      <w:r w:rsidR="00E67DF2">
        <w:rPr>
          <w:rFonts w:ascii="Book Antiqua" w:hAnsi="Book Antiqua"/>
          <w:sz w:val="20"/>
        </w:rPr>
        <w:t xml:space="preserve"> </w:t>
      </w:r>
      <w:r w:rsidR="00310623" w:rsidRPr="00310623">
        <w:rPr>
          <w:rFonts w:ascii="Book Antiqua" w:hAnsi="Book Antiqua"/>
          <w:sz w:val="20"/>
        </w:rPr>
        <w:t>smlouva je projevem jejich pravé a svobodné vůle je srozumitelná, a není ani pro jednu ze</w:t>
      </w:r>
      <w:r w:rsidR="00E67DF2">
        <w:rPr>
          <w:rFonts w:ascii="Book Antiqua" w:hAnsi="Book Antiqua"/>
          <w:sz w:val="20"/>
        </w:rPr>
        <w:t xml:space="preserve"> </w:t>
      </w:r>
      <w:r w:rsidR="00310623" w:rsidRPr="00310623">
        <w:rPr>
          <w:rFonts w:ascii="Book Antiqua" w:hAnsi="Book Antiqua"/>
          <w:sz w:val="20"/>
        </w:rPr>
        <w:t>stran nápadně nevýhodná, nebyla uzavřena v tísni, či omylu. Na důkaz svých tvrzeni</w:t>
      </w:r>
      <w:r w:rsidR="00E67DF2">
        <w:rPr>
          <w:rFonts w:ascii="Book Antiqua" w:hAnsi="Book Antiqua"/>
          <w:sz w:val="20"/>
        </w:rPr>
        <w:t xml:space="preserve"> </w:t>
      </w:r>
      <w:r w:rsidR="00310623" w:rsidRPr="00310623">
        <w:rPr>
          <w:rFonts w:ascii="Book Antiqua" w:hAnsi="Book Antiqua"/>
          <w:sz w:val="20"/>
        </w:rPr>
        <w:t>připojují smluvní strany své podpisy.</w:t>
      </w:r>
      <w:r w:rsidR="000C56EC" w:rsidRPr="00310623">
        <w:rPr>
          <w:rFonts w:ascii="Book Antiqua" w:hAnsi="Book Antiqua"/>
          <w:sz w:val="20"/>
        </w:rPr>
        <w:tab/>
      </w:r>
      <w:r w:rsidR="000C56EC" w:rsidRPr="00310623">
        <w:rPr>
          <w:rFonts w:ascii="Book Antiqua" w:hAnsi="Book Antiqua"/>
          <w:sz w:val="20"/>
        </w:rPr>
        <w:tab/>
      </w:r>
      <w:r w:rsidR="000C56EC" w:rsidRPr="00310623">
        <w:rPr>
          <w:rFonts w:ascii="Book Antiqua" w:hAnsi="Book Antiqua"/>
          <w:sz w:val="20"/>
        </w:rPr>
        <w:tab/>
      </w:r>
      <w:r w:rsidR="000C56EC" w:rsidRPr="00310623">
        <w:rPr>
          <w:rFonts w:ascii="Book Antiqua" w:hAnsi="Book Antiqua"/>
          <w:sz w:val="20"/>
        </w:rPr>
        <w:tab/>
      </w:r>
      <w:r w:rsidR="000C56EC" w:rsidRPr="00310623">
        <w:rPr>
          <w:rFonts w:ascii="Calibri" w:hAnsi="Calibri" w:cs="Calibri"/>
          <w:bCs/>
        </w:rPr>
        <w:tab/>
      </w:r>
    </w:p>
    <w:p w:rsidR="00754769" w:rsidRPr="00310623" w:rsidRDefault="00754769" w:rsidP="00754769">
      <w:pPr>
        <w:pStyle w:val="Default"/>
        <w:jc w:val="both"/>
        <w:rPr>
          <w:rFonts w:ascii="Calibri" w:hAnsi="Calibri" w:cs="Calibri"/>
          <w:color w:val="auto"/>
        </w:rPr>
      </w:pPr>
    </w:p>
    <w:p w:rsidR="00754769" w:rsidRPr="00074D1D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V Křivoklátě dne</w:t>
      </w:r>
      <w:r w:rsidR="00AD69E5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 </w:t>
      </w:r>
      <w:r w:rsidR="00101C34">
        <w:rPr>
          <w:rFonts w:ascii="Book Antiqua" w:eastAsia="Times New Roman" w:hAnsi="Book Antiqua"/>
          <w:color w:val="auto"/>
          <w:sz w:val="20"/>
          <w:szCs w:val="20"/>
          <w:lang w:eastAsia="cs-CZ"/>
        </w:rPr>
        <w:t>31. 5. 2023</w:t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074D1D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V</w:t>
      </w:r>
      <w:r w:rsidR="00101C34">
        <w:rPr>
          <w:rFonts w:ascii="Book Antiqua" w:eastAsia="Times New Roman" w:hAnsi="Book Antiqua"/>
          <w:color w:val="auto"/>
          <w:sz w:val="20"/>
          <w:szCs w:val="20"/>
          <w:lang w:eastAsia="cs-CZ"/>
        </w:rPr>
        <w:t> e Velké Bukové 31. 5. 2023</w:t>
      </w:r>
      <w:r w:rsidR="00AD69E5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 </w:t>
      </w:r>
    </w:p>
    <w:p w:rsidR="00754769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074D1D" w:rsidRPr="00074D1D" w:rsidRDefault="00074D1D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754769" w:rsidRPr="00074D1D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DC0B70" w:rsidRPr="00074D1D" w:rsidRDefault="00DC0B70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754769" w:rsidRPr="00074D1D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--------------------------</w:t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074D1D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-----------------------</w:t>
      </w:r>
    </w:p>
    <w:p w:rsidR="00754769" w:rsidRPr="00074D1D" w:rsidRDefault="00B50651" w:rsidP="00DC0B70">
      <w:pPr>
        <w:pStyle w:val="Default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  <w:r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Mgr. Alexandra </w:t>
      </w:r>
      <w:proofErr w:type="spellStart"/>
      <w:r>
        <w:rPr>
          <w:rFonts w:ascii="Book Antiqua" w:eastAsia="Times New Roman" w:hAnsi="Book Antiqua"/>
          <w:color w:val="auto"/>
          <w:sz w:val="20"/>
          <w:szCs w:val="20"/>
          <w:lang w:eastAsia="cs-CZ"/>
        </w:rPr>
        <w:t>Lochová</w:t>
      </w:r>
      <w:proofErr w:type="spellEnd"/>
      <w:r w:rsidR="00754769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754769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DC0B70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DC0B70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101C34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Luděk Patera </w:t>
      </w:r>
      <w:r w:rsidR="00754769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  <w:t xml:space="preserve"> </w:t>
      </w:r>
    </w:p>
    <w:p w:rsidR="00754769" w:rsidRPr="00074D1D" w:rsidRDefault="00AD69E5" w:rsidP="00754769">
      <w:pPr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>Ř</w:t>
      </w:r>
      <w:r w:rsidR="00754769"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>edite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lka </w:t>
      </w:r>
      <w:r w:rsidR="00754769"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SLŠ a SOU Křivoklát</w:t>
      </w:r>
      <w:r w:rsidR="00754769"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="00754769"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="00754769"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="00754769"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="00754769"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</w:p>
    <w:sectPr w:rsidR="00754769" w:rsidRPr="00074D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2E" w:rsidRDefault="00F5182E" w:rsidP="00B159A3">
      <w:pPr>
        <w:spacing w:after="0" w:line="240" w:lineRule="auto"/>
      </w:pPr>
      <w:r>
        <w:separator/>
      </w:r>
    </w:p>
  </w:endnote>
  <w:endnote w:type="continuationSeparator" w:id="0">
    <w:p w:rsidR="00F5182E" w:rsidRDefault="00F5182E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01C34" w:rsidRPr="00101C34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01C34" w:rsidRPr="00101C34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2E" w:rsidRDefault="00F5182E" w:rsidP="00B159A3">
      <w:pPr>
        <w:spacing w:after="0" w:line="240" w:lineRule="auto"/>
      </w:pPr>
      <w:r>
        <w:separator/>
      </w:r>
    </w:p>
  </w:footnote>
  <w:footnote w:type="continuationSeparator" w:id="0">
    <w:p w:rsidR="00F5182E" w:rsidRDefault="00F5182E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A9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11A4"/>
    <w:rsid w:val="00053372"/>
    <w:rsid w:val="00065868"/>
    <w:rsid w:val="00074D1D"/>
    <w:rsid w:val="00077164"/>
    <w:rsid w:val="000A150A"/>
    <w:rsid w:val="000A2E7E"/>
    <w:rsid w:val="000C56EC"/>
    <w:rsid w:val="000C6192"/>
    <w:rsid w:val="000D0EC9"/>
    <w:rsid w:val="000F10B7"/>
    <w:rsid w:val="0010036E"/>
    <w:rsid w:val="00101C34"/>
    <w:rsid w:val="00176FA3"/>
    <w:rsid w:val="001A3056"/>
    <w:rsid w:val="00264DE0"/>
    <w:rsid w:val="002716B0"/>
    <w:rsid w:val="00273D73"/>
    <w:rsid w:val="00310623"/>
    <w:rsid w:val="003229A9"/>
    <w:rsid w:val="00367934"/>
    <w:rsid w:val="003D3A49"/>
    <w:rsid w:val="004220CE"/>
    <w:rsid w:val="00425625"/>
    <w:rsid w:val="00446199"/>
    <w:rsid w:val="004C6548"/>
    <w:rsid w:val="00586EF6"/>
    <w:rsid w:val="005A71FB"/>
    <w:rsid w:val="005F07DB"/>
    <w:rsid w:val="00605DCE"/>
    <w:rsid w:val="00607013"/>
    <w:rsid w:val="007348A5"/>
    <w:rsid w:val="007375B5"/>
    <w:rsid w:val="00746849"/>
    <w:rsid w:val="00754769"/>
    <w:rsid w:val="007F7609"/>
    <w:rsid w:val="008524FA"/>
    <w:rsid w:val="00895DEC"/>
    <w:rsid w:val="008A3F01"/>
    <w:rsid w:val="008C171A"/>
    <w:rsid w:val="008D4814"/>
    <w:rsid w:val="008E0C8D"/>
    <w:rsid w:val="009A4E04"/>
    <w:rsid w:val="00A85F4A"/>
    <w:rsid w:val="00AD69E5"/>
    <w:rsid w:val="00B078C4"/>
    <w:rsid w:val="00B159A3"/>
    <w:rsid w:val="00B32E68"/>
    <w:rsid w:val="00B34798"/>
    <w:rsid w:val="00B50651"/>
    <w:rsid w:val="00C133B3"/>
    <w:rsid w:val="00C257AF"/>
    <w:rsid w:val="00C442A7"/>
    <w:rsid w:val="00C44A88"/>
    <w:rsid w:val="00C53EB6"/>
    <w:rsid w:val="00C644BC"/>
    <w:rsid w:val="00D34D68"/>
    <w:rsid w:val="00DC0B70"/>
    <w:rsid w:val="00E1409F"/>
    <w:rsid w:val="00E26489"/>
    <w:rsid w:val="00E31DF9"/>
    <w:rsid w:val="00E67DF2"/>
    <w:rsid w:val="00EA6D5E"/>
    <w:rsid w:val="00EB6989"/>
    <w:rsid w:val="00F03D56"/>
    <w:rsid w:val="00F5182E"/>
    <w:rsid w:val="00F5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8A0F4A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769"/>
  </w:style>
  <w:style w:type="paragraph" w:styleId="Nadpis8">
    <w:name w:val="heading 8"/>
    <w:basedOn w:val="Normln"/>
    <w:next w:val="Normln"/>
    <w:link w:val="Nadpis8Char"/>
    <w:uiPriority w:val="99"/>
    <w:qFormat/>
    <w:rsid w:val="00101C34"/>
    <w:pPr>
      <w:keepNext/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3106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1062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101C3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903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22</cp:revision>
  <cp:lastPrinted>2023-03-09T07:35:00Z</cp:lastPrinted>
  <dcterms:created xsi:type="dcterms:W3CDTF">2021-09-14T12:08:00Z</dcterms:created>
  <dcterms:modified xsi:type="dcterms:W3CDTF">2023-06-12T07:58:00Z</dcterms:modified>
</cp:coreProperties>
</file>