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D5C" w:rsidRDefault="0060183C">
      <w:pPr>
        <w:spacing w:after="0" w:line="240" w:lineRule="auto"/>
        <w:jc w:val="center"/>
        <w:rPr>
          <w:rFonts w:ascii="Arial" w:eastAsia="Arial" w:hAnsi="Arial" w:cs="Arial"/>
          <w:b/>
          <w:color w:val="980098"/>
          <w:sz w:val="28"/>
        </w:rPr>
      </w:pPr>
      <w:r>
        <w:rPr>
          <w:rFonts w:ascii="Arial" w:eastAsia="Arial" w:hAnsi="Arial" w:cs="Arial"/>
          <w:b/>
          <w:color w:val="980098"/>
          <w:sz w:val="28"/>
        </w:rPr>
        <w:t>Smlouva o nájmu prostoru sloužícího k podnikání</w:t>
      </w:r>
    </w:p>
    <w:p w:rsidR="00AD4D5C" w:rsidRDefault="0060183C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uzavřená dle ustanovení § 2302 a násl. zákona č. 89/2012 Sb., občanský zákoník, ve znění pozdějších předpisů</w:t>
      </w:r>
    </w:p>
    <w:p w:rsidR="00AD4D5C" w:rsidRDefault="00AD4D5C">
      <w:pPr>
        <w:spacing w:after="0" w:line="240" w:lineRule="auto"/>
        <w:rPr>
          <w:rFonts w:ascii="Arial" w:eastAsia="Arial" w:hAnsi="Arial" w:cs="Arial"/>
          <w:sz w:val="20"/>
        </w:rPr>
      </w:pPr>
    </w:p>
    <w:p w:rsidR="00AD4D5C" w:rsidRDefault="00AD4D5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AD4D5C" w:rsidRDefault="00AD4D5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AD4D5C" w:rsidRDefault="0060183C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Univerzita Jana Evangelisty Purkyně v Ústí nad Labem</w:t>
      </w:r>
    </w:p>
    <w:p w:rsidR="00AD4D5C" w:rsidRDefault="0060183C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Pasteurova 3544/1, 400 96 Ústí nad Labem</w:t>
      </w:r>
    </w:p>
    <w:p w:rsidR="00AD4D5C" w:rsidRDefault="0060183C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</w:t>
      </w:r>
      <w:r>
        <w:rPr>
          <w:rFonts w:ascii="Arial" w:eastAsia="Arial" w:hAnsi="Arial" w:cs="Arial"/>
          <w:sz w:val="20"/>
        </w:rPr>
        <w:t>Č: 44555601</w:t>
      </w:r>
    </w:p>
    <w:p w:rsidR="00AD4D5C" w:rsidRDefault="0060183C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DIČ: CZ44555601</w:t>
      </w:r>
    </w:p>
    <w:p w:rsidR="00AD4D5C" w:rsidRDefault="0060183C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Bankovní spojení: Československá obchodní banka, a.s., Ústí nad Labem, č. účtu: 260112295/0300</w:t>
      </w:r>
    </w:p>
    <w:p w:rsidR="00AD4D5C" w:rsidRDefault="0060183C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Zastoupená: doc. RNDr. Michalem </w:t>
      </w:r>
      <w:proofErr w:type="spellStart"/>
      <w:r>
        <w:rPr>
          <w:rFonts w:ascii="Arial" w:eastAsia="Arial" w:hAnsi="Arial" w:cs="Arial"/>
          <w:sz w:val="20"/>
        </w:rPr>
        <w:t>Varadym</w:t>
      </w:r>
      <w:proofErr w:type="spellEnd"/>
      <w:r>
        <w:rPr>
          <w:rFonts w:ascii="Arial" w:eastAsia="Arial" w:hAnsi="Arial" w:cs="Arial"/>
          <w:sz w:val="20"/>
        </w:rPr>
        <w:t>, Ph.D., děkanem Přírodovědecké fakulty</w:t>
      </w:r>
      <w:r>
        <w:rPr>
          <w:rFonts w:ascii="Arial" w:eastAsia="Arial" w:hAnsi="Arial" w:cs="Arial"/>
          <w:sz w:val="20"/>
        </w:rPr>
        <w:tab/>
      </w:r>
    </w:p>
    <w:p w:rsidR="00AD4D5C" w:rsidRDefault="00AD4D5C">
      <w:pPr>
        <w:spacing w:after="0" w:line="240" w:lineRule="auto"/>
        <w:rPr>
          <w:rFonts w:ascii="Arial" w:eastAsia="Arial" w:hAnsi="Arial" w:cs="Arial"/>
          <w:sz w:val="20"/>
        </w:rPr>
      </w:pPr>
    </w:p>
    <w:p w:rsidR="00AD4D5C" w:rsidRDefault="0060183C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(dále jen </w:t>
      </w:r>
      <w:r>
        <w:rPr>
          <w:rFonts w:ascii="Arial" w:eastAsia="Arial" w:hAnsi="Arial" w:cs="Arial"/>
          <w:i/>
          <w:sz w:val="20"/>
        </w:rPr>
        <w:t>„</w:t>
      </w:r>
      <w:r>
        <w:rPr>
          <w:rFonts w:ascii="Arial" w:eastAsia="Arial" w:hAnsi="Arial" w:cs="Arial"/>
          <w:b/>
          <w:i/>
          <w:sz w:val="20"/>
        </w:rPr>
        <w:t>pronajímatel</w:t>
      </w:r>
      <w:r>
        <w:rPr>
          <w:rFonts w:ascii="Arial" w:eastAsia="Arial" w:hAnsi="Arial" w:cs="Arial"/>
          <w:i/>
          <w:sz w:val="20"/>
        </w:rPr>
        <w:t>“)</w:t>
      </w:r>
    </w:p>
    <w:p w:rsidR="00AD4D5C" w:rsidRDefault="00AD4D5C">
      <w:pPr>
        <w:spacing w:after="0" w:line="240" w:lineRule="auto"/>
        <w:rPr>
          <w:rFonts w:ascii="Arial" w:eastAsia="Arial" w:hAnsi="Arial" w:cs="Arial"/>
          <w:sz w:val="20"/>
        </w:rPr>
      </w:pPr>
    </w:p>
    <w:p w:rsidR="00AD4D5C" w:rsidRDefault="0060183C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</w:t>
      </w:r>
    </w:p>
    <w:p w:rsidR="00AD4D5C" w:rsidRDefault="00AD4D5C">
      <w:pPr>
        <w:spacing w:after="0" w:line="240" w:lineRule="auto"/>
        <w:rPr>
          <w:rFonts w:ascii="Arial" w:eastAsia="Arial" w:hAnsi="Arial" w:cs="Arial"/>
          <w:sz w:val="20"/>
        </w:rPr>
      </w:pPr>
    </w:p>
    <w:p w:rsidR="00AD4D5C" w:rsidRDefault="0060183C">
      <w:pPr>
        <w:tabs>
          <w:tab w:val="left" w:pos="36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Organizace: </w:t>
      </w:r>
      <w:r>
        <w:rPr>
          <w:rFonts w:ascii="Arial" w:eastAsia="Arial" w:hAnsi="Arial" w:cs="Arial"/>
          <w:b/>
          <w:sz w:val="20"/>
        </w:rPr>
        <w:t>Veselá věd</w:t>
      </w:r>
      <w:r>
        <w:rPr>
          <w:rFonts w:ascii="Arial" w:eastAsia="Arial" w:hAnsi="Arial" w:cs="Arial"/>
          <w:b/>
          <w:sz w:val="20"/>
        </w:rPr>
        <w:t xml:space="preserve">a kroužky a tábory, z. </w:t>
      </w:r>
      <w:proofErr w:type="spellStart"/>
      <w:r>
        <w:rPr>
          <w:rFonts w:ascii="Arial" w:eastAsia="Arial" w:hAnsi="Arial" w:cs="Arial"/>
          <w:b/>
          <w:sz w:val="20"/>
        </w:rPr>
        <w:t>ú.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</w:p>
    <w:p w:rsidR="00AD4D5C" w:rsidRDefault="0060183C">
      <w:pPr>
        <w:tabs>
          <w:tab w:val="left" w:pos="36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Smržov 5, 463 43 Český Dub</w:t>
      </w:r>
    </w:p>
    <w:p w:rsidR="00AD4D5C" w:rsidRDefault="0060183C">
      <w:pPr>
        <w:tabs>
          <w:tab w:val="left" w:pos="36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korespondenční adresa: Podhorská 669/22, 466 01 Jablonec nad Nisou</w:t>
      </w:r>
    </w:p>
    <w:p w:rsidR="00AD4D5C" w:rsidRDefault="0060183C">
      <w:pPr>
        <w:tabs>
          <w:tab w:val="left" w:pos="36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IČ 09607463</w:t>
      </w:r>
    </w:p>
    <w:p w:rsidR="00AD4D5C" w:rsidRDefault="0060183C">
      <w:pPr>
        <w:tabs>
          <w:tab w:val="left" w:pos="36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Zastoupená: xxx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, ředitelem, email: veselaveda@veselaveda.cz, tel. </w:t>
      </w:r>
      <w:proofErr w:type="spellStart"/>
      <w:r>
        <w:rPr>
          <w:rFonts w:ascii="Arial" w:eastAsia="Arial" w:hAnsi="Arial" w:cs="Arial"/>
          <w:sz w:val="20"/>
        </w:rPr>
        <w:t>xxx</w:t>
      </w:r>
      <w:proofErr w:type="spellEnd"/>
    </w:p>
    <w:p w:rsidR="00AD4D5C" w:rsidRDefault="00AD4D5C">
      <w:pPr>
        <w:tabs>
          <w:tab w:val="left" w:pos="360"/>
        </w:tabs>
        <w:spacing w:after="0" w:line="240" w:lineRule="auto"/>
        <w:rPr>
          <w:rFonts w:ascii="Arial" w:eastAsia="Arial" w:hAnsi="Arial" w:cs="Arial"/>
          <w:sz w:val="20"/>
        </w:rPr>
      </w:pPr>
    </w:p>
    <w:p w:rsidR="00AD4D5C" w:rsidRDefault="0060183C">
      <w:pPr>
        <w:tabs>
          <w:tab w:val="left" w:pos="36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(dále jen </w:t>
      </w:r>
      <w:r>
        <w:rPr>
          <w:rFonts w:ascii="Arial" w:eastAsia="Arial" w:hAnsi="Arial" w:cs="Arial"/>
          <w:i/>
          <w:sz w:val="20"/>
        </w:rPr>
        <w:t>„</w:t>
      </w:r>
      <w:r>
        <w:rPr>
          <w:rFonts w:ascii="Arial" w:eastAsia="Arial" w:hAnsi="Arial" w:cs="Arial"/>
          <w:b/>
          <w:i/>
          <w:sz w:val="20"/>
        </w:rPr>
        <w:t>nájemce</w:t>
      </w:r>
      <w:r>
        <w:rPr>
          <w:rFonts w:ascii="Arial" w:eastAsia="Arial" w:hAnsi="Arial" w:cs="Arial"/>
          <w:sz w:val="20"/>
        </w:rPr>
        <w:t>“)</w:t>
      </w:r>
    </w:p>
    <w:p w:rsidR="00AD4D5C" w:rsidRDefault="00AD4D5C">
      <w:pPr>
        <w:tabs>
          <w:tab w:val="left" w:pos="360"/>
        </w:tabs>
        <w:spacing w:after="0" w:line="240" w:lineRule="auto"/>
        <w:rPr>
          <w:rFonts w:ascii="Arial" w:eastAsia="Arial" w:hAnsi="Arial" w:cs="Arial"/>
          <w:i/>
          <w:sz w:val="20"/>
        </w:rPr>
      </w:pPr>
    </w:p>
    <w:p w:rsidR="00AD4D5C" w:rsidRDefault="0060183C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(pronajímatel a nájemce dále společně též jako „</w:t>
      </w:r>
      <w:r>
        <w:rPr>
          <w:rFonts w:ascii="Arial" w:eastAsia="Arial" w:hAnsi="Arial" w:cs="Arial"/>
          <w:b/>
          <w:i/>
          <w:sz w:val="20"/>
        </w:rPr>
        <w:t>smluvní strany</w:t>
      </w:r>
      <w:r>
        <w:rPr>
          <w:rFonts w:ascii="Arial" w:eastAsia="Arial" w:hAnsi="Arial" w:cs="Arial"/>
          <w:sz w:val="20"/>
        </w:rPr>
        <w:t>“ nebo jednotlivě jako „</w:t>
      </w:r>
      <w:r>
        <w:rPr>
          <w:rFonts w:ascii="Arial" w:eastAsia="Arial" w:hAnsi="Arial" w:cs="Arial"/>
          <w:b/>
          <w:i/>
          <w:sz w:val="20"/>
        </w:rPr>
        <w:t>smluvní strana</w:t>
      </w:r>
      <w:r>
        <w:rPr>
          <w:rFonts w:ascii="Arial" w:eastAsia="Arial" w:hAnsi="Arial" w:cs="Arial"/>
          <w:sz w:val="20"/>
        </w:rPr>
        <w:t>“)</w:t>
      </w:r>
    </w:p>
    <w:p w:rsidR="00AD4D5C" w:rsidRDefault="00AD4D5C">
      <w:pPr>
        <w:spacing w:after="0" w:line="240" w:lineRule="auto"/>
        <w:rPr>
          <w:rFonts w:ascii="Arial" w:eastAsia="Arial" w:hAnsi="Arial" w:cs="Arial"/>
          <w:sz w:val="20"/>
        </w:rPr>
      </w:pPr>
    </w:p>
    <w:p w:rsidR="00AD4D5C" w:rsidRDefault="00AD4D5C">
      <w:pPr>
        <w:spacing w:after="0" w:line="240" w:lineRule="auto"/>
        <w:rPr>
          <w:rFonts w:ascii="Arial" w:eastAsia="Arial" w:hAnsi="Arial" w:cs="Arial"/>
          <w:sz w:val="20"/>
        </w:rPr>
      </w:pPr>
    </w:p>
    <w:p w:rsidR="00AD4D5C" w:rsidRDefault="0060183C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uzavřeli tuto </w:t>
      </w:r>
    </w:p>
    <w:p w:rsidR="00AD4D5C" w:rsidRDefault="00AD4D5C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AD4D5C" w:rsidRDefault="0060183C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smlouvu o nájmu prostoru sloužícího k podnikání</w:t>
      </w:r>
    </w:p>
    <w:p w:rsidR="00AD4D5C" w:rsidRDefault="0060183C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(dále jen „tato smlouva“):</w:t>
      </w:r>
    </w:p>
    <w:p w:rsidR="00AD4D5C" w:rsidRDefault="00AD4D5C">
      <w:pPr>
        <w:spacing w:after="0" w:line="240" w:lineRule="auto"/>
        <w:rPr>
          <w:rFonts w:ascii="Arial" w:eastAsia="Arial" w:hAnsi="Arial" w:cs="Arial"/>
          <w:sz w:val="20"/>
        </w:rPr>
      </w:pPr>
    </w:p>
    <w:p w:rsidR="00AD4D5C" w:rsidRDefault="00AD4D5C">
      <w:pPr>
        <w:spacing w:after="0" w:line="240" w:lineRule="auto"/>
        <w:rPr>
          <w:rFonts w:ascii="Arial" w:eastAsia="Arial" w:hAnsi="Arial" w:cs="Arial"/>
          <w:sz w:val="20"/>
        </w:rPr>
      </w:pPr>
    </w:p>
    <w:p w:rsidR="00AD4D5C" w:rsidRDefault="0060183C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I.</w:t>
      </w:r>
    </w:p>
    <w:p w:rsidR="00AD4D5C" w:rsidRDefault="0060183C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Úvodní ustanovení</w:t>
      </w:r>
    </w:p>
    <w:p w:rsidR="00AD4D5C" w:rsidRDefault="00AD4D5C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AD4D5C" w:rsidRDefault="0060183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Pronajímatel prohlašuje, že je opr</w:t>
      </w:r>
      <w:r>
        <w:rPr>
          <w:rFonts w:ascii="Arial" w:eastAsia="Arial" w:hAnsi="Arial" w:cs="Arial"/>
          <w:sz w:val="20"/>
        </w:rPr>
        <w:t>ávněn níže uvedený prostor sloužící k podnikání pronajmout nájemci.</w:t>
      </w:r>
    </w:p>
    <w:p w:rsidR="00AD4D5C" w:rsidRDefault="00AD4D5C">
      <w:pPr>
        <w:spacing w:after="0" w:line="240" w:lineRule="auto"/>
        <w:rPr>
          <w:rFonts w:ascii="Arial" w:eastAsia="Arial" w:hAnsi="Arial" w:cs="Arial"/>
          <w:sz w:val="20"/>
        </w:rPr>
      </w:pPr>
    </w:p>
    <w:p w:rsidR="00AD4D5C" w:rsidRDefault="0060183C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II.</w:t>
      </w:r>
    </w:p>
    <w:p w:rsidR="00AD4D5C" w:rsidRDefault="0060183C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Předmět nájmu, účel</w:t>
      </w:r>
    </w:p>
    <w:p w:rsidR="00AD4D5C" w:rsidRDefault="0060183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Pronajímatel touto smlouvou přenechává nájemci k dočasnému užívání prostory sloužící k podnikání, nacházející se v nemovitosti Centrum biologických a environmentál</w:t>
      </w:r>
      <w:r>
        <w:rPr>
          <w:rFonts w:ascii="Arial" w:eastAsia="Arial" w:hAnsi="Arial" w:cs="Arial"/>
          <w:sz w:val="20"/>
        </w:rPr>
        <w:t xml:space="preserve">ních oborů, situovaném </w:t>
      </w:r>
      <w:r>
        <w:rPr>
          <w:rFonts w:ascii="Arial" w:eastAsia="Arial" w:hAnsi="Arial" w:cs="Arial"/>
          <w:sz w:val="20"/>
          <w:shd w:val="clear" w:color="auto" w:fill="FFFF00"/>
        </w:rPr>
        <w:t>v areálu Naučného botanického parku Za Válcovnou 8</w:t>
      </w:r>
      <w:r>
        <w:rPr>
          <w:rFonts w:ascii="Arial" w:eastAsia="Arial" w:hAnsi="Arial" w:cs="Arial"/>
          <w:sz w:val="20"/>
        </w:rPr>
        <w:t xml:space="preserve"> o celkové výměře </w:t>
      </w:r>
      <w:r>
        <w:rPr>
          <w:rFonts w:ascii="Arial" w:eastAsia="Arial" w:hAnsi="Arial" w:cs="Arial"/>
          <w:sz w:val="20"/>
          <w:shd w:val="clear" w:color="auto" w:fill="FFFF00"/>
        </w:rPr>
        <w:t>75</w:t>
      </w:r>
      <w:r>
        <w:rPr>
          <w:rFonts w:ascii="Arial" w:eastAsia="Arial" w:hAnsi="Arial" w:cs="Arial"/>
          <w:sz w:val="20"/>
        </w:rPr>
        <w:t xml:space="preserve"> m², jež se nachází ve výše uvedené </w:t>
      </w:r>
      <w:proofErr w:type="gramStart"/>
      <w:r>
        <w:rPr>
          <w:rFonts w:ascii="Arial" w:eastAsia="Arial" w:hAnsi="Arial" w:cs="Arial"/>
          <w:sz w:val="20"/>
        </w:rPr>
        <w:t>nemovitosti  (</w:t>
      </w:r>
      <w:proofErr w:type="gramEnd"/>
      <w:r>
        <w:rPr>
          <w:rFonts w:ascii="Arial" w:eastAsia="Arial" w:hAnsi="Arial" w:cs="Arial"/>
          <w:sz w:val="20"/>
        </w:rPr>
        <w:t>dále jen „</w:t>
      </w:r>
      <w:r>
        <w:rPr>
          <w:rFonts w:ascii="Arial" w:eastAsia="Arial" w:hAnsi="Arial" w:cs="Arial"/>
          <w:b/>
          <w:i/>
          <w:sz w:val="20"/>
        </w:rPr>
        <w:t>Prostory</w:t>
      </w:r>
      <w:r>
        <w:rPr>
          <w:rFonts w:ascii="Arial" w:eastAsia="Arial" w:hAnsi="Arial" w:cs="Arial"/>
          <w:sz w:val="20"/>
        </w:rPr>
        <w:t xml:space="preserve">“). </w:t>
      </w:r>
    </w:p>
    <w:p w:rsidR="00AD4D5C" w:rsidRDefault="00AD4D5C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AD4D5C" w:rsidRDefault="0060183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Nájemce podpisem této smlouvy prohlašuje, že Prostory obsahují vše, co je zapotřebí k ř</w:t>
      </w:r>
      <w:r>
        <w:rPr>
          <w:rFonts w:ascii="Arial" w:eastAsia="Arial" w:hAnsi="Arial" w:cs="Arial"/>
          <w:sz w:val="20"/>
        </w:rPr>
        <w:t>ádnému užívání Prostor dle této smlouvy.</w:t>
      </w:r>
    </w:p>
    <w:p w:rsidR="00AD4D5C" w:rsidRDefault="00AD4D5C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AD4D5C" w:rsidRDefault="0060183C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Cílem této smlouvy je zřízení dočasného užívacího práva nájemce k uvedeným Prostorům za účelem </w:t>
      </w:r>
      <w:r>
        <w:rPr>
          <w:rFonts w:ascii="Arial" w:eastAsia="Arial" w:hAnsi="Arial" w:cs="Arial"/>
          <w:sz w:val="20"/>
          <w:shd w:val="clear" w:color="auto" w:fill="FFFF00"/>
        </w:rPr>
        <w:t>pořádání příměstského tábora</w:t>
      </w:r>
      <w:r>
        <w:rPr>
          <w:rFonts w:ascii="Arial" w:eastAsia="Arial" w:hAnsi="Arial" w:cs="Arial"/>
          <w:sz w:val="20"/>
        </w:rPr>
        <w:t>.</w:t>
      </w:r>
    </w:p>
    <w:p w:rsidR="00AD4D5C" w:rsidRDefault="00AD4D5C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AD4D5C" w:rsidRDefault="00AD4D5C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AD4D5C" w:rsidRDefault="00AD4D5C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AD4D5C" w:rsidRDefault="0060183C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Nájemce je oprávněn shora uvedené Prostory užívat pouze k </w:t>
      </w:r>
      <w:r>
        <w:rPr>
          <w:rFonts w:ascii="Arial" w:eastAsia="Arial" w:hAnsi="Arial" w:cs="Arial"/>
          <w:sz w:val="20"/>
          <w:shd w:val="clear" w:color="auto" w:fill="FFFF00"/>
        </w:rPr>
        <w:t>realizaci příměstsk</w:t>
      </w:r>
      <w:r>
        <w:rPr>
          <w:rFonts w:ascii="Arial" w:eastAsia="Arial" w:hAnsi="Arial" w:cs="Arial"/>
          <w:sz w:val="20"/>
          <w:shd w:val="clear" w:color="auto" w:fill="FFFF00"/>
        </w:rPr>
        <w:t xml:space="preserve">ého tábora </w:t>
      </w:r>
    </w:p>
    <w:p w:rsidR="00AD4D5C" w:rsidRDefault="00AD4D5C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AD4D5C" w:rsidRDefault="0060183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Nájemce se seznámil se stavem Prostorů, prohlašuje, že Prostory splňují veškeré podmínky vyžadované právními, hygienickými, požárními či jinými předpisy k </w:t>
      </w:r>
      <w:r>
        <w:rPr>
          <w:rFonts w:ascii="Arial" w:eastAsia="Arial" w:hAnsi="Arial" w:cs="Arial"/>
          <w:sz w:val="20"/>
          <w:shd w:val="clear" w:color="auto" w:fill="FFFF00"/>
        </w:rPr>
        <w:t>realizaci příměstského tábora (činnost prováděná v Prostorech)</w:t>
      </w:r>
      <w:r>
        <w:rPr>
          <w:rFonts w:ascii="Arial" w:eastAsia="Arial" w:hAnsi="Arial" w:cs="Arial"/>
          <w:sz w:val="20"/>
        </w:rPr>
        <w:t>.</w:t>
      </w:r>
    </w:p>
    <w:p w:rsidR="00AD4D5C" w:rsidRDefault="00AD4D5C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AD4D5C" w:rsidRDefault="0060183C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Prostory jsou vybaveny </w:t>
      </w:r>
      <w:r>
        <w:rPr>
          <w:rFonts w:ascii="Arial" w:eastAsia="Arial" w:hAnsi="Arial" w:cs="Arial"/>
          <w:sz w:val="20"/>
        </w:rPr>
        <w:t>veškerým potřebným zařízením k </w:t>
      </w:r>
      <w:r>
        <w:rPr>
          <w:rFonts w:ascii="Arial" w:eastAsia="Arial" w:hAnsi="Arial" w:cs="Arial"/>
          <w:sz w:val="20"/>
          <w:shd w:val="clear" w:color="auto" w:fill="FFFF00"/>
        </w:rPr>
        <w:t>realizaci příměstského tábora (činnost prováděná v </w:t>
      </w:r>
      <w:proofErr w:type="gramStart"/>
      <w:r>
        <w:rPr>
          <w:rFonts w:ascii="Arial" w:eastAsia="Arial" w:hAnsi="Arial" w:cs="Arial"/>
          <w:sz w:val="20"/>
          <w:shd w:val="clear" w:color="auto" w:fill="FFFF00"/>
        </w:rPr>
        <w:t>prostorech)…</w:t>
      </w:r>
      <w:proofErr w:type="gramEnd"/>
      <w:r>
        <w:rPr>
          <w:rFonts w:ascii="Arial" w:eastAsia="Arial" w:hAnsi="Arial" w:cs="Arial"/>
          <w:sz w:val="20"/>
        </w:rPr>
        <w:t>.</w:t>
      </w:r>
    </w:p>
    <w:p w:rsidR="00AD4D5C" w:rsidRDefault="00AD4D5C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AD4D5C" w:rsidRDefault="0060183C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Nájemce se zavazuje užívat tyto prostory v souladu s touto smlouvou a platit pronajímateli za jejich užívání nájemné a úhradu za služby spojené s užíváním Pros</w:t>
      </w:r>
      <w:r>
        <w:rPr>
          <w:rFonts w:ascii="Arial" w:eastAsia="Arial" w:hAnsi="Arial" w:cs="Arial"/>
          <w:sz w:val="20"/>
        </w:rPr>
        <w:t>torů, a to ve výši a za podmínek stanovených touto smlouvou níže.</w:t>
      </w:r>
    </w:p>
    <w:p w:rsidR="00AD4D5C" w:rsidRDefault="00AD4D5C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AD4D5C" w:rsidRDefault="00AD4D5C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AD4D5C" w:rsidRDefault="0060183C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III.</w:t>
      </w:r>
    </w:p>
    <w:p w:rsidR="00AD4D5C" w:rsidRDefault="0060183C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Doba trvání</w:t>
      </w:r>
    </w:p>
    <w:p w:rsidR="00AD4D5C" w:rsidRDefault="0060183C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Nájem se touto smlouvou uzavírá na dobu </w:t>
      </w:r>
      <w:r>
        <w:rPr>
          <w:rFonts w:ascii="Arial" w:eastAsia="Arial" w:hAnsi="Arial" w:cs="Arial"/>
          <w:sz w:val="20"/>
          <w:shd w:val="clear" w:color="auto" w:fill="FFFF00"/>
        </w:rPr>
        <w:t xml:space="preserve">od 14.8.2023 do 25.8.2023 </w:t>
      </w:r>
    </w:p>
    <w:p w:rsidR="00AD4D5C" w:rsidRDefault="00AD4D5C">
      <w:pPr>
        <w:spacing w:after="0" w:line="240" w:lineRule="auto"/>
        <w:rPr>
          <w:rFonts w:ascii="Arial" w:eastAsia="Arial" w:hAnsi="Arial" w:cs="Arial"/>
          <w:sz w:val="20"/>
        </w:rPr>
      </w:pPr>
    </w:p>
    <w:p w:rsidR="00AD4D5C" w:rsidRDefault="0060183C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IV.</w:t>
      </w:r>
    </w:p>
    <w:p w:rsidR="00AD4D5C" w:rsidRDefault="0060183C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Práva a povinnosti smluvních stran</w:t>
      </w:r>
    </w:p>
    <w:p w:rsidR="00AD4D5C" w:rsidRDefault="0060183C">
      <w:pPr>
        <w:numPr>
          <w:ilvl w:val="0"/>
          <w:numId w:val="9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Pronajímatel se zavazuje: </w:t>
      </w:r>
    </w:p>
    <w:p w:rsidR="00AD4D5C" w:rsidRDefault="0060183C">
      <w:pPr>
        <w:numPr>
          <w:ilvl w:val="0"/>
          <w:numId w:val="9"/>
        </w:numPr>
        <w:spacing w:after="0" w:line="240" w:lineRule="auto"/>
        <w:ind w:left="993" w:hanging="28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přenechat Prostory n</w:t>
      </w:r>
      <w:r>
        <w:rPr>
          <w:rFonts w:ascii="Arial" w:eastAsia="Arial" w:hAnsi="Arial" w:cs="Arial"/>
          <w:sz w:val="20"/>
        </w:rPr>
        <w:t xml:space="preserve">ájemci tak, aby je mohl užívat k ujednanému nebo obvyklému účelu, </w:t>
      </w:r>
    </w:p>
    <w:p w:rsidR="00AD4D5C" w:rsidRDefault="0060183C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udržovat Prostory v takovém stavu, aby mohly sloužit tomu užívání, pro které byly pronajaty, </w:t>
      </w:r>
    </w:p>
    <w:p w:rsidR="00AD4D5C" w:rsidRDefault="0060183C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zajistit nájemci nerušené užívání Prostorů po dobu nájmu definovanou v čl. III výše.</w:t>
      </w:r>
    </w:p>
    <w:p w:rsidR="00AD4D5C" w:rsidRDefault="00AD4D5C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AD4D5C" w:rsidRDefault="0060183C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Nájemce se zavazuje:</w:t>
      </w:r>
    </w:p>
    <w:p w:rsidR="00AD4D5C" w:rsidRDefault="0060183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993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užívat Prostory v souladu s touto smlouvou a obvyklým způsobem užívání,</w:t>
      </w:r>
    </w:p>
    <w:p w:rsidR="00AD4D5C" w:rsidRDefault="0060183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993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platit za užívání Prostorů nájemné podle čl. V. této smlouvy a náklady spojené s obvyklým užíváním Prostor,</w:t>
      </w:r>
    </w:p>
    <w:p w:rsidR="00AD4D5C" w:rsidRDefault="0060183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993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dodržovat bezpečnostní, protipožární, hygienické a jiné</w:t>
      </w:r>
      <w:r>
        <w:rPr>
          <w:rFonts w:ascii="Arial" w:eastAsia="Arial" w:hAnsi="Arial" w:cs="Arial"/>
          <w:sz w:val="20"/>
        </w:rPr>
        <w:t xml:space="preserve"> obecně závazné právní předpisy, řídit se pokyny pronajímatele. V této souvislosti nájemce prohlašuje, že jej pronajímatel se všemi citovanými předpisy detailně seznámil,</w:t>
      </w:r>
    </w:p>
    <w:p w:rsidR="00AD4D5C" w:rsidRDefault="0060183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993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nezřídit žádné třetí osobě užívací právo k Prostorům,</w:t>
      </w:r>
    </w:p>
    <w:p w:rsidR="00AD4D5C" w:rsidRDefault="0060183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993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neprovádět ž</w:t>
      </w:r>
      <w:r>
        <w:rPr>
          <w:rFonts w:ascii="Arial" w:eastAsia="Arial" w:hAnsi="Arial" w:cs="Arial"/>
          <w:sz w:val="20"/>
        </w:rPr>
        <w:t>ádné stavební úpravy bez předchozího písemného souhlasu pronajímatele. Technické zhodnocení najatých Prostorů je možné pouze po předchozím písemném ujednání smluvních stran ve formě dodatku ke smlouvě,</w:t>
      </w:r>
    </w:p>
    <w:p w:rsidR="00AD4D5C" w:rsidRDefault="0060183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993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strpět kontrolu najatých Prostorů pronajímatelem,</w:t>
      </w:r>
    </w:p>
    <w:p w:rsidR="00AD4D5C" w:rsidRDefault="0060183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993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nést</w:t>
      </w:r>
      <w:r>
        <w:rPr>
          <w:rFonts w:ascii="Arial" w:eastAsia="Arial" w:hAnsi="Arial" w:cs="Arial"/>
          <w:sz w:val="20"/>
        </w:rPr>
        <w:t xml:space="preserve"> plnou odpovědnost za způsobenou škodu v Prostorech,</w:t>
      </w:r>
    </w:p>
    <w:p w:rsidR="00AD4D5C" w:rsidRDefault="0060183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993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při skončení nájemní smlouvy (tj. během posledního dne trvání nájmu) odevzdat Prostory řádně vyklizené pronajímateli,</w:t>
      </w:r>
    </w:p>
    <w:p w:rsidR="00AD4D5C" w:rsidRDefault="0060183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993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úklid v Prostorech zajišťuje nájemce na vlastní náklady,</w:t>
      </w:r>
    </w:p>
    <w:p w:rsidR="00AD4D5C" w:rsidRDefault="0060183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993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užívat Prostory nejpozději d</w:t>
      </w:r>
      <w:r>
        <w:rPr>
          <w:rFonts w:ascii="Arial" w:eastAsia="Arial" w:hAnsi="Arial" w:cs="Arial"/>
          <w:sz w:val="20"/>
        </w:rPr>
        <w:t>o 20 hod,</w:t>
      </w:r>
    </w:p>
    <w:p w:rsidR="00AD4D5C" w:rsidRDefault="0060183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993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zajistit na svoje náklady vybavení interiéru Prostorů.</w:t>
      </w:r>
    </w:p>
    <w:p w:rsidR="00AD4D5C" w:rsidRDefault="00AD4D5C">
      <w:pPr>
        <w:spacing w:after="0" w:line="240" w:lineRule="auto"/>
        <w:rPr>
          <w:rFonts w:ascii="Arial" w:eastAsia="Arial" w:hAnsi="Arial" w:cs="Arial"/>
          <w:sz w:val="20"/>
        </w:rPr>
      </w:pPr>
    </w:p>
    <w:p w:rsidR="00AD4D5C" w:rsidRDefault="00AD4D5C">
      <w:pPr>
        <w:spacing w:after="0" w:line="240" w:lineRule="auto"/>
        <w:rPr>
          <w:rFonts w:ascii="Arial" w:eastAsia="Arial" w:hAnsi="Arial" w:cs="Arial"/>
          <w:sz w:val="20"/>
        </w:rPr>
      </w:pPr>
    </w:p>
    <w:p w:rsidR="00AD4D5C" w:rsidRDefault="0060183C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V.</w:t>
      </w:r>
    </w:p>
    <w:p w:rsidR="00AD4D5C" w:rsidRDefault="0060183C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Nájemné a jeho úhrada </w:t>
      </w:r>
    </w:p>
    <w:p w:rsidR="00AD4D5C" w:rsidRDefault="0060183C">
      <w:pPr>
        <w:numPr>
          <w:ilvl w:val="0"/>
          <w:numId w:val="11"/>
        </w:numPr>
        <w:spacing w:after="15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Nájemce se zavazuje platit pronajímateli za užívání Prostorů nájemné ve výši </w:t>
      </w:r>
      <w:r>
        <w:rPr>
          <w:rFonts w:ascii="Arial" w:eastAsia="Arial" w:hAnsi="Arial" w:cs="Arial"/>
          <w:sz w:val="20"/>
          <w:shd w:val="clear" w:color="auto" w:fill="FFFF00"/>
        </w:rPr>
        <w:t>10000</w:t>
      </w:r>
      <w:r>
        <w:rPr>
          <w:rFonts w:ascii="Arial" w:eastAsia="Arial" w:hAnsi="Arial" w:cs="Arial"/>
          <w:sz w:val="20"/>
        </w:rPr>
        <w:t xml:space="preserve"> </w:t>
      </w:r>
      <w:proofErr w:type="gramStart"/>
      <w:r>
        <w:rPr>
          <w:rFonts w:ascii="Arial" w:eastAsia="Arial" w:hAnsi="Arial" w:cs="Arial"/>
          <w:sz w:val="20"/>
        </w:rPr>
        <w:t>Kč  (</w:t>
      </w:r>
      <w:proofErr w:type="gramEnd"/>
      <w:r>
        <w:rPr>
          <w:rFonts w:ascii="Arial" w:eastAsia="Arial" w:hAnsi="Arial" w:cs="Arial"/>
          <w:sz w:val="20"/>
        </w:rPr>
        <w:t xml:space="preserve">slovy: </w:t>
      </w:r>
      <w:proofErr w:type="spellStart"/>
      <w:r>
        <w:rPr>
          <w:rFonts w:ascii="Arial" w:eastAsia="Arial" w:hAnsi="Arial" w:cs="Arial"/>
          <w:sz w:val="20"/>
          <w:shd w:val="clear" w:color="auto" w:fill="FFFF00"/>
        </w:rPr>
        <w:t>desettisíc</w:t>
      </w:r>
      <w:proofErr w:type="spellEnd"/>
      <w:r>
        <w:rPr>
          <w:rFonts w:ascii="Arial" w:eastAsia="Arial" w:hAnsi="Arial" w:cs="Arial"/>
          <w:sz w:val="20"/>
          <w:shd w:val="clear" w:color="auto" w:fill="FFFF00"/>
        </w:rPr>
        <w:t>)</w:t>
      </w:r>
      <w:r>
        <w:rPr>
          <w:rFonts w:ascii="Arial" w:eastAsia="Arial" w:hAnsi="Arial" w:cs="Arial"/>
          <w:sz w:val="20"/>
        </w:rPr>
        <w:t xml:space="preserve"> za výše uvedenou dobu trvání na základě vystaveného daňo</w:t>
      </w:r>
      <w:r>
        <w:rPr>
          <w:rFonts w:ascii="Arial" w:eastAsia="Arial" w:hAnsi="Arial" w:cs="Arial"/>
          <w:sz w:val="20"/>
        </w:rPr>
        <w:t xml:space="preserve">vého dokladu  na účet pronajímatele uvedený v daňovém dokladu se splatností k </w:t>
      </w:r>
      <w:r>
        <w:rPr>
          <w:rFonts w:ascii="Arial" w:eastAsia="Arial" w:hAnsi="Arial" w:cs="Arial"/>
          <w:sz w:val="20"/>
          <w:shd w:val="clear" w:color="auto" w:fill="FFFF00"/>
        </w:rPr>
        <w:t>31.</w:t>
      </w:r>
      <w:r>
        <w:rPr>
          <w:rFonts w:ascii="Arial" w:eastAsia="Arial" w:hAnsi="Arial" w:cs="Arial"/>
          <w:sz w:val="20"/>
        </w:rPr>
        <w:t xml:space="preserve"> dni v měsíci, za který se nájemné platí. Ke stejnému dni je povinen nájemce zaplatit pronajímateli rovněž úhradu za služby spojené s užíváním Prostorů, jejichž výše je uveden</w:t>
      </w:r>
      <w:r>
        <w:rPr>
          <w:rFonts w:ascii="Arial" w:eastAsia="Arial" w:hAnsi="Arial" w:cs="Arial"/>
          <w:sz w:val="20"/>
        </w:rPr>
        <w:t>a v této smlouvě níže rovněž na základě vystaveného daňového dokladu nebo zálohové faktury. Smluvní strany si ujednávají, že k zaplacení dojde okamžikem připsání příslušné částky na bankovní účet pronajímatele.</w:t>
      </w:r>
    </w:p>
    <w:p w:rsidR="00AD4D5C" w:rsidRDefault="0060183C">
      <w:pPr>
        <w:numPr>
          <w:ilvl w:val="0"/>
          <w:numId w:val="11"/>
        </w:numPr>
        <w:spacing w:after="15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 případě prodlení s placením nájemného je ná</w:t>
      </w:r>
      <w:r>
        <w:rPr>
          <w:rFonts w:ascii="Arial" w:eastAsia="Arial" w:hAnsi="Arial" w:cs="Arial"/>
          <w:sz w:val="20"/>
        </w:rPr>
        <w:t>jemce povinen zaplatit pronajímateli smluvní pokutu ve výši 0,02 % z dlužné částky za každý, byť jen započatý, den prodlení.</w:t>
      </w:r>
    </w:p>
    <w:p w:rsidR="00AD4D5C" w:rsidRDefault="0060183C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Kompletní údržbu Prostorů provádí nájemce na své vlastní náklady, a to způsobem předem písemně schváleným pronajímatelem. S ohledem</w:t>
      </w:r>
      <w:r>
        <w:rPr>
          <w:rFonts w:ascii="Arial" w:eastAsia="Arial" w:hAnsi="Arial" w:cs="Arial"/>
          <w:sz w:val="20"/>
        </w:rPr>
        <w:t xml:space="preserve"> na toto ustanovení se pro právní vztahy založené touto smlouvou neaplikuje ustanovení § 2208 zákona č. 89/2012 Sb., občanského zákoníku, ve znění pozdějších předpisů.</w:t>
      </w:r>
    </w:p>
    <w:p w:rsidR="00AD4D5C" w:rsidRDefault="00AD4D5C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AD4D5C" w:rsidRDefault="0060183C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Nájemce je povinen mít nejpozději v den předcházející dni podpisu této smlouvy uzav</w:t>
      </w:r>
      <w:r>
        <w:rPr>
          <w:rFonts w:ascii="Arial" w:eastAsia="Arial" w:hAnsi="Arial" w:cs="Arial"/>
          <w:sz w:val="20"/>
        </w:rPr>
        <w:t xml:space="preserve">řenou pojistnou smlouvu, jejímž předmětem je pojištění proti škodám způsobeným jeho činností, včetně možných škod způsobených jeho pracovníky, a to po celou dobu trvání nájemního vztahu založeného touto smlouvou, ve výši </w:t>
      </w:r>
      <w:r>
        <w:rPr>
          <w:rFonts w:ascii="Arial" w:eastAsia="Arial" w:hAnsi="Arial" w:cs="Arial"/>
          <w:sz w:val="20"/>
          <w:shd w:val="clear" w:color="auto" w:fill="FFFF00"/>
        </w:rPr>
        <w:t xml:space="preserve">nejméně </w:t>
      </w:r>
      <w:r>
        <w:rPr>
          <w:rFonts w:ascii="Arial" w:eastAsia="Arial" w:hAnsi="Arial" w:cs="Arial"/>
          <w:b/>
          <w:sz w:val="20"/>
          <w:shd w:val="clear" w:color="auto" w:fill="FFFF00"/>
        </w:rPr>
        <w:t>5000000,-</w:t>
      </w:r>
      <w:r>
        <w:rPr>
          <w:rFonts w:ascii="Arial" w:eastAsia="Arial" w:hAnsi="Arial" w:cs="Arial"/>
          <w:b/>
          <w:sz w:val="20"/>
        </w:rPr>
        <w:t xml:space="preserve"> Kč</w:t>
      </w:r>
      <w:r>
        <w:rPr>
          <w:rFonts w:ascii="Arial" w:eastAsia="Arial" w:hAnsi="Arial" w:cs="Arial"/>
          <w:sz w:val="20"/>
        </w:rPr>
        <w:t>. Nájemce se za</w:t>
      </w:r>
      <w:r>
        <w:rPr>
          <w:rFonts w:ascii="Arial" w:eastAsia="Arial" w:hAnsi="Arial" w:cs="Arial"/>
          <w:sz w:val="20"/>
        </w:rPr>
        <w:t xml:space="preserve">vazuje, že po celou dobu trvání této smlouvy bude pojištěn ve smyslu tohoto ustanovení a že nedojde ke snížení pojistné částky pod částku uvedenou v předchozí </w:t>
      </w:r>
      <w:proofErr w:type="spellStart"/>
      <w:r>
        <w:rPr>
          <w:rFonts w:ascii="Arial" w:eastAsia="Arial" w:hAnsi="Arial" w:cs="Arial"/>
          <w:sz w:val="20"/>
        </w:rPr>
        <w:t>větěa</w:t>
      </w:r>
      <w:proofErr w:type="spellEnd"/>
      <w:r>
        <w:rPr>
          <w:rFonts w:ascii="Arial" w:eastAsia="Arial" w:hAnsi="Arial" w:cs="Arial"/>
          <w:sz w:val="20"/>
        </w:rPr>
        <w:t>.</w:t>
      </w:r>
    </w:p>
    <w:p w:rsidR="00AD4D5C" w:rsidRDefault="00AD4D5C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AD4D5C" w:rsidRDefault="0060183C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Nájemce je povinen na žádost pronajímatele předložit pronajímateli originál příslušn</w:t>
      </w:r>
      <w:r>
        <w:rPr>
          <w:rFonts w:ascii="Arial" w:eastAsia="Arial" w:hAnsi="Arial" w:cs="Arial"/>
          <w:sz w:val="20"/>
        </w:rPr>
        <w:t>é pojistné smlouvy prokazující uzavření pojistné smlouvy na dané období.</w:t>
      </w:r>
    </w:p>
    <w:p w:rsidR="00AD4D5C" w:rsidRDefault="00AD4D5C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AD4D5C" w:rsidRDefault="00AD4D5C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AD4D5C" w:rsidRDefault="0060183C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VI. </w:t>
      </w:r>
    </w:p>
    <w:p w:rsidR="00AD4D5C" w:rsidRDefault="0060183C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Možnost ukončení smlouvy</w:t>
      </w:r>
    </w:p>
    <w:p w:rsidR="00AD4D5C" w:rsidRDefault="0060183C">
      <w:pPr>
        <w:numPr>
          <w:ilvl w:val="0"/>
          <w:numId w:val="14"/>
        </w:numPr>
        <w:spacing w:after="15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Tuto smlouvu lze ukončit písemnou dohodou smluvních stran nebo písemnou výpovědí podle odstavce 2.</w:t>
      </w:r>
    </w:p>
    <w:p w:rsidR="00AD4D5C" w:rsidRDefault="0060183C">
      <w:pPr>
        <w:numPr>
          <w:ilvl w:val="0"/>
          <w:numId w:val="14"/>
        </w:numPr>
        <w:spacing w:after="15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Tuto smlouvu lze ukončit písemnou výpovědí doručenou</w:t>
      </w:r>
    </w:p>
    <w:p w:rsidR="00AD4D5C" w:rsidRDefault="0060183C">
      <w:pPr>
        <w:numPr>
          <w:ilvl w:val="0"/>
          <w:numId w:val="14"/>
        </w:numPr>
        <w:spacing w:after="150" w:line="240" w:lineRule="auto"/>
        <w:ind w:left="144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druhé smluvní straně </w:t>
      </w:r>
      <w:r>
        <w:rPr>
          <w:rFonts w:ascii="Arial" w:eastAsia="Arial" w:hAnsi="Arial" w:cs="Arial"/>
          <w:b/>
          <w:sz w:val="20"/>
        </w:rPr>
        <w:t>bez udání výpovědního důvodu</w:t>
      </w:r>
      <w:r>
        <w:rPr>
          <w:rFonts w:ascii="Arial" w:eastAsia="Arial" w:hAnsi="Arial" w:cs="Arial"/>
          <w:sz w:val="20"/>
        </w:rPr>
        <w:t>; výpovědní lhůta činí 3 měsíce a začne běžet okamžikem doručení výpovědi druhé smluvní straně;</w:t>
      </w:r>
    </w:p>
    <w:p w:rsidR="00AD4D5C" w:rsidRDefault="0060183C">
      <w:pPr>
        <w:numPr>
          <w:ilvl w:val="0"/>
          <w:numId w:val="14"/>
        </w:numPr>
        <w:spacing w:after="150" w:line="240" w:lineRule="auto"/>
        <w:ind w:left="144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nájemci </w:t>
      </w:r>
      <w:r>
        <w:rPr>
          <w:rFonts w:ascii="Arial" w:eastAsia="Arial" w:hAnsi="Arial" w:cs="Arial"/>
          <w:b/>
          <w:sz w:val="20"/>
        </w:rPr>
        <w:t>bez výpovědní doby s odůvodněním,</w:t>
      </w:r>
      <w:r>
        <w:rPr>
          <w:rFonts w:ascii="Arial" w:eastAsia="Arial" w:hAnsi="Arial" w:cs="Arial"/>
          <w:sz w:val="20"/>
        </w:rPr>
        <w:t xml:space="preserve"> a to v případech, kde</w:t>
      </w:r>
    </w:p>
    <w:p w:rsidR="00AD4D5C" w:rsidRDefault="0060183C">
      <w:pPr>
        <w:numPr>
          <w:ilvl w:val="0"/>
          <w:numId w:val="14"/>
        </w:numPr>
        <w:spacing w:after="150" w:line="240" w:lineRule="auto"/>
        <w:ind w:left="2160" w:hanging="18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nájemce užívá věc takovým způsobem, že se opot</w:t>
      </w:r>
      <w:r>
        <w:rPr>
          <w:rFonts w:ascii="Arial" w:eastAsia="Arial" w:hAnsi="Arial" w:cs="Arial"/>
          <w:sz w:val="20"/>
        </w:rPr>
        <w:t>řebovává nad míru přiměřenou okolnostem nebo že hrozí zničení věci,</w:t>
      </w:r>
    </w:p>
    <w:p w:rsidR="00AD4D5C" w:rsidRDefault="0060183C">
      <w:pPr>
        <w:numPr>
          <w:ilvl w:val="0"/>
          <w:numId w:val="14"/>
        </w:numPr>
        <w:spacing w:after="150" w:line="240" w:lineRule="auto"/>
        <w:ind w:left="2160" w:hanging="18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nájemce je v prodlení placením nájemného, nebo služeb spojených s užíváním pronajatých prostor po dobu delší než jeden měsíc,</w:t>
      </w:r>
    </w:p>
    <w:p w:rsidR="00AD4D5C" w:rsidRDefault="0060183C">
      <w:pPr>
        <w:numPr>
          <w:ilvl w:val="0"/>
          <w:numId w:val="14"/>
        </w:numPr>
        <w:spacing w:after="150" w:line="240" w:lineRule="auto"/>
        <w:ind w:left="2160" w:hanging="18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nájemce bez písemného souhlasu pronajímatele přenechal v prona</w:t>
      </w:r>
      <w:r>
        <w:rPr>
          <w:rFonts w:ascii="Arial" w:eastAsia="Arial" w:hAnsi="Arial" w:cs="Arial"/>
          <w:sz w:val="20"/>
        </w:rPr>
        <w:t>jatých prostorách prostor jinému, provedl úpravy pronajímaných prostor, změnu účelu pronájmu</w:t>
      </w:r>
    </w:p>
    <w:p w:rsidR="00AD4D5C" w:rsidRDefault="0060183C">
      <w:pPr>
        <w:numPr>
          <w:ilvl w:val="0"/>
          <w:numId w:val="14"/>
        </w:numPr>
        <w:spacing w:after="150" w:line="240" w:lineRule="auto"/>
        <w:ind w:left="144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pronajímateli </w:t>
      </w:r>
      <w:r>
        <w:rPr>
          <w:rFonts w:ascii="Arial" w:eastAsia="Arial" w:hAnsi="Arial" w:cs="Arial"/>
          <w:b/>
          <w:sz w:val="20"/>
        </w:rPr>
        <w:t>bez výpovědní doby s odůvodněním,</w:t>
      </w:r>
      <w:r>
        <w:rPr>
          <w:rFonts w:ascii="Arial" w:eastAsia="Arial" w:hAnsi="Arial" w:cs="Arial"/>
          <w:sz w:val="20"/>
        </w:rPr>
        <w:t xml:space="preserve"> a to v případech, </w:t>
      </w:r>
    </w:p>
    <w:p w:rsidR="00AD4D5C" w:rsidRDefault="0060183C">
      <w:pPr>
        <w:numPr>
          <w:ilvl w:val="0"/>
          <w:numId w:val="14"/>
        </w:numPr>
        <w:spacing w:after="150" w:line="240" w:lineRule="auto"/>
        <w:ind w:left="2160" w:hanging="18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ztratí-li nájemce způsobilost k činnosti, k jejímuž výkonu je prostor sloužící podnikání určen,</w:t>
      </w:r>
    </w:p>
    <w:p w:rsidR="00AD4D5C" w:rsidRDefault="0060183C">
      <w:pPr>
        <w:numPr>
          <w:ilvl w:val="0"/>
          <w:numId w:val="14"/>
        </w:numPr>
        <w:spacing w:after="150" w:line="240" w:lineRule="auto"/>
        <w:ind w:left="2160" w:hanging="18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přestane-li být najatý prostor z objektivních důvodů způsobilý k výkonu činnosti, k němuž byl určen, a pronajímatel nezajistí nájemci odpovídající náhradní prostor, nebo</w:t>
      </w:r>
    </w:p>
    <w:p w:rsidR="00AD4D5C" w:rsidRDefault="0060183C">
      <w:pPr>
        <w:numPr>
          <w:ilvl w:val="0"/>
          <w:numId w:val="14"/>
        </w:numPr>
        <w:tabs>
          <w:tab w:val="left" w:pos="360"/>
        </w:tabs>
        <w:spacing w:after="150" w:line="240" w:lineRule="auto"/>
        <w:ind w:left="2160" w:hanging="18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porušuje-li pronajímatel hrubě své povinnosti vůči nájemci.</w:t>
      </w:r>
    </w:p>
    <w:p w:rsidR="00AD4D5C" w:rsidRDefault="0060183C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Výpověď podle odst. 2 písm</w:t>
      </w:r>
      <w:r>
        <w:rPr>
          <w:rFonts w:ascii="Arial" w:eastAsia="Arial" w:hAnsi="Arial" w:cs="Arial"/>
          <w:sz w:val="20"/>
        </w:rPr>
        <w:t>. b. a c. je účinná doručením, a nájemce je povinen vyklidit pronajaté prostory do 14 dnů od doručení výpovědi.</w:t>
      </w:r>
    </w:p>
    <w:p w:rsidR="00AD4D5C" w:rsidRDefault="00AD4D5C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AD4D5C" w:rsidRDefault="0060183C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Nájemce je povinen v den skončení nájmu Prostor sloužících k podnikání vyklidit a odevzdat jej pronajímateli vyklizený, uklizený a ve stavu, v </w:t>
      </w:r>
      <w:r>
        <w:rPr>
          <w:rFonts w:ascii="Arial" w:eastAsia="Arial" w:hAnsi="Arial" w:cs="Arial"/>
          <w:sz w:val="20"/>
        </w:rPr>
        <w:t>jakém Prostor převzal, s přihlédnutím k běžnému opotřebení při řádném užívání a údržbě, a zároveň je povinen předat příslušenství, tj. zejména vybavení a zařízení a klíče od všech uzamykatelných prostor. Škody na Prostoru je nájemce povinen pronajímateli u</w:t>
      </w:r>
      <w:r>
        <w:rPr>
          <w:rFonts w:ascii="Arial" w:eastAsia="Arial" w:hAnsi="Arial" w:cs="Arial"/>
          <w:sz w:val="20"/>
        </w:rPr>
        <w:t>hradit nebo je odstranit na své náklady. Ve vyklizeném Prostoru se nebudou nacházet žádné movité věci, na které by si nájemce činil dodatečně nárok. V případě prodlení s vyklizením a předáním Prostoru je pronajímatel oprávněn požadovat zaplacení smluvní po</w:t>
      </w:r>
      <w:r>
        <w:rPr>
          <w:rFonts w:ascii="Arial" w:eastAsia="Arial" w:hAnsi="Arial" w:cs="Arial"/>
          <w:sz w:val="20"/>
        </w:rPr>
        <w:t>kuty ve výši 1.000,- Kč za každý započatý den prodlení.</w:t>
      </w:r>
    </w:p>
    <w:p w:rsidR="00AD4D5C" w:rsidRDefault="00AD4D5C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AD4D5C" w:rsidRDefault="0060183C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 případě, že nájemce po uplynutí doby nájmu nevrátí Prostor a zařízení a vybavení pronajímateli v původním stavu, v jakém jej převzal, s přihlédnutím k běžnému opotřebení, bude po nájemci vymáhána n</w:t>
      </w:r>
      <w:r>
        <w:rPr>
          <w:rFonts w:ascii="Arial" w:eastAsia="Arial" w:hAnsi="Arial" w:cs="Arial"/>
          <w:sz w:val="20"/>
        </w:rPr>
        <w:t>áhrada škody, která takto pronajímateli vznikne, zejména na uvedení Prostoru do původního stavu. Tyto další náklady je nájemce povinen uhradit do 5 dnů ode dne jejich vyúčtování.</w:t>
      </w:r>
    </w:p>
    <w:p w:rsidR="00AD4D5C" w:rsidRDefault="0060183C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</w:t>
      </w:r>
    </w:p>
    <w:p w:rsidR="00AD4D5C" w:rsidRDefault="00AD4D5C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AD4D5C" w:rsidRDefault="0060183C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VII.</w:t>
      </w:r>
    </w:p>
    <w:p w:rsidR="00AD4D5C" w:rsidRDefault="0060183C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Vyloučení aplikace ustanovení občanského zákoníku</w:t>
      </w:r>
    </w:p>
    <w:p w:rsidR="00AD4D5C" w:rsidRDefault="0060183C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Smluvní strany se podpisem této smlouvy dohodly, že vylučují aplikaci ustanovení § 557 a § 1805, § 2209, § 2210 odst. 2 a 3, dále § 2212 odst. 3, § 2218, § 2220 odst. 1 věta druhá, část za středníkem, § 2223, § 2226 odst. 2 a § 2230, § 2314 a § 2315 zákona</w:t>
      </w:r>
      <w:r>
        <w:rPr>
          <w:rFonts w:ascii="Arial" w:eastAsia="Arial" w:hAnsi="Arial" w:cs="Arial"/>
          <w:sz w:val="20"/>
        </w:rPr>
        <w:t xml:space="preserve"> č. 89/2012 Sb., občanského zákoníku, ve znění pozdějších předpisů.</w:t>
      </w:r>
    </w:p>
    <w:p w:rsidR="00AD4D5C" w:rsidRDefault="00AD4D5C">
      <w:pPr>
        <w:spacing w:after="0" w:line="240" w:lineRule="auto"/>
        <w:rPr>
          <w:rFonts w:ascii="Arial" w:eastAsia="Arial" w:hAnsi="Arial" w:cs="Arial"/>
          <w:sz w:val="20"/>
        </w:rPr>
      </w:pPr>
    </w:p>
    <w:p w:rsidR="00AD4D5C" w:rsidRDefault="00AD4D5C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AD4D5C" w:rsidRDefault="0060183C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VIII.</w:t>
      </w:r>
    </w:p>
    <w:p w:rsidR="00AD4D5C" w:rsidRDefault="0060183C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Závěrečná ustanovení</w:t>
      </w:r>
    </w:p>
    <w:p w:rsidR="00AD4D5C" w:rsidRDefault="0060183C">
      <w:pPr>
        <w:numPr>
          <w:ilvl w:val="0"/>
          <w:numId w:val="17"/>
        </w:numPr>
        <w:spacing w:before="120" w:after="15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Otázky touto smlouvou výslovně neupravené se řídí příslušnými ustanoveními zákona č. 89/2012 Sb., občanský zákoník, ve znění pozdějších předpisů.</w:t>
      </w:r>
    </w:p>
    <w:p w:rsidR="00AD4D5C" w:rsidRDefault="0060183C">
      <w:pPr>
        <w:numPr>
          <w:ilvl w:val="0"/>
          <w:numId w:val="17"/>
        </w:numPr>
        <w:spacing w:after="15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Smluvní stran</w:t>
      </w:r>
      <w:r>
        <w:rPr>
          <w:rFonts w:ascii="Arial" w:eastAsia="Arial" w:hAnsi="Arial" w:cs="Arial"/>
          <w:sz w:val="20"/>
        </w:rPr>
        <w:t>y si podpisem této smlouvy sjednávají (pokud tato smlouva nestanoví jinak), že závazky touto smlouvou založené budou vykládány výhradně podle obsahu této smlouvy, bez přihlédnutí k jakékoli skutečnosti, která nastala a/nebo byla sdělena jednou stranou druh</w:t>
      </w:r>
      <w:r>
        <w:rPr>
          <w:rFonts w:ascii="Arial" w:eastAsia="Arial" w:hAnsi="Arial" w:cs="Arial"/>
          <w:sz w:val="20"/>
        </w:rPr>
        <w:t xml:space="preserve">é straně před uzavřením této smlouvy.    </w:t>
      </w:r>
    </w:p>
    <w:p w:rsidR="00AD4D5C" w:rsidRDefault="0060183C">
      <w:pPr>
        <w:numPr>
          <w:ilvl w:val="0"/>
          <w:numId w:val="17"/>
        </w:numPr>
        <w:spacing w:after="150" w:line="240" w:lineRule="auto"/>
        <w:ind w:left="714" w:hanging="357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Práva vzniklá z této smlouvy nesmí být nájemcem postoupena bez předchozího písemného souhlasu pronajímatele. Pro vyloučení jakýchkoliv pochybností smluvní strany uvádějí, že za písemnou formu nebude pro tento účel </w:t>
      </w:r>
      <w:r>
        <w:rPr>
          <w:rFonts w:ascii="Arial" w:eastAsia="Arial" w:hAnsi="Arial" w:cs="Arial"/>
          <w:color w:val="000000"/>
          <w:sz w:val="20"/>
        </w:rPr>
        <w:t xml:space="preserve">považována výměna e-mailových či jiných elektronických zpráv mezi smluvními stranami. </w:t>
      </w:r>
    </w:p>
    <w:p w:rsidR="00AD4D5C" w:rsidRDefault="0060183C">
      <w:pPr>
        <w:numPr>
          <w:ilvl w:val="0"/>
          <w:numId w:val="17"/>
        </w:numPr>
        <w:spacing w:after="150" w:line="240" w:lineRule="auto"/>
        <w:ind w:left="714" w:hanging="357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Pro případ postoupení této smlouvy si smluvní strany ujednaly, že postoupená strana nemůže odmítnout osvobození postupitele za žádných okolností.</w:t>
      </w:r>
    </w:p>
    <w:p w:rsidR="00AD4D5C" w:rsidRDefault="0060183C">
      <w:pPr>
        <w:numPr>
          <w:ilvl w:val="0"/>
          <w:numId w:val="17"/>
        </w:numPr>
        <w:spacing w:after="150" w:line="240" w:lineRule="auto"/>
        <w:ind w:left="714" w:hanging="357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Práva vyplývající z této smlouvy či jejího porušení se promlčují ve lhůtě 10 let ode dne, kdy právo mohlo být uplatněno poprvé.</w:t>
      </w:r>
    </w:p>
    <w:p w:rsidR="00AD4D5C" w:rsidRDefault="0060183C">
      <w:pPr>
        <w:numPr>
          <w:ilvl w:val="0"/>
          <w:numId w:val="17"/>
        </w:numPr>
        <w:spacing w:after="150" w:line="240" w:lineRule="auto"/>
        <w:ind w:left="714" w:hanging="357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Tato smlouva obsahuje úplné ujednání o předmětu smlouvy a všech náležitostech, které smluvní strany měly a chtěly ve smlouvě uje</w:t>
      </w:r>
      <w:r>
        <w:rPr>
          <w:rFonts w:ascii="Arial" w:eastAsia="Arial" w:hAnsi="Arial" w:cs="Arial"/>
          <w:color w:val="000000"/>
          <w:sz w:val="20"/>
        </w:rPr>
        <w:t>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</w:t>
      </w:r>
      <w:r>
        <w:rPr>
          <w:rFonts w:ascii="Arial" w:eastAsia="Arial" w:hAnsi="Arial" w:cs="Arial"/>
          <w:color w:val="000000"/>
          <w:sz w:val="20"/>
        </w:rPr>
        <w:t>ádné ze smluvních stran.</w:t>
      </w:r>
    </w:p>
    <w:p w:rsidR="00AD4D5C" w:rsidRDefault="0060183C">
      <w:pPr>
        <w:numPr>
          <w:ilvl w:val="0"/>
          <w:numId w:val="17"/>
        </w:numPr>
        <w:spacing w:after="150" w:line="240" w:lineRule="auto"/>
        <w:ind w:left="714" w:hanging="357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Strany si nepřejí, aby nad rámec výslovných ustanovení této smlouvy byla jakákoliv práva a povinnosti dovozovány z dosavadní či budoucí praxe zavedené mezi stranami či zvyklostí zachovávaných obecně či v odvětví týkajícím se předmě</w:t>
      </w:r>
      <w:r>
        <w:rPr>
          <w:rFonts w:ascii="Arial" w:eastAsia="Arial" w:hAnsi="Arial" w:cs="Arial"/>
          <w:color w:val="000000"/>
          <w:sz w:val="20"/>
        </w:rPr>
        <w:t xml:space="preserve">tu plnění této smlouvy, ledaže je ve smlouvě výslovně sjednáno jinak. Vedle shora uvedeného si strany potvrzují, že si nejsou vědomy žádných dosud mezi nimi zavedených obchodních zvyklostí či praxe. </w:t>
      </w:r>
    </w:p>
    <w:p w:rsidR="00AD4D5C" w:rsidRDefault="0060183C">
      <w:pPr>
        <w:numPr>
          <w:ilvl w:val="0"/>
          <w:numId w:val="17"/>
        </w:numPr>
        <w:spacing w:after="150" w:line="240" w:lineRule="auto"/>
        <w:ind w:left="714" w:hanging="357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Strany si sdělily všechny skutkové a právní okolnosti, o</w:t>
      </w:r>
      <w:r>
        <w:rPr>
          <w:rFonts w:ascii="Arial" w:eastAsia="Arial" w:hAnsi="Arial" w:cs="Arial"/>
          <w:color w:val="000000"/>
          <w:sz w:val="20"/>
        </w:rPr>
        <w:t xml:space="preserve"> nichž k datu podpisu této smlouvy věděly nebo vědět musely, a které jsou relevantní ve vztahu k uzavření této Smlouvy. Kromě ujištění, které si strany poskytly v této smlouvě, nebude mít žádná ze stran žádná další práva a povinnosti v souvislosti s jakými</w:t>
      </w:r>
      <w:r>
        <w:rPr>
          <w:rFonts w:ascii="Arial" w:eastAsia="Arial" w:hAnsi="Arial" w:cs="Arial"/>
          <w:color w:val="000000"/>
          <w:sz w:val="20"/>
        </w:rPr>
        <w:t>koliv skutečnostmi, které vyjdou najevo a o kterých neposkytla druhá strana informace při jednání o této smlouvě. Výjimkou budou případy, kdy daná strana úmyslně uvedla druhou stranu ve skutkový omyl ohledně předmětu této smlouvy a případy taxativně stanov</w:t>
      </w:r>
      <w:r>
        <w:rPr>
          <w:rFonts w:ascii="Arial" w:eastAsia="Arial" w:hAnsi="Arial" w:cs="Arial"/>
          <w:color w:val="000000"/>
          <w:sz w:val="20"/>
        </w:rPr>
        <w:t>ené touto smlouvou.</w:t>
      </w:r>
    </w:p>
    <w:p w:rsidR="00AD4D5C" w:rsidRDefault="0060183C">
      <w:pPr>
        <w:numPr>
          <w:ilvl w:val="0"/>
          <w:numId w:val="17"/>
        </w:numPr>
        <w:spacing w:after="150" w:line="240" w:lineRule="auto"/>
        <w:ind w:left="714" w:hanging="357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Pro vyloučení pochybností nájemce výslovně potvrzuje, že je podnikatelem, uzavírá tuto smlouvu při svém podnikání, a na tuto smlouvu se tudíž neuplatní ustanovení § 1793 ani § 1796 odst. 2 zákona č. 89/2012 Sb., občanského zákoníku, ve </w:t>
      </w:r>
      <w:r>
        <w:rPr>
          <w:rFonts w:ascii="Arial" w:eastAsia="Arial" w:hAnsi="Arial" w:cs="Arial"/>
          <w:color w:val="000000"/>
          <w:sz w:val="20"/>
        </w:rPr>
        <w:t>znění pozdějších předpisů.</w:t>
      </w:r>
    </w:p>
    <w:p w:rsidR="00AD4D5C" w:rsidRDefault="0060183C">
      <w:pPr>
        <w:numPr>
          <w:ilvl w:val="0"/>
          <w:numId w:val="17"/>
        </w:numPr>
        <w:spacing w:after="15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Nájemce na sebe v souladu s ustanovením § 1765 odst. 2 zákona č. 89/2012 Sb., občanského zákoníku, ve znění pozdějších předpisů, přebírá nebezpečí změny okolností. Tímto však nejsou nikterak dotčena práva smluvních stran upravená</w:t>
      </w:r>
      <w:r>
        <w:rPr>
          <w:rFonts w:ascii="Arial" w:eastAsia="Arial" w:hAnsi="Arial" w:cs="Arial"/>
          <w:sz w:val="20"/>
        </w:rPr>
        <w:t xml:space="preserve"> v této smlouvě.</w:t>
      </w:r>
    </w:p>
    <w:p w:rsidR="00AD4D5C" w:rsidRDefault="0060183C">
      <w:pPr>
        <w:numPr>
          <w:ilvl w:val="0"/>
          <w:numId w:val="17"/>
        </w:numPr>
        <w:tabs>
          <w:tab w:val="left" w:pos="567"/>
          <w:tab w:val="left" w:pos="720"/>
        </w:tabs>
        <w:spacing w:after="15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Změny a doplnění této smlouvy jsou možné pouze v písemné podobě číslovanými dodatky a na základě vzájemné dohody obou smluvních stran.</w:t>
      </w:r>
    </w:p>
    <w:p w:rsidR="00AD4D5C" w:rsidRDefault="0060183C">
      <w:pPr>
        <w:numPr>
          <w:ilvl w:val="0"/>
          <w:numId w:val="17"/>
        </w:numPr>
        <w:spacing w:after="15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Případné spory vzniklé z této smlouvy a v souvislosti s ní budou smluvní strany řešit především vzájemno</w:t>
      </w:r>
      <w:r>
        <w:rPr>
          <w:rFonts w:ascii="Arial" w:eastAsia="Arial" w:hAnsi="Arial" w:cs="Arial"/>
          <w:sz w:val="20"/>
        </w:rPr>
        <w:t>u dohodou, v případě soudního sporu se smluvní strany se výslovně dohodly v souladu s § </w:t>
      </w:r>
      <w:proofErr w:type="gramStart"/>
      <w:r>
        <w:rPr>
          <w:rFonts w:ascii="Arial" w:eastAsia="Arial" w:hAnsi="Arial" w:cs="Arial"/>
          <w:sz w:val="20"/>
        </w:rPr>
        <w:t>89a</w:t>
      </w:r>
      <w:proofErr w:type="gramEnd"/>
      <w:r>
        <w:rPr>
          <w:rFonts w:ascii="Arial" w:eastAsia="Arial" w:hAnsi="Arial" w:cs="Arial"/>
          <w:sz w:val="20"/>
        </w:rPr>
        <w:t xml:space="preserve"> zákona č. 99/1963 Sb., občanského soudního řádu, ve znění </w:t>
      </w:r>
      <w:r>
        <w:rPr>
          <w:rFonts w:ascii="Arial" w:eastAsia="Arial" w:hAnsi="Arial" w:cs="Arial"/>
          <w:sz w:val="20"/>
        </w:rPr>
        <w:lastRenderedPageBreak/>
        <w:t>pozdějších předpisů, že v takovém případě je dána místní příslušnost obecného soudu pronajímatele.</w:t>
      </w:r>
    </w:p>
    <w:p w:rsidR="00AD4D5C" w:rsidRDefault="0060183C">
      <w:pPr>
        <w:numPr>
          <w:ilvl w:val="0"/>
          <w:numId w:val="17"/>
        </w:numPr>
        <w:spacing w:after="15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Tato smlouva se vyhotovuje ve čtyřech stejnopisech, z nichž každá smluvní strana obdrží dvě vyhotovení. </w:t>
      </w:r>
    </w:p>
    <w:p w:rsidR="00AD4D5C" w:rsidRDefault="0060183C">
      <w:pPr>
        <w:numPr>
          <w:ilvl w:val="0"/>
          <w:numId w:val="17"/>
        </w:numPr>
        <w:spacing w:after="15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Smluvní strany smlouvu přečetly, s jejím obsahem souhlasí, což stvrzují svými podpisy.</w:t>
      </w:r>
    </w:p>
    <w:p w:rsidR="00AD4D5C" w:rsidRDefault="0060183C">
      <w:pPr>
        <w:numPr>
          <w:ilvl w:val="0"/>
          <w:numId w:val="17"/>
        </w:numPr>
        <w:spacing w:before="120" w:after="150" w:line="240" w:lineRule="auto"/>
        <w:ind w:left="714" w:hanging="35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Tato smlouva nabývá platnosti a účinnosti dnem jejího uveřejnění</w:t>
      </w:r>
      <w:r>
        <w:rPr>
          <w:rFonts w:ascii="Arial" w:eastAsia="Arial" w:hAnsi="Arial" w:cs="Arial"/>
          <w:sz w:val="20"/>
        </w:rPr>
        <w:t xml:space="preserve"> v registru smluv.</w:t>
      </w:r>
    </w:p>
    <w:p w:rsidR="00AD4D5C" w:rsidRDefault="0060183C">
      <w:pPr>
        <w:numPr>
          <w:ilvl w:val="0"/>
          <w:numId w:val="17"/>
        </w:numPr>
        <w:tabs>
          <w:tab w:val="left" w:pos="2520"/>
        </w:tabs>
        <w:spacing w:before="120" w:after="15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Smluvní strany berou na vědomí, že pronajímatel je ve smyslu § 2 odst. 1 písm. e) zákona č. 340/2015 Sb. v platném znění osobou, na niž se vztahuje povinnost uveřejnění smluv v registru smluv ve smyslu tohoto zákona, a proti uveřejnění t</w:t>
      </w:r>
      <w:r>
        <w:rPr>
          <w:rFonts w:ascii="Arial" w:eastAsia="Arial" w:hAnsi="Arial" w:cs="Arial"/>
          <w:sz w:val="20"/>
        </w:rPr>
        <w:t>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</w:t>
      </w:r>
      <w:r>
        <w:rPr>
          <w:rFonts w:ascii="Arial" w:eastAsia="Arial" w:hAnsi="Arial" w:cs="Arial"/>
          <w:sz w:val="20"/>
        </w:rPr>
        <w:t>it. Uveřejnění prostřednictvím registru smluv zajistí pronajímatel do 15 dnů od uzavření smlouvy.</w:t>
      </w:r>
    </w:p>
    <w:p w:rsidR="00AD4D5C" w:rsidRDefault="00AD4D5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D4D5C" w:rsidRDefault="00AD4D5C">
      <w:pPr>
        <w:spacing w:after="0" w:line="240" w:lineRule="auto"/>
        <w:rPr>
          <w:rFonts w:ascii="Arial" w:eastAsia="Arial" w:hAnsi="Arial" w:cs="Arial"/>
          <w:sz w:val="20"/>
        </w:rPr>
      </w:pPr>
    </w:p>
    <w:p w:rsidR="00AD4D5C" w:rsidRDefault="0060183C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 Ústí nad Labem dne 31.05.2023</w:t>
      </w:r>
    </w:p>
    <w:p w:rsidR="00AD4D5C" w:rsidRDefault="00AD4D5C">
      <w:pPr>
        <w:spacing w:after="0" w:line="240" w:lineRule="auto"/>
        <w:rPr>
          <w:rFonts w:ascii="Arial" w:eastAsia="Arial" w:hAnsi="Arial" w:cs="Arial"/>
          <w:sz w:val="20"/>
        </w:rPr>
      </w:pPr>
    </w:p>
    <w:p w:rsidR="00AD4D5C" w:rsidRDefault="00AD4D5C">
      <w:pPr>
        <w:spacing w:after="0" w:line="240" w:lineRule="auto"/>
        <w:rPr>
          <w:rFonts w:ascii="Arial" w:eastAsia="Arial" w:hAnsi="Arial" w:cs="Arial"/>
          <w:sz w:val="20"/>
        </w:rPr>
      </w:pPr>
    </w:p>
    <w:p w:rsidR="00AD4D5C" w:rsidRDefault="0060183C">
      <w:pPr>
        <w:spacing w:after="0" w:line="240" w:lineRule="auto"/>
        <w:ind w:firstLine="708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pronajímatel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nájemce</w:t>
      </w:r>
    </w:p>
    <w:p w:rsidR="00AD4D5C" w:rsidRDefault="00AD4D5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D4D5C" w:rsidRDefault="00AD4D5C">
      <w:pPr>
        <w:spacing w:after="0" w:line="240" w:lineRule="auto"/>
        <w:rPr>
          <w:rFonts w:ascii="Arial" w:eastAsia="Arial" w:hAnsi="Arial" w:cs="Arial"/>
          <w:sz w:val="20"/>
        </w:rPr>
      </w:pPr>
    </w:p>
    <w:p w:rsidR="00AD4D5C" w:rsidRDefault="0060183C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……………………………………..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……………………………………</w:t>
      </w:r>
    </w:p>
    <w:p w:rsidR="00AD4D5C" w:rsidRDefault="0060183C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Univerzita Jana Evangelisty Purkyně v Ústí nad</w:t>
      </w:r>
      <w:r>
        <w:rPr>
          <w:rFonts w:ascii="Arial" w:eastAsia="Arial" w:hAnsi="Arial" w:cs="Arial"/>
          <w:sz w:val="20"/>
        </w:rPr>
        <w:t xml:space="preserve"> Labem</w:t>
      </w:r>
    </w:p>
    <w:p w:rsidR="00AD4D5C" w:rsidRDefault="0060183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20"/>
        </w:rPr>
        <w:t xml:space="preserve">doc. RNDr. Michal </w:t>
      </w:r>
      <w:proofErr w:type="spellStart"/>
      <w:r>
        <w:rPr>
          <w:rFonts w:ascii="Arial" w:eastAsia="Arial" w:hAnsi="Arial" w:cs="Arial"/>
          <w:sz w:val="20"/>
        </w:rPr>
        <w:t>Varady</w:t>
      </w:r>
      <w:proofErr w:type="spellEnd"/>
      <w:r>
        <w:rPr>
          <w:rFonts w:ascii="Arial" w:eastAsia="Arial" w:hAnsi="Arial" w:cs="Arial"/>
          <w:sz w:val="20"/>
        </w:rPr>
        <w:t xml:space="preserve">, Ph.D., děkan </w:t>
      </w:r>
    </w:p>
    <w:p w:rsidR="00AD4D5C" w:rsidRDefault="00AD4D5C">
      <w:pPr>
        <w:spacing w:after="0" w:line="240" w:lineRule="auto"/>
        <w:rPr>
          <w:rFonts w:ascii="Arial" w:eastAsia="Arial" w:hAnsi="Arial" w:cs="Arial"/>
          <w:sz w:val="20"/>
        </w:rPr>
      </w:pPr>
    </w:p>
    <w:p w:rsidR="00AD4D5C" w:rsidRDefault="00AD4D5C">
      <w:pPr>
        <w:spacing w:after="0" w:line="240" w:lineRule="auto"/>
        <w:rPr>
          <w:rFonts w:ascii="Arial" w:eastAsia="Arial" w:hAnsi="Arial" w:cs="Arial"/>
          <w:sz w:val="20"/>
        </w:rPr>
      </w:pPr>
    </w:p>
    <w:p w:rsidR="00AD4D5C" w:rsidRDefault="00AD4D5C">
      <w:pPr>
        <w:spacing w:after="0" w:line="240" w:lineRule="auto"/>
        <w:rPr>
          <w:rFonts w:ascii="Arial" w:eastAsia="Arial" w:hAnsi="Arial" w:cs="Arial"/>
          <w:sz w:val="20"/>
        </w:rPr>
      </w:pPr>
    </w:p>
    <w:p w:rsidR="00AD4D5C" w:rsidRDefault="00AD4D5C">
      <w:pPr>
        <w:spacing w:after="0" w:line="240" w:lineRule="auto"/>
        <w:rPr>
          <w:rFonts w:ascii="Arial" w:eastAsia="Arial" w:hAnsi="Arial" w:cs="Arial"/>
          <w:sz w:val="20"/>
        </w:rPr>
      </w:pPr>
    </w:p>
    <w:p w:rsidR="00AD4D5C" w:rsidRDefault="00AD4D5C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AD4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7569"/>
    <w:multiLevelType w:val="multilevel"/>
    <w:tmpl w:val="10283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49428D"/>
    <w:multiLevelType w:val="multilevel"/>
    <w:tmpl w:val="BE649D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DA08F9"/>
    <w:multiLevelType w:val="multilevel"/>
    <w:tmpl w:val="B7A6D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C10FEB"/>
    <w:multiLevelType w:val="multilevel"/>
    <w:tmpl w:val="96D85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AE10CA"/>
    <w:multiLevelType w:val="multilevel"/>
    <w:tmpl w:val="8FE85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C626A2"/>
    <w:multiLevelType w:val="multilevel"/>
    <w:tmpl w:val="B50AB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C73EE3"/>
    <w:multiLevelType w:val="multilevel"/>
    <w:tmpl w:val="73D633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A40E89"/>
    <w:multiLevelType w:val="multilevel"/>
    <w:tmpl w:val="C666E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7B405F"/>
    <w:multiLevelType w:val="multilevel"/>
    <w:tmpl w:val="68E6AF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8938B2"/>
    <w:multiLevelType w:val="multilevel"/>
    <w:tmpl w:val="77C2D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7F0C1B"/>
    <w:multiLevelType w:val="multilevel"/>
    <w:tmpl w:val="36A48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7B50E0"/>
    <w:multiLevelType w:val="multilevel"/>
    <w:tmpl w:val="CB726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0D0A06"/>
    <w:multiLevelType w:val="multilevel"/>
    <w:tmpl w:val="5EE60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1709E9"/>
    <w:multiLevelType w:val="multilevel"/>
    <w:tmpl w:val="BC103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8833FB"/>
    <w:multiLevelType w:val="multilevel"/>
    <w:tmpl w:val="DBCE1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0A0B5E"/>
    <w:multiLevelType w:val="multilevel"/>
    <w:tmpl w:val="9F8EA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CF6787"/>
    <w:multiLevelType w:val="multilevel"/>
    <w:tmpl w:val="D99A9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15"/>
  </w:num>
  <w:num w:numId="9">
    <w:abstractNumId w:val="1"/>
  </w:num>
  <w:num w:numId="10">
    <w:abstractNumId w:val="16"/>
  </w:num>
  <w:num w:numId="11">
    <w:abstractNumId w:val="3"/>
  </w:num>
  <w:num w:numId="12">
    <w:abstractNumId w:val="5"/>
  </w:num>
  <w:num w:numId="13">
    <w:abstractNumId w:val="12"/>
  </w:num>
  <w:num w:numId="14">
    <w:abstractNumId w:val="7"/>
  </w:num>
  <w:num w:numId="15">
    <w:abstractNumId w:val="9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D5C"/>
    <w:rsid w:val="0060183C"/>
    <w:rsid w:val="00AD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0FBD"/>
  <w15:docId w15:val="{CEE13461-5A3E-4FE4-9B46-EFE9BA95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1878</Words>
  <Characters>11083</Characters>
  <Application>Microsoft Office Word</Application>
  <DocSecurity>0</DocSecurity>
  <Lines>92</Lines>
  <Paragraphs>25</Paragraphs>
  <ScaleCrop>false</ScaleCrop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PekarkovaH</cp:lastModifiedBy>
  <cp:revision>2</cp:revision>
  <dcterms:created xsi:type="dcterms:W3CDTF">2023-06-12T08:35:00Z</dcterms:created>
  <dcterms:modified xsi:type="dcterms:W3CDTF">2023-06-12T08:36:00Z</dcterms:modified>
</cp:coreProperties>
</file>