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24AC" w14:textId="77777777" w:rsidR="008C2638" w:rsidRDefault="008C2638">
      <w:pPr>
        <w:pStyle w:val="Zkladntext"/>
        <w:spacing w:before="11"/>
        <w:rPr>
          <w:rFonts w:ascii="Times New Roman"/>
          <w:b w:val="0"/>
          <w:sz w:val="10"/>
        </w:rPr>
      </w:pPr>
    </w:p>
    <w:p w14:paraId="7C2FB332" w14:textId="77777777" w:rsidR="008C2638" w:rsidRPr="0007628F" w:rsidRDefault="00000000">
      <w:pPr>
        <w:pStyle w:val="Zkladntext"/>
        <w:tabs>
          <w:tab w:val="left" w:pos="6308"/>
        </w:tabs>
        <w:spacing w:before="42"/>
        <w:ind w:left="153"/>
        <w:rPr>
          <w:lang w:val="cs-CZ"/>
        </w:rPr>
      </w:pPr>
      <w:r w:rsidRPr="0007628F">
        <w:rPr>
          <w:lang w:val="cs-CZ"/>
        </w:rPr>
        <w:t>Přístaviště na Labi –</w:t>
      </w:r>
      <w:r w:rsidRPr="0007628F">
        <w:rPr>
          <w:spacing w:val="-22"/>
          <w:lang w:val="cs-CZ"/>
        </w:rPr>
        <w:t xml:space="preserve"> </w:t>
      </w:r>
      <w:r w:rsidRPr="0007628F">
        <w:rPr>
          <w:lang w:val="cs-CZ"/>
        </w:rPr>
        <w:t>I.</w:t>
      </w:r>
      <w:r w:rsidRPr="0007628F">
        <w:rPr>
          <w:spacing w:val="-5"/>
          <w:lang w:val="cs-CZ"/>
        </w:rPr>
        <w:t xml:space="preserve"> </w:t>
      </w:r>
      <w:r w:rsidRPr="0007628F">
        <w:rPr>
          <w:lang w:val="cs-CZ"/>
        </w:rPr>
        <w:t>fáze</w:t>
      </w:r>
      <w:r w:rsidRPr="0007628F">
        <w:rPr>
          <w:lang w:val="cs-CZ"/>
        </w:rPr>
        <w:tab/>
        <w:t>Přístaviště</w:t>
      </w:r>
      <w:r w:rsidRPr="0007628F">
        <w:rPr>
          <w:spacing w:val="-8"/>
          <w:lang w:val="cs-CZ"/>
        </w:rPr>
        <w:t xml:space="preserve"> </w:t>
      </w:r>
      <w:proofErr w:type="gramStart"/>
      <w:r w:rsidRPr="0007628F">
        <w:rPr>
          <w:lang w:val="cs-CZ"/>
        </w:rPr>
        <w:t>Štětí</w:t>
      </w:r>
      <w:r w:rsidRPr="0007628F">
        <w:rPr>
          <w:spacing w:val="-9"/>
          <w:lang w:val="cs-CZ"/>
        </w:rPr>
        <w:t xml:space="preserve"> </w:t>
      </w:r>
      <w:r w:rsidRPr="0007628F">
        <w:rPr>
          <w:lang w:val="cs-CZ"/>
        </w:rPr>
        <w:t>-</w:t>
      </w:r>
      <w:r w:rsidRPr="0007628F">
        <w:rPr>
          <w:spacing w:val="-9"/>
          <w:lang w:val="cs-CZ"/>
        </w:rPr>
        <w:t xml:space="preserve"> </w:t>
      </w:r>
      <w:r w:rsidRPr="0007628F">
        <w:rPr>
          <w:lang w:val="cs-CZ"/>
        </w:rPr>
        <w:t>číslo</w:t>
      </w:r>
      <w:proofErr w:type="gramEnd"/>
      <w:r w:rsidRPr="0007628F">
        <w:rPr>
          <w:spacing w:val="-8"/>
          <w:lang w:val="cs-CZ"/>
        </w:rPr>
        <w:t xml:space="preserve"> </w:t>
      </w:r>
      <w:r w:rsidRPr="0007628F">
        <w:rPr>
          <w:lang w:val="cs-CZ"/>
        </w:rPr>
        <w:t>projektu</w:t>
      </w:r>
      <w:r w:rsidRPr="0007628F">
        <w:rPr>
          <w:spacing w:val="-7"/>
          <w:lang w:val="cs-CZ"/>
        </w:rPr>
        <w:t xml:space="preserve"> </w:t>
      </w:r>
      <w:r w:rsidRPr="0007628F">
        <w:rPr>
          <w:lang w:val="cs-CZ"/>
        </w:rPr>
        <w:t>542</w:t>
      </w:r>
      <w:r w:rsidRPr="0007628F">
        <w:rPr>
          <w:spacing w:val="-7"/>
          <w:lang w:val="cs-CZ"/>
        </w:rPr>
        <w:t xml:space="preserve"> </w:t>
      </w:r>
      <w:r w:rsidRPr="0007628F">
        <w:rPr>
          <w:lang w:val="cs-CZ"/>
        </w:rPr>
        <w:t>553</w:t>
      </w:r>
      <w:r w:rsidRPr="0007628F">
        <w:rPr>
          <w:spacing w:val="-7"/>
          <w:lang w:val="cs-CZ"/>
        </w:rPr>
        <w:t xml:space="preserve"> </w:t>
      </w:r>
      <w:r w:rsidRPr="0007628F">
        <w:rPr>
          <w:lang w:val="cs-CZ"/>
        </w:rPr>
        <w:t>0011</w:t>
      </w:r>
    </w:p>
    <w:p w14:paraId="4CFA87C3" w14:textId="77777777" w:rsidR="008C2638" w:rsidRPr="0007628F" w:rsidRDefault="008C2638">
      <w:pPr>
        <w:pStyle w:val="Zkladntext"/>
        <w:rPr>
          <w:sz w:val="24"/>
          <w:lang w:val="cs-CZ"/>
        </w:rPr>
      </w:pPr>
    </w:p>
    <w:p w14:paraId="423734C2" w14:textId="77777777" w:rsidR="008C2638" w:rsidRPr="0007628F" w:rsidRDefault="00000000">
      <w:pPr>
        <w:spacing w:after="13"/>
        <w:ind w:left="146"/>
        <w:rPr>
          <w:rFonts w:ascii="Calibri" w:hAnsi="Calibri"/>
          <w:lang w:val="cs-CZ"/>
        </w:rPr>
      </w:pPr>
      <w:r w:rsidRPr="0007628F">
        <w:rPr>
          <w:rFonts w:ascii="Calibri" w:hAnsi="Calibri"/>
          <w:lang w:val="cs-CZ"/>
        </w:rPr>
        <w:t>příloha č. 2 ZL č. 02 Štěrková lavice</w:t>
      </w:r>
    </w:p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010"/>
        <w:gridCol w:w="1466"/>
        <w:gridCol w:w="2918"/>
        <w:gridCol w:w="1010"/>
        <w:gridCol w:w="1010"/>
        <w:gridCol w:w="1183"/>
        <w:gridCol w:w="1183"/>
        <w:gridCol w:w="1009"/>
        <w:gridCol w:w="1420"/>
        <w:gridCol w:w="1413"/>
        <w:gridCol w:w="1302"/>
      </w:tblGrid>
      <w:tr w:rsidR="008C2638" w:rsidRPr="0007628F" w14:paraId="61498418" w14:textId="77777777">
        <w:trPr>
          <w:trHeight w:hRule="exact" w:val="684"/>
        </w:trPr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2D2D2"/>
          </w:tcPr>
          <w:p w14:paraId="5AEFC60D" w14:textId="77777777" w:rsidR="008C2638" w:rsidRPr="0007628F" w:rsidRDefault="008C2638">
            <w:pPr>
              <w:pStyle w:val="TableParagraph"/>
              <w:spacing w:before="9"/>
              <w:rPr>
                <w:rFonts w:ascii="Calibri"/>
                <w:sz w:val="19"/>
                <w:lang w:val="cs-CZ"/>
              </w:rPr>
            </w:pPr>
          </w:p>
          <w:p w14:paraId="3B8DB6D1" w14:textId="77777777" w:rsidR="008C2638" w:rsidRPr="0007628F" w:rsidRDefault="00000000">
            <w:pPr>
              <w:pStyle w:val="TableParagraph"/>
              <w:ind w:left="358" w:right="359"/>
              <w:jc w:val="center"/>
              <w:rPr>
                <w:sz w:val="17"/>
                <w:lang w:val="cs-CZ"/>
              </w:rPr>
            </w:pPr>
            <w:r w:rsidRPr="0007628F">
              <w:rPr>
                <w:w w:val="105"/>
                <w:sz w:val="17"/>
                <w:lang w:val="cs-CZ"/>
              </w:rPr>
              <w:t>PČ</w:t>
            </w:r>
          </w:p>
        </w:tc>
        <w:tc>
          <w:tcPr>
            <w:tcW w:w="101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2D2D2"/>
          </w:tcPr>
          <w:p w14:paraId="46AB3E73" w14:textId="77777777" w:rsidR="008C2638" w:rsidRPr="0007628F" w:rsidRDefault="008C2638">
            <w:pPr>
              <w:pStyle w:val="TableParagraph"/>
              <w:spacing w:before="9"/>
              <w:rPr>
                <w:rFonts w:ascii="Calibri"/>
                <w:sz w:val="19"/>
                <w:lang w:val="cs-CZ"/>
              </w:rPr>
            </w:pPr>
          </w:p>
          <w:p w14:paraId="3287A968" w14:textId="77777777" w:rsidR="008C2638" w:rsidRPr="0007628F" w:rsidRDefault="00000000">
            <w:pPr>
              <w:pStyle w:val="TableParagraph"/>
              <w:ind w:left="337" w:right="335"/>
              <w:jc w:val="center"/>
              <w:rPr>
                <w:sz w:val="17"/>
                <w:lang w:val="cs-CZ"/>
              </w:rPr>
            </w:pPr>
            <w:r w:rsidRPr="0007628F">
              <w:rPr>
                <w:w w:val="105"/>
                <w:sz w:val="17"/>
                <w:lang w:val="cs-CZ"/>
              </w:rPr>
              <w:t>Typ</w:t>
            </w:r>
          </w:p>
        </w:tc>
        <w:tc>
          <w:tcPr>
            <w:tcW w:w="146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2D2D2"/>
          </w:tcPr>
          <w:p w14:paraId="197AB647" w14:textId="77777777" w:rsidR="008C2638" w:rsidRPr="0007628F" w:rsidRDefault="008C2638">
            <w:pPr>
              <w:pStyle w:val="TableParagraph"/>
              <w:spacing w:before="9"/>
              <w:rPr>
                <w:rFonts w:ascii="Calibri"/>
                <w:sz w:val="19"/>
                <w:lang w:val="cs-CZ"/>
              </w:rPr>
            </w:pPr>
          </w:p>
          <w:p w14:paraId="13AF7DD0" w14:textId="77777777" w:rsidR="008C2638" w:rsidRPr="0007628F" w:rsidRDefault="00000000">
            <w:pPr>
              <w:pStyle w:val="TableParagraph"/>
              <w:ind w:left="555" w:right="552"/>
              <w:jc w:val="center"/>
              <w:rPr>
                <w:sz w:val="17"/>
                <w:lang w:val="cs-CZ"/>
              </w:rPr>
            </w:pPr>
            <w:r w:rsidRPr="0007628F">
              <w:rPr>
                <w:w w:val="105"/>
                <w:sz w:val="17"/>
                <w:lang w:val="cs-CZ"/>
              </w:rPr>
              <w:t>Kód</w:t>
            </w:r>
          </w:p>
        </w:tc>
        <w:tc>
          <w:tcPr>
            <w:tcW w:w="291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2D2D2"/>
          </w:tcPr>
          <w:p w14:paraId="4E7A5AFF" w14:textId="77777777" w:rsidR="008C2638" w:rsidRPr="0007628F" w:rsidRDefault="008C2638">
            <w:pPr>
              <w:pStyle w:val="TableParagraph"/>
              <w:spacing w:before="9"/>
              <w:rPr>
                <w:rFonts w:ascii="Calibri"/>
                <w:sz w:val="19"/>
                <w:lang w:val="cs-CZ"/>
              </w:rPr>
            </w:pPr>
          </w:p>
          <w:p w14:paraId="4701B896" w14:textId="77777777" w:rsidR="008C2638" w:rsidRPr="0007628F" w:rsidRDefault="00000000">
            <w:pPr>
              <w:pStyle w:val="TableParagraph"/>
              <w:ind w:left="1217" w:right="1214"/>
              <w:jc w:val="center"/>
              <w:rPr>
                <w:sz w:val="17"/>
                <w:lang w:val="cs-CZ"/>
              </w:rPr>
            </w:pPr>
            <w:r w:rsidRPr="0007628F">
              <w:rPr>
                <w:w w:val="105"/>
                <w:sz w:val="17"/>
                <w:lang w:val="cs-CZ"/>
              </w:rPr>
              <w:t>Popis</w:t>
            </w:r>
          </w:p>
        </w:tc>
        <w:tc>
          <w:tcPr>
            <w:tcW w:w="101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2D2D2"/>
          </w:tcPr>
          <w:p w14:paraId="28132511" w14:textId="77777777" w:rsidR="008C2638" w:rsidRPr="0007628F" w:rsidRDefault="008C2638">
            <w:pPr>
              <w:pStyle w:val="TableParagraph"/>
              <w:spacing w:before="9"/>
              <w:rPr>
                <w:rFonts w:ascii="Calibri"/>
                <w:sz w:val="19"/>
                <w:lang w:val="cs-CZ"/>
              </w:rPr>
            </w:pPr>
          </w:p>
          <w:p w14:paraId="0181B719" w14:textId="77777777" w:rsidR="008C2638" w:rsidRPr="0007628F" w:rsidRDefault="00000000">
            <w:pPr>
              <w:pStyle w:val="TableParagraph"/>
              <w:ind w:left="335" w:right="335"/>
              <w:jc w:val="center"/>
              <w:rPr>
                <w:sz w:val="17"/>
                <w:lang w:val="cs-CZ"/>
              </w:rPr>
            </w:pPr>
            <w:r w:rsidRPr="0007628F">
              <w:rPr>
                <w:w w:val="105"/>
                <w:sz w:val="17"/>
                <w:lang w:val="cs-CZ"/>
              </w:rPr>
              <w:t>MJ</w:t>
            </w:r>
          </w:p>
        </w:tc>
        <w:tc>
          <w:tcPr>
            <w:tcW w:w="101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2D2D2"/>
          </w:tcPr>
          <w:p w14:paraId="6859FD37" w14:textId="77777777" w:rsidR="008C2638" w:rsidRPr="0007628F" w:rsidRDefault="008C2638">
            <w:pPr>
              <w:pStyle w:val="TableParagraph"/>
              <w:spacing w:before="9"/>
              <w:rPr>
                <w:rFonts w:ascii="Calibri"/>
                <w:sz w:val="19"/>
                <w:lang w:val="cs-CZ"/>
              </w:rPr>
            </w:pPr>
          </w:p>
          <w:p w14:paraId="5F541D97" w14:textId="77777777" w:rsidR="008C2638" w:rsidRPr="0007628F" w:rsidRDefault="00000000">
            <w:pPr>
              <w:pStyle w:val="TableParagraph"/>
              <w:ind w:left="152"/>
              <w:rPr>
                <w:sz w:val="17"/>
                <w:lang w:val="cs-CZ"/>
              </w:rPr>
            </w:pPr>
            <w:r w:rsidRPr="0007628F">
              <w:rPr>
                <w:w w:val="105"/>
                <w:sz w:val="17"/>
                <w:lang w:val="cs-CZ"/>
              </w:rPr>
              <w:t>Množství</w:t>
            </w:r>
          </w:p>
        </w:tc>
        <w:tc>
          <w:tcPr>
            <w:tcW w:w="1183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2D2D2"/>
          </w:tcPr>
          <w:p w14:paraId="390023C4" w14:textId="77777777" w:rsidR="008C2638" w:rsidRPr="0007628F" w:rsidRDefault="008C2638">
            <w:pPr>
              <w:pStyle w:val="TableParagraph"/>
              <w:spacing w:before="9"/>
              <w:rPr>
                <w:rFonts w:ascii="Calibri"/>
                <w:sz w:val="19"/>
                <w:lang w:val="cs-CZ"/>
              </w:rPr>
            </w:pPr>
          </w:p>
          <w:p w14:paraId="5568DDFC" w14:textId="77777777" w:rsidR="008C2638" w:rsidRPr="0007628F" w:rsidRDefault="00000000">
            <w:pPr>
              <w:pStyle w:val="TableParagraph"/>
              <w:ind w:right="77"/>
              <w:jc w:val="right"/>
              <w:rPr>
                <w:sz w:val="17"/>
                <w:lang w:val="cs-CZ"/>
              </w:rPr>
            </w:pPr>
            <w:proofErr w:type="spellStart"/>
            <w:proofErr w:type="gramStart"/>
            <w:r w:rsidRPr="0007628F">
              <w:rPr>
                <w:w w:val="105"/>
                <w:sz w:val="17"/>
                <w:lang w:val="cs-CZ"/>
              </w:rPr>
              <w:t>J.cena</w:t>
            </w:r>
            <w:proofErr w:type="spellEnd"/>
            <w:proofErr w:type="gramEnd"/>
            <w:r w:rsidRPr="0007628F">
              <w:rPr>
                <w:w w:val="105"/>
                <w:sz w:val="17"/>
                <w:lang w:val="cs-CZ"/>
              </w:rPr>
              <w:t xml:space="preserve"> [CZK]</w:t>
            </w:r>
          </w:p>
        </w:tc>
        <w:tc>
          <w:tcPr>
            <w:tcW w:w="11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2D2D2"/>
          </w:tcPr>
          <w:p w14:paraId="3318E6D6" w14:textId="77777777" w:rsidR="008C2638" w:rsidRPr="0007628F" w:rsidRDefault="00000000">
            <w:pPr>
              <w:pStyle w:val="TableParagraph"/>
              <w:spacing w:before="131" w:line="271" w:lineRule="auto"/>
              <w:ind w:left="365" w:hanging="293"/>
              <w:rPr>
                <w:sz w:val="17"/>
                <w:lang w:val="cs-CZ"/>
              </w:rPr>
            </w:pPr>
            <w:r w:rsidRPr="0007628F">
              <w:rPr>
                <w:w w:val="105"/>
                <w:sz w:val="17"/>
                <w:lang w:val="cs-CZ"/>
              </w:rPr>
              <w:t>Cena celkem [CZK]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D2D2D2"/>
          </w:tcPr>
          <w:p w14:paraId="5D5C74DC" w14:textId="77777777" w:rsidR="008C2638" w:rsidRPr="0007628F" w:rsidRDefault="00000000">
            <w:pPr>
              <w:pStyle w:val="TableParagraph"/>
              <w:spacing w:before="132" w:line="271" w:lineRule="auto"/>
              <w:ind w:left="148" w:firstLine="50"/>
              <w:rPr>
                <w:sz w:val="17"/>
                <w:lang w:val="cs-CZ"/>
              </w:rPr>
            </w:pPr>
            <w:r w:rsidRPr="0007628F">
              <w:rPr>
                <w:w w:val="105"/>
                <w:sz w:val="17"/>
                <w:lang w:val="cs-CZ"/>
              </w:rPr>
              <w:t xml:space="preserve">Cenová </w:t>
            </w:r>
            <w:r w:rsidRPr="0007628F">
              <w:rPr>
                <w:sz w:val="17"/>
                <w:lang w:val="cs-CZ"/>
              </w:rPr>
              <w:t>soustava</w:t>
            </w:r>
          </w:p>
        </w:tc>
        <w:tc>
          <w:tcPr>
            <w:tcW w:w="1420" w:type="dxa"/>
            <w:tcBorders>
              <w:left w:val="single" w:sz="8" w:space="0" w:color="000000"/>
            </w:tcBorders>
            <w:shd w:val="clear" w:color="auto" w:fill="92D050"/>
          </w:tcPr>
          <w:p w14:paraId="3EFC02F3" w14:textId="77777777" w:rsidR="008C2638" w:rsidRPr="0007628F" w:rsidRDefault="00000000">
            <w:pPr>
              <w:pStyle w:val="TableParagraph"/>
              <w:spacing w:before="63" w:line="254" w:lineRule="auto"/>
              <w:ind w:left="273" w:hanging="125"/>
              <w:rPr>
                <w:rFonts w:ascii="Calibri" w:hAnsi="Calibri"/>
                <w:lang w:val="cs-CZ"/>
              </w:rPr>
            </w:pPr>
            <w:r w:rsidRPr="0007628F">
              <w:rPr>
                <w:rFonts w:ascii="Calibri" w:hAnsi="Calibri"/>
                <w:w w:val="95"/>
                <w:lang w:val="cs-CZ"/>
              </w:rPr>
              <w:t xml:space="preserve">Realizované </w:t>
            </w:r>
            <w:r w:rsidRPr="0007628F">
              <w:rPr>
                <w:rFonts w:ascii="Calibri" w:hAnsi="Calibri"/>
                <w:lang w:val="cs-CZ"/>
              </w:rPr>
              <w:t>Množství</w:t>
            </w:r>
          </w:p>
        </w:tc>
        <w:tc>
          <w:tcPr>
            <w:tcW w:w="1413" w:type="dxa"/>
            <w:shd w:val="clear" w:color="auto" w:fill="92D050"/>
          </w:tcPr>
          <w:p w14:paraId="6509F4C0" w14:textId="77777777" w:rsidR="008C2638" w:rsidRPr="0007628F" w:rsidRDefault="00000000">
            <w:pPr>
              <w:pStyle w:val="TableParagraph"/>
              <w:spacing w:before="63" w:line="254" w:lineRule="auto"/>
              <w:ind w:left="416" w:hanging="332"/>
              <w:rPr>
                <w:rFonts w:ascii="Calibri"/>
                <w:lang w:val="cs-CZ"/>
              </w:rPr>
            </w:pPr>
            <w:r w:rsidRPr="0007628F">
              <w:rPr>
                <w:rFonts w:ascii="Calibri"/>
                <w:lang w:val="cs-CZ"/>
              </w:rPr>
              <w:t>Cena celkem [CZK]</w:t>
            </w:r>
          </w:p>
        </w:tc>
        <w:tc>
          <w:tcPr>
            <w:tcW w:w="1302" w:type="dxa"/>
            <w:shd w:val="clear" w:color="auto" w:fill="92D050"/>
          </w:tcPr>
          <w:p w14:paraId="49FF46BC" w14:textId="77777777" w:rsidR="008C2638" w:rsidRPr="0007628F" w:rsidRDefault="00000000">
            <w:pPr>
              <w:pStyle w:val="TableParagraph"/>
              <w:spacing w:before="63" w:line="254" w:lineRule="auto"/>
              <w:ind w:left="241" w:hanging="123"/>
              <w:rPr>
                <w:rFonts w:ascii="Calibri" w:hAnsi="Calibri"/>
                <w:lang w:val="cs-CZ"/>
              </w:rPr>
            </w:pPr>
            <w:r w:rsidRPr="0007628F">
              <w:rPr>
                <w:rFonts w:ascii="Calibri" w:hAnsi="Calibri"/>
                <w:lang w:val="cs-CZ"/>
              </w:rPr>
              <w:t>Rozdíl vůči smlouvě</w:t>
            </w:r>
          </w:p>
        </w:tc>
      </w:tr>
      <w:tr w:rsidR="008C2638" w:rsidRPr="0007628F" w14:paraId="6BDE788B" w14:textId="77777777">
        <w:trPr>
          <w:trHeight w:hRule="exact" w:val="355"/>
        </w:trPr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D78D7" w14:textId="77777777" w:rsidR="008C2638" w:rsidRPr="0007628F" w:rsidRDefault="00000000">
            <w:pPr>
              <w:pStyle w:val="TableParagraph"/>
              <w:spacing w:before="78"/>
              <w:ind w:left="13"/>
              <w:jc w:val="center"/>
              <w:rPr>
                <w:sz w:val="17"/>
                <w:lang w:val="cs-CZ"/>
              </w:rPr>
            </w:pPr>
            <w:r w:rsidRPr="0007628F">
              <w:rPr>
                <w:w w:val="104"/>
                <w:sz w:val="17"/>
                <w:lang w:val="cs-CZ"/>
              </w:rPr>
              <w:t>2</w:t>
            </w:r>
          </w:p>
        </w:tc>
        <w:tc>
          <w:tcPr>
            <w:tcW w:w="1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1AE12" w14:textId="77777777" w:rsidR="008C2638" w:rsidRPr="0007628F" w:rsidRDefault="00000000">
            <w:pPr>
              <w:pStyle w:val="TableParagraph"/>
              <w:spacing w:before="78"/>
              <w:ind w:left="17"/>
              <w:jc w:val="center"/>
              <w:rPr>
                <w:sz w:val="17"/>
                <w:lang w:val="cs-CZ"/>
              </w:rPr>
            </w:pPr>
            <w:r w:rsidRPr="0007628F">
              <w:rPr>
                <w:w w:val="104"/>
                <w:sz w:val="17"/>
                <w:lang w:val="cs-CZ"/>
              </w:rPr>
              <w:t>K</w:t>
            </w:r>
          </w:p>
        </w:tc>
        <w:tc>
          <w:tcPr>
            <w:tcW w:w="1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F9379" w14:textId="77777777" w:rsidR="008C2638" w:rsidRPr="0007628F" w:rsidRDefault="00000000">
            <w:pPr>
              <w:pStyle w:val="TableParagraph"/>
              <w:spacing w:before="78"/>
              <w:ind w:left="33"/>
              <w:rPr>
                <w:sz w:val="17"/>
                <w:lang w:val="cs-CZ"/>
              </w:rPr>
            </w:pPr>
            <w:r w:rsidRPr="0007628F">
              <w:rPr>
                <w:w w:val="105"/>
                <w:sz w:val="17"/>
                <w:lang w:val="cs-CZ"/>
              </w:rPr>
              <w:t>N00_agr_R02</w:t>
            </w:r>
          </w:p>
        </w:tc>
        <w:tc>
          <w:tcPr>
            <w:tcW w:w="2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965DD" w14:textId="77777777" w:rsidR="008C2638" w:rsidRPr="0007628F" w:rsidRDefault="00000000">
            <w:pPr>
              <w:pStyle w:val="TableParagraph"/>
              <w:spacing w:before="78"/>
              <w:ind w:left="33"/>
              <w:rPr>
                <w:sz w:val="17"/>
                <w:lang w:val="cs-CZ"/>
              </w:rPr>
            </w:pPr>
            <w:r w:rsidRPr="0007628F">
              <w:rPr>
                <w:w w:val="105"/>
                <w:sz w:val="17"/>
                <w:lang w:val="cs-CZ"/>
              </w:rPr>
              <w:t>Štěrkový násyp pro vrtání pilot</w:t>
            </w:r>
          </w:p>
        </w:tc>
        <w:tc>
          <w:tcPr>
            <w:tcW w:w="1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5D87A" w14:textId="77777777" w:rsidR="008C2638" w:rsidRPr="0007628F" w:rsidRDefault="00000000">
            <w:pPr>
              <w:pStyle w:val="TableParagraph"/>
              <w:spacing w:before="78"/>
              <w:ind w:left="360" w:right="360"/>
              <w:jc w:val="center"/>
              <w:rPr>
                <w:sz w:val="17"/>
                <w:lang w:val="cs-CZ"/>
              </w:rPr>
            </w:pPr>
            <w:r w:rsidRPr="0007628F">
              <w:rPr>
                <w:w w:val="105"/>
                <w:sz w:val="17"/>
                <w:lang w:val="cs-CZ"/>
              </w:rPr>
              <w:t>M3</w:t>
            </w:r>
          </w:p>
        </w:tc>
        <w:tc>
          <w:tcPr>
            <w:tcW w:w="1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EB0A2" w14:textId="77777777" w:rsidR="008C2638" w:rsidRPr="0007628F" w:rsidRDefault="00000000">
            <w:pPr>
              <w:pStyle w:val="TableParagraph"/>
              <w:spacing w:before="78"/>
              <w:ind w:right="33"/>
              <w:jc w:val="right"/>
              <w:rPr>
                <w:sz w:val="17"/>
                <w:lang w:val="cs-CZ"/>
              </w:rPr>
            </w:pPr>
            <w:r w:rsidRPr="0007628F">
              <w:rPr>
                <w:sz w:val="17"/>
                <w:lang w:val="cs-CZ"/>
              </w:rPr>
              <w:t>500,000</w:t>
            </w:r>
          </w:p>
        </w:tc>
        <w:tc>
          <w:tcPr>
            <w:tcW w:w="1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14:paraId="205B41D9" w14:textId="64D6AE5C" w:rsidR="008C2638" w:rsidRPr="0007628F" w:rsidRDefault="008C2638">
            <w:pPr>
              <w:pStyle w:val="TableParagraph"/>
              <w:spacing w:before="78"/>
              <w:ind w:right="34"/>
              <w:jc w:val="right"/>
              <w:rPr>
                <w:sz w:val="17"/>
                <w:lang w:val="cs-CZ"/>
              </w:rPr>
            </w:pPr>
          </w:p>
        </w:tc>
        <w:tc>
          <w:tcPr>
            <w:tcW w:w="1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D335" w14:textId="4AD4E80A" w:rsidR="008C2638" w:rsidRPr="0007628F" w:rsidRDefault="008C2638">
            <w:pPr>
              <w:pStyle w:val="TableParagraph"/>
              <w:spacing w:before="78"/>
              <w:ind w:left="256"/>
              <w:rPr>
                <w:sz w:val="17"/>
                <w:lang w:val="cs-CZ"/>
              </w:rPr>
            </w:pPr>
          </w:p>
        </w:tc>
        <w:tc>
          <w:tcPr>
            <w:tcW w:w="1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6288CFD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420" w:type="dxa"/>
            <w:vMerge w:val="restart"/>
            <w:tcBorders>
              <w:left w:val="single" w:sz="8" w:space="0" w:color="000000"/>
            </w:tcBorders>
          </w:tcPr>
          <w:p w14:paraId="0CB5C5F7" w14:textId="77777777" w:rsidR="008C2638" w:rsidRPr="0007628F" w:rsidRDefault="00000000">
            <w:pPr>
              <w:pStyle w:val="TableParagraph"/>
              <w:spacing w:before="41"/>
              <w:ind w:left="556"/>
              <w:rPr>
                <w:rFonts w:ascii="Calibri"/>
                <w:lang w:val="cs-CZ"/>
              </w:rPr>
            </w:pPr>
            <w:r w:rsidRPr="0007628F">
              <w:rPr>
                <w:rFonts w:ascii="Calibri"/>
                <w:lang w:val="cs-CZ"/>
              </w:rPr>
              <w:t>1 840,00</w:t>
            </w:r>
          </w:p>
          <w:p w14:paraId="3478588B" w14:textId="77777777" w:rsidR="008C2638" w:rsidRPr="0007628F" w:rsidRDefault="008C2638">
            <w:pPr>
              <w:pStyle w:val="TableParagraph"/>
              <w:rPr>
                <w:rFonts w:ascii="Calibri"/>
                <w:lang w:val="cs-CZ"/>
              </w:rPr>
            </w:pPr>
          </w:p>
          <w:p w14:paraId="07E98EBD" w14:textId="77777777" w:rsidR="008C2638" w:rsidRPr="0007628F" w:rsidRDefault="008C2638">
            <w:pPr>
              <w:pStyle w:val="TableParagraph"/>
              <w:rPr>
                <w:rFonts w:ascii="Calibri"/>
                <w:lang w:val="cs-CZ"/>
              </w:rPr>
            </w:pPr>
          </w:p>
          <w:p w14:paraId="26158BA7" w14:textId="77777777" w:rsidR="008C2638" w:rsidRPr="0007628F" w:rsidRDefault="008C2638">
            <w:pPr>
              <w:pStyle w:val="TableParagraph"/>
              <w:rPr>
                <w:rFonts w:ascii="Calibri"/>
                <w:lang w:val="cs-CZ"/>
              </w:rPr>
            </w:pPr>
          </w:p>
          <w:p w14:paraId="239B58D7" w14:textId="77777777" w:rsidR="008C2638" w:rsidRPr="0007628F" w:rsidRDefault="008C2638">
            <w:pPr>
              <w:pStyle w:val="TableParagraph"/>
              <w:rPr>
                <w:rFonts w:ascii="Calibri"/>
                <w:lang w:val="cs-CZ"/>
              </w:rPr>
            </w:pPr>
          </w:p>
          <w:p w14:paraId="19ABFB69" w14:textId="77777777" w:rsidR="008C2638" w:rsidRPr="0007628F" w:rsidRDefault="008C2638">
            <w:pPr>
              <w:pStyle w:val="TableParagraph"/>
              <w:rPr>
                <w:rFonts w:ascii="Calibri"/>
                <w:lang w:val="cs-CZ"/>
              </w:rPr>
            </w:pPr>
          </w:p>
          <w:p w14:paraId="75D8B3AC" w14:textId="77777777" w:rsidR="008C2638" w:rsidRPr="0007628F" w:rsidRDefault="008C2638">
            <w:pPr>
              <w:pStyle w:val="TableParagraph"/>
              <w:rPr>
                <w:rFonts w:ascii="Calibri"/>
                <w:lang w:val="cs-CZ"/>
              </w:rPr>
            </w:pPr>
          </w:p>
          <w:p w14:paraId="1571C719" w14:textId="77777777" w:rsidR="008C2638" w:rsidRPr="0007628F" w:rsidRDefault="008C2638">
            <w:pPr>
              <w:pStyle w:val="TableParagraph"/>
              <w:rPr>
                <w:rFonts w:ascii="Calibri"/>
                <w:lang w:val="cs-CZ"/>
              </w:rPr>
            </w:pPr>
          </w:p>
          <w:p w14:paraId="48EFB611" w14:textId="77777777" w:rsidR="008C2638" w:rsidRPr="0007628F" w:rsidRDefault="008C2638">
            <w:pPr>
              <w:pStyle w:val="TableParagraph"/>
              <w:spacing w:before="1"/>
              <w:rPr>
                <w:rFonts w:ascii="Calibri"/>
                <w:sz w:val="32"/>
                <w:lang w:val="cs-CZ"/>
              </w:rPr>
            </w:pPr>
          </w:p>
          <w:p w14:paraId="2F28758E" w14:textId="77777777" w:rsidR="008C2638" w:rsidRPr="0007628F" w:rsidRDefault="00000000">
            <w:pPr>
              <w:pStyle w:val="TableParagraph"/>
              <w:spacing w:before="1"/>
              <w:ind w:left="24"/>
              <w:rPr>
                <w:sz w:val="16"/>
                <w:lang w:val="cs-CZ"/>
              </w:rPr>
            </w:pPr>
            <w:r w:rsidRPr="0007628F">
              <w:rPr>
                <w:color w:val="505050"/>
                <w:sz w:val="16"/>
                <w:lang w:val="cs-CZ"/>
              </w:rPr>
              <w:t>Výpočet ceny</w:t>
            </w:r>
          </w:p>
        </w:tc>
        <w:tc>
          <w:tcPr>
            <w:tcW w:w="1413" w:type="dxa"/>
            <w:vMerge w:val="restart"/>
          </w:tcPr>
          <w:p w14:paraId="3E329816" w14:textId="77777777" w:rsidR="008C2638" w:rsidRPr="0007628F" w:rsidRDefault="00000000">
            <w:pPr>
              <w:pStyle w:val="TableParagraph"/>
              <w:spacing w:before="41"/>
              <w:ind w:left="152"/>
              <w:rPr>
                <w:rFonts w:ascii="Calibri"/>
                <w:lang w:val="cs-CZ"/>
              </w:rPr>
            </w:pPr>
            <w:r w:rsidRPr="0007628F">
              <w:rPr>
                <w:rFonts w:ascii="Calibri"/>
                <w:lang w:val="cs-CZ"/>
              </w:rPr>
              <w:t>1 922 836,80</w:t>
            </w:r>
          </w:p>
        </w:tc>
        <w:tc>
          <w:tcPr>
            <w:tcW w:w="1302" w:type="dxa"/>
            <w:vMerge w:val="restart"/>
          </w:tcPr>
          <w:p w14:paraId="3601531E" w14:textId="77777777" w:rsidR="008C2638" w:rsidRPr="0007628F" w:rsidRDefault="00000000">
            <w:pPr>
              <w:pStyle w:val="TableParagraph"/>
              <w:spacing w:before="41"/>
              <w:ind w:left="111"/>
              <w:rPr>
                <w:rFonts w:ascii="Calibri"/>
                <w:lang w:val="cs-CZ"/>
              </w:rPr>
            </w:pPr>
            <w:r w:rsidRPr="0007628F">
              <w:rPr>
                <w:rFonts w:ascii="Calibri"/>
                <w:lang w:val="cs-CZ"/>
              </w:rPr>
              <w:t>1 400 326,80</w:t>
            </w:r>
          </w:p>
        </w:tc>
      </w:tr>
      <w:tr w:rsidR="008C2638" w:rsidRPr="0007628F" w14:paraId="7B53A78B" w14:textId="77777777">
        <w:trPr>
          <w:trHeight w:hRule="exact" w:val="245"/>
        </w:trPr>
        <w:tc>
          <w:tcPr>
            <w:tcW w:w="1007" w:type="dxa"/>
            <w:vMerge w:val="restart"/>
            <w:tcBorders>
              <w:top w:val="single" w:sz="1" w:space="0" w:color="000000"/>
            </w:tcBorders>
          </w:tcPr>
          <w:p w14:paraId="50C353BF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10" w:type="dxa"/>
            <w:tcBorders>
              <w:top w:val="single" w:sz="1" w:space="0" w:color="000000"/>
            </w:tcBorders>
          </w:tcPr>
          <w:p w14:paraId="7070ABE9" w14:textId="77777777" w:rsidR="008C2638" w:rsidRPr="0007628F" w:rsidRDefault="00000000">
            <w:pPr>
              <w:pStyle w:val="TableParagraph"/>
              <w:spacing w:before="41"/>
              <w:ind w:left="27"/>
              <w:rPr>
                <w:sz w:val="14"/>
                <w:lang w:val="cs-CZ"/>
              </w:rPr>
            </w:pPr>
            <w:r w:rsidRPr="0007628F">
              <w:rPr>
                <w:color w:val="969696"/>
                <w:sz w:val="14"/>
                <w:lang w:val="cs-CZ"/>
              </w:rPr>
              <w:t>PP</w:t>
            </w:r>
          </w:p>
        </w:tc>
        <w:tc>
          <w:tcPr>
            <w:tcW w:w="1466" w:type="dxa"/>
            <w:tcBorders>
              <w:top w:val="single" w:sz="1" w:space="0" w:color="000000"/>
            </w:tcBorders>
          </w:tcPr>
          <w:p w14:paraId="2D800E92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2918" w:type="dxa"/>
            <w:tcBorders>
              <w:top w:val="single" w:sz="1" w:space="0" w:color="000000"/>
            </w:tcBorders>
          </w:tcPr>
          <w:p w14:paraId="24BBB382" w14:textId="77777777" w:rsidR="008C2638" w:rsidRPr="0007628F" w:rsidRDefault="00000000">
            <w:pPr>
              <w:pStyle w:val="TableParagraph"/>
              <w:spacing w:before="41"/>
              <w:ind w:left="27"/>
              <w:rPr>
                <w:sz w:val="14"/>
                <w:lang w:val="cs-CZ"/>
              </w:rPr>
            </w:pPr>
            <w:r w:rsidRPr="0007628F">
              <w:rPr>
                <w:sz w:val="14"/>
                <w:lang w:val="cs-CZ"/>
              </w:rPr>
              <w:t>Štěrkový násyp pro vrtání pilot</w:t>
            </w:r>
          </w:p>
        </w:tc>
        <w:tc>
          <w:tcPr>
            <w:tcW w:w="1010" w:type="dxa"/>
            <w:vMerge w:val="restart"/>
            <w:tcBorders>
              <w:top w:val="single" w:sz="1" w:space="0" w:color="000000"/>
            </w:tcBorders>
          </w:tcPr>
          <w:p w14:paraId="4FE24C1B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10" w:type="dxa"/>
            <w:tcBorders>
              <w:top w:val="single" w:sz="1" w:space="0" w:color="000000"/>
            </w:tcBorders>
          </w:tcPr>
          <w:p w14:paraId="378E8565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183" w:type="dxa"/>
            <w:vMerge w:val="restart"/>
            <w:tcBorders>
              <w:top w:val="single" w:sz="1" w:space="0" w:color="000000"/>
            </w:tcBorders>
          </w:tcPr>
          <w:p w14:paraId="71A04882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183" w:type="dxa"/>
            <w:vMerge w:val="restart"/>
            <w:tcBorders>
              <w:top w:val="single" w:sz="1" w:space="0" w:color="000000"/>
            </w:tcBorders>
          </w:tcPr>
          <w:p w14:paraId="2D0A94BF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09" w:type="dxa"/>
            <w:vMerge w:val="restart"/>
            <w:tcBorders>
              <w:top w:val="single" w:sz="1" w:space="0" w:color="000000"/>
              <w:right w:val="single" w:sz="8" w:space="0" w:color="000000"/>
            </w:tcBorders>
          </w:tcPr>
          <w:p w14:paraId="09F91E0F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</w:tcBorders>
          </w:tcPr>
          <w:p w14:paraId="3502E18B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413" w:type="dxa"/>
            <w:vMerge/>
          </w:tcPr>
          <w:p w14:paraId="4A935EE6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302" w:type="dxa"/>
            <w:vMerge/>
          </w:tcPr>
          <w:p w14:paraId="12AC6963" w14:textId="77777777" w:rsidR="008C2638" w:rsidRPr="0007628F" w:rsidRDefault="008C2638">
            <w:pPr>
              <w:rPr>
                <w:lang w:val="cs-CZ"/>
              </w:rPr>
            </w:pPr>
          </w:p>
        </w:tc>
      </w:tr>
      <w:tr w:rsidR="008C2638" w:rsidRPr="0007628F" w14:paraId="11A925B3" w14:textId="77777777">
        <w:trPr>
          <w:trHeight w:hRule="exact" w:val="261"/>
        </w:trPr>
        <w:tc>
          <w:tcPr>
            <w:tcW w:w="1007" w:type="dxa"/>
            <w:vMerge/>
          </w:tcPr>
          <w:p w14:paraId="534F829F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10" w:type="dxa"/>
          </w:tcPr>
          <w:p w14:paraId="2C52E2CF" w14:textId="77777777" w:rsidR="008C2638" w:rsidRPr="0007628F" w:rsidRDefault="00000000">
            <w:pPr>
              <w:pStyle w:val="TableParagraph"/>
              <w:spacing w:before="46"/>
              <w:ind w:left="27"/>
              <w:rPr>
                <w:sz w:val="14"/>
                <w:lang w:val="cs-CZ"/>
              </w:rPr>
            </w:pPr>
            <w:r w:rsidRPr="0007628F">
              <w:rPr>
                <w:color w:val="969696"/>
                <w:sz w:val="14"/>
                <w:lang w:val="cs-CZ"/>
              </w:rPr>
              <w:t>VV</w:t>
            </w:r>
          </w:p>
        </w:tc>
        <w:tc>
          <w:tcPr>
            <w:tcW w:w="1466" w:type="dxa"/>
          </w:tcPr>
          <w:p w14:paraId="02D3D8E6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2918" w:type="dxa"/>
          </w:tcPr>
          <w:p w14:paraId="14349DCA" w14:textId="1AEBDA63" w:rsidR="008C2638" w:rsidRPr="0007628F" w:rsidRDefault="00000000">
            <w:pPr>
              <w:pStyle w:val="TableParagraph"/>
              <w:spacing w:before="35"/>
              <w:ind w:left="32"/>
              <w:rPr>
                <w:sz w:val="16"/>
                <w:lang w:val="cs-CZ"/>
              </w:rPr>
            </w:pPr>
            <w:r w:rsidRPr="0007628F">
              <w:rPr>
                <w:color w:val="800080"/>
                <w:sz w:val="16"/>
                <w:lang w:val="cs-CZ"/>
              </w:rPr>
              <w:t>"" Položka obsahuje:</w:t>
            </w:r>
          </w:p>
        </w:tc>
        <w:tc>
          <w:tcPr>
            <w:tcW w:w="1010" w:type="dxa"/>
            <w:vMerge/>
          </w:tcPr>
          <w:p w14:paraId="419604A2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10" w:type="dxa"/>
          </w:tcPr>
          <w:p w14:paraId="333C98D0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183" w:type="dxa"/>
            <w:vMerge/>
          </w:tcPr>
          <w:p w14:paraId="36BF34DC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183" w:type="dxa"/>
            <w:vMerge/>
          </w:tcPr>
          <w:p w14:paraId="605BB8D5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09" w:type="dxa"/>
            <w:vMerge/>
            <w:tcBorders>
              <w:right w:val="single" w:sz="8" w:space="0" w:color="000000"/>
            </w:tcBorders>
          </w:tcPr>
          <w:p w14:paraId="39CEA636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</w:tcBorders>
          </w:tcPr>
          <w:p w14:paraId="47CB2F7F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413" w:type="dxa"/>
            <w:vMerge/>
          </w:tcPr>
          <w:p w14:paraId="58E9F8B9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302" w:type="dxa"/>
            <w:vMerge/>
          </w:tcPr>
          <w:p w14:paraId="22F7A607" w14:textId="77777777" w:rsidR="008C2638" w:rsidRPr="0007628F" w:rsidRDefault="008C2638">
            <w:pPr>
              <w:rPr>
                <w:lang w:val="cs-CZ"/>
              </w:rPr>
            </w:pPr>
          </w:p>
        </w:tc>
      </w:tr>
      <w:tr w:rsidR="008C2638" w:rsidRPr="0007628F" w14:paraId="36D72245" w14:textId="77777777">
        <w:trPr>
          <w:trHeight w:hRule="exact" w:val="464"/>
        </w:trPr>
        <w:tc>
          <w:tcPr>
            <w:tcW w:w="1007" w:type="dxa"/>
            <w:vMerge/>
          </w:tcPr>
          <w:p w14:paraId="2117FEA0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10" w:type="dxa"/>
          </w:tcPr>
          <w:p w14:paraId="308FF540" w14:textId="77777777" w:rsidR="008C2638" w:rsidRPr="0007628F" w:rsidRDefault="008C2638">
            <w:pPr>
              <w:pStyle w:val="TableParagraph"/>
              <w:spacing w:before="1"/>
              <w:rPr>
                <w:rFonts w:ascii="Calibri"/>
                <w:sz w:val="12"/>
                <w:lang w:val="cs-CZ"/>
              </w:rPr>
            </w:pPr>
          </w:p>
          <w:p w14:paraId="1DC069C6" w14:textId="77777777" w:rsidR="008C2638" w:rsidRPr="0007628F" w:rsidRDefault="00000000">
            <w:pPr>
              <w:pStyle w:val="TableParagraph"/>
              <w:ind w:left="27"/>
              <w:rPr>
                <w:sz w:val="14"/>
                <w:lang w:val="cs-CZ"/>
              </w:rPr>
            </w:pPr>
            <w:r w:rsidRPr="0007628F">
              <w:rPr>
                <w:color w:val="969696"/>
                <w:sz w:val="14"/>
                <w:lang w:val="cs-CZ"/>
              </w:rPr>
              <w:t>VV</w:t>
            </w:r>
          </w:p>
        </w:tc>
        <w:tc>
          <w:tcPr>
            <w:tcW w:w="1466" w:type="dxa"/>
          </w:tcPr>
          <w:p w14:paraId="79A69C61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2918" w:type="dxa"/>
          </w:tcPr>
          <w:p w14:paraId="07CA3213" w14:textId="77777777" w:rsidR="008C2638" w:rsidRPr="0007628F" w:rsidRDefault="00000000">
            <w:pPr>
              <w:pStyle w:val="TableParagraph"/>
              <w:spacing w:before="35" w:line="264" w:lineRule="auto"/>
              <w:ind w:left="32"/>
              <w:rPr>
                <w:sz w:val="16"/>
                <w:lang w:val="cs-CZ"/>
              </w:rPr>
            </w:pPr>
            <w:r w:rsidRPr="0007628F">
              <w:rPr>
                <w:color w:val="800080"/>
                <w:sz w:val="16"/>
                <w:lang w:val="cs-CZ"/>
              </w:rPr>
              <w:t>"" dodávku, dopravu a uložení drceného kameniva</w:t>
            </w:r>
          </w:p>
        </w:tc>
        <w:tc>
          <w:tcPr>
            <w:tcW w:w="1010" w:type="dxa"/>
            <w:vMerge/>
          </w:tcPr>
          <w:p w14:paraId="72EFA7B0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10" w:type="dxa"/>
          </w:tcPr>
          <w:p w14:paraId="6F011241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183" w:type="dxa"/>
            <w:vMerge/>
          </w:tcPr>
          <w:p w14:paraId="1726499E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183" w:type="dxa"/>
            <w:vMerge/>
          </w:tcPr>
          <w:p w14:paraId="32E2EB92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09" w:type="dxa"/>
            <w:vMerge/>
            <w:tcBorders>
              <w:right w:val="single" w:sz="8" w:space="0" w:color="000000"/>
            </w:tcBorders>
          </w:tcPr>
          <w:p w14:paraId="46740A38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</w:tcBorders>
          </w:tcPr>
          <w:p w14:paraId="6CB8D970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413" w:type="dxa"/>
            <w:vMerge/>
          </w:tcPr>
          <w:p w14:paraId="0A7A8864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302" w:type="dxa"/>
            <w:vMerge/>
          </w:tcPr>
          <w:p w14:paraId="19CF0A9F" w14:textId="77777777" w:rsidR="008C2638" w:rsidRPr="0007628F" w:rsidRDefault="008C2638">
            <w:pPr>
              <w:rPr>
                <w:lang w:val="cs-CZ"/>
              </w:rPr>
            </w:pPr>
          </w:p>
        </w:tc>
      </w:tr>
      <w:tr w:rsidR="008C2638" w:rsidRPr="0007628F" w14:paraId="305434EB" w14:textId="77777777">
        <w:trPr>
          <w:trHeight w:hRule="exact" w:val="252"/>
        </w:trPr>
        <w:tc>
          <w:tcPr>
            <w:tcW w:w="1007" w:type="dxa"/>
            <w:vMerge/>
          </w:tcPr>
          <w:p w14:paraId="764A86DB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10" w:type="dxa"/>
          </w:tcPr>
          <w:p w14:paraId="24247EF0" w14:textId="77777777" w:rsidR="008C2638" w:rsidRPr="0007628F" w:rsidRDefault="00000000">
            <w:pPr>
              <w:pStyle w:val="TableParagraph"/>
              <w:spacing w:before="48"/>
              <w:ind w:left="27"/>
              <w:rPr>
                <w:sz w:val="14"/>
                <w:lang w:val="cs-CZ"/>
              </w:rPr>
            </w:pPr>
            <w:r w:rsidRPr="0007628F">
              <w:rPr>
                <w:color w:val="969696"/>
                <w:sz w:val="14"/>
                <w:lang w:val="cs-CZ"/>
              </w:rPr>
              <w:t>VV</w:t>
            </w:r>
          </w:p>
        </w:tc>
        <w:tc>
          <w:tcPr>
            <w:tcW w:w="1466" w:type="dxa"/>
          </w:tcPr>
          <w:p w14:paraId="27268EF0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2918" w:type="dxa"/>
          </w:tcPr>
          <w:p w14:paraId="0D46472F" w14:textId="77777777" w:rsidR="008C2638" w:rsidRPr="0007628F" w:rsidRDefault="00000000">
            <w:pPr>
              <w:pStyle w:val="TableParagraph"/>
              <w:spacing w:before="37"/>
              <w:ind w:left="32"/>
              <w:rPr>
                <w:sz w:val="16"/>
                <w:lang w:val="cs-CZ"/>
              </w:rPr>
            </w:pPr>
            <w:r w:rsidRPr="0007628F">
              <w:rPr>
                <w:color w:val="800080"/>
                <w:sz w:val="16"/>
                <w:lang w:val="cs-CZ"/>
              </w:rPr>
              <w:t>"" odtěžení, odvoz do 10 km</w:t>
            </w:r>
          </w:p>
        </w:tc>
        <w:tc>
          <w:tcPr>
            <w:tcW w:w="1010" w:type="dxa"/>
            <w:vMerge/>
          </w:tcPr>
          <w:p w14:paraId="5C25A02D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10" w:type="dxa"/>
          </w:tcPr>
          <w:p w14:paraId="2A7ED0D7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183" w:type="dxa"/>
            <w:vMerge/>
          </w:tcPr>
          <w:p w14:paraId="5E1E908F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183" w:type="dxa"/>
            <w:vMerge/>
          </w:tcPr>
          <w:p w14:paraId="559CB097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09" w:type="dxa"/>
            <w:vMerge/>
            <w:tcBorders>
              <w:right w:val="single" w:sz="8" w:space="0" w:color="000000"/>
            </w:tcBorders>
          </w:tcPr>
          <w:p w14:paraId="772F673F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</w:tcBorders>
          </w:tcPr>
          <w:p w14:paraId="7098C648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413" w:type="dxa"/>
            <w:vMerge/>
          </w:tcPr>
          <w:p w14:paraId="2FFBB5AA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302" w:type="dxa"/>
            <w:vMerge/>
          </w:tcPr>
          <w:p w14:paraId="6674F7D3" w14:textId="77777777" w:rsidR="008C2638" w:rsidRPr="0007628F" w:rsidRDefault="008C2638">
            <w:pPr>
              <w:rPr>
                <w:lang w:val="cs-CZ"/>
              </w:rPr>
            </w:pPr>
          </w:p>
        </w:tc>
      </w:tr>
      <w:tr w:rsidR="008C2638" w:rsidRPr="0007628F" w14:paraId="30B64549" w14:textId="77777777">
        <w:trPr>
          <w:trHeight w:hRule="exact" w:val="487"/>
        </w:trPr>
        <w:tc>
          <w:tcPr>
            <w:tcW w:w="1007" w:type="dxa"/>
            <w:vMerge/>
          </w:tcPr>
          <w:p w14:paraId="297ED7FD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10" w:type="dxa"/>
          </w:tcPr>
          <w:p w14:paraId="0230DCBB" w14:textId="77777777" w:rsidR="008C2638" w:rsidRPr="0007628F" w:rsidRDefault="00000000">
            <w:pPr>
              <w:pStyle w:val="TableParagraph"/>
              <w:spacing w:before="137"/>
              <w:ind w:left="27"/>
              <w:rPr>
                <w:sz w:val="14"/>
                <w:lang w:val="cs-CZ"/>
              </w:rPr>
            </w:pPr>
            <w:r w:rsidRPr="0007628F">
              <w:rPr>
                <w:color w:val="969696"/>
                <w:sz w:val="14"/>
                <w:lang w:val="cs-CZ"/>
              </w:rPr>
              <w:t>VV</w:t>
            </w:r>
          </w:p>
        </w:tc>
        <w:tc>
          <w:tcPr>
            <w:tcW w:w="1466" w:type="dxa"/>
          </w:tcPr>
          <w:p w14:paraId="2790A0EA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2918" w:type="dxa"/>
          </w:tcPr>
          <w:p w14:paraId="727A0693" w14:textId="77777777" w:rsidR="008C2638" w:rsidRPr="0007628F" w:rsidRDefault="00000000">
            <w:pPr>
              <w:pStyle w:val="TableParagraph"/>
              <w:spacing w:before="25" w:line="264" w:lineRule="auto"/>
              <w:ind w:left="32"/>
              <w:rPr>
                <w:sz w:val="16"/>
                <w:lang w:val="cs-CZ"/>
              </w:rPr>
            </w:pPr>
            <w:r w:rsidRPr="0007628F">
              <w:rPr>
                <w:color w:val="800080"/>
                <w:sz w:val="16"/>
                <w:lang w:val="cs-CZ"/>
              </w:rPr>
              <w:t xml:space="preserve">"" </w:t>
            </w:r>
            <w:proofErr w:type="spellStart"/>
            <w:r w:rsidRPr="0007628F">
              <w:rPr>
                <w:color w:val="800080"/>
                <w:sz w:val="16"/>
                <w:lang w:val="cs-CZ"/>
              </w:rPr>
              <w:t>výzisk</w:t>
            </w:r>
            <w:proofErr w:type="spellEnd"/>
            <w:r w:rsidRPr="0007628F">
              <w:rPr>
                <w:color w:val="800080"/>
                <w:sz w:val="16"/>
                <w:lang w:val="cs-CZ"/>
              </w:rPr>
              <w:t xml:space="preserve"> z prodeje kameniva pro druhotné použití</w:t>
            </w:r>
          </w:p>
        </w:tc>
        <w:tc>
          <w:tcPr>
            <w:tcW w:w="1010" w:type="dxa"/>
            <w:vMerge/>
          </w:tcPr>
          <w:p w14:paraId="4E5B36E1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10" w:type="dxa"/>
          </w:tcPr>
          <w:p w14:paraId="1C552AC9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183" w:type="dxa"/>
            <w:vMerge/>
          </w:tcPr>
          <w:p w14:paraId="0A571AB8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183" w:type="dxa"/>
            <w:vMerge/>
          </w:tcPr>
          <w:p w14:paraId="4AA8B313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09" w:type="dxa"/>
            <w:vMerge/>
            <w:tcBorders>
              <w:right w:val="single" w:sz="8" w:space="0" w:color="000000"/>
            </w:tcBorders>
          </w:tcPr>
          <w:p w14:paraId="44EABC84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</w:tcBorders>
          </w:tcPr>
          <w:p w14:paraId="7C4EDAE8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413" w:type="dxa"/>
            <w:vMerge/>
          </w:tcPr>
          <w:p w14:paraId="7830F701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302" w:type="dxa"/>
            <w:vMerge/>
          </w:tcPr>
          <w:p w14:paraId="0980E3F8" w14:textId="77777777" w:rsidR="008C2638" w:rsidRPr="0007628F" w:rsidRDefault="008C2638">
            <w:pPr>
              <w:rPr>
                <w:lang w:val="cs-CZ"/>
              </w:rPr>
            </w:pPr>
          </w:p>
        </w:tc>
      </w:tr>
      <w:tr w:rsidR="008C2638" w:rsidRPr="0007628F" w14:paraId="6665C586" w14:textId="77777777">
        <w:trPr>
          <w:trHeight w:hRule="exact" w:val="338"/>
        </w:trPr>
        <w:tc>
          <w:tcPr>
            <w:tcW w:w="1007" w:type="dxa"/>
            <w:vMerge/>
          </w:tcPr>
          <w:p w14:paraId="5B8CD118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10" w:type="dxa"/>
          </w:tcPr>
          <w:p w14:paraId="443E5BD0" w14:textId="77777777" w:rsidR="008C2638" w:rsidRPr="0007628F" w:rsidRDefault="00000000">
            <w:pPr>
              <w:pStyle w:val="TableParagraph"/>
              <w:spacing w:before="82"/>
              <w:ind w:left="27"/>
              <w:rPr>
                <w:sz w:val="14"/>
                <w:lang w:val="cs-CZ"/>
              </w:rPr>
            </w:pPr>
            <w:r w:rsidRPr="0007628F">
              <w:rPr>
                <w:color w:val="969696"/>
                <w:sz w:val="14"/>
                <w:lang w:val="cs-CZ"/>
              </w:rPr>
              <w:t>VV</w:t>
            </w:r>
          </w:p>
        </w:tc>
        <w:tc>
          <w:tcPr>
            <w:tcW w:w="1466" w:type="dxa"/>
          </w:tcPr>
          <w:p w14:paraId="27550917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2918" w:type="dxa"/>
          </w:tcPr>
          <w:p w14:paraId="044A789F" w14:textId="77777777" w:rsidR="008C2638" w:rsidRPr="0007628F" w:rsidRDefault="00000000">
            <w:pPr>
              <w:pStyle w:val="TableParagraph"/>
              <w:spacing w:before="70"/>
              <w:ind w:left="32"/>
              <w:rPr>
                <w:sz w:val="16"/>
                <w:lang w:val="cs-CZ"/>
              </w:rPr>
            </w:pPr>
            <w:r w:rsidRPr="0007628F">
              <w:rPr>
                <w:color w:val="800080"/>
                <w:sz w:val="16"/>
                <w:lang w:val="cs-CZ"/>
              </w:rPr>
              <w:t>""D.1.2.1_Technická_zpráva_strana_4</w:t>
            </w:r>
          </w:p>
        </w:tc>
        <w:tc>
          <w:tcPr>
            <w:tcW w:w="1010" w:type="dxa"/>
            <w:vMerge/>
          </w:tcPr>
          <w:p w14:paraId="38022741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10" w:type="dxa"/>
          </w:tcPr>
          <w:p w14:paraId="45A8CAFE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183" w:type="dxa"/>
            <w:vMerge/>
          </w:tcPr>
          <w:p w14:paraId="77805F11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183" w:type="dxa"/>
            <w:vMerge/>
          </w:tcPr>
          <w:p w14:paraId="12CC057E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09" w:type="dxa"/>
            <w:vMerge/>
            <w:tcBorders>
              <w:right w:val="single" w:sz="8" w:space="0" w:color="000000"/>
            </w:tcBorders>
          </w:tcPr>
          <w:p w14:paraId="37FB5F0F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</w:tcBorders>
          </w:tcPr>
          <w:p w14:paraId="417A8356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413" w:type="dxa"/>
            <w:vMerge/>
          </w:tcPr>
          <w:p w14:paraId="140D5FA0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302" w:type="dxa"/>
            <w:vMerge/>
          </w:tcPr>
          <w:p w14:paraId="601A2762" w14:textId="77777777" w:rsidR="008C2638" w:rsidRPr="0007628F" w:rsidRDefault="008C2638">
            <w:pPr>
              <w:rPr>
                <w:lang w:val="cs-CZ"/>
              </w:rPr>
            </w:pPr>
          </w:p>
        </w:tc>
      </w:tr>
      <w:tr w:rsidR="008C2638" w:rsidRPr="0007628F" w14:paraId="6B590793" w14:textId="77777777">
        <w:trPr>
          <w:trHeight w:hRule="exact" w:val="503"/>
        </w:trPr>
        <w:tc>
          <w:tcPr>
            <w:tcW w:w="1007" w:type="dxa"/>
            <w:vMerge/>
          </w:tcPr>
          <w:p w14:paraId="6957873C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10" w:type="dxa"/>
          </w:tcPr>
          <w:p w14:paraId="5DEBF5AB" w14:textId="77777777" w:rsidR="008C2638" w:rsidRPr="0007628F" w:rsidRDefault="008C2638">
            <w:pPr>
              <w:pStyle w:val="TableParagraph"/>
              <w:spacing w:before="6"/>
              <w:rPr>
                <w:rFonts w:ascii="Calibri"/>
                <w:sz w:val="15"/>
                <w:lang w:val="cs-CZ"/>
              </w:rPr>
            </w:pPr>
          </w:p>
          <w:p w14:paraId="403C780A" w14:textId="77777777" w:rsidR="008C2638" w:rsidRPr="0007628F" w:rsidRDefault="00000000">
            <w:pPr>
              <w:pStyle w:val="TableParagraph"/>
              <w:spacing w:before="1"/>
              <w:ind w:left="27"/>
              <w:rPr>
                <w:sz w:val="14"/>
                <w:lang w:val="cs-CZ"/>
              </w:rPr>
            </w:pPr>
            <w:r w:rsidRPr="0007628F">
              <w:rPr>
                <w:color w:val="969696"/>
                <w:sz w:val="14"/>
                <w:lang w:val="cs-CZ"/>
              </w:rPr>
              <w:t>VV</w:t>
            </w:r>
          </w:p>
        </w:tc>
        <w:tc>
          <w:tcPr>
            <w:tcW w:w="1466" w:type="dxa"/>
          </w:tcPr>
          <w:p w14:paraId="6AD5E615" w14:textId="77777777" w:rsidR="008C2638" w:rsidRPr="0007628F" w:rsidRDefault="008C2638">
            <w:pPr>
              <w:pStyle w:val="TableParagraph"/>
              <w:spacing w:before="7"/>
              <w:rPr>
                <w:rFonts w:ascii="Calibri"/>
                <w:sz w:val="14"/>
                <w:lang w:val="cs-CZ"/>
              </w:rPr>
            </w:pPr>
          </w:p>
          <w:p w14:paraId="2AE8944A" w14:textId="77777777" w:rsidR="008C2638" w:rsidRPr="0007628F" w:rsidRDefault="00000000">
            <w:pPr>
              <w:pStyle w:val="TableParagraph"/>
              <w:ind w:left="32"/>
              <w:rPr>
                <w:sz w:val="16"/>
                <w:lang w:val="cs-CZ"/>
              </w:rPr>
            </w:pPr>
            <w:r w:rsidRPr="0007628F">
              <w:rPr>
                <w:color w:val="505050"/>
                <w:sz w:val="16"/>
                <w:lang w:val="cs-CZ"/>
              </w:rPr>
              <w:t>A2</w:t>
            </w:r>
          </w:p>
        </w:tc>
        <w:tc>
          <w:tcPr>
            <w:tcW w:w="2918" w:type="dxa"/>
          </w:tcPr>
          <w:p w14:paraId="378D9AA6" w14:textId="77777777" w:rsidR="008C2638" w:rsidRPr="0007628F" w:rsidRDefault="00000000">
            <w:pPr>
              <w:pStyle w:val="TableParagraph"/>
              <w:spacing w:before="77" w:line="264" w:lineRule="auto"/>
              <w:ind w:left="32"/>
              <w:rPr>
                <w:sz w:val="16"/>
                <w:lang w:val="cs-CZ"/>
              </w:rPr>
            </w:pPr>
            <w:r w:rsidRPr="0007628F">
              <w:rPr>
                <w:color w:val="505050"/>
                <w:sz w:val="16"/>
                <w:lang w:val="cs-CZ"/>
              </w:rPr>
              <w:t>" pro vrtané, stavební A2 montážní práce" 500.000</w:t>
            </w:r>
          </w:p>
        </w:tc>
        <w:tc>
          <w:tcPr>
            <w:tcW w:w="1010" w:type="dxa"/>
            <w:vMerge/>
          </w:tcPr>
          <w:p w14:paraId="4E729BE2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10" w:type="dxa"/>
          </w:tcPr>
          <w:p w14:paraId="1DD3152E" w14:textId="77777777" w:rsidR="008C2638" w:rsidRPr="0007628F" w:rsidRDefault="008C2638">
            <w:pPr>
              <w:pStyle w:val="TableParagraph"/>
              <w:spacing w:before="7"/>
              <w:rPr>
                <w:rFonts w:ascii="Calibri"/>
                <w:sz w:val="14"/>
                <w:lang w:val="cs-CZ"/>
              </w:rPr>
            </w:pPr>
          </w:p>
          <w:p w14:paraId="45E044A7" w14:textId="77777777" w:rsidR="008C2638" w:rsidRPr="0007628F" w:rsidRDefault="00000000">
            <w:pPr>
              <w:pStyle w:val="TableParagraph"/>
              <w:ind w:right="33"/>
              <w:jc w:val="right"/>
              <w:rPr>
                <w:sz w:val="16"/>
                <w:lang w:val="cs-CZ"/>
              </w:rPr>
            </w:pPr>
            <w:r w:rsidRPr="0007628F">
              <w:rPr>
                <w:color w:val="505050"/>
                <w:w w:val="95"/>
                <w:sz w:val="16"/>
                <w:lang w:val="cs-CZ"/>
              </w:rPr>
              <w:t>500,000</w:t>
            </w:r>
          </w:p>
        </w:tc>
        <w:tc>
          <w:tcPr>
            <w:tcW w:w="1183" w:type="dxa"/>
            <w:vMerge/>
          </w:tcPr>
          <w:p w14:paraId="47B68453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183" w:type="dxa"/>
            <w:vMerge/>
          </w:tcPr>
          <w:p w14:paraId="3FFF2CD5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09" w:type="dxa"/>
            <w:vMerge/>
            <w:tcBorders>
              <w:right w:val="single" w:sz="8" w:space="0" w:color="000000"/>
            </w:tcBorders>
          </w:tcPr>
          <w:p w14:paraId="3B67C890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</w:tcBorders>
          </w:tcPr>
          <w:p w14:paraId="17860658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413" w:type="dxa"/>
            <w:vMerge/>
          </w:tcPr>
          <w:p w14:paraId="0BAE2322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302" w:type="dxa"/>
            <w:vMerge/>
          </w:tcPr>
          <w:p w14:paraId="32867591" w14:textId="77777777" w:rsidR="008C2638" w:rsidRPr="0007628F" w:rsidRDefault="008C2638">
            <w:pPr>
              <w:rPr>
                <w:lang w:val="cs-CZ"/>
              </w:rPr>
            </w:pPr>
          </w:p>
        </w:tc>
      </w:tr>
      <w:tr w:rsidR="008C2638" w:rsidRPr="0007628F" w14:paraId="5D4F2E16" w14:textId="77777777">
        <w:trPr>
          <w:trHeight w:hRule="exact" w:val="536"/>
        </w:trPr>
        <w:tc>
          <w:tcPr>
            <w:tcW w:w="1007" w:type="dxa"/>
            <w:vMerge/>
            <w:tcBorders>
              <w:bottom w:val="single" w:sz="8" w:space="0" w:color="000000"/>
            </w:tcBorders>
          </w:tcPr>
          <w:p w14:paraId="518492AE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10" w:type="dxa"/>
            <w:tcBorders>
              <w:bottom w:val="single" w:sz="8" w:space="0" w:color="000000"/>
            </w:tcBorders>
          </w:tcPr>
          <w:p w14:paraId="65FBF5D9" w14:textId="77777777" w:rsidR="008C2638" w:rsidRPr="0007628F" w:rsidRDefault="00000000">
            <w:pPr>
              <w:pStyle w:val="TableParagraph"/>
              <w:spacing w:before="44"/>
              <w:ind w:left="27"/>
              <w:rPr>
                <w:sz w:val="14"/>
                <w:lang w:val="cs-CZ"/>
              </w:rPr>
            </w:pPr>
            <w:r w:rsidRPr="0007628F">
              <w:rPr>
                <w:color w:val="969696"/>
                <w:sz w:val="14"/>
                <w:lang w:val="cs-CZ"/>
              </w:rPr>
              <w:t>VV</w:t>
            </w:r>
          </w:p>
        </w:tc>
        <w:tc>
          <w:tcPr>
            <w:tcW w:w="1466" w:type="dxa"/>
            <w:tcBorders>
              <w:bottom w:val="single" w:sz="8" w:space="0" w:color="000000"/>
            </w:tcBorders>
          </w:tcPr>
          <w:p w14:paraId="0E138178" w14:textId="77777777" w:rsidR="008C2638" w:rsidRPr="0007628F" w:rsidRDefault="00000000">
            <w:pPr>
              <w:pStyle w:val="TableParagraph"/>
              <w:spacing w:before="33"/>
              <w:ind w:left="32"/>
              <w:rPr>
                <w:sz w:val="16"/>
                <w:lang w:val="cs-CZ"/>
              </w:rPr>
            </w:pPr>
            <w:r w:rsidRPr="0007628F">
              <w:rPr>
                <w:color w:val="505050"/>
                <w:sz w:val="16"/>
                <w:lang w:val="cs-CZ"/>
              </w:rPr>
              <w:t>B2</w:t>
            </w:r>
          </w:p>
        </w:tc>
        <w:tc>
          <w:tcPr>
            <w:tcW w:w="2918" w:type="dxa"/>
            <w:tcBorders>
              <w:bottom w:val="single" w:sz="8" w:space="0" w:color="000000"/>
            </w:tcBorders>
          </w:tcPr>
          <w:p w14:paraId="1D5A80D5" w14:textId="77777777" w:rsidR="008C2638" w:rsidRPr="0007628F" w:rsidRDefault="00000000">
            <w:pPr>
              <w:pStyle w:val="TableParagraph"/>
              <w:spacing w:before="33"/>
              <w:ind w:left="32"/>
              <w:rPr>
                <w:sz w:val="16"/>
                <w:lang w:val="cs-CZ"/>
              </w:rPr>
            </w:pPr>
            <w:r w:rsidRPr="0007628F">
              <w:rPr>
                <w:color w:val="505050"/>
                <w:sz w:val="16"/>
                <w:lang w:val="cs-CZ"/>
              </w:rPr>
              <w:t>"Celkem: "A2</w:t>
            </w:r>
          </w:p>
        </w:tc>
        <w:tc>
          <w:tcPr>
            <w:tcW w:w="1010" w:type="dxa"/>
            <w:vMerge/>
            <w:tcBorders>
              <w:bottom w:val="single" w:sz="8" w:space="0" w:color="000000"/>
            </w:tcBorders>
          </w:tcPr>
          <w:p w14:paraId="340D339C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10" w:type="dxa"/>
            <w:tcBorders>
              <w:bottom w:val="single" w:sz="8" w:space="0" w:color="000000"/>
            </w:tcBorders>
          </w:tcPr>
          <w:p w14:paraId="7981C567" w14:textId="77777777" w:rsidR="008C2638" w:rsidRPr="0007628F" w:rsidRDefault="00000000">
            <w:pPr>
              <w:pStyle w:val="TableParagraph"/>
              <w:spacing w:before="33"/>
              <w:ind w:right="33"/>
              <w:jc w:val="right"/>
              <w:rPr>
                <w:sz w:val="16"/>
                <w:lang w:val="cs-CZ"/>
              </w:rPr>
            </w:pPr>
            <w:r w:rsidRPr="0007628F">
              <w:rPr>
                <w:color w:val="505050"/>
                <w:w w:val="95"/>
                <w:sz w:val="16"/>
                <w:lang w:val="cs-CZ"/>
              </w:rPr>
              <w:t>500,000</w:t>
            </w:r>
          </w:p>
        </w:tc>
        <w:tc>
          <w:tcPr>
            <w:tcW w:w="1183" w:type="dxa"/>
            <w:vMerge/>
            <w:tcBorders>
              <w:bottom w:val="single" w:sz="8" w:space="0" w:color="000000"/>
            </w:tcBorders>
          </w:tcPr>
          <w:p w14:paraId="027F098A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183" w:type="dxa"/>
            <w:vMerge/>
            <w:tcBorders>
              <w:bottom w:val="single" w:sz="8" w:space="0" w:color="000000"/>
            </w:tcBorders>
          </w:tcPr>
          <w:p w14:paraId="5E9DB631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009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63636572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</w:tcBorders>
          </w:tcPr>
          <w:p w14:paraId="7737A99E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413" w:type="dxa"/>
            <w:vMerge/>
          </w:tcPr>
          <w:p w14:paraId="2D72FF1F" w14:textId="77777777" w:rsidR="008C2638" w:rsidRPr="0007628F" w:rsidRDefault="008C2638">
            <w:pPr>
              <w:rPr>
                <w:lang w:val="cs-CZ"/>
              </w:rPr>
            </w:pPr>
          </w:p>
        </w:tc>
        <w:tc>
          <w:tcPr>
            <w:tcW w:w="1302" w:type="dxa"/>
            <w:vMerge/>
          </w:tcPr>
          <w:p w14:paraId="2FB21151" w14:textId="77777777" w:rsidR="008C2638" w:rsidRPr="0007628F" w:rsidRDefault="008C2638">
            <w:pPr>
              <w:rPr>
                <w:lang w:val="cs-CZ"/>
              </w:rPr>
            </w:pPr>
          </w:p>
        </w:tc>
      </w:tr>
    </w:tbl>
    <w:p w14:paraId="41A7DDC8" w14:textId="77777777" w:rsidR="00367496" w:rsidRPr="0007628F" w:rsidRDefault="00367496">
      <w:pPr>
        <w:rPr>
          <w:lang w:val="cs-CZ"/>
        </w:rPr>
      </w:pPr>
    </w:p>
    <w:sectPr w:rsidR="00367496" w:rsidRPr="0007628F">
      <w:type w:val="continuous"/>
      <w:pgSz w:w="16840" w:h="11910" w:orient="landscape"/>
      <w:pgMar w:top="1100" w:right="44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638"/>
    <w:rsid w:val="0007628F"/>
    <w:rsid w:val="00367496"/>
    <w:rsid w:val="008C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2945"/>
  <w15:docId w15:val="{7C18D4FE-1A23-4DF2-A2B0-5B59AEE5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8"/>
    </w:pPr>
    <w:rPr>
      <w:rFonts w:ascii="Calibri" w:eastAsia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679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2</cp:revision>
  <dcterms:created xsi:type="dcterms:W3CDTF">2023-05-24T17:12:00Z</dcterms:created>
  <dcterms:modified xsi:type="dcterms:W3CDTF">2023-05-24T15:16:00Z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LastSaved">
    <vt:filetime>2023-05-24T00:00:00Z</vt:filetime>
  </property>
</Properties>
</file>