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1F49" w14:textId="77777777" w:rsidR="00F56E28" w:rsidRDefault="00F56E28" w:rsidP="00243B0F">
      <w:pPr>
        <w:jc w:val="center"/>
        <w:rPr>
          <w:b/>
          <w:color w:val="000000"/>
          <w:sz w:val="28"/>
          <w:szCs w:val="28"/>
        </w:rPr>
      </w:pPr>
    </w:p>
    <w:p w14:paraId="74C50230" w14:textId="77777777" w:rsidR="00F56E28" w:rsidRDefault="00F56E28" w:rsidP="00243B0F">
      <w:pPr>
        <w:jc w:val="center"/>
        <w:rPr>
          <w:b/>
          <w:color w:val="000000"/>
          <w:sz w:val="28"/>
          <w:szCs w:val="28"/>
        </w:rPr>
      </w:pPr>
    </w:p>
    <w:p w14:paraId="0E2C384D" w14:textId="77777777" w:rsidR="00F56E28" w:rsidRDefault="00F56E28" w:rsidP="00243B0F">
      <w:pPr>
        <w:jc w:val="center"/>
        <w:rPr>
          <w:b/>
          <w:color w:val="000000"/>
          <w:sz w:val="28"/>
          <w:szCs w:val="28"/>
        </w:rPr>
      </w:pPr>
    </w:p>
    <w:p w14:paraId="17F66661" w14:textId="77777777" w:rsidR="00F56E28" w:rsidRDefault="00F56E28" w:rsidP="00243B0F">
      <w:pPr>
        <w:jc w:val="center"/>
        <w:rPr>
          <w:b/>
          <w:color w:val="000000"/>
          <w:sz w:val="28"/>
          <w:szCs w:val="28"/>
        </w:rPr>
      </w:pPr>
    </w:p>
    <w:p w14:paraId="3CB07055" w14:textId="51788796" w:rsidR="00243B0F" w:rsidRDefault="00243B0F" w:rsidP="00243B0F">
      <w:pPr>
        <w:jc w:val="center"/>
        <w:rPr>
          <w:b/>
          <w:color w:val="000000"/>
          <w:sz w:val="28"/>
          <w:szCs w:val="28"/>
        </w:rPr>
      </w:pPr>
      <w:r>
        <w:rPr>
          <w:b/>
          <w:color w:val="000000"/>
          <w:sz w:val="28"/>
          <w:szCs w:val="28"/>
        </w:rPr>
        <w:t>Sm</w:t>
      </w:r>
      <w:r w:rsidR="004D6B84">
        <w:rPr>
          <w:b/>
          <w:color w:val="000000"/>
          <w:sz w:val="28"/>
          <w:szCs w:val="28"/>
        </w:rPr>
        <w:t xml:space="preserve">louva o nájmu </w:t>
      </w:r>
    </w:p>
    <w:p w14:paraId="57D24F55" w14:textId="77777777" w:rsidR="00243B0F" w:rsidRDefault="00DC69AC" w:rsidP="00243B0F">
      <w:pPr>
        <w:jc w:val="center"/>
        <w:rPr>
          <w:b/>
          <w:color w:val="000000"/>
          <w:sz w:val="28"/>
          <w:szCs w:val="28"/>
        </w:rPr>
      </w:pPr>
      <w:r>
        <w:rPr>
          <w:b/>
          <w:color w:val="000000"/>
          <w:sz w:val="28"/>
          <w:szCs w:val="28"/>
        </w:rPr>
        <w:t xml:space="preserve">uzavřená </w:t>
      </w:r>
      <w:r w:rsidR="00243B0F">
        <w:rPr>
          <w:b/>
          <w:color w:val="000000"/>
          <w:sz w:val="28"/>
          <w:szCs w:val="28"/>
        </w:rPr>
        <w:t>dle zákona 89/2012 Sb., občanského zákoníku ve znění pozdějších předpisů</w:t>
      </w:r>
    </w:p>
    <w:p w14:paraId="3A3A63A5" w14:textId="77777777" w:rsidR="00243B0F" w:rsidRDefault="00243B0F" w:rsidP="00243B0F">
      <w:pPr>
        <w:jc w:val="center"/>
        <w:rPr>
          <w:b/>
          <w:color w:val="000000"/>
          <w:sz w:val="28"/>
          <w:szCs w:val="28"/>
        </w:rPr>
      </w:pPr>
    </w:p>
    <w:p w14:paraId="6D0D7CC4" w14:textId="1378A004" w:rsidR="00243B0F" w:rsidRPr="0029164F" w:rsidRDefault="00243B0F" w:rsidP="00243B0F">
      <w:pPr>
        <w:autoSpaceDE w:val="0"/>
        <w:autoSpaceDN w:val="0"/>
        <w:adjustRightInd w:val="0"/>
        <w:jc w:val="both"/>
        <w:rPr>
          <w:b/>
          <w:sz w:val="24"/>
          <w:szCs w:val="24"/>
        </w:rPr>
      </w:pPr>
      <w:r w:rsidRPr="0029164F">
        <w:rPr>
          <w:b/>
          <w:sz w:val="24"/>
          <w:szCs w:val="24"/>
        </w:rPr>
        <w:t xml:space="preserve">Ústav </w:t>
      </w:r>
      <w:r w:rsidR="0060533D" w:rsidRPr="0029164F">
        <w:rPr>
          <w:b/>
          <w:sz w:val="24"/>
          <w:szCs w:val="24"/>
        </w:rPr>
        <w:t>anorganické chemie</w:t>
      </w:r>
      <w:r w:rsidRPr="0029164F">
        <w:rPr>
          <w:b/>
          <w:sz w:val="24"/>
          <w:szCs w:val="24"/>
        </w:rPr>
        <w:t xml:space="preserve"> AV ČR, v.</w:t>
      </w:r>
      <w:r w:rsidR="003B0B90" w:rsidRPr="0029164F">
        <w:rPr>
          <w:b/>
          <w:sz w:val="24"/>
          <w:szCs w:val="24"/>
        </w:rPr>
        <w:t xml:space="preserve"> </w:t>
      </w:r>
      <w:r w:rsidRPr="0029164F">
        <w:rPr>
          <w:b/>
          <w:sz w:val="24"/>
          <w:szCs w:val="24"/>
        </w:rPr>
        <w:t>v.</w:t>
      </w:r>
      <w:r w:rsidR="003B0B90" w:rsidRPr="0029164F">
        <w:rPr>
          <w:b/>
          <w:sz w:val="24"/>
          <w:szCs w:val="24"/>
        </w:rPr>
        <w:t xml:space="preserve"> </w:t>
      </w:r>
      <w:r w:rsidR="00406936">
        <w:rPr>
          <w:b/>
          <w:sz w:val="24"/>
          <w:szCs w:val="24"/>
        </w:rPr>
        <w:t>i.</w:t>
      </w:r>
    </w:p>
    <w:p w14:paraId="39786483" w14:textId="3840A8B3" w:rsidR="00243B0F" w:rsidRPr="0029164F" w:rsidRDefault="00243B0F" w:rsidP="00243B0F">
      <w:pPr>
        <w:autoSpaceDE w:val="0"/>
        <w:autoSpaceDN w:val="0"/>
        <w:adjustRightInd w:val="0"/>
        <w:jc w:val="both"/>
        <w:rPr>
          <w:sz w:val="24"/>
          <w:szCs w:val="24"/>
        </w:rPr>
      </w:pPr>
      <w:r w:rsidRPr="0029164F">
        <w:rPr>
          <w:sz w:val="24"/>
          <w:szCs w:val="24"/>
        </w:rPr>
        <w:t>IČ</w:t>
      </w:r>
      <w:r w:rsidR="00D41C51" w:rsidRPr="0029164F">
        <w:rPr>
          <w:sz w:val="24"/>
          <w:szCs w:val="24"/>
        </w:rPr>
        <w:t>O</w:t>
      </w:r>
      <w:r w:rsidRPr="0029164F">
        <w:rPr>
          <w:sz w:val="24"/>
          <w:szCs w:val="24"/>
        </w:rPr>
        <w:t>: 6</w:t>
      </w:r>
      <w:r w:rsidR="0060533D" w:rsidRPr="0029164F">
        <w:rPr>
          <w:sz w:val="24"/>
          <w:szCs w:val="24"/>
        </w:rPr>
        <w:t>1388980</w:t>
      </w:r>
    </w:p>
    <w:p w14:paraId="11B9DB89" w14:textId="6234D731" w:rsidR="000458D1" w:rsidRPr="0029164F" w:rsidRDefault="000458D1" w:rsidP="00243B0F">
      <w:pPr>
        <w:autoSpaceDE w:val="0"/>
        <w:autoSpaceDN w:val="0"/>
        <w:adjustRightInd w:val="0"/>
        <w:jc w:val="both"/>
        <w:rPr>
          <w:sz w:val="24"/>
          <w:szCs w:val="24"/>
        </w:rPr>
      </w:pPr>
      <w:r w:rsidRPr="0029164F">
        <w:rPr>
          <w:sz w:val="24"/>
          <w:szCs w:val="24"/>
        </w:rPr>
        <w:t>DIČ: CZ6</w:t>
      </w:r>
      <w:r w:rsidR="0060533D" w:rsidRPr="0029164F">
        <w:rPr>
          <w:sz w:val="24"/>
          <w:szCs w:val="24"/>
        </w:rPr>
        <w:t>1388980</w:t>
      </w:r>
    </w:p>
    <w:p w14:paraId="5AB4D26D" w14:textId="2D5030B0" w:rsidR="00243B0F" w:rsidRPr="0029164F" w:rsidRDefault="00243B0F" w:rsidP="00243B0F">
      <w:pPr>
        <w:jc w:val="both"/>
        <w:rPr>
          <w:sz w:val="24"/>
          <w:szCs w:val="24"/>
        </w:rPr>
      </w:pPr>
      <w:r w:rsidRPr="0029164F">
        <w:rPr>
          <w:sz w:val="24"/>
          <w:szCs w:val="24"/>
        </w:rPr>
        <w:t xml:space="preserve">se sídlem: </w:t>
      </w:r>
      <w:proofErr w:type="gramStart"/>
      <w:r w:rsidR="00214DB4" w:rsidRPr="0029164F">
        <w:rPr>
          <w:sz w:val="24"/>
          <w:szCs w:val="24"/>
        </w:rPr>
        <w:t>Husinec- Řež</w:t>
      </w:r>
      <w:proofErr w:type="gramEnd"/>
      <w:r w:rsidR="00214DB4" w:rsidRPr="0029164F">
        <w:rPr>
          <w:sz w:val="24"/>
          <w:szCs w:val="24"/>
        </w:rPr>
        <w:t xml:space="preserve"> 1001</w:t>
      </w:r>
      <w:r w:rsidRPr="0029164F">
        <w:rPr>
          <w:sz w:val="24"/>
          <w:szCs w:val="24"/>
        </w:rPr>
        <w:t xml:space="preserve">, </w:t>
      </w:r>
      <w:r w:rsidR="00214DB4" w:rsidRPr="0029164F">
        <w:rPr>
          <w:sz w:val="24"/>
          <w:szCs w:val="24"/>
        </w:rPr>
        <w:t>250 68 Řež</w:t>
      </w:r>
      <w:r w:rsidRPr="0029164F">
        <w:rPr>
          <w:sz w:val="24"/>
          <w:szCs w:val="24"/>
        </w:rPr>
        <w:t xml:space="preserve"> </w:t>
      </w:r>
    </w:p>
    <w:p w14:paraId="65F97B75" w14:textId="0D8703BC" w:rsidR="00243B0F" w:rsidRPr="0029164F" w:rsidRDefault="00933A03" w:rsidP="00243B0F">
      <w:pPr>
        <w:jc w:val="both"/>
        <w:rPr>
          <w:sz w:val="24"/>
          <w:szCs w:val="24"/>
        </w:rPr>
      </w:pPr>
      <w:r w:rsidRPr="0029164F">
        <w:rPr>
          <w:sz w:val="24"/>
          <w:szCs w:val="24"/>
        </w:rPr>
        <w:t>z</w:t>
      </w:r>
      <w:r w:rsidR="00243B0F" w:rsidRPr="0029164F">
        <w:rPr>
          <w:sz w:val="24"/>
          <w:szCs w:val="24"/>
        </w:rPr>
        <w:t xml:space="preserve">astoupen: </w:t>
      </w:r>
      <w:r w:rsidR="004519FD" w:rsidRPr="0029164F">
        <w:rPr>
          <w:sz w:val="24"/>
          <w:szCs w:val="24"/>
        </w:rPr>
        <w:t xml:space="preserve">Ing. Kamilem Langem CSC., </w:t>
      </w:r>
      <w:proofErr w:type="spellStart"/>
      <w:r w:rsidR="004519FD" w:rsidRPr="0029164F">
        <w:rPr>
          <w:sz w:val="24"/>
          <w:szCs w:val="24"/>
        </w:rPr>
        <w:t>DSc</w:t>
      </w:r>
      <w:proofErr w:type="spellEnd"/>
      <w:proofErr w:type="gramStart"/>
      <w:r w:rsidR="004519FD" w:rsidRPr="0029164F">
        <w:rPr>
          <w:sz w:val="24"/>
          <w:szCs w:val="24"/>
        </w:rPr>
        <w:t>.,</w:t>
      </w:r>
      <w:r w:rsidR="00243B0F" w:rsidRPr="0029164F">
        <w:rPr>
          <w:sz w:val="24"/>
          <w:szCs w:val="24"/>
        </w:rPr>
        <w:t>ředitel</w:t>
      </w:r>
      <w:r w:rsidR="000E14F9" w:rsidRPr="0029164F">
        <w:rPr>
          <w:sz w:val="24"/>
          <w:szCs w:val="24"/>
        </w:rPr>
        <w:t>em</w:t>
      </w:r>
      <w:proofErr w:type="gramEnd"/>
    </w:p>
    <w:p w14:paraId="1DEBDBF6" w14:textId="3E6BF72A" w:rsidR="006A1F78" w:rsidRPr="0029164F" w:rsidRDefault="006A1F78" w:rsidP="00243B0F">
      <w:pPr>
        <w:rPr>
          <w:sz w:val="24"/>
          <w:szCs w:val="24"/>
        </w:rPr>
      </w:pPr>
      <w:r w:rsidRPr="0029164F">
        <w:rPr>
          <w:color w:val="000000"/>
          <w:sz w:val="24"/>
          <w:szCs w:val="24"/>
        </w:rPr>
        <w:t xml:space="preserve">ve věcech technických: </w:t>
      </w:r>
      <w:r w:rsidRPr="0029164F">
        <w:rPr>
          <w:sz w:val="24"/>
          <w:szCs w:val="24"/>
        </w:rPr>
        <w:t xml:space="preserve">Jiří Plocek, </w:t>
      </w:r>
      <w:hyperlink r:id="rId7" w:history="1">
        <w:r w:rsidRPr="0029164F">
          <w:rPr>
            <w:rStyle w:val="Hypertextovodkaz"/>
            <w:color w:val="auto"/>
            <w:sz w:val="24"/>
            <w:szCs w:val="24"/>
            <w:u w:val="none"/>
          </w:rPr>
          <w:t>plocek@iic.cas.cz</w:t>
        </w:r>
      </w:hyperlink>
      <w:r w:rsidRPr="0029164F">
        <w:rPr>
          <w:sz w:val="24"/>
          <w:szCs w:val="24"/>
        </w:rPr>
        <w:t>, tel. 31123 6916.</w:t>
      </w:r>
    </w:p>
    <w:p w14:paraId="61EEBE01" w14:textId="77777777" w:rsidR="006A1F78" w:rsidRPr="0029164F" w:rsidRDefault="006A1F78" w:rsidP="006A1F78">
      <w:pPr>
        <w:rPr>
          <w:b/>
          <w:sz w:val="24"/>
          <w:szCs w:val="24"/>
        </w:rPr>
      </w:pPr>
      <w:r w:rsidRPr="0029164F">
        <w:rPr>
          <w:sz w:val="24"/>
          <w:szCs w:val="24"/>
        </w:rPr>
        <w:t xml:space="preserve">jako </w:t>
      </w:r>
      <w:r w:rsidRPr="0029164F">
        <w:rPr>
          <w:b/>
          <w:sz w:val="24"/>
          <w:szCs w:val="24"/>
        </w:rPr>
        <w:t>pronajímatel</w:t>
      </w:r>
    </w:p>
    <w:p w14:paraId="0159C0DD" w14:textId="77777777" w:rsidR="00243B0F" w:rsidRPr="0029164F" w:rsidRDefault="00243B0F" w:rsidP="00243B0F">
      <w:pPr>
        <w:rPr>
          <w:color w:val="000000"/>
          <w:sz w:val="24"/>
          <w:szCs w:val="24"/>
        </w:rPr>
      </w:pPr>
    </w:p>
    <w:p w14:paraId="6B489043" w14:textId="77777777" w:rsidR="00243B0F" w:rsidRPr="00CA002C" w:rsidRDefault="00243B0F" w:rsidP="00243B0F">
      <w:pPr>
        <w:pStyle w:val="Rejstk"/>
        <w:suppressLineNumbers w:val="0"/>
        <w:rPr>
          <w:color w:val="000000"/>
        </w:rPr>
      </w:pPr>
      <w:r w:rsidRPr="00CA002C">
        <w:rPr>
          <w:color w:val="000000"/>
        </w:rPr>
        <w:t>a</w:t>
      </w:r>
    </w:p>
    <w:p w14:paraId="236CFCF5" w14:textId="433C1645" w:rsidR="000458D1" w:rsidRPr="00CA002C" w:rsidRDefault="000458D1" w:rsidP="000458D1">
      <w:pPr>
        <w:rPr>
          <w:b/>
          <w:bCs/>
          <w:sz w:val="24"/>
          <w:szCs w:val="24"/>
        </w:rPr>
      </w:pPr>
      <w:r w:rsidRPr="00CA002C">
        <w:rPr>
          <w:b/>
          <w:bCs/>
          <w:sz w:val="24"/>
          <w:szCs w:val="24"/>
        </w:rPr>
        <w:t>Akademie výtvarných umění v Praze</w:t>
      </w:r>
    </w:p>
    <w:p w14:paraId="732F3C64" w14:textId="77777777" w:rsidR="000458D1" w:rsidRPr="00CA002C" w:rsidRDefault="000458D1" w:rsidP="000458D1">
      <w:pPr>
        <w:rPr>
          <w:sz w:val="24"/>
          <w:szCs w:val="24"/>
        </w:rPr>
      </w:pPr>
      <w:r w:rsidRPr="00CA002C">
        <w:rPr>
          <w:sz w:val="24"/>
          <w:szCs w:val="24"/>
        </w:rPr>
        <w:t>IČO: 60461446</w:t>
      </w:r>
    </w:p>
    <w:p w14:paraId="595A0F89" w14:textId="762CB4AC" w:rsidR="000458D1" w:rsidRPr="00CA002C" w:rsidRDefault="000458D1" w:rsidP="000458D1">
      <w:pPr>
        <w:rPr>
          <w:b/>
          <w:bCs/>
          <w:sz w:val="24"/>
          <w:szCs w:val="24"/>
        </w:rPr>
      </w:pPr>
      <w:r w:rsidRPr="00CA002C">
        <w:rPr>
          <w:sz w:val="24"/>
          <w:szCs w:val="24"/>
        </w:rPr>
        <w:t>DIČ: CZ60461446</w:t>
      </w:r>
    </w:p>
    <w:p w14:paraId="1D13B918" w14:textId="1B3837A6" w:rsidR="000458D1" w:rsidRPr="00CA002C" w:rsidRDefault="000458D1" w:rsidP="000458D1">
      <w:pPr>
        <w:rPr>
          <w:rFonts w:ascii="Calibri" w:hAnsi="Calibri" w:cs="Calibri"/>
          <w:sz w:val="24"/>
          <w:szCs w:val="24"/>
        </w:rPr>
      </w:pPr>
      <w:r w:rsidRPr="00CA002C">
        <w:rPr>
          <w:sz w:val="24"/>
          <w:szCs w:val="24"/>
        </w:rPr>
        <w:t>sídlem U Akademie 4, 170 22 Praha 7</w:t>
      </w:r>
    </w:p>
    <w:p w14:paraId="5A341A52" w14:textId="69460004" w:rsidR="000458D1" w:rsidRPr="00CA002C" w:rsidRDefault="000458D1" w:rsidP="000458D1">
      <w:pPr>
        <w:rPr>
          <w:rFonts w:ascii="Calibri" w:hAnsi="Calibri" w:cs="Calibri"/>
          <w:sz w:val="24"/>
          <w:szCs w:val="24"/>
        </w:rPr>
      </w:pPr>
      <w:r w:rsidRPr="00CA002C">
        <w:rPr>
          <w:sz w:val="24"/>
          <w:szCs w:val="24"/>
        </w:rPr>
        <w:t>Zastoupena: kvestorem PhDr. Evženem Mrázkem ve věcech smluvních</w:t>
      </w:r>
    </w:p>
    <w:p w14:paraId="47EDEEE3" w14:textId="6E0DFFE0" w:rsidR="006A1F78" w:rsidRPr="00CA002C" w:rsidRDefault="006A1F78" w:rsidP="00243B0F">
      <w:pPr>
        <w:pStyle w:val="Rejstk"/>
        <w:suppressLineNumbers w:val="0"/>
        <w:rPr>
          <w:color w:val="000000"/>
        </w:rPr>
      </w:pPr>
      <w:r w:rsidRPr="00CA002C">
        <w:rPr>
          <w:color w:val="000000"/>
        </w:rPr>
        <w:t xml:space="preserve">ve věcech technických: Jana Jenšovská, </w:t>
      </w:r>
      <w:hyperlink r:id="rId8" w:history="1">
        <w:r w:rsidR="007648F2" w:rsidRPr="008B1484">
          <w:rPr>
            <w:rStyle w:val="Hypertextovodkaz"/>
            <w:color w:val="auto"/>
            <w:u w:val="none"/>
          </w:rPr>
          <w:t>jana.jensovska@avu.cz</w:t>
        </w:r>
      </w:hyperlink>
      <w:r w:rsidR="007648F2" w:rsidRPr="008B1484">
        <w:t>,</w:t>
      </w:r>
      <w:r w:rsidR="007648F2" w:rsidRPr="00CA002C">
        <w:rPr>
          <w:color w:val="000000"/>
        </w:rPr>
        <w:t xml:space="preserve"> mobil: 603 194 842.</w:t>
      </w:r>
      <w:r w:rsidRPr="00CA002C">
        <w:rPr>
          <w:color w:val="000000"/>
        </w:rPr>
        <w:t xml:space="preserve"> </w:t>
      </w:r>
    </w:p>
    <w:p w14:paraId="58AA0C88" w14:textId="1EFC163D" w:rsidR="00243B0F" w:rsidRPr="00933A03" w:rsidRDefault="00243B0F" w:rsidP="00243B0F">
      <w:pPr>
        <w:pStyle w:val="Rejstk"/>
        <w:suppressLineNumbers w:val="0"/>
        <w:rPr>
          <w:color w:val="000000"/>
        </w:rPr>
      </w:pPr>
      <w:r w:rsidRPr="00CA002C">
        <w:rPr>
          <w:color w:val="000000"/>
        </w:rPr>
        <w:t xml:space="preserve">jako </w:t>
      </w:r>
      <w:r w:rsidRPr="00CA002C">
        <w:rPr>
          <w:b/>
          <w:color w:val="000000"/>
        </w:rPr>
        <w:t>nájemce</w:t>
      </w:r>
    </w:p>
    <w:p w14:paraId="0EAF9BE5" w14:textId="77777777" w:rsidR="00243B0F" w:rsidRDefault="00243B0F" w:rsidP="00243B0F"/>
    <w:p w14:paraId="01FC558B" w14:textId="77777777" w:rsidR="00EB2A48" w:rsidRDefault="00EB2A48">
      <w:pPr>
        <w:rPr>
          <w:sz w:val="24"/>
        </w:rPr>
      </w:pPr>
      <w:r>
        <w:rPr>
          <w:sz w:val="24"/>
        </w:rPr>
        <w:t xml:space="preserve">společně též jako </w:t>
      </w:r>
      <w:r w:rsidR="00B87A54">
        <w:rPr>
          <w:b/>
          <w:sz w:val="24"/>
        </w:rPr>
        <w:t>s</w:t>
      </w:r>
      <w:r w:rsidRPr="00EB2A48">
        <w:rPr>
          <w:b/>
          <w:sz w:val="24"/>
        </w:rPr>
        <w:t>mluvní strany</w:t>
      </w:r>
    </w:p>
    <w:p w14:paraId="486A758F" w14:textId="77777777" w:rsidR="00EB2A48" w:rsidRDefault="00EB2A48">
      <w:pPr>
        <w:rPr>
          <w:sz w:val="24"/>
        </w:rPr>
      </w:pPr>
    </w:p>
    <w:p w14:paraId="1B0E8369" w14:textId="6095D7F2" w:rsidR="007933D8" w:rsidRDefault="002362D9">
      <w:pPr>
        <w:rPr>
          <w:sz w:val="24"/>
        </w:rPr>
      </w:pPr>
      <w:r>
        <w:rPr>
          <w:sz w:val="24"/>
        </w:rPr>
        <w:t xml:space="preserve">Smluvní strany </w:t>
      </w:r>
      <w:r w:rsidR="00EB2A48">
        <w:rPr>
          <w:sz w:val="24"/>
        </w:rPr>
        <w:t xml:space="preserve">zavřely </w:t>
      </w:r>
      <w:r w:rsidR="003D0959">
        <w:rPr>
          <w:sz w:val="24"/>
        </w:rPr>
        <w:t>níže uvedeného dne</w:t>
      </w:r>
      <w:r w:rsidR="00EB2A48">
        <w:rPr>
          <w:sz w:val="24"/>
        </w:rPr>
        <w:t xml:space="preserve"> smlouvu</w:t>
      </w:r>
      <w:r w:rsidR="003D0959">
        <w:rPr>
          <w:sz w:val="24"/>
        </w:rPr>
        <w:t xml:space="preserve"> o nájmu prostor určených k</w:t>
      </w:r>
      <w:r>
        <w:rPr>
          <w:sz w:val="24"/>
        </w:rPr>
        <w:t> </w:t>
      </w:r>
      <w:r w:rsidR="003D0959">
        <w:rPr>
          <w:sz w:val="24"/>
        </w:rPr>
        <w:t>podnikání</w:t>
      </w:r>
      <w:r>
        <w:rPr>
          <w:sz w:val="24"/>
        </w:rPr>
        <w:t xml:space="preserve"> (dále jen „</w:t>
      </w:r>
      <w:r w:rsidRPr="002362D9">
        <w:rPr>
          <w:b/>
          <w:sz w:val="24"/>
        </w:rPr>
        <w:t>smlouva</w:t>
      </w:r>
      <w:r>
        <w:rPr>
          <w:sz w:val="24"/>
        </w:rPr>
        <w:t>“)</w:t>
      </w:r>
    </w:p>
    <w:p w14:paraId="7DF31E79" w14:textId="77777777" w:rsidR="007933D8" w:rsidRDefault="007933D8">
      <w:pPr>
        <w:rPr>
          <w:sz w:val="24"/>
        </w:rPr>
      </w:pPr>
    </w:p>
    <w:p w14:paraId="72E4FD84" w14:textId="77777777" w:rsidR="00D9266F" w:rsidRDefault="00D9266F" w:rsidP="004D6B84">
      <w:pPr>
        <w:jc w:val="center"/>
        <w:rPr>
          <w:sz w:val="24"/>
        </w:rPr>
      </w:pPr>
    </w:p>
    <w:p w14:paraId="55DEB101" w14:textId="77777777" w:rsidR="004D6B84" w:rsidRDefault="004D6B84" w:rsidP="004D6B84">
      <w:pPr>
        <w:pStyle w:val="Nadpis2"/>
        <w:rPr>
          <w:b/>
        </w:rPr>
      </w:pPr>
      <w:r>
        <w:rPr>
          <w:b/>
        </w:rPr>
        <w:t xml:space="preserve">Článek I. </w:t>
      </w:r>
    </w:p>
    <w:p w14:paraId="5B395D89" w14:textId="77777777" w:rsidR="00D9266F" w:rsidRDefault="00D9266F" w:rsidP="004D6B84">
      <w:pPr>
        <w:pStyle w:val="Nadpis2"/>
        <w:rPr>
          <w:b/>
        </w:rPr>
      </w:pPr>
      <w:r>
        <w:rPr>
          <w:b/>
        </w:rPr>
        <w:t>Úvodní ustanovení</w:t>
      </w:r>
    </w:p>
    <w:p w14:paraId="42C6395F" w14:textId="77777777" w:rsidR="00D9266F" w:rsidRDefault="00D9266F">
      <w:pPr>
        <w:jc w:val="both"/>
      </w:pPr>
    </w:p>
    <w:p w14:paraId="0EC39D9E" w14:textId="2D39D642" w:rsidR="00C340E8" w:rsidRPr="00C340E8" w:rsidRDefault="00C340E8" w:rsidP="00792A01">
      <w:pPr>
        <w:numPr>
          <w:ilvl w:val="0"/>
          <w:numId w:val="40"/>
        </w:numPr>
        <w:tabs>
          <w:tab w:val="clear" w:pos="359"/>
          <w:tab w:val="left" w:pos="358"/>
        </w:tabs>
        <w:suppressAutoHyphens/>
        <w:ind w:left="357" w:hanging="357"/>
        <w:jc w:val="both"/>
        <w:rPr>
          <w:color w:val="000000"/>
          <w:sz w:val="24"/>
          <w:szCs w:val="24"/>
        </w:rPr>
      </w:pPr>
      <w:r w:rsidRPr="00C340E8">
        <w:rPr>
          <w:color w:val="000000"/>
          <w:sz w:val="24"/>
          <w:szCs w:val="24"/>
        </w:rPr>
        <w:t xml:space="preserve">Pronajímatel je výlučným vlastníkem </w:t>
      </w:r>
      <w:r w:rsidR="0017041F">
        <w:rPr>
          <w:color w:val="000000"/>
          <w:sz w:val="24"/>
          <w:szCs w:val="24"/>
        </w:rPr>
        <w:t xml:space="preserve">nemovitosti – budovy bez č.p. na parcele </w:t>
      </w:r>
      <w:proofErr w:type="spellStart"/>
      <w:r w:rsidR="0017041F">
        <w:rPr>
          <w:color w:val="000000"/>
          <w:sz w:val="24"/>
          <w:szCs w:val="24"/>
        </w:rPr>
        <w:t>p.č</w:t>
      </w:r>
      <w:proofErr w:type="spellEnd"/>
      <w:r w:rsidR="0017041F">
        <w:rPr>
          <w:color w:val="000000"/>
          <w:sz w:val="24"/>
          <w:szCs w:val="24"/>
        </w:rPr>
        <w:t xml:space="preserve">. 557 zapsané na LV č. 751, pro obec Husinec a katastrální území Husinec u Řeže, vedeném u katastrálního úřadu pro Středočeský kraj, Katastrální pracoviště Praha východ (dále jen </w:t>
      </w:r>
      <w:r w:rsidRPr="00C340E8">
        <w:rPr>
          <w:color w:val="000000"/>
          <w:sz w:val="24"/>
          <w:szCs w:val="24"/>
        </w:rPr>
        <w:t>„</w:t>
      </w:r>
      <w:r w:rsidR="0017041F" w:rsidRPr="0017041F">
        <w:rPr>
          <w:b/>
          <w:bCs/>
          <w:color w:val="000000"/>
          <w:sz w:val="24"/>
          <w:szCs w:val="24"/>
        </w:rPr>
        <w:t>budova č. 275</w:t>
      </w:r>
      <w:r w:rsidRPr="00C340E8">
        <w:rPr>
          <w:color w:val="000000"/>
          <w:sz w:val="24"/>
          <w:szCs w:val="24"/>
        </w:rPr>
        <w:t>“). Pronajímatel nájemci přenechává do nájmu nebytové prostory nacházející se v</w:t>
      </w:r>
      <w:r w:rsidR="00802FFC">
        <w:rPr>
          <w:color w:val="000000"/>
          <w:sz w:val="24"/>
          <w:szCs w:val="24"/>
        </w:rPr>
        <w:t> </w:t>
      </w:r>
      <w:r w:rsidRPr="00C340E8">
        <w:rPr>
          <w:color w:val="000000"/>
          <w:sz w:val="24"/>
          <w:szCs w:val="24"/>
        </w:rPr>
        <w:t>t</w:t>
      </w:r>
      <w:r w:rsidR="00802FFC">
        <w:rPr>
          <w:color w:val="000000"/>
          <w:sz w:val="24"/>
          <w:szCs w:val="24"/>
        </w:rPr>
        <w:t>éto budově č. 275</w:t>
      </w:r>
      <w:r w:rsidRPr="00C340E8">
        <w:rPr>
          <w:color w:val="000000"/>
          <w:sz w:val="24"/>
          <w:szCs w:val="24"/>
        </w:rPr>
        <w:t>, a t</w:t>
      </w:r>
      <w:r w:rsidR="004825F7">
        <w:rPr>
          <w:color w:val="000000"/>
          <w:sz w:val="24"/>
          <w:szCs w:val="24"/>
        </w:rPr>
        <w:t xml:space="preserve">o místnost 102 A </w:t>
      </w:r>
      <w:r w:rsidRPr="00C340E8">
        <w:rPr>
          <w:color w:val="000000"/>
          <w:sz w:val="24"/>
          <w:szCs w:val="24"/>
        </w:rPr>
        <w:t>(dále</w:t>
      </w:r>
      <w:r w:rsidR="004825F7">
        <w:rPr>
          <w:color w:val="000000"/>
          <w:sz w:val="24"/>
          <w:szCs w:val="24"/>
        </w:rPr>
        <w:t xml:space="preserve"> </w:t>
      </w:r>
      <w:r w:rsidRPr="00C340E8">
        <w:rPr>
          <w:color w:val="000000"/>
          <w:sz w:val="24"/>
          <w:szCs w:val="24"/>
        </w:rPr>
        <w:t>jen jako „</w:t>
      </w:r>
      <w:r w:rsidRPr="00C340E8">
        <w:rPr>
          <w:b/>
          <w:color w:val="000000"/>
          <w:sz w:val="24"/>
          <w:szCs w:val="24"/>
        </w:rPr>
        <w:t>pronajaté prostory</w:t>
      </w:r>
      <w:r w:rsidRPr="00C340E8">
        <w:rPr>
          <w:color w:val="000000"/>
          <w:sz w:val="24"/>
          <w:szCs w:val="24"/>
        </w:rPr>
        <w:t xml:space="preserve">“) s příslušenstvím, jejichž nákres tvoří </w:t>
      </w:r>
      <w:r w:rsidRPr="00C340E8">
        <w:rPr>
          <w:b/>
          <w:color w:val="000000"/>
          <w:sz w:val="24"/>
          <w:szCs w:val="24"/>
        </w:rPr>
        <w:t>přílohu č. 1</w:t>
      </w:r>
      <w:r w:rsidRPr="00C340E8">
        <w:rPr>
          <w:color w:val="000000"/>
          <w:sz w:val="24"/>
          <w:szCs w:val="24"/>
        </w:rPr>
        <w:t xml:space="preserve"> této smlouvy (specifikace též viz níže).</w:t>
      </w:r>
    </w:p>
    <w:p w14:paraId="4993BADE" w14:textId="36AC65A1" w:rsidR="00D9266F" w:rsidRDefault="00D9266F">
      <w:pPr>
        <w:jc w:val="both"/>
        <w:rPr>
          <w:color w:val="000000"/>
          <w:sz w:val="24"/>
          <w:szCs w:val="24"/>
        </w:rPr>
      </w:pPr>
    </w:p>
    <w:p w14:paraId="4374A9D2" w14:textId="77777777" w:rsidR="00032C4B" w:rsidRPr="00243B0F" w:rsidRDefault="00032C4B">
      <w:pPr>
        <w:jc w:val="both"/>
        <w:rPr>
          <w:sz w:val="24"/>
          <w:szCs w:val="24"/>
        </w:rPr>
      </w:pPr>
    </w:p>
    <w:p w14:paraId="6DA3A897" w14:textId="77777777" w:rsidR="00D9266F" w:rsidRDefault="00D9266F">
      <w:pPr>
        <w:jc w:val="both"/>
        <w:rPr>
          <w:sz w:val="24"/>
        </w:rPr>
      </w:pPr>
    </w:p>
    <w:p w14:paraId="3A8797C0" w14:textId="77777777" w:rsidR="004D6B84" w:rsidRDefault="004D6B84" w:rsidP="004D6B84">
      <w:pPr>
        <w:pStyle w:val="Nadpis2"/>
        <w:rPr>
          <w:b/>
        </w:rPr>
      </w:pPr>
      <w:r>
        <w:rPr>
          <w:b/>
        </w:rPr>
        <w:t>Článek II.</w:t>
      </w:r>
    </w:p>
    <w:p w14:paraId="7ED573FE" w14:textId="24215009" w:rsidR="00D9266F" w:rsidRDefault="00F945B8" w:rsidP="004D6B84">
      <w:pPr>
        <w:pStyle w:val="Nadpis2"/>
        <w:rPr>
          <w:b/>
        </w:rPr>
      </w:pPr>
      <w:r>
        <w:rPr>
          <w:b/>
        </w:rPr>
        <w:t xml:space="preserve">Předmět a účel </w:t>
      </w:r>
      <w:r w:rsidR="00D9266F">
        <w:rPr>
          <w:b/>
        </w:rPr>
        <w:t>smlouvy</w:t>
      </w:r>
    </w:p>
    <w:p w14:paraId="5DCFCFE8" w14:textId="77777777" w:rsidR="00D9266F" w:rsidRDefault="00D9266F"/>
    <w:p w14:paraId="4798F4BE" w14:textId="77777777" w:rsidR="00780902" w:rsidRPr="00780902" w:rsidRDefault="00C340E8" w:rsidP="00792A01">
      <w:pPr>
        <w:numPr>
          <w:ilvl w:val="0"/>
          <w:numId w:val="15"/>
        </w:numPr>
        <w:tabs>
          <w:tab w:val="left" w:pos="360"/>
        </w:tabs>
        <w:suppressAutoHyphens/>
        <w:ind w:left="357" w:hanging="357"/>
        <w:jc w:val="both"/>
        <w:rPr>
          <w:sz w:val="24"/>
          <w:szCs w:val="24"/>
        </w:rPr>
      </w:pPr>
      <w:r w:rsidRPr="00C340E8">
        <w:rPr>
          <w:sz w:val="24"/>
          <w:szCs w:val="24"/>
        </w:rPr>
        <w:t>Předmětem této smlouvy je pronájem-</w:t>
      </w:r>
      <w:r w:rsidRPr="00C340E8">
        <w:rPr>
          <w:b/>
          <w:sz w:val="24"/>
          <w:szCs w:val="24"/>
        </w:rPr>
        <w:t>prostor</w:t>
      </w:r>
      <w:r w:rsidRPr="00C340E8">
        <w:rPr>
          <w:b/>
          <w:bCs/>
          <w:sz w:val="24"/>
          <w:szCs w:val="24"/>
        </w:rPr>
        <w:t xml:space="preserve"> označených dle přílohy č. 1</w:t>
      </w:r>
      <w:r w:rsidR="003F1BF5">
        <w:rPr>
          <w:b/>
          <w:bCs/>
          <w:sz w:val="24"/>
          <w:szCs w:val="24"/>
        </w:rPr>
        <w:t xml:space="preserve">, přízemí </w:t>
      </w:r>
    </w:p>
    <w:p w14:paraId="44E0669B" w14:textId="7B3E1910" w:rsidR="00AD63BC" w:rsidRDefault="000B7735" w:rsidP="000B7735">
      <w:pPr>
        <w:tabs>
          <w:tab w:val="left" w:pos="360"/>
        </w:tabs>
        <w:suppressAutoHyphens/>
        <w:ind w:left="357"/>
        <w:jc w:val="both"/>
        <w:rPr>
          <w:sz w:val="24"/>
          <w:szCs w:val="24"/>
        </w:rPr>
      </w:pPr>
      <w:r>
        <w:rPr>
          <w:b/>
          <w:bCs/>
          <w:sz w:val="24"/>
          <w:szCs w:val="24"/>
        </w:rPr>
        <w:t>b</w:t>
      </w:r>
      <w:r w:rsidR="00780902">
        <w:rPr>
          <w:b/>
          <w:bCs/>
          <w:sz w:val="24"/>
          <w:szCs w:val="24"/>
        </w:rPr>
        <w:t xml:space="preserve">udovy č. 275 </w:t>
      </w:r>
      <w:r w:rsidR="003F1BF5">
        <w:rPr>
          <w:b/>
          <w:bCs/>
          <w:sz w:val="24"/>
          <w:szCs w:val="24"/>
        </w:rPr>
        <w:t xml:space="preserve">místnost 102 </w:t>
      </w:r>
      <w:r w:rsidR="00780902">
        <w:rPr>
          <w:b/>
          <w:bCs/>
          <w:sz w:val="24"/>
          <w:szCs w:val="24"/>
        </w:rPr>
        <w:t>A</w:t>
      </w:r>
      <w:r w:rsidR="003F1BF5">
        <w:rPr>
          <w:b/>
          <w:bCs/>
          <w:sz w:val="24"/>
          <w:szCs w:val="24"/>
        </w:rPr>
        <w:t xml:space="preserve">, </w:t>
      </w:r>
      <w:r w:rsidR="00C340E8" w:rsidRPr="00C340E8">
        <w:rPr>
          <w:sz w:val="24"/>
          <w:szCs w:val="24"/>
        </w:rPr>
        <w:t xml:space="preserve">o celkové ploše </w:t>
      </w:r>
      <w:r w:rsidR="003F1BF5">
        <w:rPr>
          <w:b/>
          <w:sz w:val="24"/>
          <w:szCs w:val="24"/>
        </w:rPr>
        <w:t>21</w:t>
      </w:r>
      <w:r w:rsidR="002F0539">
        <w:rPr>
          <w:b/>
          <w:sz w:val="24"/>
          <w:szCs w:val="24"/>
        </w:rPr>
        <w:t>,</w:t>
      </w:r>
      <w:r w:rsidR="003F1BF5">
        <w:rPr>
          <w:b/>
          <w:sz w:val="24"/>
          <w:szCs w:val="24"/>
        </w:rPr>
        <w:t>84</w:t>
      </w:r>
      <w:r w:rsidR="00C340E8" w:rsidRPr="00C340E8">
        <w:rPr>
          <w:sz w:val="24"/>
          <w:szCs w:val="24"/>
        </w:rPr>
        <w:t xml:space="preserve"> </w:t>
      </w:r>
      <w:r w:rsidR="00C340E8" w:rsidRPr="00C340E8">
        <w:rPr>
          <w:b/>
          <w:bCs/>
          <w:sz w:val="24"/>
          <w:szCs w:val="24"/>
        </w:rPr>
        <w:t>m</w:t>
      </w:r>
      <w:r w:rsidR="00C340E8" w:rsidRPr="00C340E8">
        <w:rPr>
          <w:b/>
          <w:bCs/>
          <w:sz w:val="24"/>
          <w:szCs w:val="24"/>
          <w:vertAlign w:val="superscript"/>
        </w:rPr>
        <w:t>2</w:t>
      </w:r>
      <w:r w:rsidR="00C340E8" w:rsidRPr="00C340E8">
        <w:rPr>
          <w:sz w:val="24"/>
          <w:szCs w:val="24"/>
        </w:rPr>
        <w:t xml:space="preserve"> (dále a vše společně také jen</w:t>
      </w:r>
      <w:r w:rsidR="00C340E8" w:rsidRPr="00C340E8">
        <w:rPr>
          <w:b/>
          <w:sz w:val="24"/>
          <w:szCs w:val="24"/>
        </w:rPr>
        <w:t xml:space="preserve"> </w:t>
      </w:r>
      <w:r w:rsidR="00C340E8" w:rsidRPr="00C340E8">
        <w:rPr>
          <w:sz w:val="24"/>
          <w:szCs w:val="24"/>
        </w:rPr>
        <w:t>jako</w:t>
      </w:r>
      <w:r w:rsidR="00C340E8" w:rsidRPr="00C340E8">
        <w:rPr>
          <w:b/>
          <w:sz w:val="24"/>
          <w:szCs w:val="24"/>
        </w:rPr>
        <w:t xml:space="preserve"> „pronajaté prostory“)</w:t>
      </w:r>
      <w:r w:rsidR="00C340E8" w:rsidRPr="00C340E8">
        <w:rPr>
          <w:sz w:val="24"/>
          <w:szCs w:val="24"/>
        </w:rPr>
        <w:t xml:space="preserve">. Pronajímatel </w:t>
      </w:r>
      <w:r w:rsidR="008E5BA5">
        <w:rPr>
          <w:sz w:val="24"/>
          <w:szCs w:val="24"/>
        </w:rPr>
        <w:t>je</w:t>
      </w:r>
      <w:r w:rsidR="00C340E8" w:rsidRPr="00C340E8">
        <w:rPr>
          <w:sz w:val="24"/>
          <w:szCs w:val="24"/>
        </w:rPr>
        <w:t xml:space="preserve"> subjekt dle zákona č. 341/2005 Sb., o veřejných výzkumných institucích, a je</w:t>
      </w:r>
      <w:r w:rsidR="008E5BA5">
        <w:rPr>
          <w:sz w:val="24"/>
          <w:szCs w:val="24"/>
        </w:rPr>
        <w:t>ho</w:t>
      </w:r>
      <w:r w:rsidR="00C340E8" w:rsidRPr="00C340E8">
        <w:rPr>
          <w:sz w:val="24"/>
          <w:szCs w:val="24"/>
        </w:rPr>
        <w:t xml:space="preserve"> zřizovatelem je Akademie věd ČR. </w:t>
      </w:r>
    </w:p>
    <w:p w14:paraId="31EE1157" w14:textId="77777777" w:rsidR="00AD63BC" w:rsidRDefault="00AD63BC" w:rsidP="00AD63BC">
      <w:pPr>
        <w:tabs>
          <w:tab w:val="left" w:pos="360"/>
        </w:tabs>
        <w:suppressAutoHyphens/>
        <w:ind w:left="357"/>
        <w:jc w:val="both"/>
        <w:rPr>
          <w:sz w:val="24"/>
          <w:szCs w:val="24"/>
        </w:rPr>
      </w:pPr>
      <w:r>
        <w:rPr>
          <w:sz w:val="24"/>
          <w:szCs w:val="24"/>
        </w:rPr>
        <w:t>Uživatelem pronajatých prostor je společná laboratoř ALMA – Společné pracoviště AVU a ÚACH.</w:t>
      </w:r>
    </w:p>
    <w:p w14:paraId="5C18F76F" w14:textId="7B20BC8B" w:rsidR="00D9266F" w:rsidRPr="00C340E8" w:rsidRDefault="00C340E8" w:rsidP="00AD63BC">
      <w:pPr>
        <w:tabs>
          <w:tab w:val="left" w:pos="360"/>
        </w:tabs>
        <w:suppressAutoHyphens/>
        <w:ind w:left="357"/>
        <w:jc w:val="both"/>
        <w:rPr>
          <w:sz w:val="24"/>
          <w:szCs w:val="24"/>
        </w:rPr>
      </w:pPr>
      <w:r w:rsidRPr="00C340E8">
        <w:rPr>
          <w:sz w:val="24"/>
          <w:szCs w:val="24"/>
        </w:rPr>
        <w:lastRenderedPageBreak/>
        <w:t>Nájemce nemá právo provozovat v předmětu nájmu jinou činnost nebo změnit způsob či podmínky výkonu své činnosti, než jak to vyplývá z účelu nájmu, který byl pronajímateli znám v době uzavření této smlouv</w:t>
      </w:r>
      <w:r>
        <w:rPr>
          <w:sz w:val="24"/>
          <w:szCs w:val="24"/>
        </w:rPr>
        <w:t xml:space="preserve">y. </w:t>
      </w:r>
    </w:p>
    <w:p w14:paraId="44D95223" w14:textId="77777777" w:rsidR="001D7210" w:rsidRDefault="001D7210" w:rsidP="00032C4B">
      <w:pPr>
        <w:pStyle w:val="Odstavecseseznamem"/>
        <w:tabs>
          <w:tab w:val="num" w:pos="0"/>
        </w:tabs>
        <w:ind w:left="426"/>
        <w:rPr>
          <w:sz w:val="24"/>
        </w:rPr>
      </w:pPr>
    </w:p>
    <w:p w14:paraId="6030E95F" w14:textId="641954C4" w:rsidR="001D7210" w:rsidRDefault="001D7210" w:rsidP="00792A01">
      <w:pPr>
        <w:numPr>
          <w:ilvl w:val="0"/>
          <w:numId w:val="15"/>
        </w:numPr>
        <w:tabs>
          <w:tab w:val="num" w:pos="0"/>
        </w:tabs>
        <w:ind w:left="357" w:hanging="357"/>
        <w:jc w:val="both"/>
        <w:rPr>
          <w:sz w:val="24"/>
        </w:rPr>
      </w:pPr>
      <w:r>
        <w:rPr>
          <w:sz w:val="24"/>
        </w:rPr>
        <w:t>Nájemce bude za pronájem platit nájemné a náklady za služby související s</w:t>
      </w:r>
      <w:r w:rsidR="00C340E8">
        <w:rPr>
          <w:sz w:val="24"/>
        </w:rPr>
        <w:t> </w:t>
      </w:r>
      <w:r w:rsidR="0020384C">
        <w:rPr>
          <w:sz w:val="24"/>
        </w:rPr>
        <w:t>užívání</w:t>
      </w:r>
      <w:r w:rsidR="0058602C">
        <w:rPr>
          <w:sz w:val="24"/>
        </w:rPr>
        <w:t>m</w:t>
      </w:r>
      <w:r w:rsidR="00C340E8">
        <w:rPr>
          <w:sz w:val="24"/>
        </w:rPr>
        <w:t xml:space="preserve"> </w:t>
      </w:r>
      <w:r>
        <w:rPr>
          <w:sz w:val="24"/>
        </w:rPr>
        <w:t>ve výši a za podmínek určených dle čl. III. této smlouvy.</w:t>
      </w:r>
    </w:p>
    <w:p w14:paraId="4F75C77D" w14:textId="77777777" w:rsidR="0058602C" w:rsidRDefault="0058602C" w:rsidP="0058602C">
      <w:pPr>
        <w:pStyle w:val="Odstavecseseznamem"/>
        <w:rPr>
          <w:sz w:val="24"/>
        </w:rPr>
      </w:pPr>
    </w:p>
    <w:p w14:paraId="7472E86A" w14:textId="25CF6B8E" w:rsidR="0058602C" w:rsidRPr="000C4F30" w:rsidRDefault="0058602C" w:rsidP="00792A01">
      <w:pPr>
        <w:numPr>
          <w:ilvl w:val="0"/>
          <w:numId w:val="15"/>
        </w:numPr>
        <w:tabs>
          <w:tab w:val="num" w:pos="0"/>
        </w:tabs>
        <w:ind w:left="357" w:hanging="357"/>
        <w:jc w:val="both"/>
        <w:rPr>
          <w:color w:val="000000" w:themeColor="text1"/>
          <w:sz w:val="24"/>
        </w:rPr>
      </w:pPr>
      <w:r w:rsidRPr="000C4F30">
        <w:rPr>
          <w:color w:val="000000" w:themeColor="text1"/>
          <w:sz w:val="24"/>
        </w:rPr>
        <w:t xml:space="preserve">S pronájmem </w:t>
      </w:r>
      <w:r w:rsidR="00C340E8">
        <w:rPr>
          <w:color w:val="000000" w:themeColor="text1"/>
          <w:sz w:val="24"/>
        </w:rPr>
        <w:t>prostor</w:t>
      </w:r>
      <w:r w:rsidRPr="000C4F30">
        <w:rPr>
          <w:color w:val="000000" w:themeColor="text1"/>
          <w:sz w:val="24"/>
        </w:rPr>
        <w:t xml:space="preserve"> </w:t>
      </w:r>
      <w:r w:rsidRPr="00AF23B9">
        <w:rPr>
          <w:color w:val="000000" w:themeColor="text1"/>
          <w:sz w:val="24"/>
        </w:rPr>
        <w:t xml:space="preserve">vyjádřila </w:t>
      </w:r>
      <w:r w:rsidR="007319AE" w:rsidRPr="00AF23B9">
        <w:rPr>
          <w:color w:val="000000" w:themeColor="text1"/>
          <w:sz w:val="24"/>
        </w:rPr>
        <w:t>předchozí písemný souhlas</w:t>
      </w:r>
      <w:r w:rsidRPr="00AF23B9">
        <w:rPr>
          <w:color w:val="000000" w:themeColor="text1"/>
          <w:sz w:val="24"/>
        </w:rPr>
        <w:t xml:space="preserve"> dozorčí rada</w:t>
      </w:r>
      <w:r w:rsidRPr="000C4F30">
        <w:rPr>
          <w:color w:val="000000" w:themeColor="text1"/>
          <w:sz w:val="24"/>
        </w:rPr>
        <w:t xml:space="preserve"> pronajímatele</w:t>
      </w:r>
      <w:r w:rsidR="000E14F9">
        <w:rPr>
          <w:color w:val="000000" w:themeColor="text1"/>
          <w:sz w:val="24"/>
        </w:rPr>
        <w:t>.</w:t>
      </w:r>
    </w:p>
    <w:p w14:paraId="1985B14D" w14:textId="38EF8E45" w:rsidR="00084477" w:rsidRDefault="00084477">
      <w:pPr>
        <w:ind w:left="360"/>
        <w:jc w:val="both"/>
        <w:rPr>
          <w:sz w:val="24"/>
        </w:rPr>
      </w:pPr>
    </w:p>
    <w:p w14:paraId="5931C8DA" w14:textId="77777777" w:rsidR="00084477" w:rsidRDefault="00084477">
      <w:pPr>
        <w:ind w:left="360"/>
        <w:jc w:val="both"/>
        <w:rPr>
          <w:sz w:val="24"/>
        </w:rPr>
      </w:pPr>
    </w:p>
    <w:p w14:paraId="531C1FEE" w14:textId="77777777" w:rsidR="00EB2A48" w:rsidRDefault="00EB2A48" w:rsidP="00EB2A48">
      <w:pPr>
        <w:pStyle w:val="Nadpis5"/>
      </w:pPr>
      <w:r>
        <w:t>Článek III.</w:t>
      </w:r>
    </w:p>
    <w:p w14:paraId="7901C726" w14:textId="77777777" w:rsidR="00D9266F" w:rsidRDefault="00EB2A48" w:rsidP="00EB2A48">
      <w:pPr>
        <w:pStyle w:val="Nadpis5"/>
      </w:pPr>
      <w:r>
        <w:t xml:space="preserve">Nájemné a úhrada za služby </w:t>
      </w:r>
      <w:r w:rsidR="00D9266F">
        <w:t>spojené s nájmem</w:t>
      </w:r>
    </w:p>
    <w:p w14:paraId="5441E6E7" w14:textId="77777777" w:rsidR="00D9266F" w:rsidRDefault="00D9266F"/>
    <w:p w14:paraId="68BA27F6" w14:textId="708342F5" w:rsidR="00701E44" w:rsidRDefault="003A77D2" w:rsidP="00701E44">
      <w:pPr>
        <w:pStyle w:val="Zkladntextodsazen2"/>
        <w:numPr>
          <w:ilvl w:val="0"/>
          <w:numId w:val="18"/>
        </w:numPr>
        <w:tabs>
          <w:tab w:val="clear" w:pos="720"/>
          <w:tab w:val="num" w:pos="0"/>
        </w:tabs>
        <w:ind w:left="426"/>
      </w:pPr>
      <w:r>
        <w:t>Smlu</w:t>
      </w:r>
      <w:r w:rsidR="0020384C">
        <w:t>vní strany se dohodly na ročním nájemném</w:t>
      </w:r>
      <w:r>
        <w:t xml:space="preserve"> ve výši </w:t>
      </w:r>
      <w:r w:rsidR="00AD63BC">
        <w:t>35 382</w:t>
      </w:r>
      <w:r w:rsidR="00406169">
        <w:t>,- Kč</w:t>
      </w:r>
      <w:r>
        <w:t xml:space="preserve"> </w:t>
      </w:r>
      <w:r w:rsidR="00EE53EE">
        <w:t xml:space="preserve">bez DPH </w:t>
      </w:r>
      <w:r>
        <w:t>(slovy</w:t>
      </w:r>
      <w:r w:rsidR="00406169">
        <w:t xml:space="preserve"> </w:t>
      </w:r>
      <w:r w:rsidR="00307757">
        <w:t>třicet</w:t>
      </w:r>
      <w:r w:rsidR="00F61D9C">
        <w:t>-</w:t>
      </w:r>
      <w:r w:rsidR="00307757">
        <w:t>pět</w:t>
      </w:r>
      <w:r w:rsidR="00F61D9C">
        <w:t>-</w:t>
      </w:r>
      <w:r w:rsidR="00307757">
        <w:t>tisíc</w:t>
      </w:r>
      <w:r w:rsidR="00F61D9C">
        <w:t>-</w:t>
      </w:r>
      <w:r w:rsidR="00307757">
        <w:t>tři</w:t>
      </w:r>
      <w:r w:rsidR="00F61D9C">
        <w:t>-</w:t>
      </w:r>
      <w:r w:rsidR="00307757">
        <w:t>sta</w:t>
      </w:r>
      <w:r w:rsidR="00F61D9C">
        <w:t>-</w:t>
      </w:r>
      <w:r w:rsidR="008B4F2C">
        <w:t>osmdesát</w:t>
      </w:r>
      <w:r w:rsidR="00F61D9C">
        <w:t>-</w:t>
      </w:r>
      <w:r w:rsidR="008B4F2C">
        <w:t>dva</w:t>
      </w:r>
      <w:r w:rsidR="00F61D9C">
        <w:t>-</w:t>
      </w:r>
      <w:r w:rsidR="008541B8">
        <w:t>korun</w:t>
      </w:r>
      <w:r w:rsidR="00F61D9C">
        <w:t>-</w:t>
      </w:r>
      <w:r>
        <w:t xml:space="preserve">českých), které bude hrazeno předem ve čtvrtletních splátkách ve výši </w:t>
      </w:r>
      <w:r w:rsidR="001505E1">
        <w:t>8 845</w:t>
      </w:r>
      <w:r w:rsidR="00C340E8">
        <w:t>,50</w:t>
      </w:r>
      <w:r w:rsidR="00456A70">
        <w:t xml:space="preserve"> </w:t>
      </w:r>
      <w:proofErr w:type="gramStart"/>
      <w:r>
        <w:t>Kč</w:t>
      </w:r>
      <w:r w:rsidR="007F5042">
        <w:t>-</w:t>
      </w:r>
      <w:r w:rsidR="00CB50AB">
        <w:t xml:space="preserve"> </w:t>
      </w:r>
      <w:r w:rsidR="000135F2">
        <w:t>bez</w:t>
      </w:r>
      <w:proofErr w:type="gramEnd"/>
      <w:r w:rsidR="000135F2">
        <w:t xml:space="preserve"> DPH, k ceně bude připočteno DPH podle platných předpisů.</w:t>
      </w:r>
      <w:r w:rsidR="00A80548">
        <w:t xml:space="preserve"> </w:t>
      </w:r>
      <w:r w:rsidR="0013212B">
        <w:t xml:space="preserve">Nájemné bude hrazeno </w:t>
      </w:r>
      <w:r>
        <w:t>na základě daňového dokladu vysta</w:t>
      </w:r>
      <w:r w:rsidR="000E689C">
        <w:t>veného pronajímatelem na účet</w:t>
      </w:r>
      <w:r w:rsidR="006729E8">
        <w:t xml:space="preserve"> </w:t>
      </w:r>
      <w:r>
        <w:t xml:space="preserve">č. </w:t>
      </w:r>
      <w:r w:rsidR="0053485E">
        <w:t>679114193/0300</w:t>
      </w:r>
      <w:r w:rsidR="000E689C">
        <w:t xml:space="preserve">, vedeného u </w:t>
      </w:r>
      <w:r w:rsidR="0053485E">
        <w:t>ČSOB</w:t>
      </w:r>
      <w:r w:rsidR="000E689C">
        <w:t>, a.s.</w:t>
      </w:r>
      <w:r w:rsidR="005F769C">
        <w:t xml:space="preserve"> – v termínech</w:t>
      </w:r>
      <w:r w:rsidR="001D7210">
        <w:t xml:space="preserve">: </w:t>
      </w:r>
      <w:r>
        <w:t>do 5.</w:t>
      </w:r>
      <w:r w:rsidR="003B0B90">
        <w:t xml:space="preserve"> </w:t>
      </w:r>
      <w:r w:rsidR="00DE7301">
        <w:t>2</w:t>
      </w:r>
      <w:r>
        <w:t>., 15.</w:t>
      </w:r>
      <w:r w:rsidR="003B0B90">
        <w:t xml:space="preserve"> </w:t>
      </w:r>
      <w:r>
        <w:t>4., 15.</w:t>
      </w:r>
      <w:r w:rsidR="003B0B90">
        <w:t xml:space="preserve"> </w:t>
      </w:r>
      <w:r>
        <w:t>7., 15.</w:t>
      </w:r>
      <w:r w:rsidR="003B0B90">
        <w:t xml:space="preserve"> </w:t>
      </w:r>
      <w:r w:rsidR="009E39B9">
        <w:t xml:space="preserve">10. </w:t>
      </w:r>
      <w:r>
        <w:t>příslušného roku.</w:t>
      </w:r>
    </w:p>
    <w:p w14:paraId="24B11E56" w14:textId="77777777" w:rsidR="00701E44" w:rsidRDefault="00701E44" w:rsidP="00701E44">
      <w:pPr>
        <w:pStyle w:val="Zkladntextodsazen2"/>
        <w:ind w:left="426"/>
      </w:pPr>
    </w:p>
    <w:p w14:paraId="49D7E37F" w14:textId="2803A834" w:rsidR="00C340E8" w:rsidRPr="00D368B5" w:rsidRDefault="00C340E8" w:rsidP="00701E44">
      <w:pPr>
        <w:pStyle w:val="Zkladntextodsazen2"/>
        <w:numPr>
          <w:ilvl w:val="0"/>
          <w:numId w:val="18"/>
        </w:numPr>
        <w:tabs>
          <w:tab w:val="clear" w:pos="720"/>
          <w:tab w:val="num" w:pos="0"/>
        </w:tabs>
        <w:ind w:left="426"/>
      </w:pPr>
      <w:r w:rsidRPr="00D368B5">
        <w:t>Náklady za služby spojené s užíváním pronajatých prostor (vytápění, elektrická energie, vodné a stočné</w:t>
      </w:r>
      <w:r w:rsidR="005E3920" w:rsidRPr="00D368B5">
        <w:t>, odvoz komunálního odpadu a areálové služby</w:t>
      </w:r>
      <w:r w:rsidRPr="00D368B5">
        <w:t>) bude nájemce hradit měsíčně na základě daňového dokladu</w:t>
      </w:r>
      <w:r w:rsidR="005E3920" w:rsidRPr="00D368B5">
        <w:t xml:space="preserve"> vystaveného pronajímatelem,</w:t>
      </w:r>
      <w:r w:rsidRPr="00D368B5">
        <w:t xml:space="preserve"> a to vždy do konce následujícího měsíce</w:t>
      </w:r>
      <w:r w:rsidR="00D368B5" w:rsidRPr="00D368B5">
        <w:t>.</w:t>
      </w:r>
    </w:p>
    <w:p w14:paraId="438F9DE1" w14:textId="77777777" w:rsidR="004B4C86" w:rsidRPr="00D368B5" w:rsidRDefault="004B4C86" w:rsidP="004B4C86">
      <w:pPr>
        <w:pStyle w:val="Odstavecseseznamem"/>
      </w:pPr>
    </w:p>
    <w:p w14:paraId="1B833D61" w14:textId="66F24060" w:rsidR="00F313C7" w:rsidRDefault="004B4C86" w:rsidP="00F313C7">
      <w:pPr>
        <w:pStyle w:val="Zkladntextodsazen2"/>
      </w:pPr>
      <w:r w:rsidRPr="005E3920">
        <w:t xml:space="preserve">Výše </w:t>
      </w:r>
      <w:r w:rsidR="00F313C7">
        <w:t xml:space="preserve">nákladů </w:t>
      </w:r>
      <w:r w:rsidRPr="005E3920">
        <w:t xml:space="preserve">za dodávku tepla </w:t>
      </w:r>
      <w:r w:rsidR="005E3920" w:rsidRPr="005E3920">
        <w:t>a elektřiny</w:t>
      </w:r>
      <w:r w:rsidR="002E730C">
        <w:t xml:space="preserve"> a areálových služeb</w:t>
      </w:r>
      <w:r w:rsidR="005E3920" w:rsidRPr="005E3920">
        <w:t xml:space="preserve"> se stanoví podílem podle velikosti užívaných podlahových ploch nájemce k celkovým podlahovým plochám budovy.</w:t>
      </w:r>
      <w:r w:rsidR="008F7BF9">
        <w:t xml:space="preserve"> Cena tepla je stanovena zálohově</w:t>
      </w:r>
      <w:r w:rsidR="00F313C7">
        <w:t>.</w:t>
      </w:r>
      <w:r w:rsidR="008F7BF9">
        <w:t xml:space="preserve"> </w:t>
      </w:r>
      <w:r w:rsidR="00F313C7" w:rsidRPr="00C340E8">
        <w:t xml:space="preserve">Vyúčtování této zálohy bude zpracováno do </w:t>
      </w:r>
      <w:r w:rsidR="00F313C7">
        <w:t>konce února</w:t>
      </w:r>
      <w:r w:rsidR="00F313C7" w:rsidRPr="00C340E8">
        <w:t xml:space="preserve"> následujícího roku – případný nedoplatek bude vyfakturován daňovým dokladem se 14 ti denní splatností, případný přeplatek bude vrácen na účet </w:t>
      </w:r>
      <w:r w:rsidR="004E58F2">
        <w:t xml:space="preserve">nájemce </w:t>
      </w:r>
      <w:r w:rsidR="00F313C7" w:rsidRPr="00C340E8">
        <w:t xml:space="preserve">daňovým dokladem. </w:t>
      </w:r>
    </w:p>
    <w:p w14:paraId="72DB1DF9" w14:textId="14D66B30" w:rsidR="00FE07C9" w:rsidRDefault="008F7BF9" w:rsidP="00FE07C9">
      <w:pPr>
        <w:pStyle w:val="Zkladntextodsazen2"/>
        <w:ind w:left="426"/>
      </w:pPr>
      <w:r>
        <w:t xml:space="preserve"> </w:t>
      </w:r>
    </w:p>
    <w:p w14:paraId="3C6AE8A3" w14:textId="77777777" w:rsidR="006A1F78" w:rsidRDefault="005E3920" w:rsidP="006A1F78">
      <w:pPr>
        <w:pStyle w:val="Zkladntextodsazen2"/>
        <w:ind w:left="426"/>
      </w:pPr>
      <w:r w:rsidRPr="00FE07C9">
        <w:t>Náklady na v</w:t>
      </w:r>
      <w:r w:rsidR="00C340E8" w:rsidRPr="00FE07C9">
        <w:t xml:space="preserve">odné a stočné </w:t>
      </w:r>
      <w:r w:rsidRPr="00FE07C9">
        <w:t xml:space="preserve">a odvoz komunálního odpadu se stanoví na základě počtu zaměstnanců nájemce v pronajatých prostorách.  </w:t>
      </w:r>
    </w:p>
    <w:p w14:paraId="72D23AFC" w14:textId="77777777" w:rsidR="006A1F78" w:rsidRDefault="006A1F78" w:rsidP="006A1F78">
      <w:pPr>
        <w:pStyle w:val="Zkladntextodsazen2"/>
        <w:ind w:left="426"/>
      </w:pPr>
    </w:p>
    <w:p w14:paraId="11CE929A" w14:textId="31CBCB78" w:rsidR="006A1F78" w:rsidRDefault="006A1F78" w:rsidP="006A1F78">
      <w:pPr>
        <w:pStyle w:val="Zkladntextodsazen2"/>
        <w:ind w:left="426"/>
      </w:pPr>
      <w:r w:rsidRPr="00886017">
        <w:t>Podíl velikosti užívaných podlahových ploch nájemce k cel</w:t>
      </w:r>
      <w:r w:rsidR="00D13994">
        <w:t>kovým podlahovým plochám budovy je</w:t>
      </w:r>
      <w:r w:rsidRPr="00886017">
        <w:t xml:space="preserve"> 1,5 % a podíl počtu zaměstnanců n</w:t>
      </w:r>
      <w:r w:rsidR="00D13994">
        <w:t>ájemce v pronajatých prostorách je</w:t>
      </w:r>
      <w:r w:rsidRPr="00886017">
        <w:t xml:space="preserve"> 7 %. </w:t>
      </w:r>
    </w:p>
    <w:p w14:paraId="525BF783" w14:textId="77777777" w:rsidR="006A1F78" w:rsidRPr="00F2096D" w:rsidRDefault="006A1F78" w:rsidP="00C340E8">
      <w:pPr>
        <w:pStyle w:val="Zkladntextodsazen2"/>
        <w:ind w:left="0"/>
      </w:pPr>
    </w:p>
    <w:p w14:paraId="72D50ED7" w14:textId="77777777" w:rsidR="004642B8" w:rsidRDefault="000E689C" w:rsidP="004642B8">
      <w:pPr>
        <w:pStyle w:val="Odstavecseseznamem"/>
        <w:widowControl w:val="0"/>
        <w:numPr>
          <w:ilvl w:val="0"/>
          <w:numId w:val="18"/>
        </w:numPr>
        <w:autoSpaceDE w:val="0"/>
        <w:autoSpaceDN w:val="0"/>
        <w:adjustRightInd w:val="0"/>
        <w:ind w:left="357" w:hanging="357"/>
        <w:jc w:val="both"/>
        <w:rPr>
          <w:sz w:val="24"/>
          <w:szCs w:val="24"/>
        </w:rPr>
      </w:pPr>
      <w:r w:rsidRPr="00D7574E">
        <w:rPr>
          <w:sz w:val="24"/>
          <w:szCs w:val="24"/>
        </w:rPr>
        <w:t xml:space="preserve">Za okamžik zaplacení nájemného a úhrad za služby si </w:t>
      </w:r>
      <w:r w:rsidR="00B87A54" w:rsidRPr="00D7574E">
        <w:rPr>
          <w:sz w:val="24"/>
          <w:szCs w:val="24"/>
        </w:rPr>
        <w:t>s</w:t>
      </w:r>
      <w:r w:rsidRPr="00D7574E">
        <w:rPr>
          <w:sz w:val="24"/>
          <w:szCs w:val="24"/>
        </w:rPr>
        <w:t>mluvní strany sjednávají den, kdy budou celé uvedené částky připsány na účet pronajímatele uvedený v článku III. odst. 1 této smlouvy. Neuhrad</w:t>
      </w:r>
      <w:r w:rsidR="00672FAC" w:rsidRPr="00D7574E">
        <w:rPr>
          <w:sz w:val="24"/>
          <w:szCs w:val="24"/>
        </w:rPr>
        <w:t>í-li nájemce nájemné nebo</w:t>
      </w:r>
      <w:r w:rsidRPr="00D7574E">
        <w:rPr>
          <w:sz w:val="24"/>
          <w:szCs w:val="24"/>
        </w:rPr>
        <w:t xml:space="preserve"> úhradu za služby do dne splatnosti, vzniká mu povinnost zaplatit úrok z prodlení z dlužné částky ve výši zákonné sazby.</w:t>
      </w:r>
    </w:p>
    <w:p w14:paraId="144F22A9" w14:textId="77777777" w:rsidR="004642B8" w:rsidRDefault="004642B8" w:rsidP="004642B8">
      <w:pPr>
        <w:pStyle w:val="Odstavecseseznamem"/>
        <w:widowControl w:val="0"/>
        <w:autoSpaceDE w:val="0"/>
        <w:autoSpaceDN w:val="0"/>
        <w:adjustRightInd w:val="0"/>
        <w:ind w:left="357"/>
        <w:jc w:val="both"/>
        <w:rPr>
          <w:sz w:val="24"/>
          <w:szCs w:val="24"/>
        </w:rPr>
      </w:pPr>
    </w:p>
    <w:p w14:paraId="51172181" w14:textId="7DE5C575" w:rsidR="000E689C" w:rsidRPr="004642B8" w:rsidRDefault="008B3010" w:rsidP="004642B8">
      <w:pPr>
        <w:pStyle w:val="Odstavecseseznamem"/>
        <w:widowControl w:val="0"/>
        <w:numPr>
          <w:ilvl w:val="0"/>
          <w:numId w:val="18"/>
        </w:numPr>
        <w:autoSpaceDE w:val="0"/>
        <w:autoSpaceDN w:val="0"/>
        <w:adjustRightInd w:val="0"/>
        <w:ind w:left="357" w:hanging="357"/>
        <w:jc w:val="both"/>
        <w:rPr>
          <w:sz w:val="24"/>
          <w:szCs w:val="24"/>
        </w:rPr>
      </w:pPr>
      <w:r w:rsidRPr="004642B8">
        <w:rPr>
          <w:sz w:val="24"/>
          <w:szCs w:val="24"/>
        </w:rPr>
        <w:t xml:space="preserve">Pronajímatel je oprávněn počínaje rokem 2024 každoročně zvýšit nájemné o míru inflace vyhlášenou ĆSÚ, vyjádřenou přírůstkem průměrného ročního indexu spotřebitelských cen za předchozí kalendářní rok, a to s platností a účinností od 1.1.běžného roku. Úprava výše nájemného bude provedena na základě faktury od pronajímatele. </w:t>
      </w:r>
    </w:p>
    <w:p w14:paraId="7F6D319E" w14:textId="77777777" w:rsidR="00EB2A48" w:rsidRDefault="00EB2A48" w:rsidP="00EB2A48">
      <w:pPr>
        <w:widowControl w:val="0"/>
        <w:autoSpaceDE w:val="0"/>
        <w:autoSpaceDN w:val="0"/>
        <w:adjustRightInd w:val="0"/>
        <w:rPr>
          <w:rFonts w:ascii="Arial" w:hAnsi="Arial" w:cs="Arial"/>
          <w:color w:val="000000"/>
          <w:sz w:val="16"/>
          <w:szCs w:val="16"/>
        </w:rPr>
      </w:pPr>
    </w:p>
    <w:p w14:paraId="607695F4" w14:textId="77777777" w:rsidR="006D3837" w:rsidRDefault="006D3837" w:rsidP="00EB2A48">
      <w:pPr>
        <w:widowControl w:val="0"/>
        <w:autoSpaceDE w:val="0"/>
        <w:autoSpaceDN w:val="0"/>
        <w:adjustRightInd w:val="0"/>
        <w:rPr>
          <w:rFonts w:ascii="Arial" w:hAnsi="Arial" w:cs="Arial"/>
          <w:color w:val="000000"/>
          <w:sz w:val="16"/>
          <w:szCs w:val="16"/>
        </w:rPr>
      </w:pPr>
    </w:p>
    <w:p w14:paraId="40639119" w14:textId="77777777" w:rsidR="006D3837" w:rsidRDefault="006D3837" w:rsidP="00EB2A48">
      <w:pPr>
        <w:widowControl w:val="0"/>
        <w:autoSpaceDE w:val="0"/>
        <w:autoSpaceDN w:val="0"/>
        <w:adjustRightInd w:val="0"/>
        <w:rPr>
          <w:rFonts w:ascii="Arial" w:hAnsi="Arial" w:cs="Arial"/>
          <w:color w:val="000000"/>
          <w:sz w:val="16"/>
          <w:szCs w:val="16"/>
        </w:rPr>
      </w:pPr>
    </w:p>
    <w:p w14:paraId="5F26214E" w14:textId="77777777" w:rsidR="00F26192" w:rsidRDefault="00F26192" w:rsidP="00EB2A48">
      <w:pPr>
        <w:widowControl w:val="0"/>
        <w:autoSpaceDE w:val="0"/>
        <w:autoSpaceDN w:val="0"/>
        <w:adjustRightInd w:val="0"/>
        <w:rPr>
          <w:rFonts w:ascii="Arial" w:hAnsi="Arial" w:cs="Arial"/>
          <w:color w:val="000000"/>
          <w:sz w:val="16"/>
          <w:szCs w:val="16"/>
        </w:rPr>
      </w:pPr>
    </w:p>
    <w:p w14:paraId="49B467D2" w14:textId="77777777" w:rsidR="002A318E" w:rsidRDefault="002A318E" w:rsidP="00EB2A48">
      <w:pPr>
        <w:widowControl w:val="0"/>
        <w:autoSpaceDE w:val="0"/>
        <w:autoSpaceDN w:val="0"/>
        <w:adjustRightInd w:val="0"/>
        <w:rPr>
          <w:rFonts w:ascii="Arial" w:hAnsi="Arial" w:cs="Arial"/>
          <w:color w:val="000000"/>
          <w:sz w:val="16"/>
          <w:szCs w:val="16"/>
        </w:rPr>
      </w:pPr>
    </w:p>
    <w:p w14:paraId="28FFB8A2" w14:textId="77777777" w:rsidR="002A318E" w:rsidRDefault="002A318E" w:rsidP="00EB2A48">
      <w:pPr>
        <w:widowControl w:val="0"/>
        <w:autoSpaceDE w:val="0"/>
        <w:autoSpaceDN w:val="0"/>
        <w:adjustRightInd w:val="0"/>
        <w:rPr>
          <w:rFonts w:ascii="Arial" w:hAnsi="Arial" w:cs="Arial"/>
          <w:color w:val="000000"/>
          <w:sz w:val="16"/>
          <w:szCs w:val="16"/>
        </w:rPr>
      </w:pPr>
    </w:p>
    <w:p w14:paraId="755AF46B" w14:textId="77777777" w:rsidR="002A318E" w:rsidRDefault="002A318E" w:rsidP="00EB2A48">
      <w:pPr>
        <w:widowControl w:val="0"/>
        <w:autoSpaceDE w:val="0"/>
        <w:autoSpaceDN w:val="0"/>
        <w:adjustRightInd w:val="0"/>
        <w:rPr>
          <w:rFonts w:ascii="Arial" w:hAnsi="Arial" w:cs="Arial"/>
          <w:color w:val="000000"/>
          <w:sz w:val="16"/>
          <w:szCs w:val="16"/>
        </w:rPr>
      </w:pPr>
    </w:p>
    <w:p w14:paraId="1B157FD9" w14:textId="77777777" w:rsidR="008339D0" w:rsidRDefault="008339D0" w:rsidP="00EB2A48">
      <w:pPr>
        <w:widowControl w:val="0"/>
        <w:autoSpaceDE w:val="0"/>
        <w:autoSpaceDN w:val="0"/>
        <w:adjustRightInd w:val="0"/>
        <w:rPr>
          <w:rFonts w:ascii="Arial" w:hAnsi="Arial" w:cs="Arial"/>
          <w:color w:val="000000"/>
          <w:sz w:val="16"/>
          <w:szCs w:val="16"/>
        </w:rPr>
      </w:pPr>
    </w:p>
    <w:p w14:paraId="22D66EA4" w14:textId="77777777" w:rsidR="008339D0" w:rsidRPr="003C7183" w:rsidRDefault="008339D0" w:rsidP="00EB2A48">
      <w:pPr>
        <w:widowControl w:val="0"/>
        <w:autoSpaceDE w:val="0"/>
        <w:autoSpaceDN w:val="0"/>
        <w:adjustRightInd w:val="0"/>
        <w:rPr>
          <w:rFonts w:ascii="Arial" w:hAnsi="Arial" w:cs="Arial"/>
          <w:color w:val="000000"/>
          <w:sz w:val="16"/>
          <w:szCs w:val="16"/>
        </w:rPr>
      </w:pPr>
    </w:p>
    <w:p w14:paraId="4630E549" w14:textId="455C3B38" w:rsidR="005B20A6" w:rsidRPr="00E212FD" w:rsidRDefault="00AB43D7" w:rsidP="00E212FD">
      <w:pPr>
        <w:jc w:val="center"/>
        <w:rPr>
          <w:b/>
          <w:color w:val="000000"/>
          <w:sz w:val="24"/>
          <w:szCs w:val="24"/>
        </w:rPr>
      </w:pPr>
      <w:r>
        <w:rPr>
          <w:b/>
          <w:color w:val="000000"/>
          <w:sz w:val="24"/>
          <w:szCs w:val="24"/>
        </w:rPr>
        <w:lastRenderedPageBreak/>
        <w:t>Článek</w:t>
      </w:r>
      <w:r w:rsidR="00EB2A48" w:rsidRPr="00EB2A48">
        <w:rPr>
          <w:b/>
          <w:color w:val="000000"/>
          <w:sz w:val="24"/>
          <w:szCs w:val="24"/>
        </w:rPr>
        <w:t xml:space="preserve"> IV.</w:t>
      </w:r>
    </w:p>
    <w:p w14:paraId="5CD8EEC5" w14:textId="77777777" w:rsidR="00D9266F" w:rsidRDefault="00DC613D" w:rsidP="005B20A6">
      <w:pPr>
        <w:pStyle w:val="Nadpis3"/>
        <w:ind w:left="0"/>
        <w:rPr>
          <w:b/>
        </w:rPr>
      </w:pPr>
      <w:r>
        <w:rPr>
          <w:b/>
        </w:rPr>
        <w:t>Práva a p</w:t>
      </w:r>
      <w:r w:rsidR="005B20A6">
        <w:rPr>
          <w:b/>
        </w:rPr>
        <w:t>ovinnosti</w:t>
      </w:r>
      <w:r w:rsidR="00D9266F">
        <w:rPr>
          <w:b/>
        </w:rPr>
        <w:t xml:space="preserve"> nájemce</w:t>
      </w:r>
    </w:p>
    <w:p w14:paraId="094CDFD3" w14:textId="77777777" w:rsidR="00D4132A" w:rsidRDefault="00D4132A" w:rsidP="00D4132A">
      <w:pPr>
        <w:ind w:left="360"/>
        <w:jc w:val="both"/>
        <w:rPr>
          <w:sz w:val="24"/>
        </w:rPr>
      </w:pPr>
    </w:p>
    <w:p w14:paraId="6533567A" w14:textId="2BE3F2E7" w:rsidR="00D9266F" w:rsidRDefault="00DC613D" w:rsidP="00032C4B">
      <w:pPr>
        <w:numPr>
          <w:ilvl w:val="0"/>
          <w:numId w:val="24"/>
        </w:numPr>
        <w:tabs>
          <w:tab w:val="clear" w:pos="720"/>
          <w:tab w:val="num" w:pos="0"/>
        </w:tabs>
        <w:ind w:left="426"/>
        <w:jc w:val="both"/>
        <w:rPr>
          <w:sz w:val="24"/>
        </w:rPr>
      </w:pPr>
      <w:r>
        <w:rPr>
          <w:sz w:val="24"/>
        </w:rPr>
        <w:t xml:space="preserve">Nájemce </w:t>
      </w:r>
      <w:r w:rsidR="00296D7D">
        <w:rPr>
          <w:sz w:val="24"/>
        </w:rPr>
        <w:t>ne</w:t>
      </w:r>
      <w:r>
        <w:rPr>
          <w:sz w:val="24"/>
        </w:rPr>
        <w:t>může</w:t>
      </w:r>
      <w:r w:rsidR="00D9266F">
        <w:rPr>
          <w:sz w:val="24"/>
        </w:rPr>
        <w:t xml:space="preserve"> přene</w:t>
      </w:r>
      <w:r w:rsidR="005B20A6">
        <w:rPr>
          <w:sz w:val="24"/>
        </w:rPr>
        <w:t>chat pronajat</w:t>
      </w:r>
      <w:r w:rsidR="00482EC2">
        <w:rPr>
          <w:sz w:val="24"/>
        </w:rPr>
        <w:t>é prostory</w:t>
      </w:r>
      <w:r w:rsidR="005B20A6">
        <w:rPr>
          <w:sz w:val="24"/>
        </w:rPr>
        <w:t xml:space="preserve"> </w:t>
      </w:r>
      <w:r>
        <w:rPr>
          <w:sz w:val="24"/>
        </w:rPr>
        <w:t>nebo jej</w:t>
      </w:r>
      <w:r w:rsidR="00482EC2">
        <w:rPr>
          <w:sz w:val="24"/>
        </w:rPr>
        <w:t>ich</w:t>
      </w:r>
      <w:r>
        <w:rPr>
          <w:sz w:val="24"/>
        </w:rPr>
        <w:t xml:space="preserve"> část</w:t>
      </w:r>
      <w:r w:rsidR="00D9266F">
        <w:rPr>
          <w:sz w:val="24"/>
        </w:rPr>
        <w:t xml:space="preserve"> do podnájmu nebo užívání třetí osobě</w:t>
      </w:r>
      <w:r w:rsidR="0084456E">
        <w:rPr>
          <w:sz w:val="24"/>
        </w:rPr>
        <w:t xml:space="preserve"> bez</w:t>
      </w:r>
      <w:r>
        <w:rPr>
          <w:sz w:val="24"/>
        </w:rPr>
        <w:t> předchozí</w:t>
      </w:r>
      <w:r w:rsidR="0084456E">
        <w:rPr>
          <w:sz w:val="24"/>
        </w:rPr>
        <w:t>ho</w:t>
      </w:r>
      <w:r>
        <w:rPr>
          <w:sz w:val="24"/>
        </w:rPr>
        <w:t xml:space="preserve"> písemn</w:t>
      </w:r>
      <w:r w:rsidR="0084456E">
        <w:rPr>
          <w:sz w:val="24"/>
        </w:rPr>
        <w:t>ého</w:t>
      </w:r>
      <w:r>
        <w:rPr>
          <w:sz w:val="24"/>
        </w:rPr>
        <w:t xml:space="preserve"> souhlas</w:t>
      </w:r>
      <w:r w:rsidR="0084456E">
        <w:rPr>
          <w:sz w:val="24"/>
        </w:rPr>
        <w:t>u</w:t>
      </w:r>
      <w:r>
        <w:rPr>
          <w:sz w:val="24"/>
        </w:rPr>
        <w:t xml:space="preserve"> pronajímatele. Nájemce</w:t>
      </w:r>
      <w:r w:rsidR="00D9266F">
        <w:rPr>
          <w:sz w:val="24"/>
        </w:rPr>
        <w:t xml:space="preserve"> není </w:t>
      </w:r>
      <w:r>
        <w:rPr>
          <w:sz w:val="24"/>
        </w:rPr>
        <w:t xml:space="preserve">bez předchozího písemného souhlasu pronajímatele </w:t>
      </w:r>
      <w:r w:rsidR="00D9266F">
        <w:rPr>
          <w:sz w:val="24"/>
        </w:rPr>
        <w:t>oprávněn vstupovat do smluvních vztahů, kterými by byla dotčena práva pronajímatele k tomuto prostoru.</w:t>
      </w:r>
      <w:r w:rsidR="00B4054F">
        <w:rPr>
          <w:sz w:val="24"/>
        </w:rPr>
        <w:t xml:space="preserve"> </w:t>
      </w:r>
      <w:r>
        <w:rPr>
          <w:sz w:val="24"/>
        </w:rPr>
        <w:t>Porušení tohoto ustanovení</w:t>
      </w:r>
      <w:r w:rsidRPr="003C7183">
        <w:rPr>
          <w:sz w:val="24"/>
        </w:rPr>
        <w:t xml:space="preserve"> je považováno za hrubé porušení povinnosti vyplývající z nájmu.</w:t>
      </w:r>
    </w:p>
    <w:p w14:paraId="7D896254" w14:textId="77777777" w:rsidR="005B20A6" w:rsidRDefault="005B20A6" w:rsidP="005B20A6">
      <w:pPr>
        <w:ind w:left="720"/>
        <w:jc w:val="both"/>
        <w:rPr>
          <w:sz w:val="24"/>
        </w:rPr>
      </w:pPr>
    </w:p>
    <w:p w14:paraId="1A8E32D2" w14:textId="1958FAD8" w:rsidR="00D9266F" w:rsidRDefault="00D9266F" w:rsidP="00032C4B">
      <w:pPr>
        <w:numPr>
          <w:ilvl w:val="0"/>
          <w:numId w:val="24"/>
        </w:numPr>
        <w:tabs>
          <w:tab w:val="clear" w:pos="720"/>
          <w:tab w:val="num" w:pos="0"/>
        </w:tabs>
        <w:ind w:left="426"/>
        <w:jc w:val="both"/>
        <w:rPr>
          <w:sz w:val="24"/>
          <w:szCs w:val="24"/>
        </w:rPr>
      </w:pPr>
      <w:r>
        <w:rPr>
          <w:sz w:val="24"/>
        </w:rPr>
        <w:t>Nájemce je povinen provádět na své náklady</w:t>
      </w:r>
      <w:r w:rsidR="00D60293">
        <w:rPr>
          <w:sz w:val="24"/>
        </w:rPr>
        <w:t xml:space="preserve"> drobné opravy v</w:t>
      </w:r>
      <w:r w:rsidR="00482EC2">
        <w:rPr>
          <w:sz w:val="24"/>
        </w:rPr>
        <w:t xml:space="preserve"> pronajatých</w:t>
      </w:r>
      <w:r w:rsidR="00D60293">
        <w:rPr>
          <w:sz w:val="24"/>
        </w:rPr>
        <w:t> prostorách,</w:t>
      </w:r>
      <w:r>
        <w:rPr>
          <w:sz w:val="24"/>
        </w:rPr>
        <w:t xml:space="preserve"> pravidelnou </w:t>
      </w:r>
      <w:r w:rsidR="009A1700">
        <w:rPr>
          <w:sz w:val="24"/>
        </w:rPr>
        <w:t xml:space="preserve">běžnou </w:t>
      </w:r>
      <w:r w:rsidR="00DC613D">
        <w:rPr>
          <w:sz w:val="24"/>
        </w:rPr>
        <w:t>údržbu</w:t>
      </w:r>
      <w:r w:rsidR="00D60293">
        <w:rPr>
          <w:sz w:val="24"/>
          <w:szCs w:val="24"/>
        </w:rPr>
        <w:t xml:space="preserve"> a udržovat </w:t>
      </w:r>
      <w:r w:rsidR="00482EC2">
        <w:rPr>
          <w:sz w:val="24"/>
          <w:szCs w:val="24"/>
        </w:rPr>
        <w:t>prostory</w:t>
      </w:r>
      <w:r w:rsidR="00D5352F">
        <w:rPr>
          <w:sz w:val="24"/>
          <w:szCs w:val="24"/>
        </w:rPr>
        <w:t xml:space="preserve"> </w:t>
      </w:r>
      <w:r w:rsidRPr="00D4132A">
        <w:rPr>
          <w:sz w:val="24"/>
          <w:szCs w:val="24"/>
        </w:rPr>
        <w:t>v odpovídajícím stavu. Přitom si musí počínat tak, aby jeho čin</w:t>
      </w:r>
      <w:r w:rsidR="005B20A6">
        <w:rPr>
          <w:sz w:val="24"/>
          <w:szCs w:val="24"/>
        </w:rPr>
        <w:t xml:space="preserve">nost nenarušovala běžný provoz </w:t>
      </w:r>
      <w:r w:rsidRPr="00D4132A">
        <w:rPr>
          <w:sz w:val="24"/>
          <w:szCs w:val="24"/>
        </w:rPr>
        <w:t>pronajímatele ani jeho dalších nájemců.</w:t>
      </w:r>
    </w:p>
    <w:p w14:paraId="5C4050F8" w14:textId="77777777" w:rsidR="00D60293" w:rsidRDefault="00D60293" w:rsidP="00D60293">
      <w:pPr>
        <w:pStyle w:val="Odstavecseseznamem"/>
        <w:rPr>
          <w:sz w:val="24"/>
          <w:szCs w:val="24"/>
        </w:rPr>
      </w:pPr>
    </w:p>
    <w:p w14:paraId="2A6F1A27" w14:textId="4458E734" w:rsidR="00D60293" w:rsidRDefault="00D60293" w:rsidP="00032C4B">
      <w:pPr>
        <w:numPr>
          <w:ilvl w:val="0"/>
          <w:numId w:val="24"/>
        </w:numPr>
        <w:tabs>
          <w:tab w:val="clear" w:pos="720"/>
          <w:tab w:val="num" w:pos="0"/>
        </w:tabs>
        <w:ind w:left="426"/>
        <w:jc w:val="both"/>
        <w:rPr>
          <w:color w:val="000000"/>
          <w:sz w:val="24"/>
          <w:szCs w:val="24"/>
        </w:rPr>
      </w:pPr>
      <w:r w:rsidRPr="00D60293">
        <w:rPr>
          <w:color w:val="000000"/>
          <w:sz w:val="24"/>
          <w:szCs w:val="24"/>
        </w:rPr>
        <w:t>Nepostará-li se nájemce o včasné provedení drobných oprav a běžnou údržbu, má pronajímatel právo učinit tak po předchozím upozornění nájemce na svůj náklad sám a požadovat od něho náhradu.</w:t>
      </w:r>
    </w:p>
    <w:p w14:paraId="25A6581A" w14:textId="77777777" w:rsidR="005B20A6" w:rsidRPr="00D4132A" w:rsidRDefault="005B20A6" w:rsidP="005B20A6">
      <w:pPr>
        <w:jc w:val="both"/>
        <w:rPr>
          <w:sz w:val="24"/>
          <w:szCs w:val="24"/>
        </w:rPr>
      </w:pPr>
    </w:p>
    <w:p w14:paraId="798EA872" w14:textId="7B3203FE" w:rsidR="00D9266F" w:rsidRDefault="00D9266F" w:rsidP="00032C4B">
      <w:pPr>
        <w:numPr>
          <w:ilvl w:val="0"/>
          <w:numId w:val="24"/>
        </w:numPr>
        <w:tabs>
          <w:tab w:val="clear" w:pos="720"/>
          <w:tab w:val="num" w:pos="0"/>
        </w:tabs>
        <w:ind w:left="426"/>
        <w:jc w:val="both"/>
        <w:rPr>
          <w:sz w:val="24"/>
        </w:rPr>
      </w:pPr>
      <w:r>
        <w:rPr>
          <w:sz w:val="24"/>
        </w:rPr>
        <w:t xml:space="preserve">Nájemce </w:t>
      </w:r>
      <w:r w:rsidR="003F094C">
        <w:rPr>
          <w:sz w:val="24"/>
        </w:rPr>
        <w:t>je</w:t>
      </w:r>
      <w:r>
        <w:rPr>
          <w:sz w:val="24"/>
        </w:rPr>
        <w:t xml:space="preserve"> oprávně</w:t>
      </w:r>
      <w:r w:rsidR="00DC613D">
        <w:rPr>
          <w:sz w:val="24"/>
        </w:rPr>
        <w:t xml:space="preserve">n ukládat mimo </w:t>
      </w:r>
      <w:r w:rsidR="00482EC2">
        <w:rPr>
          <w:sz w:val="24"/>
        </w:rPr>
        <w:t>pronajatý prostor</w:t>
      </w:r>
      <w:r>
        <w:rPr>
          <w:sz w:val="24"/>
        </w:rPr>
        <w:t xml:space="preserve"> materiál </w:t>
      </w:r>
      <w:r w:rsidR="003F094C">
        <w:rPr>
          <w:sz w:val="24"/>
        </w:rPr>
        <w:t>a</w:t>
      </w:r>
      <w:r>
        <w:rPr>
          <w:sz w:val="24"/>
        </w:rPr>
        <w:t xml:space="preserve"> jiné předměty</w:t>
      </w:r>
      <w:r w:rsidR="003F094C">
        <w:rPr>
          <w:sz w:val="24"/>
        </w:rPr>
        <w:t xml:space="preserve"> pouze se souhlasem pronajímatele.</w:t>
      </w:r>
    </w:p>
    <w:p w14:paraId="70E116CC" w14:textId="77777777" w:rsidR="005B20A6" w:rsidRDefault="005B20A6" w:rsidP="005B20A6">
      <w:pPr>
        <w:jc w:val="both"/>
        <w:rPr>
          <w:sz w:val="24"/>
        </w:rPr>
      </w:pPr>
    </w:p>
    <w:p w14:paraId="063473D8" w14:textId="1A77939B" w:rsidR="00423CB1" w:rsidRPr="005B20A6" w:rsidRDefault="00D9266F" w:rsidP="00032C4B">
      <w:pPr>
        <w:numPr>
          <w:ilvl w:val="0"/>
          <w:numId w:val="24"/>
        </w:numPr>
        <w:tabs>
          <w:tab w:val="clear" w:pos="720"/>
          <w:tab w:val="num" w:pos="0"/>
        </w:tabs>
        <w:ind w:left="426"/>
        <w:jc w:val="both"/>
        <w:rPr>
          <w:sz w:val="24"/>
        </w:rPr>
      </w:pPr>
      <w:r>
        <w:rPr>
          <w:sz w:val="24"/>
        </w:rPr>
        <w:t>Nájemci je znám stav</w:t>
      </w:r>
      <w:r w:rsidR="006729E8">
        <w:rPr>
          <w:sz w:val="24"/>
        </w:rPr>
        <w:t xml:space="preserve"> </w:t>
      </w:r>
      <w:r w:rsidR="00DC613D">
        <w:rPr>
          <w:sz w:val="24"/>
        </w:rPr>
        <w:t>pronajat</w:t>
      </w:r>
      <w:r w:rsidR="00482EC2">
        <w:rPr>
          <w:sz w:val="24"/>
        </w:rPr>
        <w:t>ého prostoru</w:t>
      </w:r>
      <w:r>
        <w:rPr>
          <w:sz w:val="24"/>
        </w:rPr>
        <w:t xml:space="preserve"> a není oprávněn bez předchozího písemného souhlasu pronajímatele provádět jakékoli stavební úpravy.</w:t>
      </w:r>
      <w:r w:rsidR="0072025E">
        <w:rPr>
          <w:sz w:val="24"/>
        </w:rPr>
        <w:t xml:space="preserve"> </w:t>
      </w:r>
      <w:r w:rsidR="005B20A6" w:rsidRPr="003C7183">
        <w:rPr>
          <w:sz w:val="24"/>
        </w:rPr>
        <w:t>Veškeré sta</w:t>
      </w:r>
      <w:r w:rsidR="005B20A6">
        <w:rPr>
          <w:sz w:val="24"/>
        </w:rPr>
        <w:t>vební úpravy či jiné úpravy</w:t>
      </w:r>
      <w:r w:rsidR="005B20A6" w:rsidRPr="003C7183">
        <w:rPr>
          <w:sz w:val="24"/>
        </w:rPr>
        <w:t xml:space="preserve"> budou vždy hrazeny výlučně z prostředků nájemce s tím, že pronajímatel nebude nájemci z tohoto titulu hradit jakékoli plnění či náhrady, nebude-li v konkrétním případě písemně dohodnuto jinak. Porušení tohoto zákazu je považováno za hrubé porušení povinnosti vyplývající z nájmu. V případě porušení této povinnosti je pronajímatel oprávněn požadovat, aby nájemce neodsouhlasené stavební úpravy bezodkladně odstranil na nájemcův náklad.</w:t>
      </w:r>
    </w:p>
    <w:p w14:paraId="254CCFF4" w14:textId="77777777" w:rsidR="005B20A6" w:rsidRPr="005B20A6" w:rsidRDefault="005B20A6" w:rsidP="005B20A6">
      <w:pPr>
        <w:jc w:val="both"/>
        <w:rPr>
          <w:sz w:val="24"/>
        </w:rPr>
      </w:pPr>
    </w:p>
    <w:p w14:paraId="6F0D1C24" w14:textId="776734BD" w:rsidR="00B166DC" w:rsidRPr="00E503B3" w:rsidRDefault="00D9266F" w:rsidP="00E503B3">
      <w:pPr>
        <w:numPr>
          <w:ilvl w:val="0"/>
          <w:numId w:val="24"/>
        </w:numPr>
        <w:tabs>
          <w:tab w:val="clear" w:pos="720"/>
          <w:tab w:val="num" w:pos="0"/>
        </w:tabs>
        <w:ind w:left="426"/>
        <w:jc w:val="both"/>
        <w:rPr>
          <w:sz w:val="24"/>
          <w:szCs w:val="24"/>
        </w:rPr>
      </w:pPr>
      <w:r w:rsidRPr="00231B2C">
        <w:rPr>
          <w:sz w:val="24"/>
          <w:szCs w:val="24"/>
        </w:rPr>
        <w:t>Nájemce je povinen počínat si tak, aby zabránil vzniku škod a aby byly dodržovány</w:t>
      </w:r>
      <w:r w:rsidR="00B4054F">
        <w:rPr>
          <w:sz w:val="24"/>
          <w:szCs w:val="24"/>
        </w:rPr>
        <w:t xml:space="preserve"> </w:t>
      </w:r>
      <w:r w:rsidR="005B20A6" w:rsidRPr="00231B2C">
        <w:rPr>
          <w:sz w:val="24"/>
          <w:szCs w:val="24"/>
        </w:rPr>
        <w:t>veškeré</w:t>
      </w:r>
      <w:r w:rsidR="00B4054F">
        <w:rPr>
          <w:sz w:val="24"/>
          <w:szCs w:val="24"/>
        </w:rPr>
        <w:t xml:space="preserve"> </w:t>
      </w:r>
      <w:r w:rsidRPr="00231B2C">
        <w:rPr>
          <w:sz w:val="24"/>
          <w:szCs w:val="24"/>
        </w:rPr>
        <w:t>předpisy požární ochrany, ochrany zdraví při práci a předpisy o ochraně</w:t>
      </w:r>
      <w:r w:rsidR="00B4054F">
        <w:rPr>
          <w:sz w:val="24"/>
          <w:szCs w:val="24"/>
        </w:rPr>
        <w:t xml:space="preserve"> </w:t>
      </w:r>
      <w:r w:rsidR="00AB43D7" w:rsidRPr="00231B2C">
        <w:rPr>
          <w:sz w:val="24"/>
          <w:szCs w:val="24"/>
        </w:rPr>
        <w:t>životního prostředí. Zjistí-li nájemce v</w:t>
      </w:r>
      <w:r w:rsidR="00482EC2">
        <w:rPr>
          <w:sz w:val="24"/>
          <w:szCs w:val="24"/>
        </w:rPr>
        <w:t> pronajatých prostorách</w:t>
      </w:r>
      <w:r w:rsidR="00D5352F">
        <w:rPr>
          <w:sz w:val="24"/>
          <w:szCs w:val="24"/>
        </w:rPr>
        <w:t xml:space="preserve"> </w:t>
      </w:r>
      <w:r w:rsidR="00231B2C">
        <w:rPr>
          <w:sz w:val="24"/>
          <w:szCs w:val="24"/>
        </w:rPr>
        <w:t>poškození nebo vadu, která</w:t>
      </w:r>
      <w:r w:rsidR="00AB43D7" w:rsidRPr="00231B2C">
        <w:rPr>
          <w:sz w:val="24"/>
          <w:szCs w:val="24"/>
        </w:rPr>
        <w:t xml:space="preserve"> je třeba bez prodlení odstranit a jejichž opravu má nést pronajímatel</w:t>
      </w:r>
      <w:r w:rsidR="00231B2C">
        <w:rPr>
          <w:sz w:val="24"/>
          <w:szCs w:val="24"/>
        </w:rPr>
        <w:t>, oznámí to ihned pronajímateli</w:t>
      </w:r>
      <w:r w:rsidR="00AB43D7" w:rsidRPr="00231B2C">
        <w:rPr>
          <w:sz w:val="24"/>
          <w:szCs w:val="24"/>
        </w:rPr>
        <w:t xml:space="preserve">. Nájemce učiní podle svých možností to, co lze očekávat, aby takovým poškozením nebo vadou, které je třeba bez prodlení odstranit, nevznikla další škoda. Nájemce je povinen umožnit provedení těchto oprav, jinak odpovídá za škodu, která nesplněním této povinnosti vznikla. </w:t>
      </w:r>
    </w:p>
    <w:p w14:paraId="40E1EA01" w14:textId="77777777" w:rsidR="005B20A6" w:rsidRDefault="005B20A6" w:rsidP="005B20A6">
      <w:pPr>
        <w:jc w:val="both"/>
        <w:rPr>
          <w:sz w:val="24"/>
        </w:rPr>
      </w:pPr>
    </w:p>
    <w:p w14:paraId="35DAEFFF" w14:textId="22EEDDF9" w:rsidR="00D9266F" w:rsidRPr="00B166DC" w:rsidRDefault="00D9266F" w:rsidP="00B166DC">
      <w:pPr>
        <w:numPr>
          <w:ilvl w:val="0"/>
          <w:numId w:val="24"/>
        </w:numPr>
        <w:tabs>
          <w:tab w:val="clear" w:pos="720"/>
          <w:tab w:val="num" w:pos="0"/>
        </w:tabs>
        <w:ind w:left="426"/>
        <w:jc w:val="both"/>
        <w:rPr>
          <w:sz w:val="24"/>
        </w:rPr>
      </w:pPr>
      <w:r w:rsidRPr="00B166DC">
        <w:rPr>
          <w:sz w:val="24"/>
        </w:rPr>
        <w:t>Nájemce je povinen bez zbytečného odkladu oznámit pronajímateli eventuální změnu svého sídla.</w:t>
      </w:r>
    </w:p>
    <w:p w14:paraId="2B35D5FE" w14:textId="77777777" w:rsidR="005B20A6" w:rsidRDefault="005B20A6" w:rsidP="005B20A6">
      <w:pPr>
        <w:jc w:val="both"/>
        <w:rPr>
          <w:sz w:val="24"/>
        </w:rPr>
      </w:pPr>
    </w:p>
    <w:p w14:paraId="4B5F2845" w14:textId="4A70C696" w:rsidR="00D9266F" w:rsidRPr="00C93DF1" w:rsidRDefault="00C93DF1" w:rsidP="00032C4B">
      <w:pPr>
        <w:numPr>
          <w:ilvl w:val="0"/>
          <w:numId w:val="24"/>
        </w:numPr>
        <w:tabs>
          <w:tab w:val="clear" w:pos="720"/>
          <w:tab w:val="num" w:pos="0"/>
        </w:tabs>
        <w:ind w:left="426"/>
        <w:jc w:val="both"/>
        <w:rPr>
          <w:sz w:val="24"/>
          <w:szCs w:val="24"/>
        </w:rPr>
      </w:pPr>
      <w:r w:rsidRPr="00C93DF1">
        <w:rPr>
          <w:color w:val="000000"/>
          <w:sz w:val="24"/>
          <w:szCs w:val="24"/>
        </w:rPr>
        <w:t xml:space="preserve">Pronajímatel je však oprávněn v případě nebezpečí – krajní nouze (např. technické havárie, požáru atd.), kterou by bylo nutné neprodleně odvrátit, vstoupit do </w:t>
      </w:r>
      <w:r w:rsidR="00482EC2">
        <w:rPr>
          <w:color w:val="000000"/>
          <w:sz w:val="24"/>
          <w:szCs w:val="24"/>
        </w:rPr>
        <w:t>pronajatých prostor</w:t>
      </w:r>
      <w:r w:rsidRPr="00C93DF1">
        <w:rPr>
          <w:color w:val="000000"/>
          <w:sz w:val="24"/>
          <w:szCs w:val="24"/>
        </w:rPr>
        <w:t>, bez ohledu na přítomnost nájemce</w:t>
      </w:r>
      <w:r w:rsidR="00E503B3">
        <w:rPr>
          <w:color w:val="000000"/>
          <w:sz w:val="24"/>
          <w:szCs w:val="24"/>
        </w:rPr>
        <w:t>.</w:t>
      </w:r>
      <w:r w:rsidRPr="00C93DF1">
        <w:rPr>
          <w:color w:val="000000"/>
          <w:sz w:val="24"/>
          <w:szCs w:val="24"/>
        </w:rPr>
        <w:t xml:space="preserve"> </w:t>
      </w:r>
    </w:p>
    <w:p w14:paraId="1C98C559" w14:textId="77777777" w:rsidR="005B20A6" w:rsidRPr="00C93DF1" w:rsidRDefault="005B20A6" w:rsidP="005B20A6">
      <w:pPr>
        <w:pStyle w:val="Odstavecseseznamem"/>
        <w:rPr>
          <w:b/>
          <w:sz w:val="24"/>
          <w:szCs w:val="24"/>
        </w:rPr>
      </w:pPr>
    </w:p>
    <w:p w14:paraId="2BD7987D" w14:textId="0BC64DED" w:rsidR="005B20A6" w:rsidRPr="005B20A6" w:rsidRDefault="005B20A6" w:rsidP="00032C4B">
      <w:pPr>
        <w:numPr>
          <w:ilvl w:val="0"/>
          <w:numId w:val="24"/>
        </w:numPr>
        <w:tabs>
          <w:tab w:val="clear" w:pos="720"/>
          <w:tab w:val="num" w:pos="0"/>
        </w:tabs>
        <w:ind w:left="426"/>
        <w:jc w:val="both"/>
        <w:rPr>
          <w:color w:val="000000"/>
          <w:sz w:val="24"/>
          <w:szCs w:val="24"/>
        </w:rPr>
      </w:pPr>
      <w:r w:rsidRPr="005B20A6">
        <w:rPr>
          <w:color w:val="000000"/>
          <w:sz w:val="24"/>
          <w:szCs w:val="24"/>
        </w:rPr>
        <w:t>Ukáže-li se během nájmu potřeba provést nezbytnou opravu věci, kterou nelze odložit na dobu po skončení nájmu, musí ji nájemce strpět, i když mu provedení opravy způsob</w:t>
      </w:r>
      <w:r>
        <w:rPr>
          <w:color w:val="000000"/>
          <w:sz w:val="24"/>
          <w:szCs w:val="24"/>
        </w:rPr>
        <w:t xml:space="preserve">í obtíže nebo omezí užívání </w:t>
      </w:r>
      <w:r w:rsidR="00482EC2">
        <w:rPr>
          <w:color w:val="000000"/>
          <w:sz w:val="24"/>
          <w:szCs w:val="24"/>
        </w:rPr>
        <w:t>prostor</w:t>
      </w:r>
      <w:r w:rsidRPr="005B20A6">
        <w:rPr>
          <w:color w:val="000000"/>
          <w:sz w:val="24"/>
          <w:szCs w:val="24"/>
        </w:rPr>
        <w:t xml:space="preserve">. </w:t>
      </w:r>
    </w:p>
    <w:p w14:paraId="0901ACE2" w14:textId="77777777" w:rsidR="005B20A6" w:rsidRPr="005B20A6" w:rsidRDefault="005B20A6" w:rsidP="005B20A6">
      <w:pPr>
        <w:widowControl w:val="0"/>
        <w:autoSpaceDE w:val="0"/>
        <w:autoSpaceDN w:val="0"/>
        <w:adjustRightInd w:val="0"/>
        <w:ind w:left="360" w:firstLine="60"/>
        <w:rPr>
          <w:color w:val="000000"/>
          <w:sz w:val="24"/>
          <w:szCs w:val="24"/>
        </w:rPr>
      </w:pPr>
    </w:p>
    <w:p w14:paraId="205219CB" w14:textId="26794AE3" w:rsidR="005B20A6" w:rsidRPr="005B20A6" w:rsidRDefault="005B20A6" w:rsidP="00032C4B">
      <w:pPr>
        <w:numPr>
          <w:ilvl w:val="0"/>
          <w:numId w:val="24"/>
        </w:numPr>
        <w:tabs>
          <w:tab w:val="clear" w:pos="720"/>
          <w:tab w:val="num" w:pos="0"/>
        </w:tabs>
        <w:ind w:left="426"/>
        <w:jc w:val="both"/>
        <w:rPr>
          <w:color w:val="000000"/>
          <w:sz w:val="24"/>
          <w:szCs w:val="24"/>
        </w:rPr>
      </w:pPr>
      <w:r w:rsidRPr="005B20A6">
        <w:rPr>
          <w:color w:val="000000"/>
          <w:sz w:val="24"/>
          <w:szCs w:val="24"/>
        </w:rPr>
        <w:t>Trvá-li op</w:t>
      </w:r>
      <w:r w:rsidR="007B105F">
        <w:rPr>
          <w:color w:val="000000"/>
          <w:sz w:val="24"/>
          <w:szCs w:val="24"/>
        </w:rPr>
        <w:t xml:space="preserve">rava vzhledem k době nájmu </w:t>
      </w:r>
      <w:r w:rsidRPr="005B20A6">
        <w:rPr>
          <w:color w:val="000000"/>
          <w:sz w:val="24"/>
          <w:szCs w:val="24"/>
        </w:rPr>
        <w:t>nepřiměřeně dlouhou</w:t>
      </w:r>
      <w:r w:rsidR="007B105F">
        <w:rPr>
          <w:color w:val="000000"/>
          <w:sz w:val="24"/>
          <w:szCs w:val="24"/>
        </w:rPr>
        <w:t xml:space="preserve"> dobu</w:t>
      </w:r>
      <w:r w:rsidRPr="005B20A6">
        <w:rPr>
          <w:color w:val="000000"/>
          <w:sz w:val="24"/>
          <w:szCs w:val="24"/>
        </w:rPr>
        <w:t xml:space="preserve"> neb</w:t>
      </w:r>
      <w:r w:rsidR="00DC613D">
        <w:rPr>
          <w:color w:val="000000"/>
          <w:sz w:val="24"/>
          <w:szCs w:val="24"/>
        </w:rPr>
        <w:t xml:space="preserve">o ztěžuje-li oprava užívání </w:t>
      </w:r>
      <w:r w:rsidR="003C1E95">
        <w:rPr>
          <w:color w:val="000000"/>
          <w:sz w:val="24"/>
          <w:szCs w:val="24"/>
        </w:rPr>
        <w:t>prostor</w:t>
      </w:r>
      <w:r w:rsidRPr="005B20A6">
        <w:rPr>
          <w:color w:val="000000"/>
          <w:sz w:val="24"/>
          <w:szCs w:val="24"/>
        </w:rPr>
        <w:t xml:space="preserve"> nad míru obvyklou, má nájemce právo na slevu z nájemného podle doby opravy a jejího rozsahu.</w:t>
      </w:r>
    </w:p>
    <w:p w14:paraId="4CF6308B" w14:textId="77777777" w:rsidR="005B20A6" w:rsidRPr="00032C4B" w:rsidRDefault="005B20A6" w:rsidP="00577BAE">
      <w:pPr>
        <w:pStyle w:val="Zkladntext"/>
        <w:rPr>
          <w:szCs w:val="24"/>
        </w:rPr>
      </w:pPr>
    </w:p>
    <w:p w14:paraId="1BB111AD" w14:textId="77777777" w:rsidR="005B20A6" w:rsidRPr="00032C4B" w:rsidRDefault="005B20A6" w:rsidP="00032C4B">
      <w:pPr>
        <w:numPr>
          <w:ilvl w:val="0"/>
          <w:numId w:val="24"/>
        </w:numPr>
        <w:tabs>
          <w:tab w:val="clear" w:pos="720"/>
          <w:tab w:val="num" w:pos="0"/>
        </w:tabs>
        <w:ind w:left="426"/>
        <w:jc w:val="both"/>
        <w:rPr>
          <w:sz w:val="24"/>
          <w:szCs w:val="24"/>
        </w:rPr>
      </w:pPr>
      <w:r w:rsidRPr="00032C4B">
        <w:rPr>
          <w:sz w:val="24"/>
          <w:szCs w:val="24"/>
        </w:rPr>
        <w:t>Smluvní strany se dohodly, že nájemce není oprávněn bez předchozí písemné dohody s pronajímatelem započítat své pohledávky za pronajímatelem na své závazky vyplývající z této smlouvy.</w:t>
      </w:r>
    </w:p>
    <w:p w14:paraId="1BD71104" w14:textId="77777777" w:rsidR="005B20A6" w:rsidRPr="00423CB1" w:rsidRDefault="005B20A6" w:rsidP="005B20A6">
      <w:pPr>
        <w:jc w:val="both"/>
        <w:rPr>
          <w:sz w:val="24"/>
          <w:szCs w:val="24"/>
        </w:rPr>
      </w:pPr>
    </w:p>
    <w:p w14:paraId="24B47F8D" w14:textId="1A9AFA8F" w:rsidR="00D9266F" w:rsidRDefault="00D9266F" w:rsidP="00032C4B">
      <w:pPr>
        <w:numPr>
          <w:ilvl w:val="0"/>
          <w:numId w:val="24"/>
        </w:numPr>
        <w:tabs>
          <w:tab w:val="clear" w:pos="720"/>
          <w:tab w:val="num" w:pos="0"/>
        </w:tabs>
        <w:ind w:left="426"/>
        <w:jc w:val="both"/>
        <w:rPr>
          <w:sz w:val="24"/>
        </w:rPr>
      </w:pPr>
      <w:r>
        <w:rPr>
          <w:sz w:val="24"/>
        </w:rPr>
        <w:t xml:space="preserve">Nejpozději do jednoho měsíce ode dne ukončení nájmu je nájemce povinen </w:t>
      </w:r>
      <w:r w:rsidR="00F43A0E">
        <w:rPr>
          <w:sz w:val="24"/>
        </w:rPr>
        <w:t xml:space="preserve">uvést </w:t>
      </w:r>
      <w:r w:rsidR="003C1E95">
        <w:rPr>
          <w:sz w:val="24"/>
        </w:rPr>
        <w:t>pronajaté prostory</w:t>
      </w:r>
      <w:r w:rsidR="00C93DF1">
        <w:rPr>
          <w:sz w:val="24"/>
        </w:rPr>
        <w:t xml:space="preserve"> na své</w:t>
      </w:r>
      <w:r>
        <w:rPr>
          <w:sz w:val="24"/>
        </w:rPr>
        <w:t xml:space="preserve"> náklady do původního stavu, popř. do stavu odpovídajícímu</w:t>
      </w:r>
      <w:r w:rsidR="006729E8">
        <w:rPr>
          <w:sz w:val="24"/>
        </w:rPr>
        <w:t xml:space="preserve"> </w:t>
      </w:r>
      <w:r>
        <w:rPr>
          <w:sz w:val="24"/>
        </w:rPr>
        <w:t>úpravám odsouhlaseným pronajímatelem, nedohodnou-li se smluvní strany jinak.</w:t>
      </w:r>
      <w:r w:rsidR="00F43A0E">
        <w:rPr>
          <w:sz w:val="24"/>
        </w:rPr>
        <w:t xml:space="preserve"> </w:t>
      </w:r>
    </w:p>
    <w:p w14:paraId="3B8E076F" w14:textId="77777777" w:rsidR="00AB70C2" w:rsidRDefault="00AB70C2" w:rsidP="00AB70C2">
      <w:pPr>
        <w:pStyle w:val="Odstavecseseznamem"/>
        <w:rPr>
          <w:sz w:val="24"/>
        </w:rPr>
      </w:pPr>
    </w:p>
    <w:p w14:paraId="6A3658C6" w14:textId="77777777" w:rsidR="00151C0D" w:rsidRDefault="00700653" w:rsidP="00032C4B">
      <w:pPr>
        <w:numPr>
          <w:ilvl w:val="0"/>
          <w:numId w:val="24"/>
        </w:numPr>
        <w:tabs>
          <w:tab w:val="clear" w:pos="720"/>
          <w:tab w:val="num" w:pos="0"/>
        </w:tabs>
        <w:ind w:left="426"/>
        <w:jc w:val="both"/>
        <w:rPr>
          <w:sz w:val="24"/>
        </w:rPr>
      </w:pPr>
      <w:r w:rsidRPr="00C70D5F">
        <w:rPr>
          <w:sz w:val="24"/>
        </w:rPr>
        <w:t>Nájemce je</w:t>
      </w:r>
      <w:r w:rsidR="00234344" w:rsidRPr="00C70D5F">
        <w:rPr>
          <w:sz w:val="24"/>
        </w:rPr>
        <w:t xml:space="preserve"> v </w:t>
      </w:r>
      <w:r w:rsidRPr="00C70D5F">
        <w:rPr>
          <w:sz w:val="24"/>
        </w:rPr>
        <w:t>povinen dodržovat předpisy o bezpečnosti a ochraně zdraví při práci a p</w:t>
      </w:r>
      <w:r w:rsidR="00234344" w:rsidRPr="00C70D5F">
        <w:rPr>
          <w:sz w:val="24"/>
        </w:rPr>
        <w:t xml:space="preserve">ředpisy o požární ochrany </w:t>
      </w:r>
      <w:r w:rsidR="00650522" w:rsidRPr="00C70D5F">
        <w:rPr>
          <w:sz w:val="24"/>
        </w:rPr>
        <w:t>a řádně proškolit v této oblasti své zaměstnance</w:t>
      </w:r>
      <w:r w:rsidR="009F56A3" w:rsidRPr="00C70D5F">
        <w:rPr>
          <w:sz w:val="24"/>
        </w:rPr>
        <w:t xml:space="preserve">. </w:t>
      </w:r>
      <w:r w:rsidR="00650522" w:rsidRPr="00C70D5F">
        <w:rPr>
          <w:sz w:val="24"/>
        </w:rPr>
        <w:t>Pronajímatel je oprávněn požadovat po nájemci předložení dokladů prokazující splnění jeho povinnosti dle tohoto odstavce.</w:t>
      </w:r>
    </w:p>
    <w:p w14:paraId="41F88FE7" w14:textId="77777777" w:rsidR="00151C0D" w:rsidRDefault="00151C0D" w:rsidP="00151C0D">
      <w:pPr>
        <w:pStyle w:val="Odstavecseseznamem"/>
        <w:rPr>
          <w:sz w:val="24"/>
        </w:rPr>
      </w:pPr>
    </w:p>
    <w:p w14:paraId="52C0048A" w14:textId="1D21715D" w:rsidR="00AB70C2" w:rsidRPr="00C70D5F" w:rsidRDefault="00151C0D" w:rsidP="00032C4B">
      <w:pPr>
        <w:numPr>
          <w:ilvl w:val="0"/>
          <w:numId w:val="24"/>
        </w:numPr>
        <w:tabs>
          <w:tab w:val="clear" w:pos="720"/>
          <w:tab w:val="num" w:pos="0"/>
        </w:tabs>
        <w:ind w:left="426"/>
        <w:jc w:val="both"/>
        <w:rPr>
          <w:sz w:val="24"/>
        </w:rPr>
      </w:pPr>
      <w:r>
        <w:rPr>
          <w:sz w:val="24"/>
        </w:rPr>
        <w:t>Nájemce odpovídá v plném rozsahu za škodu způsobenou svým provozem pronajímateli nebo třetím osobám a rovněž odpovídá za dodržování obecně závazných právních předpisů souvisejících s předmětem jeho činnosti.</w:t>
      </w:r>
    </w:p>
    <w:p w14:paraId="2B7B0C75" w14:textId="77777777" w:rsidR="007933D8" w:rsidRDefault="007933D8" w:rsidP="007933D8">
      <w:pPr>
        <w:jc w:val="both"/>
        <w:rPr>
          <w:sz w:val="24"/>
        </w:rPr>
      </w:pPr>
    </w:p>
    <w:p w14:paraId="2A99B4AE" w14:textId="77777777" w:rsidR="00D9266F" w:rsidRDefault="00D9266F">
      <w:pPr>
        <w:jc w:val="both"/>
        <w:rPr>
          <w:sz w:val="24"/>
        </w:rPr>
      </w:pPr>
    </w:p>
    <w:p w14:paraId="65B53852" w14:textId="7AC49633" w:rsidR="00AB43D7" w:rsidRPr="00334B7B" w:rsidRDefault="00334B7B" w:rsidP="00334B7B">
      <w:pPr>
        <w:jc w:val="center"/>
        <w:rPr>
          <w:b/>
          <w:sz w:val="24"/>
        </w:rPr>
      </w:pPr>
      <w:r w:rsidRPr="00334B7B">
        <w:rPr>
          <w:b/>
          <w:sz w:val="24"/>
        </w:rPr>
        <w:t>Článek V.</w:t>
      </w:r>
    </w:p>
    <w:p w14:paraId="743E9C12" w14:textId="77777777" w:rsidR="00334B7B" w:rsidRPr="00334B7B" w:rsidRDefault="00334B7B" w:rsidP="00334B7B">
      <w:pPr>
        <w:jc w:val="center"/>
        <w:rPr>
          <w:b/>
          <w:sz w:val="24"/>
        </w:rPr>
      </w:pPr>
      <w:r w:rsidRPr="00334B7B">
        <w:rPr>
          <w:b/>
          <w:sz w:val="24"/>
        </w:rPr>
        <w:t>Práva a povinnosti pronajímatele</w:t>
      </w:r>
    </w:p>
    <w:p w14:paraId="23619605" w14:textId="7DAC75D8" w:rsidR="0023166E" w:rsidRDefault="00334B7B" w:rsidP="00B13194">
      <w:pPr>
        <w:pStyle w:val="Odstavecseseznamem"/>
        <w:widowControl w:val="0"/>
        <w:numPr>
          <w:ilvl w:val="0"/>
          <w:numId w:val="34"/>
        </w:numPr>
        <w:autoSpaceDE w:val="0"/>
        <w:autoSpaceDN w:val="0"/>
        <w:adjustRightInd w:val="0"/>
        <w:spacing w:before="225"/>
        <w:ind w:left="426"/>
        <w:jc w:val="both"/>
        <w:rPr>
          <w:color w:val="000000"/>
          <w:sz w:val="24"/>
          <w:szCs w:val="24"/>
        </w:rPr>
      </w:pPr>
      <w:r w:rsidRPr="0023166E">
        <w:rPr>
          <w:color w:val="000000"/>
          <w:sz w:val="24"/>
          <w:szCs w:val="24"/>
        </w:rPr>
        <w:t xml:space="preserve">Pronajímatel je povinen udržovat </w:t>
      </w:r>
      <w:r w:rsidR="000A6609">
        <w:rPr>
          <w:color w:val="000000"/>
          <w:sz w:val="24"/>
          <w:szCs w:val="24"/>
        </w:rPr>
        <w:t>pronajaté prostory</w:t>
      </w:r>
      <w:r w:rsidRPr="0023166E">
        <w:rPr>
          <w:color w:val="000000"/>
          <w:sz w:val="24"/>
          <w:szCs w:val="24"/>
        </w:rPr>
        <w:t xml:space="preserve"> a budovu, ve které se </w:t>
      </w:r>
      <w:r w:rsidR="000A6609">
        <w:rPr>
          <w:color w:val="000000"/>
          <w:sz w:val="24"/>
          <w:szCs w:val="24"/>
        </w:rPr>
        <w:t>prostor</w:t>
      </w:r>
      <w:r w:rsidRPr="0023166E">
        <w:rPr>
          <w:color w:val="000000"/>
          <w:sz w:val="24"/>
          <w:szCs w:val="24"/>
        </w:rPr>
        <w:t xml:space="preserve"> nachází</w:t>
      </w:r>
      <w:r w:rsidR="0023166E">
        <w:rPr>
          <w:color w:val="000000"/>
          <w:sz w:val="24"/>
          <w:szCs w:val="24"/>
        </w:rPr>
        <w:br/>
      </w:r>
      <w:r w:rsidRPr="0023166E">
        <w:rPr>
          <w:color w:val="000000"/>
          <w:sz w:val="24"/>
          <w:szCs w:val="24"/>
        </w:rPr>
        <w:t>v t</w:t>
      </w:r>
      <w:r w:rsidR="0023166E" w:rsidRPr="0023166E">
        <w:rPr>
          <w:color w:val="000000"/>
          <w:sz w:val="24"/>
          <w:szCs w:val="24"/>
        </w:rPr>
        <w:t>akovém stavu, aby byly způsobilá</w:t>
      </w:r>
      <w:r w:rsidRPr="0023166E">
        <w:rPr>
          <w:color w:val="000000"/>
          <w:sz w:val="24"/>
          <w:szCs w:val="24"/>
        </w:rPr>
        <w:t xml:space="preserve"> k řádnému užívání.</w:t>
      </w:r>
    </w:p>
    <w:p w14:paraId="6606280E" w14:textId="77777777" w:rsidR="00B13194" w:rsidRPr="00B13194" w:rsidRDefault="00B13194" w:rsidP="00B13194">
      <w:pPr>
        <w:pStyle w:val="Odstavecseseznamem"/>
        <w:widowControl w:val="0"/>
        <w:autoSpaceDE w:val="0"/>
        <w:autoSpaceDN w:val="0"/>
        <w:adjustRightInd w:val="0"/>
        <w:spacing w:before="225"/>
        <w:ind w:left="426"/>
        <w:jc w:val="both"/>
        <w:rPr>
          <w:color w:val="000000"/>
          <w:sz w:val="24"/>
          <w:szCs w:val="24"/>
        </w:rPr>
      </w:pPr>
    </w:p>
    <w:p w14:paraId="71C4F569" w14:textId="77777777" w:rsidR="0023166E" w:rsidRPr="0023166E" w:rsidRDefault="00334B7B" w:rsidP="00032C4B">
      <w:pPr>
        <w:pStyle w:val="Odstavecseseznamem"/>
        <w:widowControl w:val="0"/>
        <w:numPr>
          <w:ilvl w:val="0"/>
          <w:numId w:val="34"/>
        </w:numPr>
        <w:autoSpaceDE w:val="0"/>
        <w:autoSpaceDN w:val="0"/>
        <w:adjustRightInd w:val="0"/>
        <w:spacing w:before="225"/>
        <w:ind w:left="426"/>
        <w:jc w:val="both"/>
        <w:rPr>
          <w:color w:val="000000"/>
          <w:sz w:val="24"/>
          <w:szCs w:val="24"/>
        </w:rPr>
      </w:pPr>
      <w:r w:rsidRPr="0023166E">
        <w:rPr>
          <w:color w:val="000000"/>
          <w:sz w:val="24"/>
          <w:szCs w:val="24"/>
        </w:rPr>
        <w:t>Pronajímatel odstraní poškození nebo vadu v přiměřené době poté, co mu nájemce poškození nebo vadu oznámil.</w:t>
      </w:r>
    </w:p>
    <w:p w14:paraId="2C07B4CE" w14:textId="77777777" w:rsidR="0023166E" w:rsidRPr="0023166E" w:rsidRDefault="0023166E" w:rsidP="0023166E">
      <w:pPr>
        <w:pStyle w:val="Odstavecseseznamem"/>
        <w:widowControl w:val="0"/>
        <w:autoSpaceDE w:val="0"/>
        <w:autoSpaceDN w:val="0"/>
        <w:adjustRightInd w:val="0"/>
        <w:spacing w:before="225"/>
        <w:jc w:val="both"/>
        <w:rPr>
          <w:color w:val="000000"/>
          <w:sz w:val="24"/>
          <w:szCs w:val="24"/>
        </w:rPr>
      </w:pPr>
    </w:p>
    <w:p w14:paraId="3EB01FD3" w14:textId="5FC8D7A1" w:rsidR="00334B7B" w:rsidRPr="0023166E" w:rsidRDefault="00334B7B" w:rsidP="00032C4B">
      <w:pPr>
        <w:pStyle w:val="Odstavecseseznamem"/>
        <w:widowControl w:val="0"/>
        <w:numPr>
          <w:ilvl w:val="0"/>
          <w:numId w:val="34"/>
        </w:numPr>
        <w:autoSpaceDE w:val="0"/>
        <w:autoSpaceDN w:val="0"/>
        <w:adjustRightInd w:val="0"/>
        <w:spacing w:before="225"/>
        <w:ind w:left="426"/>
        <w:jc w:val="both"/>
        <w:rPr>
          <w:color w:val="000000"/>
          <w:sz w:val="24"/>
          <w:szCs w:val="24"/>
        </w:rPr>
      </w:pPr>
      <w:r w:rsidRPr="0023166E">
        <w:rPr>
          <w:iCs/>
          <w:color w:val="000000"/>
          <w:sz w:val="24"/>
          <w:szCs w:val="24"/>
        </w:rPr>
        <w:t>Pronajímatel neodpovídá nájemci za š</w:t>
      </w:r>
      <w:r w:rsidR="0023166E" w:rsidRPr="0023166E">
        <w:rPr>
          <w:iCs/>
          <w:color w:val="000000"/>
          <w:sz w:val="24"/>
          <w:szCs w:val="24"/>
        </w:rPr>
        <w:t xml:space="preserve">kodu na věcech vnesených do </w:t>
      </w:r>
      <w:r w:rsidR="000A6609">
        <w:rPr>
          <w:iCs/>
          <w:color w:val="000000"/>
          <w:sz w:val="24"/>
          <w:szCs w:val="24"/>
        </w:rPr>
        <w:t>pronajatých prostor</w:t>
      </w:r>
      <w:r w:rsidRPr="0023166E">
        <w:rPr>
          <w:iCs/>
          <w:color w:val="000000"/>
          <w:sz w:val="24"/>
          <w:szCs w:val="24"/>
        </w:rPr>
        <w:t>, pokud je svým chováním</w:t>
      </w:r>
      <w:r w:rsidR="0023166E" w:rsidRPr="0023166E">
        <w:rPr>
          <w:iCs/>
          <w:color w:val="000000"/>
          <w:sz w:val="24"/>
          <w:szCs w:val="24"/>
        </w:rPr>
        <w:t xml:space="preserve"> nebo zanedbáním svých povinností</w:t>
      </w:r>
      <w:r w:rsidRPr="0023166E">
        <w:rPr>
          <w:iCs/>
          <w:color w:val="000000"/>
          <w:sz w:val="24"/>
          <w:szCs w:val="24"/>
        </w:rPr>
        <w:t xml:space="preserve"> sám nezpůsobil.</w:t>
      </w:r>
    </w:p>
    <w:p w14:paraId="05C1A517" w14:textId="77777777" w:rsidR="0023166E" w:rsidRPr="0023166E" w:rsidRDefault="0023166E" w:rsidP="0023166E">
      <w:pPr>
        <w:pStyle w:val="Odstavecseseznamem"/>
        <w:rPr>
          <w:color w:val="000000"/>
          <w:sz w:val="24"/>
          <w:szCs w:val="24"/>
        </w:rPr>
      </w:pPr>
    </w:p>
    <w:p w14:paraId="70E7291C" w14:textId="0D6129A2" w:rsidR="0023166E" w:rsidRDefault="0023166E" w:rsidP="00032C4B">
      <w:pPr>
        <w:pStyle w:val="Odstavecseseznamem"/>
        <w:widowControl w:val="0"/>
        <w:numPr>
          <w:ilvl w:val="0"/>
          <w:numId w:val="34"/>
        </w:numPr>
        <w:autoSpaceDE w:val="0"/>
        <w:autoSpaceDN w:val="0"/>
        <w:adjustRightInd w:val="0"/>
        <w:spacing w:before="225"/>
        <w:ind w:left="426"/>
        <w:jc w:val="both"/>
        <w:rPr>
          <w:sz w:val="24"/>
        </w:rPr>
      </w:pPr>
      <w:r>
        <w:rPr>
          <w:sz w:val="24"/>
        </w:rPr>
        <w:t>Pronajímatel je oprávněn, po předchozím upozornění a za přítomnosti pracovníka určeného nájemcem, provádět kontrolu stavu</w:t>
      </w:r>
      <w:r w:rsidR="008A2F52">
        <w:rPr>
          <w:sz w:val="24"/>
        </w:rPr>
        <w:t xml:space="preserve"> </w:t>
      </w:r>
      <w:r w:rsidR="000A6609">
        <w:rPr>
          <w:sz w:val="24"/>
        </w:rPr>
        <w:t>pronajatých prostor</w:t>
      </w:r>
      <w:r>
        <w:rPr>
          <w:sz w:val="24"/>
        </w:rPr>
        <w:t>.</w:t>
      </w:r>
      <w:r w:rsidR="008A2F52">
        <w:rPr>
          <w:sz w:val="24"/>
        </w:rPr>
        <w:t xml:space="preserve"> Taková kontrola však nesmí výrazně narušit provoz nájemce.</w:t>
      </w:r>
    </w:p>
    <w:p w14:paraId="781DBAC2" w14:textId="77777777" w:rsidR="00D41C51" w:rsidRPr="00D41C51" w:rsidRDefault="00D41C51" w:rsidP="00D41C51">
      <w:pPr>
        <w:pStyle w:val="Odstavecseseznamem"/>
        <w:rPr>
          <w:sz w:val="24"/>
        </w:rPr>
      </w:pPr>
    </w:p>
    <w:p w14:paraId="0C36B4B1" w14:textId="77777777" w:rsidR="00150A54" w:rsidRDefault="00150A54" w:rsidP="00150A54">
      <w:pPr>
        <w:jc w:val="both"/>
        <w:rPr>
          <w:sz w:val="24"/>
        </w:rPr>
      </w:pPr>
    </w:p>
    <w:p w14:paraId="29BE8FD7" w14:textId="0C90AC65" w:rsidR="00090EF0" w:rsidRDefault="00D9266F" w:rsidP="00090EF0">
      <w:pPr>
        <w:pStyle w:val="Nadpis3"/>
        <w:ind w:left="0"/>
        <w:rPr>
          <w:b/>
        </w:rPr>
      </w:pPr>
      <w:r>
        <w:rPr>
          <w:b/>
        </w:rPr>
        <w:t>Článek V</w:t>
      </w:r>
      <w:r w:rsidR="00090EF0">
        <w:rPr>
          <w:b/>
        </w:rPr>
        <w:t xml:space="preserve">I. </w:t>
      </w:r>
    </w:p>
    <w:p w14:paraId="0EA10506" w14:textId="77777777" w:rsidR="00D9266F" w:rsidRDefault="00D9266F" w:rsidP="00090EF0">
      <w:pPr>
        <w:pStyle w:val="Nadpis3"/>
        <w:ind w:left="0"/>
        <w:rPr>
          <w:b/>
        </w:rPr>
      </w:pPr>
      <w:r>
        <w:rPr>
          <w:b/>
        </w:rPr>
        <w:t>Trvání smlouvy</w:t>
      </w:r>
      <w:r w:rsidR="00DB593D">
        <w:rPr>
          <w:b/>
        </w:rPr>
        <w:t xml:space="preserve"> a její ukončení</w:t>
      </w:r>
    </w:p>
    <w:p w14:paraId="524A6975" w14:textId="77777777" w:rsidR="00D9266F" w:rsidRDefault="00D9266F">
      <w:pPr>
        <w:ind w:left="360"/>
        <w:jc w:val="both"/>
        <w:rPr>
          <w:sz w:val="24"/>
        </w:rPr>
      </w:pPr>
    </w:p>
    <w:p w14:paraId="0BBC82C7" w14:textId="12B9B390" w:rsidR="00D11B1B" w:rsidRPr="00D11B1B" w:rsidRDefault="00D9266F" w:rsidP="00090EF0">
      <w:pPr>
        <w:numPr>
          <w:ilvl w:val="0"/>
          <w:numId w:val="36"/>
        </w:numPr>
        <w:tabs>
          <w:tab w:val="left" w:pos="360"/>
          <w:tab w:val="left" w:pos="8647"/>
        </w:tabs>
        <w:suppressAutoHyphens/>
        <w:ind w:left="360" w:hanging="360"/>
        <w:jc w:val="both"/>
        <w:rPr>
          <w:bCs/>
          <w:color w:val="000000"/>
          <w:sz w:val="24"/>
          <w:szCs w:val="24"/>
        </w:rPr>
      </w:pPr>
      <w:r w:rsidRPr="0072025E">
        <w:rPr>
          <w:sz w:val="24"/>
          <w:szCs w:val="24"/>
        </w:rPr>
        <w:t xml:space="preserve">Smlouva se uzavírá na dobu určitou od </w:t>
      </w:r>
      <w:r w:rsidR="00D5352F">
        <w:rPr>
          <w:sz w:val="24"/>
          <w:szCs w:val="24"/>
        </w:rPr>
        <w:t>1</w:t>
      </w:r>
      <w:r w:rsidR="001A2066">
        <w:rPr>
          <w:sz w:val="24"/>
          <w:szCs w:val="24"/>
        </w:rPr>
        <w:t>2</w:t>
      </w:r>
      <w:r w:rsidR="00D5352F">
        <w:rPr>
          <w:sz w:val="24"/>
          <w:szCs w:val="24"/>
        </w:rPr>
        <w:t>.</w:t>
      </w:r>
      <w:r w:rsidR="003B0B90">
        <w:rPr>
          <w:sz w:val="24"/>
          <w:szCs w:val="24"/>
        </w:rPr>
        <w:t xml:space="preserve"> </w:t>
      </w:r>
      <w:r w:rsidR="000A6609">
        <w:rPr>
          <w:sz w:val="24"/>
          <w:szCs w:val="24"/>
        </w:rPr>
        <w:t>6</w:t>
      </w:r>
      <w:r w:rsidR="00D5352F">
        <w:rPr>
          <w:sz w:val="24"/>
          <w:szCs w:val="24"/>
        </w:rPr>
        <w:t>.</w:t>
      </w:r>
      <w:r w:rsidR="003B0B90">
        <w:rPr>
          <w:sz w:val="24"/>
          <w:szCs w:val="24"/>
        </w:rPr>
        <w:t xml:space="preserve"> </w:t>
      </w:r>
      <w:r w:rsidR="00D5352F">
        <w:rPr>
          <w:sz w:val="24"/>
          <w:szCs w:val="24"/>
        </w:rPr>
        <w:t>20</w:t>
      </w:r>
      <w:r w:rsidR="000E14F9">
        <w:rPr>
          <w:sz w:val="24"/>
          <w:szCs w:val="24"/>
        </w:rPr>
        <w:t>23</w:t>
      </w:r>
      <w:r w:rsidR="00090EF0" w:rsidRPr="0072025E">
        <w:rPr>
          <w:sz w:val="24"/>
          <w:szCs w:val="24"/>
        </w:rPr>
        <w:t xml:space="preserve"> do </w:t>
      </w:r>
      <w:r w:rsidR="00D5352F" w:rsidRPr="007F6ED3">
        <w:rPr>
          <w:sz w:val="24"/>
          <w:szCs w:val="24"/>
        </w:rPr>
        <w:t>31.</w:t>
      </w:r>
      <w:r w:rsidR="003B0B90" w:rsidRPr="007F6ED3">
        <w:rPr>
          <w:sz w:val="24"/>
          <w:szCs w:val="24"/>
        </w:rPr>
        <w:t xml:space="preserve"> </w:t>
      </w:r>
      <w:r w:rsidR="00D5352F" w:rsidRPr="007F6ED3">
        <w:rPr>
          <w:sz w:val="24"/>
          <w:szCs w:val="24"/>
        </w:rPr>
        <w:t xml:space="preserve">12. </w:t>
      </w:r>
      <w:r w:rsidRPr="007F6ED3">
        <w:rPr>
          <w:sz w:val="24"/>
          <w:szCs w:val="24"/>
        </w:rPr>
        <w:t>20</w:t>
      </w:r>
      <w:r w:rsidR="000E14F9" w:rsidRPr="007F6ED3">
        <w:rPr>
          <w:sz w:val="24"/>
          <w:szCs w:val="24"/>
        </w:rPr>
        <w:t>2</w:t>
      </w:r>
      <w:r w:rsidR="007648F2" w:rsidRPr="007F6ED3">
        <w:rPr>
          <w:sz w:val="24"/>
          <w:szCs w:val="24"/>
        </w:rPr>
        <w:t>4</w:t>
      </w:r>
      <w:r w:rsidR="00AB70C2" w:rsidRPr="007F6ED3">
        <w:rPr>
          <w:sz w:val="24"/>
          <w:szCs w:val="24"/>
        </w:rPr>
        <w:t xml:space="preserve">. </w:t>
      </w:r>
      <w:r w:rsidR="00D11B1B" w:rsidRPr="007F6ED3">
        <w:rPr>
          <w:sz w:val="24"/>
          <w:szCs w:val="24"/>
        </w:rPr>
        <w:t>Smluvní</w:t>
      </w:r>
      <w:r w:rsidR="00D11B1B">
        <w:rPr>
          <w:sz w:val="24"/>
          <w:szCs w:val="24"/>
        </w:rPr>
        <w:t xml:space="preserve"> strany se dohodly, že tato smlouva se automaticky prodlouží o další </w:t>
      </w:r>
      <w:r w:rsidR="00D80677">
        <w:rPr>
          <w:sz w:val="24"/>
          <w:szCs w:val="24"/>
        </w:rPr>
        <w:t>dva</w:t>
      </w:r>
      <w:r w:rsidR="00D11B1B">
        <w:rPr>
          <w:sz w:val="24"/>
          <w:szCs w:val="24"/>
        </w:rPr>
        <w:t xml:space="preserve"> roky, jestliže žádná ze smluvních stran nedoručí druhé smluvní straně do 30 dnů před skončením nájemní doby oznámení, že nemá zájem o jejím prodloužení.</w:t>
      </w:r>
    </w:p>
    <w:p w14:paraId="59F1B487" w14:textId="77777777" w:rsidR="00D11B1B" w:rsidRPr="00D11B1B" w:rsidRDefault="00D11B1B" w:rsidP="00D11B1B">
      <w:pPr>
        <w:tabs>
          <w:tab w:val="left" w:pos="8647"/>
        </w:tabs>
        <w:suppressAutoHyphens/>
        <w:ind w:left="360"/>
        <w:jc w:val="both"/>
        <w:rPr>
          <w:bCs/>
          <w:color w:val="000000"/>
          <w:sz w:val="24"/>
          <w:szCs w:val="24"/>
        </w:rPr>
      </w:pPr>
    </w:p>
    <w:p w14:paraId="28A78DA4" w14:textId="4E68C2B8" w:rsidR="00090EF0" w:rsidRDefault="00090EF0" w:rsidP="00090EF0">
      <w:pPr>
        <w:numPr>
          <w:ilvl w:val="0"/>
          <w:numId w:val="36"/>
        </w:numPr>
        <w:tabs>
          <w:tab w:val="left" w:pos="360"/>
          <w:tab w:val="left" w:pos="8647"/>
        </w:tabs>
        <w:suppressAutoHyphens/>
        <w:ind w:left="360" w:hanging="360"/>
        <w:jc w:val="both"/>
        <w:rPr>
          <w:bCs/>
          <w:color w:val="000000"/>
          <w:sz w:val="24"/>
          <w:szCs w:val="24"/>
        </w:rPr>
      </w:pPr>
      <w:r w:rsidRPr="00090EF0">
        <w:rPr>
          <w:sz w:val="24"/>
          <w:szCs w:val="24"/>
        </w:rPr>
        <w:t xml:space="preserve">Před uplynutím sjednané doby, lze nájemní vztah ukončit dohodou, výpovědí nebo odstoupení od smlouvy. </w:t>
      </w:r>
    </w:p>
    <w:p w14:paraId="3EF183F3" w14:textId="77777777" w:rsidR="00660BE6" w:rsidRDefault="00660BE6" w:rsidP="00660BE6">
      <w:pPr>
        <w:tabs>
          <w:tab w:val="left" w:pos="8647"/>
        </w:tabs>
        <w:suppressAutoHyphens/>
        <w:ind w:left="360"/>
        <w:jc w:val="both"/>
        <w:rPr>
          <w:bCs/>
          <w:color w:val="000000"/>
          <w:sz w:val="24"/>
          <w:szCs w:val="24"/>
        </w:rPr>
      </w:pPr>
    </w:p>
    <w:p w14:paraId="525FE408" w14:textId="5C355365" w:rsidR="00660BE6" w:rsidRPr="000A05BF" w:rsidRDefault="00660BE6" w:rsidP="000A05BF">
      <w:pPr>
        <w:numPr>
          <w:ilvl w:val="0"/>
          <w:numId w:val="36"/>
        </w:numPr>
        <w:tabs>
          <w:tab w:val="left" w:pos="360"/>
          <w:tab w:val="left" w:pos="8647"/>
        </w:tabs>
        <w:suppressAutoHyphens/>
        <w:ind w:left="360" w:hanging="360"/>
        <w:jc w:val="both"/>
        <w:rPr>
          <w:color w:val="000000"/>
          <w:sz w:val="24"/>
          <w:szCs w:val="24"/>
        </w:rPr>
      </w:pPr>
      <w:r w:rsidRPr="00660BE6">
        <w:rPr>
          <w:color w:val="000000"/>
          <w:sz w:val="24"/>
          <w:szCs w:val="24"/>
        </w:rPr>
        <w:t xml:space="preserve">Pokud nájemce opustí </w:t>
      </w:r>
      <w:r w:rsidR="000A6609">
        <w:rPr>
          <w:color w:val="000000"/>
          <w:sz w:val="24"/>
          <w:szCs w:val="24"/>
        </w:rPr>
        <w:t>pronajatý prostor</w:t>
      </w:r>
      <w:r w:rsidRPr="00660BE6">
        <w:rPr>
          <w:color w:val="000000"/>
          <w:sz w:val="24"/>
          <w:szCs w:val="24"/>
        </w:rPr>
        <w:t xml:space="preserve"> takovým způsobem, že nájem lze bez jakýchkoliv pochybností považovat za skon</w:t>
      </w:r>
      <w:r>
        <w:rPr>
          <w:color w:val="000000"/>
          <w:sz w:val="24"/>
          <w:szCs w:val="24"/>
        </w:rPr>
        <w:t xml:space="preserve">čený, má se zato, že nájemce </w:t>
      </w:r>
      <w:r w:rsidR="000A6609">
        <w:rPr>
          <w:color w:val="000000"/>
          <w:sz w:val="24"/>
          <w:szCs w:val="24"/>
        </w:rPr>
        <w:t>prostor</w:t>
      </w:r>
      <w:r w:rsidRPr="00660BE6">
        <w:rPr>
          <w:color w:val="000000"/>
          <w:sz w:val="24"/>
          <w:szCs w:val="24"/>
        </w:rPr>
        <w:t xml:space="preserve"> odevzdal </w:t>
      </w:r>
      <w:r w:rsidRPr="000A05BF">
        <w:rPr>
          <w:color w:val="000000"/>
          <w:sz w:val="24"/>
          <w:szCs w:val="24"/>
        </w:rPr>
        <w:t>pronajímateli. Tím není dotčena povinnost nájemce uhradit pronajímatel</w:t>
      </w:r>
      <w:r w:rsidR="00D65324" w:rsidRPr="000A05BF">
        <w:rPr>
          <w:color w:val="000000"/>
          <w:sz w:val="24"/>
          <w:szCs w:val="24"/>
        </w:rPr>
        <w:t>i</w:t>
      </w:r>
      <w:r w:rsidRPr="000A05BF">
        <w:rPr>
          <w:color w:val="000000"/>
          <w:sz w:val="24"/>
          <w:szCs w:val="24"/>
        </w:rPr>
        <w:t xml:space="preserve"> dlužné nájemné, náhradu za plnění spojené s užíváním </w:t>
      </w:r>
      <w:r w:rsidR="000A6609" w:rsidRPr="000A05BF">
        <w:rPr>
          <w:color w:val="000000"/>
          <w:sz w:val="24"/>
          <w:szCs w:val="24"/>
        </w:rPr>
        <w:t>prostoru</w:t>
      </w:r>
      <w:r w:rsidRPr="000A05BF">
        <w:rPr>
          <w:color w:val="000000"/>
          <w:sz w:val="24"/>
          <w:szCs w:val="24"/>
        </w:rPr>
        <w:t xml:space="preserve"> a případnou škodu na předmětu nájmu.</w:t>
      </w:r>
    </w:p>
    <w:p w14:paraId="43BBF02E" w14:textId="77777777" w:rsidR="00090EF0" w:rsidRPr="00090EF0" w:rsidRDefault="00090EF0" w:rsidP="00090EF0">
      <w:pPr>
        <w:tabs>
          <w:tab w:val="left" w:pos="360"/>
          <w:tab w:val="left" w:pos="8647"/>
        </w:tabs>
        <w:suppressAutoHyphens/>
        <w:ind w:left="360"/>
        <w:jc w:val="both"/>
        <w:rPr>
          <w:bCs/>
          <w:color w:val="000000"/>
          <w:sz w:val="24"/>
          <w:szCs w:val="24"/>
        </w:rPr>
      </w:pPr>
    </w:p>
    <w:p w14:paraId="1BF9F66C" w14:textId="15029A36" w:rsidR="00090EF0" w:rsidRPr="00CF7B12" w:rsidRDefault="00090EF0" w:rsidP="00CF7B12">
      <w:pPr>
        <w:numPr>
          <w:ilvl w:val="0"/>
          <w:numId w:val="36"/>
        </w:numPr>
        <w:tabs>
          <w:tab w:val="left" w:pos="360"/>
        </w:tabs>
        <w:suppressAutoHyphens/>
        <w:ind w:left="360" w:hanging="360"/>
        <w:jc w:val="both"/>
        <w:rPr>
          <w:color w:val="000000"/>
          <w:sz w:val="24"/>
          <w:szCs w:val="24"/>
        </w:rPr>
      </w:pPr>
      <w:r w:rsidRPr="00090EF0">
        <w:rPr>
          <w:color w:val="000000"/>
          <w:sz w:val="24"/>
          <w:szCs w:val="24"/>
        </w:rPr>
        <w:lastRenderedPageBreak/>
        <w:t>Pronajímatel je oprávněn vypovědět smlouvu z důvodů neplnění</w:t>
      </w:r>
      <w:r w:rsidR="00DD5676">
        <w:rPr>
          <w:color w:val="000000"/>
          <w:sz w:val="24"/>
          <w:szCs w:val="24"/>
        </w:rPr>
        <w:t xml:space="preserve"> jakékoliv povinnosti</w:t>
      </w:r>
      <w:r w:rsidRPr="00090EF0">
        <w:rPr>
          <w:color w:val="000000"/>
          <w:sz w:val="24"/>
          <w:szCs w:val="24"/>
        </w:rPr>
        <w:t xml:space="preserve"> nájemce </w:t>
      </w:r>
      <w:r w:rsidR="00DD5676">
        <w:rPr>
          <w:color w:val="000000"/>
          <w:sz w:val="24"/>
          <w:szCs w:val="24"/>
        </w:rPr>
        <w:t>uvedené</w:t>
      </w:r>
      <w:r>
        <w:rPr>
          <w:color w:val="000000"/>
          <w:sz w:val="24"/>
          <w:szCs w:val="24"/>
        </w:rPr>
        <w:t xml:space="preserve"> v čl. </w:t>
      </w:r>
      <w:r w:rsidR="009D0F46">
        <w:rPr>
          <w:color w:val="000000"/>
          <w:sz w:val="24"/>
          <w:szCs w:val="24"/>
        </w:rPr>
        <w:t>I</w:t>
      </w:r>
      <w:r w:rsidRPr="00090EF0">
        <w:rPr>
          <w:color w:val="000000"/>
          <w:sz w:val="24"/>
          <w:szCs w:val="24"/>
        </w:rPr>
        <w:t>V</w:t>
      </w:r>
      <w:r w:rsidR="009D0F46">
        <w:rPr>
          <w:color w:val="000000"/>
          <w:sz w:val="24"/>
          <w:szCs w:val="24"/>
        </w:rPr>
        <w:t>.</w:t>
      </w:r>
      <w:r w:rsidRPr="00090EF0">
        <w:rPr>
          <w:color w:val="000000"/>
          <w:sz w:val="24"/>
          <w:szCs w:val="24"/>
        </w:rPr>
        <w:t xml:space="preserve"> od</w:t>
      </w:r>
      <w:r>
        <w:rPr>
          <w:color w:val="000000"/>
          <w:sz w:val="24"/>
          <w:szCs w:val="24"/>
        </w:rPr>
        <w:t xml:space="preserve">st. 2, </w:t>
      </w:r>
      <w:r w:rsidR="00716E6F">
        <w:rPr>
          <w:color w:val="000000"/>
          <w:sz w:val="24"/>
          <w:szCs w:val="24"/>
        </w:rPr>
        <w:t>6</w:t>
      </w:r>
      <w:r w:rsidR="00654514">
        <w:rPr>
          <w:color w:val="000000"/>
          <w:sz w:val="24"/>
          <w:szCs w:val="24"/>
        </w:rPr>
        <w:t xml:space="preserve"> nebo</w:t>
      </w:r>
      <w:r w:rsidR="00C70D5F">
        <w:rPr>
          <w:color w:val="000000"/>
          <w:sz w:val="24"/>
          <w:szCs w:val="24"/>
        </w:rPr>
        <w:t xml:space="preserve"> 1</w:t>
      </w:r>
      <w:r w:rsidR="00716E6F">
        <w:rPr>
          <w:color w:val="000000"/>
          <w:sz w:val="24"/>
          <w:szCs w:val="24"/>
        </w:rPr>
        <w:t>3</w:t>
      </w:r>
      <w:r w:rsidR="00477BBE">
        <w:rPr>
          <w:color w:val="000000"/>
          <w:sz w:val="24"/>
          <w:szCs w:val="24"/>
        </w:rPr>
        <w:t xml:space="preserve"> </w:t>
      </w:r>
      <w:r w:rsidRPr="00090EF0">
        <w:rPr>
          <w:color w:val="000000"/>
          <w:sz w:val="24"/>
          <w:szCs w:val="24"/>
        </w:rPr>
        <w:t>této smlouvy. Nájemce je oprávněn vypovědět smlouvu, pokud pr</w:t>
      </w:r>
      <w:r>
        <w:rPr>
          <w:color w:val="000000"/>
          <w:sz w:val="24"/>
          <w:szCs w:val="24"/>
        </w:rPr>
        <w:t xml:space="preserve">onajímatel </w:t>
      </w:r>
      <w:r w:rsidR="00DD5676" w:rsidRPr="00CF7B12">
        <w:rPr>
          <w:color w:val="000000"/>
          <w:sz w:val="24"/>
          <w:szCs w:val="24"/>
        </w:rPr>
        <w:t>nebude plnit své povinnosti dle čl. V. odst. 1 nebo 2 této smlouvy</w:t>
      </w:r>
      <w:r w:rsidR="00D8567C">
        <w:rPr>
          <w:color w:val="000000"/>
          <w:sz w:val="24"/>
          <w:szCs w:val="24"/>
        </w:rPr>
        <w:t xml:space="preserve"> nebo v případě změny uživatele. </w:t>
      </w:r>
      <w:r w:rsidRPr="00CF7B12">
        <w:rPr>
          <w:color w:val="000000"/>
          <w:sz w:val="24"/>
          <w:szCs w:val="24"/>
        </w:rPr>
        <w:t>Výpovědní lhůta z důvodů uvedených v tomto odst. činí 1 měsíc a počíná běžet prvním dnem měsíce následujícího po doručení výpovědi s uvedeným výpovědním důvodem druhé smluvní straně.</w:t>
      </w:r>
    </w:p>
    <w:p w14:paraId="5F6F3B50" w14:textId="77777777" w:rsidR="00090EF0" w:rsidRPr="00090EF0" w:rsidRDefault="00090EF0" w:rsidP="00090EF0">
      <w:pPr>
        <w:tabs>
          <w:tab w:val="left" w:pos="360"/>
        </w:tabs>
        <w:suppressAutoHyphens/>
        <w:jc w:val="both"/>
        <w:rPr>
          <w:color w:val="000000"/>
          <w:sz w:val="24"/>
          <w:szCs w:val="24"/>
        </w:rPr>
      </w:pPr>
    </w:p>
    <w:p w14:paraId="4943611A" w14:textId="77777777" w:rsidR="00090EF0" w:rsidRPr="00AE4A97" w:rsidRDefault="00090EF0" w:rsidP="00090EF0">
      <w:pPr>
        <w:numPr>
          <w:ilvl w:val="0"/>
          <w:numId w:val="36"/>
        </w:numPr>
        <w:tabs>
          <w:tab w:val="left" w:pos="360"/>
        </w:tabs>
        <w:suppressAutoHyphens/>
        <w:ind w:left="360" w:hanging="360"/>
        <w:jc w:val="both"/>
        <w:rPr>
          <w:color w:val="000000"/>
          <w:sz w:val="24"/>
          <w:szCs w:val="24"/>
        </w:rPr>
      </w:pPr>
      <w:r w:rsidRPr="00090EF0">
        <w:rPr>
          <w:color w:val="000000"/>
          <w:sz w:val="24"/>
          <w:szCs w:val="24"/>
        </w:rPr>
        <w:t xml:space="preserve">Pronajímatel je dále oprávněn vypovědět tuto smlouvu, jestliže bude předmět nájmu potřebovat pro svoji činnost. </w:t>
      </w:r>
      <w:r w:rsidRPr="00AE4A97">
        <w:rPr>
          <w:color w:val="000000"/>
          <w:sz w:val="24"/>
          <w:szCs w:val="24"/>
        </w:rPr>
        <w:t>V tomto případě činí výpovědní doba 5 měsíců a počíná běžet prvním dnem měsíce následujícího po doručení výpovědi nájemci.</w:t>
      </w:r>
    </w:p>
    <w:p w14:paraId="38F0F1A5" w14:textId="77777777" w:rsidR="00090EF0" w:rsidRPr="00090EF0" w:rsidRDefault="00090EF0" w:rsidP="00090EF0">
      <w:pPr>
        <w:tabs>
          <w:tab w:val="left" w:pos="360"/>
        </w:tabs>
        <w:suppressAutoHyphens/>
        <w:jc w:val="both"/>
        <w:rPr>
          <w:color w:val="000000"/>
          <w:sz w:val="24"/>
          <w:szCs w:val="24"/>
        </w:rPr>
      </w:pPr>
    </w:p>
    <w:p w14:paraId="0E73208F" w14:textId="77777777" w:rsidR="00090EF0" w:rsidRDefault="00090EF0" w:rsidP="00090EF0">
      <w:pPr>
        <w:pStyle w:val="Zkladntextodsazen"/>
        <w:numPr>
          <w:ilvl w:val="0"/>
          <w:numId w:val="36"/>
        </w:numPr>
        <w:tabs>
          <w:tab w:val="left" w:pos="360"/>
        </w:tabs>
        <w:suppressAutoHyphens/>
        <w:ind w:hanging="360"/>
        <w:jc w:val="both"/>
        <w:rPr>
          <w:color w:val="000000"/>
          <w:szCs w:val="24"/>
        </w:rPr>
      </w:pPr>
      <w:r w:rsidRPr="00090EF0">
        <w:rPr>
          <w:color w:val="000000"/>
          <w:szCs w:val="24"/>
        </w:rPr>
        <w:t xml:space="preserve"> Jakákoliv smluvní strana je oprávněna od této smlouvy písemně odstoupit, pokud druhá smluvní strana hrubě poruší své povinnosti vyplývající z této smlouvy. Odstoupení je účinné doručením písemného odstoupení druhé smluvní straně.</w:t>
      </w:r>
    </w:p>
    <w:p w14:paraId="71B4CAB7" w14:textId="77777777" w:rsidR="00090EF0" w:rsidRPr="00090EF0" w:rsidRDefault="00090EF0" w:rsidP="00090EF0">
      <w:pPr>
        <w:pStyle w:val="Zkladntextodsazen"/>
        <w:tabs>
          <w:tab w:val="left" w:pos="360"/>
        </w:tabs>
        <w:suppressAutoHyphens/>
        <w:ind w:left="0"/>
        <w:jc w:val="both"/>
        <w:rPr>
          <w:color w:val="000000"/>
          <w:szCs w:val="24"/>
        </w:rPr>
      </w:pPr>
    </w:p>
    <w:p w14:paraId="3FD1B43C" w14:textId="40185DBF" w:rsidR="00DB593D" w:rsidRDefault="00090EF0" w:rsidP="00090EF0">
      <w:pPr>
        <w:pStyle w:val="Zkladntextodsazen"/>
        <w:numPr>
          <w:ilvl w:val="0"/>
          <w:numId w:val="36"/>
        </w:numPr>
        <w:tabs>
          <w:tab w:val="left" w:pos="360"/>
        </w:tabs>
        <w:suppressAutoHyphens/>
        <w:ind w:hanging="360"/>
        <w:jc w:val="both"/>
        <w:rPr>
          <w:color w:val="000000"/>
          <w:szCs w:val="24"/>
        </w:rPr>
      </w:pPr>
      <w:r w:rsidRPr="00090EF0">
        <w:rPr>
          <w:color w:val="000000"/>
          <w:szCs w:val="24"/>
        </w:rPr>
        <w:t>Za hrubé porušení smlouvy ze strany nájemce je považováno zejména prodlení s platbou některé z úhrad uvedených v čl. III. této smlouvy po dobu minimálně 30 dn</w:t>
      </w:r>
      <w:r w:rsidR="002F6273">
        <w:rPr>
          <w:color w:val="000000"/>
          <w:szCs w:val="24"/>
        </w:rPr>
        <w:t xml:space="preserve">ů anebo porušení </w:t>
      </w:r>
      <w:r w:rsidR="00654514">
        <w:rPr>
          <w:color w:val="000000"/>
          <w:szCs w:val="24"/>
        </w:rPr>
        <w:t>ustanovení čl. II. odst. 2 nebo</w:t>
      </w:r>
      <w:r w:rsidR="002F6273">
        <w:rPr>
          <w:color w:val="000000"/>
          <w:szCs w:val="24"/>
        </w:rPr>
        <w:t xml:space="preserve"> čl. </w:t>
      </w:r>
      <w:r w:rsidR="00DE2266">
        <w:rPr>
          <w:color w:val="000000"/>
          <w:szCs w:val="24"/>
        </w:rPr>
        <w:t>I</w:t>
      </w:r>
      <w:r w:rsidRPr="00090EF0">
        <w:rPr>
          <w:color w:val="000000"/>
          <w:szCs w:val="24"/>
        </w:rPr>
        <w:t xml:space="preserve">V. odst. </w:t>
      </w:r>
      <w:r w:rsidR="00654514">
        <w:rPr>
          <w:color w:val="000000"/>
          <w:szCs w:val="24"/>
        </w:rPr>
        <w:t xml:space="preserve">1 nebo </w:t>
      </w:r>
      <w:r w:rsidR="00DE2266">
        <w:rPr>
          <w:color w:val="000000"/>
          <w:szCs w:val="24"/>
        </w:rPr>
        <w:t>5</w:t>
      </w:r>
      <w:r w:rsidRPr="00090EF0">
        <w:rPr>
          <w:color w:val="000000"/>
          <w:szCs w:val="24"/>
        </w:rPr>
        <w:t xml:space="preserve"> této smlouvy.</w:t>
      </w:r>
    </w:p>
    <w:p w14:paraId="6AFC2F0C" w14:textId="77777777" w:rsidR="0098192F" w:rsidRDefault="0098192F" w:rsidP="0098192F">
      <w:pPr>
        <w:pStyle w:val="Odstavecseseznamem"/>
        <w:rPr>
          <w:color w:val="000000"/>
          <w:szCs w:val="24"/>
        </w:rPr>
      </w:pPr>
    </w:p>
    <w:p w14:paraId="67A5C39D" w14:textId="77777777" w:rsidR="0098192F" w:rsidRPr="0098192F" w:rsidRDefault="0098192F" w:rsidP="0098192F">
      <w:pPr>
        <w:pStyle w:val="Zkladntextodsazen"/>
        <w:numPr>
          <w:ilvl w:val="0"/>
          <w:numId w:val="36"/>
        </w:numPr>
        <w:tabs>
          <w:tab w:val="left" w:pos="360"/>
        </w:tabs>
        <w:suppressAutoHyphens/>
        <w:ind w:hanging="360"/>
        <w:jc w:val="both"/>
      </w:pPr>
      <w:r>
        <w:rPr>
          <w:iCs/>
        </w:rPr>
        <w:t xml:space="preserve">Pronajímatel je dále oprávněn odstoupit od této smlouvy, pokud byl podán návrh na zahájení insolvenčního řízení </w:t>
      </w:r>
      <w:r>
        <w:t>nebo učiněny úkony k zahájení likvidačního řízení ohledně nájemce, neprokáže-li nájemce pronajímateli, že je takový návrh nebo úkon svévolný a neodůvodněný.</w:t>
      </w:r>
    </w:p>
    <w:p w14:paraId="5D4E395F" w14:textId="77777777" w:rsidR="00DB593D" w:rsidRDefault="00DB593D" w:rsidP="00DB593D">
      <w:pPr>
        <w:pStyle w:val="Odstavecseseznamem"/>
        <w:rPr>
          <w:color w:val="000000"/>
          <w:szCs w:val="24"/>
        </w:rPr>
      </w:pPr>
    </w:p>
    <w:p w14:paraId="1CFBDB76" w14:textId="2FCC03C9" w:rsidR="00930A5B" w:rsidRPr="00930A5B" w:rsidRDefault="00DB593D" w:rsidP="00930A5B">
      <w:pPr>
        <w:pStyle w:val="Zkladntextodsazen"/>
        <w:numPr>
          <w:ilvl w:val="0"/>
          <w:numId w:val="36"/>
        </w:numPr>
        <w:tabs>
          <w:tab w:val="left" w:pos="360"/>
        </w:tabs>
        <w:suppressAutoHyphens/>
        <w:ind w:hanging="360"/>
        <w:jc w:val="both"/>
        <w:rPr>
          <w:color w:val="000000"/>
        </w:rPr>
      </w:pPr>
      <w:r>
        <w:rPr>
          <w:color w:val="000000"/>
        </w:rPr>
        <w:t xml:space="preserve">Nájemce odevzdá </w:t>
      </w:r>
      <w:r w:rsidR="00930A5B">
        <w:rPr>
          <w:color w:val="000000"/>
        </w:rPr>
        <w:t xml:space="preserve">protokolárně </w:t>
      </w:r>
      <w:r w:rsidR="000A6609">
        <w:rPr>
          <w:color w:val="000000"/>
        </w:rPr>
        <w:t>pronajaté prostory</w:t>
      </w:r>
      <w:r w:rsidRPr="003C7183">
        <w:rPr>
          <w:color w:val="000000"/>
        </w:rPr>
        <w:t xml:space="preserve"> pronajímateli v den, kdy nájem končí. Nájemce je povinen v </w:t>
      </w:r>
      <w:r>
        <w:rPr>
          <w:color w:val="000000"/>
        </w:rPr>
        <w:t xml:space="preserve">případě skončení nájmu uvést </w:t>
      </w:r>
      <w:r w:rsidR="000A6609">
        <w:rPr>
          <w:color w:val="000000"/>
        </w:rPr>
        <w:t>prostory</w:t>
      </w:r>
      <w:r w:rsidRPr="003C7183">
        <w:rPr>
          <w:color w:val="000000"/>
        </w:rPr>
        <w:t xml:space="preserve"> do původního stavu, nehledě na běžné opotřebení při běžném užívání, nebude-li později dohodnuto jinak.</w:t>
      </w:r>
      <w:r>
        <w:rPr>
          <w:color w:val="000000"/>
        </w:rPr>
        <w:t xml:space="preserve"> Pokud neuvede nájemce sám </w:t>
      </w:r>
      <w:r w:rsidR="000A6609">
        <w:rPr>
          <w:color w:val="000000"/>
        </w:rPr>
        <w:t>prostory</w:t>
      </w:r>
      <w:r w:rsidR="00217821">
        <w:rPr>
          <w:color w:val="000000"/>
        </w:rPr>
        <w:t xml:space="preserve"> </w:t>
      </w:r>
      <w:r w:rsidRPr="003C7183">
        <w:rPr>
          <w:color w:val="000000"/>
        </w:rPr>
        <w:t>do původního stavu, je pronajímatel oprávněn provést je na nájemcův účet a požadovat po nájemci náhradu nákladů spojených s u</w:t>
      </w:r>
      <w:r>
        <w:rPr>
          <w:color w:val="000000"/>
        </w:rPr>
        <w:t xml:space="preserve">vedením </w:t>
      </w:r>
      <w:r w:rsidR="000A6609">
        <w:rPr>
          <w:color w:val="000000"/>
        </w:rPr>
        <w:t>prostor</w:t>
      </w:r>
      <w:r w:rsidRPr="003C7183">
        <w:rPr>
          <w:color w:val="000000"/>
        </w:rPr>
        <w:t xml:space="preserve"> do původního stavu, a to do 5 pracovních dnů od jejich vyúčtování.</w:t>
      </w:r>
    </w:p>
    <w:p w14:paraId="051F1191" w14:textId="77777777" w:rsidR="00DB593D" w:rsidRPr="003C7183" w:rsidRDefault="00DB593D" w:rsidP="00DB593D">
      <w:pPr>
        <w:pStyle w:val="Zkladntextodsazen"/>
        <w:tabs>
          <w:tab w:val="left" w:pos="360"/>
        </w:tabs>
        <w:suppressAutoHyphens/>
        <w:ind w:left="0"/>
        <w:jc w:val="both"/>
        <w:rPr>
          <w:color w:val="000000"/>
        </w:rPr>
      </w:pPr>
    </w:p>
    <w:p w14:paraId="13F19709" w14:textId="27DFBCA2" w:rsidR="00DB593D" w:rsidRDefault="00DB593D" w:rsidP="00DB593D">
      <w:pPr>
        <w:pStyle w:val="Zkladntextodsazen"/>
        <w:numPr>
          <w:ilvl w:val="0"/>
          <w:numId w:val="36"/>
        </w:numPr>
        <w:tabs>
          <w:tab w:val="left" w:pos="360"/>
        </w:tabs>
        <w:suppressAutoHyphens/>
        <w:ind w:hanging="360"/>
        <w:jc w:val="both"/>
        <w:rPr>
          <w:color w:val="000000"/>
        </w:rPr>
      </w:pPr>
      <w:r w:rsidRPr="003C7183">
        <w:rPr>
          <w:color w:val="000000"/>
        </w:rPr>
        <w:t>Změny provedené</w:t>
      </w:r>
      <w:r>
        <w:rPr>
          <w:color w:val="000000"/>
        </w:rPr>
        <w:t xml:space="preserve"> v</w:t>
      </w:r>
      <w:r w:rsidR="000A6609">
        <w:rPr>
          <w:color w:val="000000"/>
        </w:rPr>
        <w:t> pronajatých prostorách</w:t>
      </w:r>
      <w:r w:rsidR="00217821">
        <w:rPr>
          <w:color w:val="000000"/>
        </w:rPr>
        <w:t xml:space="preserve"> </w:t>
      </w:r>
      <w:r w:rsidRPr="003C7183">
        <w:rPr>
          <w:color w:val="000000"/>
        </w:rPr>
        <w:t>nezakládají nájemci právo k úhradě nákladů s nimi spojených,</w:t>
      </w:r>
      <w:r>
        <w:rPr>
          <w:color w:val="000000"/>
        </w:rPr>
        <w:t xml:space="preserve"> i kdyby se změnami hodnota </w:t>
      </w:r>
      <w:r w:rsidR="000A6609">
        <w:rPr>
          <w:color w:val="000000"/>
        </w:rPr>
        <w:t>prostor</w:t>
      </w:r>
      <w:r w:rsidRPr="003C7183">
        <w:rPr>
          <w:color w:val="000000"/>
        </w:rPr>
        <w:t xml:space="preserve"> zvýšila. </w:t>
      </w:r>
    </w:p>
    <w:p w14:paraId="363BDFF4" w14:textId="77777777" w:rsidR="00930A5B" w:rsidRPr="003C7183" w:rsidRDefault="00930A5B" w:rsidP="00930A5B">
      <w:pPr>
        <w:pStyle w:val="Zkladntextodsazen"/>
        <w:tabs>
          <w:tab w:val="left" w:pos="360"/>
        </w:tabs>
        <w:suppressAutoHyphens/>
        <w:ind w:left="0"/>
        <w:jc w:val="both"/>
        <w:rPr>
          <w:color w:val="000000"/>
        </w:rPr>
      </w:pPr>
    </w:p>
    <w:p w14:paraId="320B6982" w14:textId="77777777" w:rsidR="00DB593D" w:rsidRDefault="00DB593D" w:rsidP="00930A5B">
      <w:pPr>
        <w:pStyle w:val="Zkladntextodsazen"/>
        <w:numPr>
          <w:ilvl w:val="0"/>
          <w:numId w:val="36"/>
        </w:numPr>
        <w:tabs>
          <w:tab w:val="left" w:pos="360"/>
        </w:tabs>
        <w:suppressAutoHyphens/>
        <w:ind w:hanging="360"/>
        <w:jc w:val="both"/>
        <w:rPr>
          <w:color w:val="000000"/>
        </w:rPr>
      </w:pPr>
      <w:r w:rsidRPr="003C7183">
        <w:rPr>
          <w:color w:val="000000"/>
        </w:rPr>
        <w:t xml:space="preserve">Nájemce se zavazuje uhradit pronajímateli všechny škody, jejichž povaha nebude odpovídat obvyklému opotřebení. </w:t>
      </w:r>
    </w:p>
    <w:p w14:paraId="7ADB8035" w14:textId="77777777" w:rsidR="00930A5B" w:rsidRPr="003C7183" w:rsidRDefault="00930A5B" w:rsidP="00930A5B">
      <w:pPr>
        <w:pStyle w:val="Zkladntextodsazen"/>
        <w:tabs>
          <w:tab w:val="left" w:pos="360"/>
        </w:tabs>
        <w:suppressAutoHyphens/>
        <w:ind w:left="0"/>
        <w:jc w:val="both"/>
        <w:rPr>
          <w:color w:val="000000"/>
        </w:rPr>
      </w:pPr>
    </w:p>
    <w:p w14:paraId="5E82E6DF" w14:textId="2D8A6B15" w:rsidR="00B166DC" w:rsidRPr="002350B6" w:rsidRDefault="00DB593D" w:rsidP="002350B6">
      <w:pPr>
        <w:pStyle w:val="Zkladntextodsazen"/>
        <w:numPr>
          <w:ilvl w:val="0"/>
          <w:numId w:val="36"/>
        </w:numPr>
        <w:tabs>
          <w:tab w:val="left" w:pos="360"/>
        </w:tabs>
        <w:suppressAutoHyphens/>
        <w:ind w:hanging="360"/>
        <w:jc w:val="both"/>
        <w:rPr>
          <w:color w:val="000000"/>
        </w:rPr>
      </w:pPr>
      <w:r w:rsidRPr="003C7183">
        <w:rPr>
          <w:color w:val="000000"/>
        </w:rPr>
        <w:t>Povinnost nájemce hradit až do dne vyklizení nájemné a úhrady na služby spojené s užíváním</w:t>
      </w:r>
      <w:r w:rsidR="00930A5B">
        <w:rPr>
          <w:color w:val="000000"/>
        </w:rPr>
        <w:t xml:space="preserve"> </w:t>
      </w:r>
      <w:r w:rsidR="000A6609">
        <w:rPr>
          <w:color w:val="000000"/>
        </w:rPr>
        <w:t>prostor</w:t>
      </w:r>
      <w:r w:rsidR="00930A5B">
        <w:rPr>
          <w:color w:val="000000"/>
        </w:rPr>
        <w:t xml:space="preserve"> </w:t>
      </w:r>
      <w:r w:rsidRPr="003C7183">
        <w:rPr>
          <w:color w:val="000000"/>
        </w:rPr>
        <w:t>není dotčena předchozím zánikem nájemního vztahu. Má se za to, že ke skutečnému odevzdání došlo dne, který bude uveden v písemném předávacím protokolu, podepsaném oběma smluvními stranami této smlouvy.</w:t>
      </w:r>
      <w:r w:rsidR="00930A5B">
        <w:rPr>
          <w:color w:val="000000"/>
        </w:rPr>
        <w:t xml:space="preserve"> Jestliže nájemce nepředá </w:t>
      </w:r>
      <w:r w:rsidR="000A6609">
        <w:rPr>
          <w:color w:val="000000"/>
        </w:rPr>
        <w:t>prostory</w:t>
      </w:r>
      <w:r w:rsidR="00930A5B">
        <w:rPr>
          <w:color w:val="000000"/>
        </w:rPr>
        <w:t xml:space="preserve"> ke dni skončení nájmu, je </w:t>
      </w:r>
      <w:r w:rsidR="001238A0">
        <w:rPr>
          <w:color w:val="000000"/>
        </w:rPr>
        <w:t xml:space="preserve">kromě hrazení nájemného a úhrad na služby spojené s užíváním </w:t>
      </w:r>
    </w:p>
    <w:p w14:paraId="51D2653E" w14:textId="4E4C41BE" w:rsidR="00DB593D" w:rsidRPr="003C7183" w:rsidRDefault="000A6609" w:rsidP="00B166DC">
      <w:pPr>
        <w:pStyle w:val="Zkladntextodsazen"/>
        <w:suppressAutoHyphens/>
        <w:jc w:val="both"/>
        <w:rPr>
          <w:color w:val="000000"/>
        </w:rPr>
      </w:pPr>
      <w:r>
        <w:rPr>
          <w:color w:val="000000"/>
        </w:rPr>
        <w:t>prostor</w:t>
      </w:r>
      <w:r w:rsidR="001238A0">
        <w:rPr>
          <w:color w:val="000000"/>
        </w:rPr>
        <w:t xml:space="preserve"> </w:t>
      </w:r>
      <w:r w:rsidR="00930A5B">
        <w:rPr>
          <w:color w:val="000000"/>
        </w:rPr>
        <w:t xml:space="preserve">povinen zaplatit pronajímateli smluvní pokutu ve výši 500,-Kč za každý den prodlení s předáním </w:t>
      </w:r>
      <w:r>
        <w:rPr>
          <w:color w:val="000000"/>
        </w:rPr>
        <w:t>prostor</w:t>
      </w:r>
      <w:r w:rsidR="00930A5B">
        <w:rPr>
          <w:color w:val="000000"/>
        </w:rPr>
        <w:t>.</w:t>
      </w:r>
    </w:p>
    <w:p w14:paraId="1A4ECC4C" w14:textId="77777777" w:rsidR="004C3388" w:rsidRDefault="004C3388" w:rsidP="00930A5B">
      <w:pPr>
        <w:pStyle w:val="Zkladntextodsazen"/>
        <w:ind w:left="0"/>
        <w:jc w:val="both"/>
      </w:pPr>
    </w:p>
    <w:p w14:paraId="61EA5092" w14:textId="77777777" w:rsidR="0058602C" w:rsidRDefault="0058602C" w:rsidP="00930A5B">
      <w:pPr>
        <w:pStyle w:val="Zkladntextodsazen"/>
        <w:ind w:left="0"/>
        <w:jc w:val="both"/>
      </w:pPr>
    </w:p>
    <w:p w14:paraId="12F053E9" w14:textId="77777777" w:rsidR="004C3388" w:rsidRDefault="004C3388" w:rsidP="007778CD">
      <w:pPr>
        <w:pStyle w:val="Zkladntextodsazen"/>
        <w:ind w:left="0"/>
        <w:jc w:val="center"/>
        <w:rPr>
          <w:b/>
        </w:rPr>
      </w:pPr>
    </w:p>
    <w:p w14:paraId="7521D37E" w14:textId="17119066" w:rsidR="007778CD" w:rsidRDefault="007778CD" w:rsidP="007778CD">
      <w:pPr>
        <w:pStyle w:val="Zkladntextodsazen"/>
        <w:ind w:left="0"/>
        <w:jc w:val="center"/>
        <w:rPr>
          <w:b/>
        </w:rPr>
      </w:pPr>
      <w:r>
        <w:rPr>
          <w:b/>
        </w:rPr>
        <w:t xml:space="preserve">Článek </w:t>
      </w:r>
      <w:r w:rsidR="001612DC">
        <w:rPr>
          <w:b/>
        </w:rPr>
        <w:t>VII</w:t>
      </w:r>
      <w:r>
        <w:rPr>
          <w:b/>
        </w:rPr>
        <w:t xml:space="preserve">. </w:t>
      </w:r>
    </w:p>
    <w:p w14:paraId="2DBB7C8A" w14:textId="77777777" w:rsidR="00D9266F" w:rsidRDefault="00D9266F" w:rsidP="007778CD">
      <w:pPr>
        <w:pStyle w:val="Zkladntextodsazen"/>
        <w:ind w:left="0"/>
        <w:jc w:val="center"/>
        <w:rPr>
          <w:b/>
        </w:rPr>
      </w:pPr>
      <w:r>
        <w:rPr>
          <w:b/>
        </w:rPr>
        <w:t>Závěrečná ustanovení</w:t>
      </w:r>
    </w:p>
    <w:p w14:paraId="0CA5860A" w14:textId="77777777" w:rsidR="00D9266F" w:rsidRDefault="00D9266F">
      <w:pPr>
        <w:pStyle w:val="Zkladntextodsazen"/>
        <w:ind w:left="0"/>
        <w:jc w:val="both"/>
        <w:rPr>
          <w:b/>
        </w:rPr>
      </w:pPr>
    </w:p>
    <w:p w14:paraId="4513E12F" w14:textId="4C3DBD60" w:rsidR="00AB78B2" w:rsidRDefault="00D9266F" w:rsidP="00032C4B">
      <w:pPr>
        <w:pStyle w:val="Zkladntextodsazen"/>
        <w:numPr>
          <w:ilvl w:val="0"/>
          <w:numId w:val="27"/>
        </w:numPr>
        <w:tabs>
          <w:tab w:val="clear" w:pos="720"/>
          <w:tab w:val="num" w:pos="0"/>
        </w:tabs>
        <w:ind w:left="426"/>
        <w:jc w:val="both"/>
      </w:pPr>
      <w:r>
        <w:t>Smlouva</w:t>
      </w:r>
      <w:r w:rsidR="000E689C">
        <w:t xml:space="preserve"> nabude platnosti dnem podpisu</w:t>
      </w:r>
      <w:r w:rsidR="003E1E26">
        <w:t xml:space="preserve"> oběma</w:t>
      </w:r>
      <w:r w:rsidR="000E689C">
        <w:t xml:space="preserve"> S</w:t>
      </w:r>
      <w:r>
        <w:t>mluvními stranami</w:t>
      </w:r>
      <w:r w:rsidR="00A64FFD">
        <w:t xml:space="preserve"> a účinnosti zveřejněním v Registru smluv.</w:t>
      </w:r>
    </w:p>
    <w:p w14:paraId="26B2A0B7" w14:textId="77777777" w:rsidR="0058602C" w:rsidRDefault="0058602C" w:rsidP="0058602C">
      <w:pPr>
        <w:pStyle w:val="Zkladntextodsazen"/>
        <w:ind w:left="426"/>
        <w:jc w:val="both"/>
      </w:pPr>
    </w:p>
    <w:p w14:paraId="73C1518C" w14:textId="77777777" w:rsidR="001F4441" w:rsidRDefault="000E689C" w:rsidP="001F4441">
      <w:pPr>
        <w:pStyle w:val="Zkladntextodsazen"/>
        <w:numPr>
          <w:ilvl w:val="0"/>
          <w:numId w:val="27"/>
        </w:numPr>
        <w:tabs>
          <w:tab w:val="clear" w:pos="720"/>
          <w:tab w:val="num" w:pos="0"/>
        </w:tabs>
        <w:ind w:left="426"/>
        <w:jc w:val="both"/>
        <w:rPr>
          <w:color w:val="000000"/>
          <w:szCs w:val="24"/>
        </w:rPr>
      </w:pPr>
      <w:r w:rsidRPr="000E689C">
        <w:rPr>
          <w:color w:val="000000"/>
          <w:szCs w:val="24"/>
        </w:rPr>
        <w:lastRenderedPageBreak/>
        <w:t>Pokud v této nájemní smlouvě není platně stanoveno jinak, řídí se právní vztahy z ní ustanoveními zákona č. 89/2012 Sb., občanský zákoník a příslušnými obecně závaznými právními předpisy.</w:t>
      </w:r>
    </w:p>
    <w:p w14:paraId="5A627061" w14:textId="77777777" w:rsidR="001F4441" w:rsidRDefault="001F4441" w:rsidP="001F4441">
      <w:pPr>
        <w:pStyle w:val="Odstavecseseznamem"/>
        <w:rPr>
          <w:szCs w:val="24"/>
        </w:rPr>
      </w:pPr>
    </w:p>
    <w:p w14:paraId="219D5EAC" w14:textId="210FBC8E" w:rsidR="001F4441" w:rsidRPr="001F4441" w:rsidRDefault="001F4441" w:rsidP="001F4441">
      <w:pPr>
        <w:pStyle w:val="Zkladntextodsazen"/>
        <w:numPr>
          <w:ilvl w:val="0"/>
          <w:numId w:val="27"/>
        </w:numPr>
        <w:tabs>
          <w:tab w:val="clear" w:pos="720"/>
          <w:tab w:val="num" w:pos="0"/>
        </w:tabs>
        <w:ind w:left="426"/>
        <w:jc w:val="both"/>
        <w:rPr>
          <w:color w:val="000000"/>
          <w:szCs w:val="24"/>
        </w:rPr>
      </w:pPr>
      <w:r w:rsidRPr="001F4441">
        <w:rPr>
          <w:szCs w:val="24"/>
        </w:rPr>
        <w:t>Nájemce poskytuje souhlas s uveřejněním Smlouvy v registru smluv zřízeném zákonem č. 340/2015 Sb., o zvláštních podmínkách účinnosti některých smluv, uveřejňování těchto smluv a o registru smluv, ve znění pozdějších předpisů. Nájemce bere na vědomí, že uveřejnění Smlouvy v registru smluv zajistí Pronajímatel, který je dále povinen Nájemce o uveřejnění smlouvy přiměřeným způsobem vyrozumět. Do registru smluv bude vložen elektronický obraz textového obsahu Smlouvy v otevřeném a strojově čitelném formátu a rovněž metadata Smlouvy.</w:t>
      </w:r>
    </w:p>
    <w:p w14:paraId="4F822ED5" w14:textId="77777777" w:rsidR="00032C4B" w:rsidRPr="000E689C" w:rsidRDefault="00032C4B" w:rsidP="00032C4B">
      <w:pPr>
        <w:pStyle w:val="Zkladntextodsazen"/>
        <w:ind w:left="0"/>
        <w:jc w:val="both"/>
        <w:rPr>
          <w:color w:val="000000"/>
          <w:szCs w:val="24"/>
        </w:rPr>
      </w:pPr>
    </w:p>
    <w:p w14:paraId="504B8422" w14:textId="77777777" w:rsidR="000E689C" w:rsidRDefault="000E689C" w:rsidP="00032C4B">
      <w:pPr>
        <w:pStyle w:val="Zkladntextodsazen"/>
        <w:numPr>
          <w:ilvl w:val="0"/>
          <w:numId w:val="27"/>
        </w:numPr>
        <w:tabs>
          <w:tab w:val="clear" w:pos="720"/>
          <w:tab w:val="num" w:pos="0"/>
        </w:tabs>
        <w:ind w:left="426"/>
        <w:jc w:val="both"/>
        <w:rPr>
          <w:color w:val="000000"/>
          <w:szCs w:val="24"/>
        </w:rPr>
      </w:pPr>
      <w:r w:rsidRPr="000E689C">
        <w:rPr>
          <w:color w:val="000000"/>
          <w:szCs w:val="24"/>
        </w:rPr>
        <w:t>Tuto smlouvu je možné měnit jen písemnými číslovanými dodatky, podepsanými oběma smluvními stranami.</w:t>
      </w:r>
    </w:p>
    <w:p w14:paraId="7C18F59F" w14:textId="77777777" w:rsidR="00032C4B" w:rsidRPr="000E689C" w:rsidRDefault="00032C4B" w:rsidP="00032C4B">
      <w:pPr>
        <w:pStyle w:val="Zkladntextodsazen"/>
        <w:ind w:left="0"/>
        <w:jc w:val="both"/>
        <w:rPr>
          <w:color w:val="000000"/>
          <w:szCs w:val="24"/>
        </w:rPr>
      </w:pPr>
    </w:p>
    <w:p w14:paraId="6493DCD4" w14:textId="77777777" w:rsidR="000E689C" w:rsidRDefault="000E689C" w:rsidP="00032C4B">
      <w:pPr>
        <w:pStyle w:val="Zkladntextodsazen"/>
        <w:numPr>
          <w:ilvl w:val="0"/>
          <w:numId w:val="27"/>
        </w:numPr>
        <w:tabs>
          <w:tab w:val="clear" w:pos="720"/>
          <w:tab w:val="num" w:pos="0"/>
        </w:tabs>
        <w:ind w:left="426"/>
        <w:jc w:val="both"/>
        <w:rPr>
          <w:color w:val="000000"/>
          <w:szCs w:val="24"/>
        </w:rPr>
      </w:pPr>
      <w:r w:rsidRPr="000E689C">
        <w:rPr>
          <w:color w:val="000000"/>
          <w:szCs w:val="24"/>
        </w:rPr>
        <w:t>Nevynutitelnost nebo neplatnost kteréhokoliv článku, bo</w:t>
      </w:r>
      <w:r w:rsidR="00BA4430">
        <w:rPr>
          <w:color w:val="000000"/>
          <w:szCs w:val="24"/>
        </w:rPr>
        <w:t xml:space="preserve">du nebo ustanovení této </w:t>
      </w:r>
      <w:r w:rsidRPr="000E689C">
        <w:rPr>
          <w:color w:val="000000"/>
          <w:szCs w:val="24"/>
        </w:rPr>
        <w:t>smlouvy neovlivní vynutitelnost nebo platnost os</w:t>
      </w:r>
      <w:r w:rsidR="00BA4430">
        <w:rPr>
          <w:color w:val="000000"/>
          <w:szCs w:val="24"/>
        </w:rPr>
        <w:t xml:space="preserve">tatních ustanovení této </w:t>
      </w:r>
      <w:r w:rsidRPr="000E689C">
        <w:rPr>
          <w:color w:val="000000"/>
          <w:szCs w:val="24"/>
        </w:rPr>
        <w:t>smlouvy.</w:t>
      </w:r>
    </w:p>
    <w:p w14:paraId="178BABD3" w14:textId="77777777" w:rsidR="00032C4B" w:rsidRPr="000E689C" w:rsidRDefault="00032C4B" w:rsidP="00032C4B">
      <w:pPr>
        <w:pStyle w:val="Zkladntextodsazen"/>
        <w:ind w:left="0"/>
        <w:jc w:val="both"/>
        <w:rPr>
          <w:color w:val="000000"/>
          <w:szCs w:val="24"/>
        </w:rPr>
      </w:pPr>
    </w:p>
    <w:p w14:paraId="644B8C53" w14:textId="77777777" w:rsidR="000E689C" w:rsidRDefault="00BA4430" w:rsidP="00032C4B">
      <w:pPr>
        <w:pStyle w:val="Zkladntextodsazen"/>
        <w:numPr>
          <w:ilvl w:val="0"/>
          <w:numId w:val="27"/>
        </w:numPr>
        <w:tabs>
          <w:tab w:val="clear" w:pos="720"/>
          <w:tab w:val="num" w:pos="0"/>
        </w:tabs>
        <w:ind w:left="426"/>
        <w:jc w:val="both"/>
        <w:rPr>
          <w:color w:val="000000"/>
          <w:szCs w:val="24"/>
        </w:rPr>
      </w:pPr>
      <w:r>
        <w:rPr>
          <w:color w:val="000000"/>
          <w:szCs w:val="24"/>
        </w:rPr>
        <w:t xml:space="preserve">Tato </w:t>
      </w:r>
      <w:r w:rsidR="000E689C" w:rsidRPr="000E689C">
        <w:rPr>
          <w:color w:val="000000"/>
          <w:szCs w:val="24"/>
        </w:rPr>
        <w:t>smlouva je vyhotovena ve dvou stejnopisech, každý z účastníků obdrží jedno vyhotovení.</w:t>
      </w:r>
    </w:p>
    <w:p w14:paraId="415341B7" w14:textId="77777777" w:rsidR="00032C4B" w:rsidRPr="000E689C" w:rsidRDefault="00032C4B" w:rsidP="00032C4B">
      <w:pPr>
        <w:pStyle w:val="Zkladntextodsazen"/>
        <w:ind w:left="0"/>
        <w:jc w:val="both"/>
        <w:rPr>
          <w:color w:val="000000"/>
          <w:szCs w:val="24"/>
        </w:rPr>
      </w:pPr>
    </w:p>
    <w:p w14:paraId="320CE319" w14:textId="77777777" w:rsidR="000E689C" w:rsidRPr="000E689C" w:rsidRDefault="000E689C" w:rsidP="00032C4B">
      <w:pPr>
        <w:pStyle w:val="Zkladntextodsazen"/>
        <w:numPr>
          <w:ilvl w:val="0"/>
          <w:numId w:val="27"/>
        </w:numPr>
        <w:tabs>
          <w:tab w:val="clear" w:pos="720"/>
          <w:tab w:val="num" w:pos="0"/>
        </w:tabs>
        <w:ind w:left="426"/>
        <w:jc w:val="both"/>
        <w:rPr>
          <w:color w:val="000000"/>
          <w:szCs w:val="24"/>
        </w:rPr>
      </w:pPr>
      <w:r w:rsidRPr="000E689C">
        <w:rPr>
          <w:color w:val="000000"/>
          <w:szCs w:val="24"/>
        </w:rPr>
        <w:t>Tato smlouva nebyla uzavřena v tísni, pod nátlakem ani za nápadně nevýhodných podmínek. Smluvní strany si smlouvu přečetly a souhlasí s celým jejím obsahem, což stvrzují svými podpisy.</w:t>
      </w:r>
    </w:p>
    <w:p w14:paraId="3370F2DA" w14:textId="77777777" w:rsidR="005E1605" w:rsidRDefault="005E1605">
      <w:pPr>
        <w:pStyle w:val="Zkladntextodsazen"/>
        <w:ind w:left="0"/>
        <w:jc w:val="both"/>
      </w:pPr>
    </w:p>
    <w:p w14:paraId="0CB6CB99" w14:textId="50767DBD" w:rsidR="00D9266F" w:rsidRDefault="00D9266F" w:rsidP="00827C4E">
      <w:pPr>
        <w:pStyle w:val="Zkladntextodsazen"/>
        <w:ind w:left="720"/>
        <w:jc w:val="both"/>
      </w:pPr>
    </w:p>
    <w:p w14:paraId="58F61A5D" w14:textId="77777777" w:rsidR="005333F7" w:rsidRDefault="005333F7">
      <w:pPr>
        <w:pStyle w:val="Zkladntextodsazen"/>
        <w:ind w:left="0"/>
        <w:jc w:val="both"/>
      </w:pPr>
    </w:p>
    <w:p w14:paraId="0CC1841F" w14:textId="77777777" w:rsidR="00613C1E" w:rsidRDefault="00613C1E">
      <w:pPr>
        <w:pStyle w:val="Zkladntextodsazen"/>
        <w:ind w:left="0"/>
        <w:jc w:val="both"/>
      </w:pPr>
    </w:p>
    <w:p w14:paraId="5DD49E4A" w14:textId="77777777" w:rsidR="00D9266F" w:rsidRDefault="00D9266F">
      <w:pPr>
        <w:pStyle w:val="Zkladntextodsazen"/>
        <w:ind w:left="0"/>
        <w:jc w:val="both"/>
      </w:pPr>
    </w:p>
    <w:p w14:paraId="40C95287" w14:textId="66BD7751" w:rsidR="00D9266F" w:rsidRDefault="003B0B90">
      <w:pPr>
        <w:pStyle w:val="Zkladntextodsazen"/>
        <w:jc w:val="both"/>
      </w:pPr>
      <w:r>
        <w:t>V</w:t>
      </w:r>
      <w:r w:rsidR="00FA6C72">
        <w:t xml:space="preserve"> Řeži </w:t>
      </w:r>
      <w:r>
        <w:t>dne:</w:t>
      </w:r>
      <w:r w:rsidR="009E18BC">
        <w:t xml:space="preserve"> 9.6. 2023</w:t>
      </w:r>
      <w:r w:rsidR="000E14F9">
        <w:tab/>
      </w:r>
      <w:r w:rsidR="000E14F9">
        <w:tab/>
      </w:r>
      <w:r w:rsidR="000E14F9">
        <w:tab/>
      </w:r>
      <w:r w:rsidR="00084477">
        <w:tab/>
      </w:r>
      <w:r w:rsidR="009E18BC">
        <w:tab/>
      </w:r>
      <w:r>
        <w:t xml:space="preserve">V Praze dne: </w:t>
      </w:r>
      <w:r w:rsidR="00FB37D3">
        <w:t>9.6.2023</w:t>
      </w:r>
    </w:p>
    <w:p w14:paraId="066FD020" w14:textId="77777777" w:rsidR="0072025E" w:rsidRDefault="0072025E">
      <w:pPr>
        <w:pStyle w:val="Zkladntextodsazen"/>
        <w:jc w:val="both"/>
      </w:pPr>
    </w:p>
    <w:p w14:paraId="0A900F41" w14:textId="77777777" w:rsidR="004B442B" w:rsidRDefault="004B442B">
      <w:pPr>
        <w:pStyle w:val="Zkladntextodsazen"/>
        <w:jc w:val="both"/>
      </w:pPr>
    </w:p>
    <w:p w14:paraId="53A5E9DC" w14:textId="7AD7F77B" w:rsidR="00D9266F" w:rsidRDefault="00D9266F">
      <w:pPr>
        <w:pStyle w:val="Zkladntextodsazen"/>
        <w:jc w:val="both"/>
      </w:pPr>
      <w:r>
        <w:t xml:space="preserve">Za </w:t>
      </w:r>
      <w:r w:rsidR="003B0B90">
        <w:t>pronajímatele:</w:t>
      </w:r>
      <w:r w:rsidR="003B0B90">
        <w:tab/>
      </w:r>
      <w:r w:rsidR="003B0B90">
        <w:tab/>
      </w:r>
      <w:r w:rsidR="003B0B90">
        <w:tab/>
      </w:r>
      <w:r w:rsidR="003B0B90">
        <w:tab/>
      </w:r>
      <w:r w:rsidR="003B0B90">
        <w:tab/>
      </w:r>
      <w:r w:rsidR="009E18BC">
        <w:tab/>
      </w:r>
      <w:r>
        <w:t>Za</w:t>
      </w:r>
      <w:r w:rsidR="00477BBE">
        <w:t xml:space="preserve"> nájemce</w:t>
      </w:r>
      <w:r>
        <w:t>:</w:t>
      </w:r>
    </w:p>
    <w:p w14:paraId="1F096E12" w14:textId="77777777" w:rsidR="00BE0D69" w:rsidRDefault="00BE0D69" w:rsidP="002A2933">
      <w:pPr>
        <w:pStyle w:val="Zkladntextodsazen"/>
        <w:ind w:left="0"/>
        <w:jc w:val="both"/>
      </w:pPr>
    </w:p>
    <w:p w14:paraId="76F64B29" w14:textId="77777777" w:rsidR="00613C1E" w:rsidRDefault="00613C1E" w:rsidP="002A2933">
      <w:pPr>
        <w:pStyle w:val="Zkladntextodsazen"/>
        <w:ind w:left="0"/>
        <w:jc w:val="both"/>
      </w:pPr>
    </w:p>
    <w:p w14:paraId="5D6418C3" w14:textId="77777777" w:rsidR="00210506" w:rsidRDefault="00210506" w:rsidP="002A2933">
      <w:pPr>
        <w:pStyle w:val="Zkladntextodsazen"/>
        <w:ind w:left="0"/>
        <w:jc w:val="both"/>
      </w:pPr>
    </w:p>
    <w:p w14:paraId="61AE630C" w14:textId="77777777" w:rsidR="00613C1E" w:rsidRDefault="00613C1E" w:rsidP="002A2933">
      <w:pPr>
        <w:pStyle w:val="Zkladntextodsazen"/>
        <w:ind w:left="0"/>
        <w:jc w:val="both"/>
      </w:pPr>
    </w:p>
    <w:p w14:paraId="7A1AA6A3" w14:textId="77777777" w:rsidR="00613C1E" w:rsidRDefault="00613C1E" w:rsidP="002A2933">
      <w:pPr>
        <w:pStyle w:val="Zkladntextodsazen"/>
        <w:ind w:left="0"/>
        <w:jc w:val="both"/>
      </w:pPr>
    </w:p>
    <w:p w14:paraId="47D07783" w14:textId="39188DDB" w:rsidR="00D9266F" w:rsidRDefault="00BE0D69">
      <w:pPr>
        <w:pStyle w:val="Zkladntextodsazen"/>
        <w:jc w:val="both"/>
      </w:pPr>
      <w:r>
        <w:t xml:space="preserve">______________________       </w:t>
      </w:r>
      <w:r w:rsidR="00456A70">
        <w:t xml:space="preserve">        </w:t>
      </w:r>
      <w:r w:rsidR="00217821">
        <w:t xml:space="preserve"> </w:t>
      </w:r>
      <w:r w:rsidR="003B0B90">
        <w:t xml:space="preserve">                 </w:t>
      </w:r>
      <w:r>
        <w:t>__________________________</w:t>
      </w:r>
    </w:p>
    <w:p w14:paraId="2385C7AA" w14:textId="641D7F84" w:rsidR="00477BBE" w:rsidRPr="00933A03" w:rsidRDefault="005333F7" w:rsidP="00477BBE">
      <w:pPr>
        <w:pStyle w:val="Nadpis4"/>
        <w:ind w:left="0"/>
        <w:jc w:val="left"/>
        <w:rPr>
          <w:b/>
          <w:color w:val="000000"/>
          <w:szCs w:val="24"/>
        </w:rPr>
      </w:pPr>
      <w:r>
        <w:t xml:space="preserve">  </w:t>
      </w:r>
      <w:r w:rsidR="00477BBE">
        <w:t xml:space="preserve">   </w:t>
      </w:r>
      <w:r>
        <w:t xml:space="preserve"> </w:t>
      </w:r>
      <w:r w:rsidR="00FA6C72">
        <w:t>Ing. Kamil Lang, CSc.,</w:t>
      </w:r>
      <w:r w:rsidR="00D30853">
        <w:t xml:space="preserve"> </w:t>
      </w:r>
      <w:proofErr w:type="spellStart"/>
      <w:proofErr w:type="gramStart"/>
      <w:r w:rsidR="00FA6C72">
        <w:t>DSc</w:t>
      </w:r>
      <w:proofErr w:type="spellEnd"/>
      <w:r w:rsidR="00FA6C72">
        <w:t>.</w:t>
      </w:r>
      <w:r w:rsidR="000E14F9">
        <w:t>.</w:t>
      </w:r>
      <w:proofErr w:type="gramEnd"/>
      <w:r w:rsidR="003B0B90">
        <w:tab/>
      </w:r>
      <w:r w:rsidR="003B0B90">
        <w:tab/>
      </w:r>
      <w:r w:rsidR="00FA6C72">
        <w:t xml:space="preserve">           </w:t>
      </w:r>
      <w:r w:rsidR="004C3388" w:rsidRPr="000458D1">
        <w:rPr>
          <w:szCs w:val="24"/>
        </w:rPr>
        <w:t>PhDr.</w:t>
      </w:r>
      <w:r w:rsidR="004C3388">
        <w:rPr>
          <w:szCs w:val="24"/>
        </w:rPr>
        <w:t xml:space="preserve"> </w:t>
      </w:r>
      <w:r w:rsidR="004C3388" w:rsidRPr="000458D1">
        <w:rPr>
          <w:szCs w:val="24"/>
        </w:rPr>
        <w:t>Evžen Mráz</w:t>
      </w:r>
      <w:r w:rsidR="004C3388">
        <w:rPr>
          <w:szCs w:val="24"/>
        </w:rPr>
        <w:t>ek</w:t>
      </w:r>
      <w:r w:rsidR="00D9266F">
        <w:t xml:space="preserve">  </w:t>
      </w:r>
      <w:r w:rsidR="00456A70">
        <w:t xml:space="preserve">  </w:t>
      </w:r>
      <w:r w:rsidR="00D9266F">
        <w:t xml:space="preserve">                             </w:t>
      </w:r>
      <w:r w:rsidR="00477BBE">
        <w:t xml:space="preserve">       </w:t>
      </w:r>
    </w:p>
    <w:p w14:paraId="5E498DE3" w14:textId="042F06E5" w:rsidR="00D9266F" w:rsidRDefault="00453DE6" w:rsidP="00D30853">
      <w:pPr>
        <w:pStyle w:val="Zkladntextodsazen"/>
        <w:ind w:left="4950" w:hanging="4590"/>
      </w:pPr>
      <w:r>
        <w:t>ř</w:t>
      </w:r>
      <w:r w:rsidR="00D9266F">
        <w:t>editel Ú</w:t>
      </w:r>
      <w:r w:rsidR="00FA6C72">
        <w:t>ACH</w:t>
      </w:r>
      <w:r w:rsidR="00D9266F">
        <w:t xml:space="preserve"> AV ČR</w:t>
      </w:r>
      <w:r w:rsidR="00255E03">
        <w:t xml:space="preserve"> v.</w:t>
      </w:r>
      <w:r w:rsidR="00151797">
        <w:t xml:space="preserve"> </w:t>
      </w:r>
      <w:r w:rsidR="00255E03">
        <w:t>v.</w:t>
      </w:r>
      <w:r w:rsidR="00151797">
        <w:t xml:space="preserve"> </w:t>
      </w:r>
      <w:r w:rsidR="00255E03">
        <w:t>i.</w:t>
      </w:r>
      <w:r w:rsidR="00D30853">
        <w:tab/>
      </w:r>
      <w:r w:rsidR="00D30853">
        <w:tab/>
      </w:r>
      <w:r w:rsidR="004C3388">
        <w:t>kvestor</w:t>
      </w:r>
      <w:r w:rsidR="00D30853">
        <w:t xml:space="preserve">, </w:t>
      </w:r>
      <w:r w:rsidR="00D30853" w:rsidRPr="00D30853">
        <w:t>Akademie výtvarných umění v Praze</w:t>
      </w:r>
    </w:p>
    <w:sectPr w:rsidR="00D9266F" w:rsidSect="00A00A1F">
      <w:headerReference w:type="even" r:id="rId9"/>
      <w:headerReference w:type="default" r:id="rId10"/>
      <w:footerReference w:type="even" r:id="rId11"/>
      <w:footerReference w:type="default" r:id="rId12"/>
      <w:headerReference w:type="first" r:id="rId13"/>
      <w:footerReference w:type="first" r:id="rId14"/>
      <w:pgSz w:w="11906" w:h="16838" w:code="9"/>
      <w:pgMar w:top="567" w:right="1418" w:bottom="1015"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6F35" w14:textId="77777777" w:rsidR="003D1109" w:rsidRDefault="003D1109">
      <w:r>
        <w:separator/>
      </w:r>
    </w:p>
  </w:endnote>
  <w:endnote w:type="continuationSeparator" w:id="0">
    <w:p w14:paraId="55AD2F2B" w14:textId="77777777" w:rsidR="003D1109" w:rsidRDefault="003D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1BFF" w14:textId="77777777" w:rsidR="00700653" w:rsidRDefault="00C53465">
    <w:pPr>
      <w:pStyle w:val="Zpat"/>
      <w:framePr w:wrap="around" w:vAnchor="text" w:hAnchor="margin" w:xAlign="right" w:y="1"/>
      <w:rPr>
        <w:rStyle w:val="slostrnky"/>
      </w:rPr>
    </w:pPr>
    <w:r>
      <w:rPr>
        <w:rStyle w:val="slostrnky"/>
      </w:rPr>
      <w:fldChar w:fldCharType="begin"/>
    </w:r>
    <w:r w:rsidR="00700653">
      <w:rPr>
        <w:rStyle w:val="slostrnky"/>
      </w:rPr>
      <w:instrText xml:space="preserve">PAGE  </w:instrText>
    </w:r>
    <w:r>
      <w:rPr>
        <w:rStyle w:val="slostrnky"/>
      </w:rPr>
      <w:fldChar w:fldCharType="separate"/>
    </w:r>
    <w:r w:rsidR="00700653">
      <w:rPr>
        <w:rStyle w:val="slostrnky"/>
        <w:noProof/>
      </w:rPr>
      <w:t>1</w:t>
    </w:r>
    <w:r>
      <w:rPr>
        <w:rStyle w:val="slostrnky"/>
      </w:rPr>
      <w:fldChar w:fldCharType="end"/>
    </w:r>
  </w:p>
  <w:p w14:paraId="3150EA91" w14:textId="77777777" w:rsidR="00700653" w:rsidRDefault="0070065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0516"/>
      <w:docPartObj>
        <w:docPartGallery w:val="Page Numbers (Bottom of Page)"/>
        <w:docPartUnique/>
      </w:docPartObj>
    </w:sdtPr>
    <w:sdtContent>
      <w:p w14:paraId="220C4D7C" w14:textId="39D580E7" w:rsidR="00700653" w:rsidRDefault="00C53465">
        <w:pPr>
          <w:pStyle w:val="Zpat"/>
          <w:jc w:val="center"/>
        </w:pPr>
        <w:r>
          <w:fldChar w:fldCharType="begin"/>
        </w:r>
        <w:r w:rsidR="006E06F1">
          <w:instrText xml:space="preserve"> PAGE   \* MERGEFORMAT </w:instrText>
        </w:r>
        <w:r>
          <w:fldChar w:fldCharType="separate"/>
        </w:r>
        <w:r w:rsidR="009E18BC">
          <w:rPr>
            <w:noProof/>
          </w:rPr>
          <w:t>6</w:t>
        </w:r>
        <w:r>
          <w:rPr>
            <w:noProof/>
          </w:rPr>
          <w:fldChar w:fldCharType="end"/>
        </w:r>
      </w:p>
    </w:sdtContent>
  </w:sdt>
  <w:p w14:paraId="4D0546FE" w14:textId="77777777" w:rsidR="00700653" w:rsidRDefault="00700653">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1642" w14:textId="77777777" w:rsidR="00F56E28" w:rsidRDefault="00F56E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82FB" w14:textId="77777777" w:rsidR="003D1109" w:rsidRDefault="003D1109">
      <w:r>
        <w:separator/>
      </w:r>
    </w:p>
  </w:footnote>
  <w:footnote w:type="continuationSeparator" w:id="0">
    <w:p w14:paraId="35DE78D7" w14:textId="77777777" w:rsidR="003D1109" w:rsidRDefault="003D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07EC" w14:textId="77777777" w:rsidR="00F56E28" w:rsidRDefault="00F56E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BBCC" w14:textId="77777777" w:rsidR="00F56E28" w:rsidRDefault="00F56E2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44F8" w14:textId="4B5620C8" w:rsidR="00F56E28" w:rsidRDefault="00F56E28" w:rsidP="00F56E28">
    <w:pPr>
      <w:pStyle w:val="Zhlav"/>
      <w:tabs>
        <w:tab w:val="clear" w:pos="4536"/>
        <w:tab w:val="clear" w:pos="9072"/>
        <w:tab w:val="left" w:pos="2925"/>
      </w:tabs>
    </w:pPr>
    <w:r>
      <w:t>AVU-1783/POD-2023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91AA556"/>
    <w:name w:val="WW8Num6"/>
    <w:lvl w:ilvl="0">
      <w:start w:val="1"/>
      <w:numFmt w:val="decimal"/>
      <w:lvlText w:val="%1."/>
      <w:lvlJc w:val="left"/>
      <w:pPr>
        <w:tabs>
          <w:tab w:val="num" w:pos="928"/>
        </w:tabs>
      </w:pPr>
      <w:rPr>
        <w:rFonts w:ascii="Times New Roman" w:eastAsia="Times New Roman" w:hAnsi="Times New Roman" w:cs="Times New Roman"/>
        <w:b w:val="0"/>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4"/>
    <w:multiLevelType w:val="singleLevel"/>
    <w:tmpl w:val="00000004"/>
    <w:name w:val="WW8Num7"/>
    <w:lvl w:ilvl="0">
      <w:start w:val="1"/>
      <w:numFmt w:val="decimal"/>
      <w:lvlText w:val="%1."/>
      <w:lvlJc w:val="left"/>
      <w:pPr>
        <w:tabs>
          <w:tab w:val="num" w:pos="359"/>
        </w:tabs>
      </w:pPr>
    </w:lvl>
  </w:abstractNum>
  <w:abstractNum w:abstractNumId="2" w15:restartNumberingAfterBreak="0">
    <w:nsid w:val="00000006"/>
    <w:multiLevelType w:val="singleLevel"/>
    <w:tmpl w:val="95CC4350"/>
    <w:name w:val="WW8Num23"/>
    <w:lvl w:ilvl="0">
      <w:start w:val="1"/>
      <w:numFmt w:val="decimal"/>
      <w:lvlText w:val="%1."/>
      <w:lvlJc w:val="left"/>
      <w:pPr>
        <w:tabs>
          <w:tab w:val="num" w:pos="360"/>
        </w:tabs>
      </w:pPr>
      <w:rPr>
        <w:color w:val="000000"/>
      </w:rPr>
    </w:lvl>
  </w:abstractNum>
  <w:abstractNum w:abstractNumId="3" w15:restartNumberingAfterBreak="0">
    <w:nsid w:val="00000007"/>
    <w:multiLevelType w:val="singleLevel"/>
    <w:tmpl w:val="00000007"/>
    <w:lvl w:ilvl="0">
      <w:start w:val="1"/>
      <w:numFmt w:val="decimal"/>
      <w:lvlText w:val="%1."/>
      <w:lvlJc w:val="left"/>
      <w:pPr>
        <w:tabs>
          <w:tab w:val="num" w:pos="360"/>
        </w:tabs>
      </w:pPr>
    </w:lvl>
  </w:abstractNum>
  <w:abstractNum w:abstractNumId="4" w15:restartNumberingAfterBreak="0">
    <w:nsid w:val="02FE773E"/>
    <w:multiLevelType w:val="hybridMultilevel"/>
    <w:tmpl w:val="F1328D0A"/>
    <w:lvl w:ilvl="0" w:tplc="04050017">
      <w:start w:val="2"/>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E82CBE"/>
    <w:multiLevelType w:val="singleLevel"/>
    <w:tmpl w:val="6E4CDC88"/>
    <w:lvl w:ilvl="0">
      <w:start w:val="1"/>
      <w:numFmt w:val="bullet"/>
      <w:lvlText w:val="-"/>
      <w:lvlJc w:val="left"/>
      <w:pPr>
        <w:tabs>
          <w:tab w:val="num" w:pos="720"/>
        </w:tabs>
        <w:ind w:left="720" w:hanging="360"/>
      </w:pPr>
      <w:rPr>
        <w:rFonts w:hint="default"/>
      </w:rPr>
    </w:lvl>
  </w:abstractNum>
  <w:abstractNum w:abstractNumId="6" w15:restartNumberingAfterBreak="0">
    <w:nsid w:val="070A3B56"/>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0D9670F2"/>
    <w:multiLevelType w:val="hybridMultilevel"/>
    <w:tmpl w:val="6F881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D94F21"/>
    <w:multiLevelType w:val="hybridMultilevel"/>
    <w:tmpl w:val="AAEA71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C41B98"/>
    <w:multiLevelType w:val="hybridMultilevel"/>
    <w:tmpl w:val="98D6EE0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79E34C7"/>
    <w:multiLevelType w:val="hybridMultilevel"/>
    <w:tmpl w:val="D2E2B588"/>
    <w:lvl w:ilvl="0" w:tplc="ECD4242E">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AB5935"/>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1E16625C"/>
    <w:multiLevelType w:val="hybridMultilevel"/>
    <w:tmpl w:val="56E4E8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B82040"/>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22333A1C"/>
    <w:multiLevelType w:val="hybridMultilevel"/>
    <w:tmpl w:val="8EC49704"/>
    <w:lvl w:ilvl="0" w:tplc="2CE6BDF2">
      <w:start w:val="9"/>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5" w15:restartNumberingAfterBreak="0">
    <w:nsid w:val="246B5AD7"/>
    <w:multiLevelType w:val="hybridMultilevel"/>
    <w:tmpl w:val="6DA858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5C64CCB"/>
    <w:multiLevelType w:val="hybridMultilevel"/>
    <w:tmpl w:val="83D633F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2A6C222C"/>
    <w:multiLevelType w:val="hybridMultilevel"/>
    <w:tmpl w:val="35C088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1754EA"/>
    <w:multiLevelType w:val="singleLevel"/>
    <w:tmpl w:val="0405000F"/>
    <w:lvl w:ilvl="0">
      <w:start w:val="1"/>
      <w:numFmt w:val="decimal"/>
      <w:lvlText w:val="%1."/>
      <w:lvlJc w:val="left"/>
      <w:pPr>
        <w:tabs>
          <w:tab w:val="num" w:pos="360"/>
        </w:tabs>
        <w:ind w:left="360" w:hanging="360"/>
      </w:pPr>
      <w:rPr>
        <w:rFonts w:hint="default"/>
      </w:rPr>
    </w:lvl>
  </w:abstractNum>
  <w:abstractNum w:abstractNumId="19" w15:restartNumberingAfterBreak="0">
    <w:nsid w:val="31874024"/>
    <w:multiLevelType w:val="hybridMultilevel"/>
    <w:tmpl w:val="E218400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84A3975"/>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38D03833"/>
    <w:multiLevelType w:val="hybridMultilevel"/>
    <w:tmpl w:val="CC380AA6"/>
    <w:lvl w:ilvl="0" w:tplc="A58805AA">
      <w:start w:val="9"/>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A550ED6"/>
    <w:multiLevelType w:val="hybridMultilevel"/>
    <w:tmpl w:val="15B65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BF374F"/>
    <w:multiLevelType w:val="hybridMultilevel"/>
    <w:tmpl w:val="F87647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315979"/>
    <w:multiLevelType w:val="hybridMultilevel"/>
    <w:tmpl w:val="CFCE8B6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61A258A"/>
    <w:multiLevelType w:val="hybridMultilevel"/>
    <w:tmpl w:val="94E0C666"/>
    <w:lvl w:ilvl="0" w:tplc="CE26268E">
      <w:start w:val="4"/>
      <w:numFmt w:val="decimal"/>
      <w:lvlText w:val="%1."/>
      <w:lvlJc w:val="left"/>
      <w:pPr>
        <w:tabs>
          <w:tab w:val="num" w:pos="480"/>
        </w:tabs>
        <w:ind w:left="480" w:hanging="4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6" w15:restartNumberingAfterBreak="0">
    <w:nsid w:val="4E7F1BEC"/>
    <w:multiLevelType w:val="hybridMultilevel"/>
    <w:tmpl w:val="55F28D54"/>
    <w:lvl w:ilvl="0" w:tplc="F4CCB6C6">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DC252A"/>
    <w:multiLevelType w:val="hybridMultilevel"/>
    <w:tmpl w:val="FB907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50E47471"/>
    <w:multiLevelType w:val="hybridMultilevel"/>
    <w:tmpl w:val="BA5E4288"/>
    <w:lvl w:ilvl="0" w:tplc="ECD4242E">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EB0128"/>
    <w:multiLevelType w:val="hybridMultilevel"/>
    <w:tmpl w:val="7AD8504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1FA35A1"/>
    <w:multiLevelType w:val="hybridMultilevel"/>
    <w:tmpl w:val="65A03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9B2D69"/>
    <w:multiLevelType w:val="hybridMultilevel"/>
    <w:tmpl w:val="3F1C8A18"/>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85E4EC9"/>
    <w:multiLevelType w:val="hybridMultilevel"/>
    <w:tmpl w:val="48FAFEA4"/>
    <w:lvl w:ilvl="0" w:tplc="D4845DA8">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15:restartNumberingAfterBreak="0">
    <w:nsid w:val="61AA7EE5"/>
    <w:multiLevelType w:val="singleLevel"/>
    <w:tmpl w:val="0405000F"/>
    <w:lvl w:ilvl="0">
      <w:start w:val="1"/>
      <w:numFmt w:val="decimal"/>
      <w:lvlText w:val="%1."/>
      <w:lvlJc w:val="left"/>
      <w:pPr>
        <w:tabs>
          <w:tab w:val="num" w:pos="360"/>
        </w:tabs>
        <w:ind w:left="360" w:hanging="360"/>
      </w:pPr>
      <w:rPr>
        <w:rFonts w:hint="default"/>
      </w:rPr>
    </w:lvl>
  </w:abstractNum>
  <w:abstractNum w:abstractNumId="34" w15:restartNumberingAfterBreak="0">
    <w:nsid w:val="62995474"/>
    <w:multiLevelType w:val="hybridMultilevel"/>
    <w:tmpl w:val="CDB42DDA"/>
    <w:lvl w:ilvl="0" w:tplc="6D1A12E6">
      <w:start w:val="1"/>
      <w:numFmt w:val="decimal"/>
      <w:lvlText w:val="%1."/>
      <w:lvlJc w:val="left"/>
      <w:pPr>
        <w:tabs>
          <w:tab w:val="num" w:pos="720"/>
        </w:tabs>
        <w:ind w:left="720" w:hanging="360"/>
      </w:pPr>
      <w:rPr>
        <w:rFonts w:hint="default"/>
        <w:sz w:val="24"/>
        <w:szCs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9512902"/>
    <w:multiLevelType w:val="hybridMultilevel"/>
    <w:tmpl w:val="FB2E98A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E2D105F"/>
    <w:multiLevelType w:val="hybridMultilevel"/>
    <w:tmpl w:val="C440763A"/>
    <w:lvl w:ilvl="0" w:tplc="29B21D3A">
      <w:start w:val="2"/>
      <w:numFmt w:val="lowerLetter"/>
      <w:lvlText w:val="%1)"/>
      <w:lvlJc w:val="left"/>
      <w:pPr>
        <w:ind w:left="786" w:hanging="360"/>
      </w:pPr>
      <w:rPr>
        <w:rFonts w:hint="default"/>
        <w:sz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6E7D7083"/>
    <w:multiLevelType w:val="hybridMultilevel"/>
    <w:tmpl w:val="4D16C1D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CF408B"/>
    <w:multiLevelType w:val="hybridMultilevel"/>
    <w:tmpl w:val="C4B27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1066D1"/>
    <w:multiLevelType w:val="hybridMultilevel"/>
    <w:tmpl w:val="A31E5AC6"/>
    <w:lvl w:ilvl="0" w:tplc="2E96B3C8">
      <w:start w:val="9"/>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0" w15:restartNumberingAfterBreak="0">
    <w:nsid w:val="747B574A"/>
    <w:multiLevelType w:val="hybridMultilevel"/>
    <w:tmpl w:val="055298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1B7D67"/>
    <w:multiLevelType w:val="hybridMultilevel"/>
    <w:tmpl w:val="63926B1E"/>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E5E42B7"/>
    <w:multiLevelType w:val="hybridMultilevel"/>
    <w:tmpl w:val="A29CD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8806D4"/>
    <w:multiLevelType w:val="hybridMultilevel"/>
    <w:tmpl w:val="6924276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59983977">
    <w:abstractNumId w:val="6"/>
  </w:num>
  <w:num w:numId="2" w16cid:durableId="1448425659">
    <w:abstractNumId w:val="13"/>
  </w:num>
  <w:num w:numId="3" w16cid:durableId="1036347545">
    <w:abstractNumId w:val="11"/>
  </w:num>
  <w:num w:numId="4" w16cid:durableId="499197931">
    <w:abstractNumId w:val="5"/>
  </w:num>
  <w:num w:numId="5" w16cid:durableId="1388341594">
    <w:abstractNumId w:val="18"/>
  </w:num>
  <w:num w:numId="6" w16cid:durableId="1660306840">
    <w:abstractNumId w:val="33"/>
  </w:num>
  <w:num w:numId="7" w16cid:durableId="789619">
    <w:abstractNumId w:val="20"/>
  </w:num>
  <w:num w:numId="8" w16cid:durableId="472602865">
    <w:abstractNumId w:val="24"/>
  </w:num>
  <w:num w:numId="9" w16cid:durableId="1490511328">
    <w:abstractNumId w:val="19"/>
  </w:num>
  <w:num w:numId="10" w16cid:durableId="1420059450">
    <w:abstractNumId w:val="31"/>
  </w:num>
  <w:num w:numId="11" w16cid:durableId="1603494229">
    <w:abstractNumId w:val="21"/>
  </w:num>
  <w:num w:numId="12" w16cid:durableId="381562831">
    <w:abstractNumId w:val="39"/>
  </w:num>
  <w:num w:numId="13" w16cid:durableId="2126919682">
    <w:abstractNumId w:val="14"/>
  </w:num>
  <w:num w:numId="14" w16cid:durableId="242957744">
    <w:abstractNumId w:val="41"/>
  </w:num>
  <w:num w:numId="15" w16cid:durableId="993487060">
    <w:abstractNumId w:val="26"/>
  </w:num>
  <w:num w:numId="16" w16cid:durableId="472527925">
    <w:abstractNumId w:val="25"/>
  </w:num>
  <w:num w:numId="17" w16cid:durableId="2139033174">
    <w:abstractNumId w:val="16"/>
  </w:num>
  <w:num w:numId="18" w16cid:durableId="1868636405">
    <w:abstractNumId w:val="29"/>
  </w:num>
  <w:num w:numId="19" w16cid:durableId="167134316">
    <w:abstractNumId w:val="27"/>
  </w:num>
  <w:num w:numId="20" w16cid:durableId="594750994">
    <w:abstractNumId w:val="9"/>
  </w:num>
  <w:num w:numId="21" w16cid:durableId="376127284">
    <w:abstractNumId w:val="15"/>
  </w:num>
  <w:num w:numId="22" w16cid:durableId="1932157233">
    <w:abstractNumId w:val="43"/>
  </w:num>
  <w:num w:numId="23" w16cid:durableId="1013530176">
    <w:abstractNumId w:val="37"/>
  </w:num>
  <w:num w:numId="24" w16cid:durableId="210266311">
    <w:abstractNumId w:val="34"/>
  </w:num>
  <w:num w:numId="25" w16cid:durableId="2100174986">
    <w:abstractNumId w:val="35"/>
  </w:num>
  <w:num w:numId="26" w16cid:durableId="1567455002">
    <w:abstractNumId w:val="8"/>
  </w:num>
  <w:num w:numId="27" w16cid:durableId="1505784693">
    <w:abstractNumId w:val="23"/>
  </w:num>
  <w:num w:numId="28" w16cid:durableId="1774132986">
    <w:abstractNumId w:val="10"/>
  </w:num>
  <w:num w:numId="29" w16cid:durableId="2037580805">
    <w:abstractNumId w:val="28"/>
  </w:num>
  <w:num w:numId="30" w16cid:durableId="1281499692">
    <w:abstractNumId w:val="22"/>
  </w:num>
  <w:num w:numId="31" w16cid:durableId="1734699528">
    <w:abstractNumId w:val="38"/>
  </w:num>
  <w:num w:numId="32" w16cid:durableId="922645165">
    <w:abstractNumId w:val="30"/>
  </w:num>
  <w:num w:numId="33" w16cid:durableId="1844082331">
    <w:abstractNumId w:val="40"/>
  </w:num>
  <w:num w:numId="34" w16cid:durableId="225343875">
    <w:abstractNumId w:val="17"/>
  </w:num>
  <w:num w:numId="35" w16cid:durableId="1876694910">
    <w:abstractNumId w:val="0"/>
  </w:num>
  <w:num w:numId="36" w16cid:durableId="278924451">
    <w:abstractNumId w:val="2"/>
  </w:num>
  <w:num w:numId="37" w16cid:durableId="1153640153">
    <w:abstractNumId w:val="7"/>
  </w:num>
  <w:num w:numId="38" w16cid:durableId="1623801675">
    <w:abstractNumId w:val="42"/>
  </w:num>
  <w:num w:numId="39" w16cid:durableId="1582450462">
    <w:abstractNumId w:val="12"/>
  </w:num>
  <w:num w:numId="40" w16cid:durableId="662007166">
    <w:abstractNumId w:val="1"/>
  </w:num>
  <w:num w:numId="41" w16cid:durableId="1346713208">
    <w:abstractNumId w:val="3"/>
  </w:num>
  <w:num w:numId="42" w16cid:durableId="445124428">
    <w:abstractNumId w:val="36"/>
  </w:num>
  <w:num w:numId="43" w16cid:durableId="2077125007">
    <w:abstractNumId w:val="4"/>
  </w:num>
  <w:num w:numId="44" w16cid:durableId="114978697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1CD"/>
    <w:rsid w:val="00007CF9"/>
    <w:rsid w:val="0001082A"/>
    <w:rsid w:val="000135F2"/>
    <w:rsid w:val="00032C4B"/>
    <w:rsid w:val="000458D1"/>
    <w:rsid w:val="0007148B"/>
    <w:rsid w:val="0007240E"/>
    <w:rsid w:val="00084477"/>
    <w:rsid w:val="00090EF0"/>
    <w:rsid w:val="00091F58"/>
    <w:rsid w:val="000A05BF"/>
    <w:rsid w:val="000A333F"/>
    <w:rsid w:val="000A61CD"/>
    <w:rsid w:val="000A6609"/>
    <w:rsid w:val="000A7BF2"/>
    <w:rsid w:val="000B2038"/>
    <w:rsid w:val="000B7735"/>
    <w:rsid w:val="000C4F30"/>
    <w:rsid w:val="000E14F9"/>
    <w:rsid w:val="000E689C"/>
    <w:rsid w:val="001238A0"/>
    <w:rsid w:val="0013212B"/>
    <w:rsid w:val="00133EE0"/>
    <w:rsid w:val="00137493"/>
    <w:rsid w:val="001505E1"/>
    <w:rsid w:val="00150A54"/>
    <w:rsid w:val="00151003"/>
    <w:rsid w:val="00151797"/>
    <w:rsid w:val="00151C0D"/>
    <w:rsid w:val="001612DC"/>
    <w:rsid w:val="0017041F"/>
    <w:rsid w:val="001A2066"/>
    <w:rsid w:val="001D7210"/>
    <w:rsid w:val="001F4441"/>
    <w:rsid w:val="0020384C"/>
    <w:rsid w:val="00210506"/>
    <w:rsid w:val="00214DB4"/>
    <w:rsid w:val="00217821"/>
    <w:rsid w:val="0023166E"/>
    <w:rsid w:val="00231B2C"/>
    <w:rsid w:val="00234344"/>
    <w:rsid w:val="002350B6"/>
    <w:rsid w:val="002362D9"/>
    <w:rsid w:val="002438A7"/>
    <w:rsid w:val="00243B0F"/>
    <w:rsid w:val="00255E03"/>
    <w:rsid w:val="00267A53"/>
    <w:rsid w:val="0028103D"/>
    <w:rsid w:val="00283D45"/>
    <w:rsid w:val="0029164F"/>
    <w:rsid w:val="00296D7D"/>
    <w:rsid w:val="002A2933"/>
    <w:rsid w:val="002A318E"/>
    <w:rsid w:val="002B3506"/>
    <w:rsid w:val="002E730C"/>
    <w:rsid w:val="002F0539"/>
    <w:rsid w:val="002F6273"/>
    <w:rsid w:val="003063D3"/>
    <w:rsid w:val="00307757"/>
    <w:rsid w:val="00334B7B"/>
    <w:rsid w:val="00351B1F"/>
    <w:rsid w:val="003528BE"/>
    <w:rsid w:val="00362C61"/>
    <w:rsid w:val="00362DA4"/>
    <w:rsid w:val="00373D27"/>
    <w:rsid w:val="003A77D2"/>
    <w:rsid w:val="003B0B90"/>
    <w:rsid w:val="003B0C30"/>
    <w:rsid w:val="003B1402"/>
    <w:rsid w:val="003C1E95"/>
    <w:rsid w:val="003C7442"/>
    <w:rsid w:val="003D0959"/>
    <w:rsid w:val="003D1109"/>
    <w:rsid w:val="003E1E26"/>
    <w:rsid w:val="003E2436"/>
    <w:rsid w:val="003F094C"/>
    <w:rsid w:val="003F1BF5"/>
    <w:rsid w:val="003F4A24"/>
    <w:rsid w:val="00402E9B"/>
    <w:rsid w:val="00404355"/>
    <w:rsid w:val="00406169"/>
    <w:rsid w:val="00406936"/>
    <w:rsid w:val="00417A7B"/>
    <w:rsid w:val="00423CB1"/>
    <w:rsid w:val="00424EA7"/>
    <w:rsid w:val="00437CF2"/>
    <w:rsid w:val="004519FD"/>
    <w:rsid w:val="00453DE6"/>
    <w:rsid w:val="00456A70"/>
    <w:rsid w:val="00461392"/>
    <w:rsid w:val="004642B8"/>
    <w:rsid w:val="00477BBE"/>
    <w:rsid w:val="004825F7"/>
    <w:rsid w:val="00482EC2"/>
    <w:rsid w:val="004A07FF"/>
    <w:rsid w:val="004A1301"/>
    <w:rsid w:val="004A7BAF"/>
    <w:rsid w:val="004B442B"/>
    <w:rsid w:val="004B4C86"/>
    <w:rsid w:val="004C3388"/>
    <w:rsid w:val="004D2E01"/>
    <w:rsid w:val="004D6B84"/>
    <w:rsid w:val="004E58F2"/>
    <w:rsid w:val="004E704E"/>
    <w:rsid w:val="004F29D7"/>
    <w:rsid w:val="0050286E"/>
    <w:rsid w:val="00516451"/>
    <w:rsid w:val="00523023"/>
    <w:rsid w:val="005333F7"/>
    <w:rsid w:val="0053485E"/>
    <w:rsid w:val="0057249D"/>
    <w:rsid w:val="00577BAE"/>
    <w:rsid w:val="005828CE"/>
    <w:rsid w:val="0058602C"/>
    <w:rsid w:val="00593E89"/>
    <w:rsid w:val="005A3317"/>
    <w:rsid w:val="005B20A6"/>
    <w:rsid w:val="005B342E"/>
    <w:rsid w:val="005D29D9"/>
    <w:rsid w:val="005D5C55"/>
    <w:rsid w:val="005E1605"/>
    <w:rsid w:val="005E2721"/>
    <w:rsid w:val="005E3920"/>
    <w:rsid w:val="005F769C"/>
    <w:rsid w:val="006039A1"/>
    <w:rsid w:val="0060533D"/>
    <w:rsid w:val="00610749"/>
    <w:rsid w:val="00610E67"/>
    <w:rsid w:val="00613C1E"/>
    <w:rsid w:val="00623010"/>
    <w:rsid w:val="00633B6C"/>
    <w:rsid w:val="006425F6"/>
    <w:rsid w:val="00650522"/>
    <w:rsid w:val="00651680"/>
    <w:rsid w:val="00654514"/>
    <w:rsid w:val="00660BE6"/>
    <w:rsid w:val="00663E7E"/>
    <w:rsid w:val="006729E8"/>
    <w:rsid w:val="00672FAC"/>
    <w:rsid w:val="00681A5F"/>
    <w:rsid w:val="006843FE"/>
    <w:rsid w:val="00685DCF"/>
    <w:rsid w:val="006862D3"/>
    <w:rsid w:val="006929CB"/>
    <w:rsid w:val="006A1F78"/>
    <w:rsid w:val="006A24E9"/>
    <w:rsid w:val="006D3837"/>
    <w:rsid w:val="006D38F9"/>
    <w:rsid w:val="006D5718"/>
    <w:rsid w:val="006E06F1"/>
    <w:rsid w:val="006E37FE"/>
    <w:rsid w:val="006F3D8E"/>
    <w:rsid w:val="00700653"/>
    <w:rsid w:val="00700805"/>
    <w:rsid w:val="00701E44"/>
    <w:rsid w:val="00716E6F"/>
    <w:rsid w:val="0071790C"/>
    <w:rsid w:val="0072025E"/>
    <w:rsid w:val="007319AE"/>
    <w:rsid w:val="00737D8F"/>
    <w:rsid w:val="00744A51"/>
    <w:rsid w:val="007648F2"/>
    <w:rsid w:val="00777357"/>
    <w:rsid w:val="007778CD"/>
    <w:rsid w:val="00780902"/>
    <w:rsid w:val="007844D7"/>
    <w:rsid w:val="00792A01"/>
    <w:rsid w:val="00792FC4"/>
    <w:rsid w:val="007933D8"/>
    <w:rsid w:val="007B105F"/>
    <w:rsid w:val="007C0757"/>
    <w:rsid w:val="007C42C8"/>
    <w:rsid w:val="007C7217"/>
    <w:rsid w:val="007F170C"/>
    <w:rsid w:val="007F5018"/>
    <w:rsid w:val="007F5042"/>
    <w:rsid w:val="007F6ED3"/>
    <w:rsid w:val="00802FFC"/>
    <w:rsid w:val="00812A3A"/>
    <w:rsid w:val="008166EF"/>
    <w:rsid w:val="00820A03"/>
    <w:rsid w:val="00827C4E"/>
    <w:rsid w:val="008339D0"/>
    <w:rsid w:val="0084456E"/>
    <w:rsid w:val="008541B8"/>
    <w:rsid w:val="00884CCE"/>
    <w:rsid w:val="00886017"/>
    <w:rsid w:val="008971D9"/>
    <w:rsid w:val="008A2F52"/>
    <w:rsid w:val="008B1484"/>
    <w:rsid w:val="008B3010"/>
    <w:rsid w:val="008B39D6"/>
    <w:rsid w:val="008B4F2C"/>
    <w:rsid w:val="008C7AC4"/>
    <w:rsid w:val="008D69AA"/>
    <w:rsid w:val="008E5BA5"/>
    <w:rsid w:val="008F7BF9"/>
    <w:rsid w:val="00904199"/>
    <w:rsid w:val="00913B8C"/>
    <w:rsid w:val="00930A5B"/>
    <w:rsid w:val="00933A03"/>
    <w:rsid w:val="009354D3"/>
    <w:rsid w:val="009407DA"/>
    <w:rsid w:val="009515B7"/>
    <w:rsid w:val="00960791"/>
    <w:rsid w:val="009700C0"/>
    <w:rsid w:val="00970F98"/>
    <w:rsid w:val="00975505"/>
    <w:rsid w:val="0098192F"/>
    <w:rsid w:val="009A1700"/>
    <w:rsid w:val="009A4534"/>
    <w:rsid w:val="009A6F63"/>
    <w:rsid w:val="009D0B17"/>
    <w:rsid w:val="009D0F46"/>
    <w:rsid w:val="009D1C51"/>
    <w:rsid w:val="009E18BC"/>
    <w:rsid w:val="009E39B9"/>
    <w:rsid w:val="009E48F7"/>
    <w:rsid w:val="009F039F"/>
    <w:rsid w:val="009F5011"/>
    <w:rsid w:val="009F56A3"/>
    <w:rsid w:val="00A00A1F"/>
    <w:rsid w:val="00A20078"/>
    <w:rsid w:val="00A213F9"/>
    <w:rsid w:val="00A27CBF"/>
    <w:rsid w:val="00A35A89"/>
    <w:rsid w:val="00A451C1"/>
    <w:rsid w:val="00A54B80"/>
    <w:rsid w:val="00A57897"/>
    <w:rsid w:val="00A64FFD"/>
    <w:rsid w:val="00A80548"/>
    <w:rsid w:val="00A822A5"/>
    <w:rsid w:val="00A87005"/>
    <w:rsid w:val="00A924CE"/>
    <w:rsid w:val="00A96017"/>
    <w:rsid w:val="00AA3F4F"/>
    <w:rsid w:val="00AB43D7"/>
    <w:rsid w:val="00AB70C2"/>
    <w:rsid w:val="00AB78B2"/>
    <w:rsid w:val="00AC3AEE"/>
    <w:rsid w:val="00AC411C"/>
    <w:rsid w:val="00AD4E1C"/>
    <w:rsid w:val="00AD5279"/>
    <w:rsid w:val="00AD63BC"/>
    <w:rsid w:val="00AD7623"/>
    <w:rsid w:val="00AE234D"/>
    <w:rsid w:val="00AE4A97"/>
    <w:rsid w:val="00AF23B9"/>
    <w:rsid w:val="00B10503"/>
    <w:rsid w:val="00B13194"/>
    <w:rsid w:val="00B166DC"/>
    <w:rsid w:val="00B217CB"/>
    <w:rsid w:val="00B33F70"/>
    <w:rsid w:val="00B378FE"/>
    <w:rsid w:val="00B4054F"/>
    <w:rsid w:val="00B450C1"/>
    <w:rsid w:val="00B47C36"/>
    <w:rsid w:val="00B51F27"/>
    <w:rsid w:val="00B5644E"/>
    <w:rsid w:val="00B72470"/>
    <w:rsid w:val="00B87A54"/>
    <w:rsid w:val="00B91A8F"/>
    <w:rsid w:val="00B92BA1"/>
    <w:rsid w:val="00BA3E84"/>
    <w:rsid w:val="00BA4430"/>
    <w:rsid w:val="00BC5EC8"/>
    <w:rsid w:val="00BD299E"/>
    <w:rsid w:val="00BE0D69"/>
    <w:rsid w:val="00BF3486"/>
    <w:rsid w:val="00C061E1"/>
    <w:rsid w:val="00C33A7D"/>
    <w:rsid w:val="00C340E8"/>
    <w:rsid w:val="00C53465"/>
    <w:rsid w:val="00C70D5F"/>
    <w:rsid w:val="00C75C9E"/>
    <w:rsid w:val="00C8096E"/>
    <w:rsid w:val="00C8764E"/>
    <w:rsid w:val="00C93DF1"/>
    <w:rsid w:val="00CA002C"/>
    <w:rsid w:val="00CA4510"/>
    <w:rsid w:val="00CA7CCC"/>
    <w:rsid w:val="00CB50AB"/>
    <w:rsid w:val="00CC1C21"/>
    <w:rsid w:val="00CF7B12"/>
    <w:rsid w:val="00D0507E"/>
    <w:rsid w:val="00D072BF"/>
    <w:rsid w:val="00D07478"/>
    <w:rsid w:val="00D11B1B"/>
    <w:rsid w:val="00D13994"/>
    <w:rsid w:val="00D30853"/>
    <w:rsid w:val="00D368B5"/>
    <w:rsid w:val="00D40894"/>
    <w:rsid w:val="00D4132A"/>
    <w:rsid w:val="00D41C51"/>
    <w:rsid w:val="00D4774B"/>
    <w:rsid w:val="00D53135"/>
    <w:rsid w:val="00D5352F"/>
    <w:rsid w:val="00D60293"/>
    <w:rsid w:val="00D65324"/>
    <w:rsid w:val="00D7574E"/>
    <w:rsid w:val="00D779A3"/>
    <w:rsid w:val="00D80677"/>
    <w:rsid w:val="00D8567C"/>
    <w:rsid w:val="00D9266F"/>
    <w:rsid w:val="00D96D1B"/>
    <w:rsid w:val="00DB0C3E"/>
    <w:rsid w:val="00DB2589"/>
    <w:rsid w:val="00DB593D"/>
    <w:rsid w:val="00DB64A4"/>
    <w:rsid w:val="00DC57E0"/>
    <w:rsid w:val="00DC613D"/>
    <w:rsid w:val="00DC69AC"/>
    <w:rsid w:val="00DD4DD3"/>
    <w:rsid w:val="00DD5676"/>
    <w:rsid w:val="00DE133F"/>
    <w:rsid w:val="00DE2266"/>
    <w:rsid w:val="00DE7301"/>
    <w:rsid w:val="00E043B5"/>
    <w:rsid w:val="00E212FD"/>
    <w:rsid w:val="00E35B9B"/>
    <w:rsid w:val="00E503B3"/>
    <w:rsid w:val="00E67949"/>
    <w:rsid w:val="00E67C0E"/>
    <w:rsid w:val="00E7251B"/>
    <w:rsid w:val="00E74661"/>
    <w:rsid w:val="00EA478C"/>
    <w:rsid w:val="00EA7734"/>
    <w:rsid w:val="00EA7958"/>
    <w:rsid w:val="00EB2A48"/>
    <w:rsid w:val="00EC5E0B"/>
    <w:rsid w:val="00ED613F"/>
    <w:rsid w:val="00EE53EE"/>
    <w:rsid w:val="00EE5A8F"/>
    <w:rsid w:val="00EF5FE9"/>
    <w:rsid w:val="00F2096D"/>
    <w:rsid w:val="00F26192"/>
    <w:rsid w:val="00F26852"/>
    <w:rsid w:val="00F269AE"/>
    <w:rsid w:val="00F310AE"/>
    <w:rsid w:val="00F313C7"/>
    <w:rsid w:val="00F40A3C"/>
    <w:rsid w:val="00F43A0E"/>
    <w:rsid w:val="00F44333"/>
    <w:rsid w:val="00F56E28"/>
    <w:rsid w:val="00F61D9C"/>
    <w:rsid w:val="00F708E9"/>
    <w:rsid w:val="00F945B8"/>
    <w:rsid w:val="00FA6C72"/>
    <w:rsid w:val="00FB37D3"/>
    <w:rsid w:val="00FB45A8"/>
    <w:rsid w:val="00FB4A2B"/>
    <w:rsid w:val="00FB6FF9"/>
    <w:rsid w:val="00FE07C9"/>
    <w:rsid w:val="00FF400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C199B"/>
  <w15:docId w15:val="{B05F0861-7251-40B8-B77D-7DE8DC70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00A1F"/>
  </w:style>
  <w:style w:type="paragraph" w:styleId="Nadpis1">
    <w:name w:val="heading 1"/>
    <w:basedOn w:val="Normln"/>
    <w:next w:val="Normln"/>
    <w:qFormat/>
    <w:rsid w:val="00A00A1F"/>
    <w:pPr>
      <w:keepNext/>
      <w:outlineLvl w:val="0"/>
    </w:pPr>
    <w:rPr>
      <w:sz w:val="24"/>
    </w:rPr>
  </w:style>
  <w:style w:type="paragraph" w:styleId="Nadpis2">
    <w:name w:val="heading 2"/>
    <w:basedOn w:val="Normln"/>
    <w:next w:val="Normln"/>
    <w:qFormat/>
    <w:rsid w:val="00A00A1F"/>
    <w:pPr>
      <w:keepNext/>
      <w:jc w:val="center"/>
      <w:outlineLvl w:val="1"/>
    </w:pPr>
    <w:rPr>
      <w:sz w:val="24"/>
    </w:rPr>
  </w:style>
  <w:style w:type="paragraph" w:styleId="Nadpis3">
    <w:name w:val="heading 3"/>
    <w:basedOn w:val="Normln"/>
    <w:next w:val="Normln"/>
    <w:qFormat/>
    <w:rsid w:val="00A00A1F"/>
    <w:pPr>
      <w:keepNext/>
      <w:ind w:left="360"/>
      <w:jc w:val="center"/>
      <w:outlineLvl w:val="2"/>
    </w:pPr>
    <w:rPr>
      <w:sz w:val="24"/>
    </w:rPr>
  </w:style>
  <w:style w:type="paragraph" w:styleId="Nadpis4">
    <w:name w:val="heading 4"/>
    <w:basedOn w:val="Normln"/>
    <w:next w:val="Normln"/>
    <w:qFormat/>
    <w:rsid w:val="00A00A1F"/>
    <w:pPr>
      <w:keepNext/>
      <w:ind w:left="708"/>
      <w:jc w:val="center"/>
      <w:outlineLvl w:val="3"/>
    </w:pPr>
    <w:rPr>
      <w:sz w:val="24"/>
    </w:rPr>
  </w:style>
  <w:style w:type="paragraph" w:styleId="Nadpis5">
    <w:name w:val="heading 5"/>
    <w:basedOn w:val="Normln"/>
    <w:next w:val="Normln"/>
    <w:qFormat/>
    <w:rsid w:val="00A00A1F"/>
    <w:pPr>
      <w:keepNext/>
      <w:jc w:val="center"/>
      <w:outlineLvl w:val="4"/>
    </w:pPr>
    <w:rPr>
      <w:b/>
      <w:sz w:val="24"/>
    </w:rPr>
  </w:style>
  <w:style w:type="paragraph" w:styleId="Nadpis6">
    <w:name w:val="heading 6"/>
    <w:basedOn w:val="Normln"/>
    <w:next w:val="Normln"/>
    <w:qFormat/>
    <w:rsid w:val="00A00A1F"/>
    <w:pPr>
      <w:keepNext/>
      <w:jc w:val="both"/>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A00A1F"/>
    <w:pPr>
      <w:jc w:val="center"/>
    </w:pPr>
    <w:rPr>
      <w:sz w:val="24"/>
    </w:rPr>
  </w:style>
  <w:style w:type="paragraph" w:styleId="Zkladntextodsazen">
    <w:name w:val="Body Text Indent"/>
    <w:basedOn w:val="Normln"/>
    <w:rsid w:val="00A00A1F"/>
    <w:pPr>
      <w:ind w:left="360"/>
    </w:pPr>
    <w:rPr>
      <w:sz w:val="24"/>
    </w:rPr>
  </w:style>
  <w:style w:type="paragraph" w:styleId="Zpat">
    <w:name w:val="footer"/>
    <w:basedOn w:val="Normln"/>
    <w:link w:val="ZpatChar"/>
    <w:uiPriority w:val="99"/>
    <w:rsid w:val="00A00A1F"/>
    <w:pPr>
      <w:tabs>
        <w:tab w:val="center" w:pos="4536"/>
        <w:tab w:val="right" w:pos="9072"/>
      </w:tabs>
    </w:pPr>
  </w:style>
  <w:style w:type="character" w:styleId="slostrnky">
    <w:name w:val="page number"/>
    <w:basedOn w:val="Standardnpsmoodstavce"/>
    <w:rsid w:val="00A00A1F"/>
  </w:style>
  <w:style w:type="paragraph" w:styleId="Zkladntext">
    <w:name w:val="Body Text"/>
    <w:basedOn w:val="Normln"/>
    <w:rsid w:val="00A00A1F"/>
    <w:pPr>
      <w:jc w:val="both"/>
    </w:pPr>
    <w:rPr>
      <w:sz w:val="24"/>
    </w:rPr>
  </w:style>
  <w:style w:type="paragraph" w:styleId="Zkladntextodsazen2">
    <w:name w:val="Body Text Indent 2"/>
    <w:basedOn w:val="Normln"/>
    <w:rsid w:val="00A00A1F"/>
    <w:pPr>
      <w:ind w:left="360"/>
      <w:jc w:val="both"/>
    </w:pPr>
    <w:rPr>
      <w:sz w:val="24"/>
    </w:rPr>
  </w:style>
  <w:style w:type="paragraph" w:styleId="Textbubliny">
    <w:name w:val="Balloon Text"/>
    <w:basedOn w:val="Normln"/>
    <w:semiHidden/>
    <w:rsid w:val="008541B8"/>
    <w:rPr>
      <w:rFonts w:ascii="Tahoma" w:hAnsi="Tahoma" w:cs="Tahoma"/>
      <w:sz w:val="16"/>
      <w:szCs w:val="16"/>
    </w:rPr>
  </w:style>
  <w:style w:type="character" w:styleId="Odkaznakoment">
    <w:name w:val="annotation reference"/>
    <w:basedOn w:val="Standardnpsmoodstavce"/>
    <w:semiHidden/>
    <w:rsid w:val="003F4A24"/>
    <w:rPr>
      <w:sz w:val="16"/>
      <w:szCs w:val="16"/>
    </w:rPr>
  </w:style>
  <w:style w:type="paragraph" w:styleId="Textkomente">
    <w:name w:val="annotation text"/>
    <w:basedOn w:val="Normln"/>
    <w:semiHidden/>
    <w:rsid w:val="003F4A24"/>
  </w:style>
  <w:style w:type="paragraph" w:styleId="Pedmtkomente">
    <w:name w:val="annotation subject"/>
    <w:basedOn w:val="Textkomente"/>
    <w:next w:val="Textkomente"/>
    <w:semiHidden/>
    <w:rsid w:val="003F4A24"/>
    <w:rPr>
      <w:b/>
      <w:bCs/>
    </w:rPr>
  </w:style>
  <w:style w:type="paragraph" w:customStyle="1" w:styleId="Rejstk">
    <w:name w:val="Rejstřík"/>
    <w:basedOn w:val="Normln"/>
    <w:rsid w:val="00243B0F"/>
    <w:pPr>
      <w:suppressLineNumbers/>
      <w:suppressAutoHyphens/>
    </w:pPr>
    <w:rPr>
      <w:rFonts w:cs="Tahoma"/>
      <w:sz w:val="24"/>
      <w:szCs w:val="24"/>
      <w:lang w:eastAsia="ar-SA"/>
    </w:rPr>
  </w:style>
  <w:style w:type="paragraph" w:styleId="Odstavecseseznamem">
    <w:name w:val="List Paragraph"/>
    <w:basedOn w:val="Normln"/>
    <w:uiPriority w:val="34"/>
    <w:qFormat/>
    <w:rsid w:val="004D6B84"/>
    <w:pPr>
      <w:ind w:left="720"/>
      <w:contextualSpacing/>
    </w:pPr>
  </w:style>
  <w:style w:type="character" w:styleId="Hypertextovodkaz">
    <w:name w:val="Hyperlink"/>
    <w:uiPriority w:val="99"/>
    <w:unhideWhenUsed/>
    <w:rsid w:val="000E689C"/>
    <w:rPr>
      <w:color w:val="0000FF"/>
      <w:u w:val="single"/>
    </w:rPr>
  </w:style>
  <w:style w:type="paragraph" w:styleId="Zhlav">
    <w:name w:val="header"/>
    <w:basedOn w:val="Normln"/>
    <w:link w:val="ZhlavChar"/>
    <w:rsid w:val="007933D8"/>
    <w:pPr>
      <w:tabs>
        <w:tab w:val="center" w:pos="4536"/>
        <w:tab w:val="right" w:pos="9072"/>
      </w:tabs>
    </w:pPr>
  </w:style>
  <w:style w:type="character" w:customStyle="1" w:styleId="ZhlavChar">
    <w:name w:val="Záhlaví Char"/>
    <w:basedOn w:val="Standardnpsmoodstavce"/>
    <w:link w:val="Zhlav"/>
    <w:rsid w:val="007933D8"/>
  </w:style>
  <w:style w:type="character" w:customStyle="1" w:styleId="ZpatChar">
    <w:name w:val="Zápatí Char"/>
    <w:basedOn w:val="Standardnpsmoodstavce"/>
    <w:link w:val="Zpat"/>
    <w:uiPriority w:val="99"/>
    <w:rsid w:val="007933D8"/>
  </w:style>
  <w:style w:type="character" w:styleId="Siln">
    <w:name w:val="Strong"/>
    <w:basedOn w:val="Standardnpsmoodstavce"/>
    <w:uiPriority w:val="22"/>
    <w:qFormat/>
    <w:rsid w:val="000458D1"/>
    <w:rPr>
      <w:b/>
      <w:bCs/>
    </w:rPr>
  </w:style>
  <w:style w:type="paragraph" w:styleId="Normlnweb">
    <w:name w:val="Normal (Web)"/>
    <w:basedOn w:val="Normln"/>
    <w:uiPriority w:val="99"/>
    <w:semiHidden/>
    <w:unhideWhenUsed/>
    <w:rsid w:val="006A1F78"/>
    <w:pPr>
      <w:spacing w:before="100" w:beforeAutospacing="1" w:after="100" w:afterAutospacing="1"/>
    </w:pPr>
    <w:rPr>
      <w:rFonts w:ascii="Calibri" w:eastAsiaTheme="minorHAnsi" w:hAnsi="Calibri" w:cs="Calibri"/>
      <w:sz w:val="22"/>
      <w:szCs w:val="22"/>
    </w:rPr>
  </w:style>
  <w:style w:type="character" w:customStyle="1" w:styleId="Nevyeenzmnka1">
    <w:name w:val="Nevyřešená zmínka1"/>
    <w:basedOn w:val="Standardnpsmoodstavce"/>
    <w:uiPriority w:val="99"/>
    <w:semiHidden/>
    <w:unhideWhenUsed/>
    <w:rsid w:val="0076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18932">
      <w:bodyDiv w:val="1"/>
      <w:marLeft w:val="0"/>
      <w:marRight w:val="0"/>
      <w:marTop w:val="0"/>
      <w:marBottom w:val="0"/>
      <w:divBdr>
        <w:top w:val="none" w:sz="0" w:space="0" w:color="auto"/>
        <w:left w:val="none" w:sz="0" w:space="0" w:color="auto"/>
        <w:bottom w:val="none" w:sz="0" w:space="0" w:color="auto"/>
        <w:right w:val="none" w:sz="0" w:space="0" w:color="auto"/>
      </w:divBdr>
    </w:div>
    <w:div w:id="1085541758">
      <w:bodyDiv w:val="1"/>
      <w:marLeft w:val="0"/>
      <w:marRight w:val="0"/>
      <w:marTop w:val="0"/>
      <w:marBottom w:val="0"/>
      <w:divBdr>
        <w:top w:val="none" w:sz="0" w:space="0" w:color="auto"/>
        <w:left w:val="none" w:sz="0" w:space="0" w:color="auto"/>
        <w:bottom w:val="none" w:sz="0" w:space="0" w:color="auto"/>
        <w:right w:val="none" w:sz="0" w:space="0" w:color="auto"/>
      </w:divBdr>
    </w:div>
    <w:div w:id="1786464782">
      <w:bodyDiv w:val="1"/>
      <w:marLeft w:val="0"/>
      <w:marRight w:val="0"/>
      <w:marTop w:val="0"/>
      <w:marBottom w:val="0"/>
      <w:divBdr>
        <w:top w:val="none" w:sz="0" w:space="0" w:color="auto"/>
        <w:left w:val="none" w:sz="0" w:space="0" w:color="auto"/>
        <w:bottom w:val="none" w:sz="0" w:space="0" w:color="auto"/>
        <w:right w:val="none" w:sz="0" w:space="0" w:color="auto"/>
      </w:divBdr>
    </w:div>
    <w:div w:id="1987665049">
      <w:bodyDiv w:val="1"/>
      <w:marLeft w:val="0"/>
      <w:marRight w:val="0"/>
      <w:marTop w:val="0"/>
      <w:marBottom w:val="0"/>
      <w:divBdr>
        <w:top w:val="none" w:sz="0" w:space="0" w:color="auto"/>
        <w:left w:val="none" w:sz="0" w:space="0" w:color="auto"/>
        <w:bottom w:val="none" w:sz="0" w:space="0" w:color="auto"/>
        <w:right w:val="none" w:sz="0" w:space="0" w:color="auto"/>
      </w:divBdr>
    </w:div>
    <w:div w:id="20771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jensovska@avu.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locek@iic.cas.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2077</Words>
  <Characters>12256</Characters>
  <Application>Microsoft Office Word</Application>
  <DocSecurity>0</DocSecurity>
  <Lines>102</Lines>
  <Paragraphs>28</Paragraphs>
  <ScaleCrop>false</ScaleCrop>
  <HeadingPairs>
    <vt:vector size="4" baseType="variant">
      <vt:variant>
        <vt:lpstr>Název</vt:lpstr>
      </vt:variant>
      <vt:variant>
        <vt:i4>1</vt:i4>
      </vt:variant>
      <vt:variant>
        <vt:lpstr>Nadpisy</vt:lpstr>
      </vt:variant>
      <vt:variant>
        <vt:i4>7</vt:i4>
      </vt:variant>
    </vt:vector>
  </HeadingPairs>
  <TitlesOfParts>
    <vt:vector size="8" baseType="lpstr">
      <vt:lpstr>Smlouva o nájmu venkovní plochy</vt:lpstr>
      <vt:lpstr>    Článek I. </vt:lpstr>
      <vt:lpstr>    Úvodní ustanovení</vt:lpstr>
      <vt:lpstr>    Článek II.</vt:lpstr>
      <vt:lpstr>    Předmět a účel smlouvy</vt:lpstr>
      <vt:lpstr>        Práva a povinnosti nájemce</vt:lpstr>
      <vt:lpstr>        Článek VI. </vt:lpstr>
      <vt:lpstr>        Trvání smlouvy a její ukončení</vt:lpstr>
    </vt:vector>
  </TitlesOfParts>
  <Company>USMH</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venkovní plochy</dc:title>
  <dc:creator>vokalova</dc:creator>
  <cp:lastModifiedBy>vincenc</cp:lastModifiedBy>
  <cp:revision>32</cp:revision>
  <cp:lastPrinted>2023-05-18T10:00:00Z</cp:lastPrinted>
  <dcterms:created xsi:type="dcterms:W3CDTF">2023-05-11T08:39:00Z</dcterms:created>
  <dcterms:modified xsi:type="dcterms:W3CDTF">2023-06-09T12:49:00Z</dcterms:modified>
</cp:coreProperties>
</file>