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3B1E5" w14:textId="77777777" w:rsidR="00590B69" w:rsidRDefault="00B85635">
      <w:pPr>
        <w:spacing w:before="66"/>
        <w:ind w:left="2162" w:right="2157"/>
        <w:jc w:val="center"/>
        <w:rPr>
          <w:b/>
        </w:rPr>
      </w:pPr>
      <w:proofErr w:type="gramStart"/>
      <w:r>
        <w:rPr>
          <w:b/>
        </w:rPr>
        <w:t>PŘÍKAZNÍ</w:t>
      </w:r>
      <w:r>
        <w:rPr>
          <w:b/>
          <w:spacing w:val="26"/>
        </w:rPr>
        <w:t xml:space="preserve">  </w:t>
      </w:r>
      <w:r>
        <w:rPr>
          <w:b/>
          <w:spacing w:val="-2"/>
        </w:rPr>
        <w:t>SMLOUVA</w:t>
      </w:r>
      <w:proofErr w:type="gramEnd"/>
    </w:p>
    <w:p w14:paraId="323C709D" w14:textId="77777777" w:rsidR="00590B69" w:rsidRDefault="00B85635">
      <w:pPr>
        <w:pStyle w:val="Zkladntext"/>
        <w:spacing w:before="131"/>
        <w:ind w:left="2168" w:right="2157"/>
        <w:jc w:val="center"/>
      </w:pPr>
      <w:r>
        <w:t>dle</w:t>
      </w:r>
      <w:r>
        <w:rPr>
          <w:spacing w:val="-4"/>
        </w:rPr>
        <w:t xml:space="preserve"> </w:t>
      </w:r>
      <w:r>
        <w:t>zákona</w:t>
      </w:r>
      <w:r>
        <w:rPr>
          <w:spacing w:val="-1"/>
        </w:rPr>
        <w:t xml:space="preserve"> </w:t>
      </w:r>
      <w:r>
        <w:t>č.</w:t>
      </w:r>
      <w:r>
        <w:rPr>
          <w:spacing w:val="-4"/>
        </w:rPr>
        <w:t xml:space="preserve"> </w:t>
      </w:r>
      <w:r>
        <w:t>89/2012</w:t>
      </w:r>
      <w:r>
        <w:rPr>
          <w:spacing w:val="-1"/>
        </w:rPr>
        <w:t xml:space="preserve"> </w:t>
      </w:r>
      <w:r>
        <w:t>Sb.</w:t>
      </w:r>
      <w:r>
        <w:rPr>
          <w:spacing w:val="-1"/>
        </w:rPr>
        <w:t xml:space="preserve"> </w:t>
      </w:r>
      <w:r>
        <w:t>občanský</w:t>
      </w:r>
      <w:r>
        <w:rPr>
          <w:spacing w:val="-5"/>
        </w:rPr>
        <w:t xml:space="preserve"> </w:t>
      </w:r>
      <w:r>
        <w:t>zákon,</w:t>
      </w:r>
      <w:r>
        <w:rPr>
          <w:spacing w:val="-2"/>
        </w:rPr>
        <w:t xml:space="preserve"> </w:t>
      </w:r>
      <w:r>
        <w:t>v platném</w:t>
      </w:r>
      <w:r>
        <w:rPr>
          <w:spacing w:val="-6"/>
        </w:rPr>
        <w:t xml:space="preserve"> </w:t>
      </w:r>
      <w:r>
        <w:rPr>
          <w:spacing w:val="-2"/>
        </w:rPr>
        <w:t>znění</w:t>
      </w:r>
    </w:p>
    <w:p w14:paraId="53B90961" w14:textId="77777777" w:rsidR="00590B69" w:rsidRDefault="00590B69">
      <w:pPr>
        <w:pStyle w:val="Zkladntext"/>
        <w:rPr>
          <w:sz w:val="24"/>
        </w:rPr>
      </w:pPr>
    </w:p>
    <w:p w14:paraId="7CA9BFFA" w14:textId="77777777" w:rsidR="00590B69" w:rsidRDefault="00590B69">
      <w:pPr>
        <w:pStyle w:val="Zkladntext"/>
        <w:spacing w:before="1"/>
        <w:rPr>
          <w:sz w:val="21"/>
        </w:rPr>
      </w:pPr>
    </w:p>
    <w:p w14:paraId="1736CFAF" w14:textId="77777777" w:rsidR="00590B69" w:rsidRDefault="00B85635">
      <w:pPr>
        <w:spacing w:before="1" w:line="367" w:lineRule="auto"/>
        <w:ind w:left="116" w:right="4225"/>
      </w:pPr>
      <w:r>
        <w:rPr>
          <w:b/>
        </w:rPr>
        <w:t xml:space="preserve">Ústav experimentální botaniky AV ČR, v. v. i. </w:t>
      </w:r>
      <w:r>
        <w:t>Zastoupený:</w:t>
      </w:r>
      <w:r>
        <w:rPr>
          <w:spacing w:val="-8"/>
        </w:rPr>
        <w:t xml:space="preserve"> </w:t>
      </w:r>
      <w:r>
        <w:t>RNDr.</w:t>
      </w:r>
      <w:r>
        <w:rPr>
          <w:spacing w:val="-9"/>
        </w:rPr>
        <w:t xml:space="preserve"> </w:t>
      </w:r>
      <w:r>
        <w:t>Janem</w:t>
      </w:r>
      <w:r>
        <w:rPr>
          <w:spacing w:val="-7"/>
        </w:rPr>
        <w:t xml:space="preserve"> </w:t>
      </w:r>
      <w:r>
        <w:t>Martincem,</w:t>
      </w:r>
      <w:r>
        <w:rPr>
          <w:spacing w:val="-9"/>
        </w:rPr>
        <w:t xml:space="preserve"> </w:t>
      </w:r>
      <w:r>
        <w:t>CSc.,</w:t>
      </w:r>
      <w:r>
        <w:rPr>
          <w:spacing w:val="-9"/>
        </w:rPr>
        <w:t xml:space="preserve"> </w:t>
      </w:r>
      <w:r>
        <w:t>ředitelem Sídlem: Rozvojová 263, 165 02 Praha 6 - Lysolaje</w:t>
      </w:r>
    </w:p>
    <w:p w14:paraId="2CCA3BC6" w14:textId="77777777" w:rsidR="00590B69" w:rsidRDefault="00B85635">
      <w:pPr>
        <w:pStyle w:val="Zkladntext"/>
        <w:spacing w:line="360" w:lineRule="auto"/>
        <w:ind w:left="116" w:right="8161"/>
      </w:pPr>
      <w:r>
        <w:t>IČO: 61389030 DIČ:</w:t>
      </w:r>
      <w:r>
        <w:rPr>
          <w:spacing w:val="-16"/>
        </w:rPr>
        <w:t xml:space="preserve"> </w:t>
      </w:r>
      <w:r>
        <w:t>CZ61389030</w:t>
      </w:r>
    </w:p>
    <w:p w14:paraId="6563F48B" w14:textId="77777777" w:rsidR="00590B69" w:rsidRDefault="00B85635">
      <w:pPr>
        <w:pStyle w:val="Zkladntext"/>
        <w:ind w:left="116"/>
      </w:pPr>
      <w:r>
        <w:t>(dále</w:t>
      </w:r>
      <w:r>
        <w:rPr>
          <w:spacing w:val="-1"/>
        </w:rPr>
        <w:t xml:space="preserve"> </w:t>
      </w:r>
      <w:r>
        <w:t xml:space="preserve">jen </w:t>
      </w:r>
      <w:r>
        <w:rPr>
          <w:spacing w:val="-2"/>
        </w:rPr>
        <w:t>„příkazce”)</w:t>
      </w:r>
    </w:p>
    <w:p w14:paraId="46A95BA0" w14:textId="77777777" w:rsidR="00590B69" w:rsidRDefault="00590B69">
      <w:pPr>
        <w:pStyle w:val="Zkladntext"/>
        <w:rPr>
          <w:sz w:val="24"/>
        </w:rPr>
      </w:pPr>
    </w:p>
    <w:p w14:paraId="6A2CEEE0" w14:textId="77777777" w:rsidR="00590B69" w:rsidRDefault="00590B69">
      <w:pPr>
        <w:pStyle w:val="Zkladntext"/>
        <w:spacing w:before="6"/>
        <w:rPr>
          <w:sz w:val="30"/>
        </w:rPr>
      </w:pPr>
    </w:p>
    <w:p w14:paraId="58D4FAD7" w14:textId="77777777" w:rsidR="00590B69" w:rsidRDefault="00B85635">
      <w:pPr>
        <w:pStyle w:val="Zkladntext"/>
        <w:ind w:left="116"/>
      </w:pPr>
      <w:r>
        <w:t>a</w:t>
      </w:r>
    </w:p>
    <w:p w14:paraId="7DA7E06B" w14:textId="77777777" w:rsidR="00590B69" w:rsidRDefault="00590B69">
      <w:pPr>
        <w:pStyle w:val="Zkladntext"/>
        <w:rPr>
          <w:sz w:val="24"/>
        </w:rPr>
      </w:pPr>
    </w:p>
    <w:p w14:paraId="2C5972AA" w14:textId="77777777" w:rsidR="00590B69" w:rsidRDefault="00590B69">
      <w:pPr>
        <w:pStyle w:val="Zkladntext"/>
        <w:spacing w:before="2"/>
        <w:rPr>
          <w:sz w:val="21"/>
        </w:rPr>
      </w:pPr>
    </w:p>
    <w:p w14:paraId="7E90BF18" w14:textId="77777777" w:rsidR="00590B69" w:rsidRDefault="00B85635">
      <w:pPr>
        <w:ind w:left="116"/>
        <w:rPr>
          <w:b/>
        </w:rPr>
      </w:pPr>
      <w:r>
        <w:rPr>
          <w:b/>
        </w:rPr>
        <w:t>Pyramida</w:t>
      </w:r>
      <w:r>
        <w:rPr>
          <w:b/>
          <w:spacing w:val="-3"/>
        </w:rPr>
        <w:t xml:space="preserve"> </w:t>
      </w:r>
      <w:r>
        <w:rPr>
          <w:b/>
        </w:rPr>
        <w:t>CS</w:t>
      </w:r>
      <w:r>
        <w:rPr>
          <w:b/>
          <w:spacing w:val="-3"/>
        </w:rPr>
        <w:t xml:space="preserve"> </w:t>
      </w:r>
      <w:r>
        <w:rPr>
          <w:b/>
          <w:spacing w:val="-2"/>
        </w:rPr>
        <w:t>s.r.o.</w:t>
      </w:r>
    </w:p>
    <w:p w14:paraId="11FFE5AC" w14:textId="77777777" w:rsidR="00590B69" w:rsidRDefault="00B85635">
      <w:pPr>
        <w:pStyle w:val="Zkladntext"/>
        <w:spacing w:before="135" w:line="364" w:lineRule="auto"/>
        <w:ind w:left="116" w:right="5242"/>
      </w:pPr>
      <w:r>
        <w:t>Jednající:</w:t>
      </w:r>
      <w:r>
        <w:rPr>
          <w:spacing w:val="-14"/>
        </w:rPr>
        <w:t xml:space="preserve"> </w:t>
      </w:r>
      <w:r>
        <w:t>Radkem</w:t>
      </w:r>
      <w:r>
        <w:rPr>
          <w:spacing w:val="-12"/>
        </w:rPr>
        <w:t xml:space="preserve"> </w:t>
      </w:r>
      <w:proofErr w:type="spellStart"/>
      <w:r>
        <w:t>Meluzinem</w:t>
      </w:r>
      <w:proofErr w:type="spellEnd"/>
      <w:r>
        <w:t>,</w:t>
      </w:r>
      <w:r>
        <w:rPr>
          <w:spacing w:val="-14"/>
        </w:rPr>
        <w:t xml:space="preserve"> </w:t>
      </w:r>
      <w:r>
        <w:t>jednatelem Sídlem:</w:t>
      </w:r>
      <w:r>
        <w:rPr>
          <w:spacing w:val="-5"/>
        </w:rPr>
        <w:t xml:space="preserve"> </w:t>
      </w:r>
      <w:r>
        <w:t>Žirovnická</w:t>
      </w:r>
      <w:r>
        <w:rPr>
          <w:spacing w:val="-2"/>
        </w:rPr>
        <w:t xml:space="preserve"> </w:t>
      </w:r>
      <w:r>
        <w:t>2389,</w:t>
      </w:r>
      <w:r>
        <w:rPr>
          <w:spacing w:val="-5"/>
        </w:rPr>
        <w:t xml:space="preserve"> </w:t>
      </w:r>
      <w:r>
        <w:t>106</w:t>
      </w:r>
      <w:r>
        <w:rPr>
          <w:spacing w:val="2"/>
        </w:rPr>
        <w:t xml:space="preserve"> </w:t>
      </w:r>
      <w:r>
        <w:t>00</w:t>
      </w:r>
      <w:r>
        <w:rPr>
          <w:spacing w:val="-2"/>
        </w:rPr>
        <w:t xml:space="preserve"> </w:t>
      </w:r>
      <w:r>
        <w:t>Praha</w:t>
      </w:r>
      <w:r>
        <w:rPr>
          <w:spacing w:val="-2"/>
        </w:rPr>
        <w:t xml:space="preserve"> </w:t>
      </w:r>
      <w:r>
        <w:rPr>
          <w:spacing w:val="-5"/>
        </w:rPr>
        <w:t>10</w:t>
      </w:r>
    </w:p>
    <w:p w14:paraId="211AA4F8" w14:textId="77777777" w:rsidR="00590B69" w:rsidRDefault="00B85635">
      <w:pPr>
        <w:pStyle w:val="Zkladntext"/>
        <w:spacing w:line="369" w:lineRule="auto"/>
        <w:ind w:left="116" w:right="8161"/>
      </w:pPr>
      <w:r>
        <w:t>IČO: 45306770 DIČ:</w:t>
      </w:r>
      <w:r>
        <w:rPr>
          <w:spacing w:val="-16"/>
        </w:rPr>
        <w:t xml:space="preserve"> </w:t>
      </w:r>
      <w:r>
        <w:t>CZ45306770</w:t>
      </w:r>
    </w:p>
    <w:p w14:paraId="16377B63" w14:textId="42013E7B" w:rsidR="00590B69" w:rsidRDefault="00B85635">
      <w:pPr>
        <w:pStyle w:val="Zkladntext"/>
        <w:spacing w:line="246" w:lineRule="exact"/>
        <w:ind w:left="116"/>
      </w:pPr>
      <w:r>
        <w:t>Bankovní</w:t>
      </w:r>
      <w:r>
        <w:rPr>
          <w:spacing w:val="-6"/>
        </w:rPr>
        <w:t xml:space="preserve"> </w:t>
      </w:r>
      <w:r>
        <w:t>spojení:</w:t>
      </w:r>
      <w:r>
        <w:rPr>
          <w:spacing w:val="-2"/>
        </w:rPr>
        <w:t xml:space="preserve"> </w:t>
      </w:r>
    </w:p>
    <w:p w14:paraId="69854EC4" w14:textId="77777777" w:rsidR="00590B69" w:rsidRDefault="00B85635">
      <w:pPr>
        <w:pStyle w:val="Zkladntext"/>
        <w:spacing w:before="134" w:line="364" w:lineRule="auto"/>
        <w:ind w:left="116" w:right="823"/>
      </w:pPr>
      <w:r>
        <w:t>Zapsaná</w:t>
      </w:r>
      <w:r>
        <w:rPr>
          <w:spacing w:val="-1"/>
        </w:rPr>
        <w:t xml:space="preserve"> </w:t>
      </w:r>
      <w:r>
        <w:t>v</w:t>
      </w:r>
      <w:r>
        <w:rPr>
          <w:spacing w:val="-2"/>
        </w:rPr>
        <w:t xml:space="preserve"> </w:t>
      </w:r>
      <w:r>
        <w:t>obchodním</w:t>
      </w:r>
      <w:r>
        <w:rPr>
          <w:spacing w:val="-3"/>
        </w:rPr>
        <w:t xml:space="preserve"> </w:t>
      </w:r>
      <w:r>
        <w:t>rejstříku</w:t>
      </w:r>
      <w:r>
        <w:rPr>
          <w:spacing w:val="-2"/>
        </w:rPr>
        <w:t xml:space="preserve"> </w:t>
      </w:r>
      <w:r>
        <w:t>vedeném</w:t>
      </w:r>
      <w:r>
        <w:rPr>
          <w:spacing w:val="-7"/>
        </w:rPr>
        <w:t xml:space="preserve"> </w:t>
      </w:r>
      <w:r>
        <w:t>u</w:t>
      </w:r>
      <w:r>
        <w:rPr>
          <w:spacing w:val="-2"/>
        </w:rPr>
        <w:t xml:space="preserve"> </w:t>
      </w:r>
      <w:r>
        <w:t>Městského</w:t>
      </w:r>
      <w:r>
        <w:rPr>
          <w:spacing w:val="-2"/>
        </w:rPr>
        <w:t xml:space="preserve"> </w:t>
      </w:r>
      <w:r>
        <w:t>soudu</w:t>
      </w:r>
      <w:r>
        <w:rPr>
          <w:spacing w:val="-2"/>
        </w:rPr>
        <w:t xml:space="preserve"> </w:t>
      </w:r>
      <w:r>
        <w:t>v</w:t>
      </w:r>
      <w:r>
        <w:rPr>
          <w:spacing w:val="-2"/>
        </w:rPr>
        <w:t xml:space="preserve"> </w:t>
      </w:r>
      <w:r>
        <w:t>Praze</w:t>
      </w:r>
      <w:r>
        <w:rPr>
          <w:spacing w:val="-2"/>
        </w:rPr>
        <w:t xml:space="preserve"> </w:t>
      </w:r>
      <w:r>
        <w:t>oddíl</w:t>
      </w:r>
      <w:r>
        <w:rPr>
          <w:spacing w:val="-4"/>
        </w:rPr>
        <w:t xml:space="preserve"> </w:t>
      </w:r>
      <w:r>
        <w:t>C,</w:t>
      </w:r>
      <w:r>
        <w:rPr>
          <w:spacing w:val="-5"/>
        </w:rPr>
        <w:t xml:space="preserve"> </w:t>
      </w:r>
      <w:r>
        <w:t>vložka</w:t>
      </w:r>
      <w:r>
        <w:rPr>
          <w:spacing w:val="-2"/>
        </w:rPr>
        <w:t xml:space="preserve"> </w:t>
      </w:r>
      <w:r>
        <w:t>8295 (dále jen „příkazník”)</w:t>
      </w:r>
    </w:p>
    <w:p w14:paraId="3A2BB22F" w14:textId="77777777" w:rsidR="00590B69" w:rsidRDefault="00590B69">
      <w:pPr>
        <w:pStyle w:val="Zkladntext"/>
        <w:spacing w:before="7"/>
        <w:rPr>
          <w:sz w:val="33"/>
        </w:rPr>
      </w:pPr>
    </w:p>
    <w:p w14:paraId="395F8E04" w14:textId="77777777" w:rsidR="00590B69" w:rsidRDefault="00B85635">
      <w:pPr>
        <w:pStyle w:val="Zkladntext"/>
        <w:spacing w:before="1"/>
        <w:ind w:left="116"/>
      </w:pPr>
      <w:r>
        <w:t>uzavřeli</w:t>
      </w:r>
      <w:r>
        <w:rPr>
          <w:spacing w:val="-5"/>
        </w:rPr>
        <w:t xml:space="preserve"> </w:t>
      </w:r>
      <w:r>
        <w:t>níže</w:t>
      </w:r>
      <w:r>
        <w:rPr>
          <w:spacing w:val="-3"/>
        </w:rPr>
        <w:t xml:space="preserve"> </w:t>
      </w:r>
      <w:r>
        <w:t>uvedeného</w:t>
      </w:r>
      <w:r>
        <w:rPr>
          <w:spacing w:val="-2"/>
        </w:rPr>
        <w:t xml:space="preserve"> </w:t>
      </w:r>
      <w:r>
        <w:t>dne,</w:t>
      </w:r>
      <w:r>
        <w:rPr>
          <w:spacing w:val="-6"/>
        </w:rPr>
        <w:t xml:space="preserve"> </w:t>
      </w:r>
      <w:r>
        <w:t>měsíce</w:t>
      </w:r>
      <w:r>
        <w:rPr>
          <w:spacing w:val="-2"/>
        </w:rPr>
        <w:t xml:space="preserve"> </w:t>
      </w:r>
      <w:r>
        <w:t>a</w:t>
      </w:r>
      <w:r>
        <w:rPr>
          <w:spacing w:val="-3"/>
        </w:rPr>
        <w:t xml:space="preserve"> </w:t>
      </w:r>
      <w:r>
        <w:t>roku</w:t>
      </w:r>
      <w:r>
        <w:rPr>
          <w:spacing w:val="-2"/>
        </w:rPr>
        <w:t xml:space="preserve"> </w:t>
      </w:r>
      <w:r>
        <w:t>tuto</w:t>
      </w:r>
      <w:r>
        <w:rPr>
          <w:spacing w:val="3"/>
        </w:rPr>
        <w:t xml:space="preserve"> </w:t>
      </w:r>
      <w:r>
        <w:t>příkazní</w:t>
      </w:r>
      <w:r>
        <w:rPr>
          <w:spacing w:val="-6"/>
        </w:rPr>
        <w:t xml:space="preserve"> </w:t>
      </w:r>
      <w:r>
        <w:t>smlouvu</w:t>
      </w:r>
      <w:r>
        <w:rPr>
          <w:spacing w:val="-2"/>
        </w:rPr>
        <w:t xml:space="preserve"> </w:t>
      </w:r>
      <w:r>
        <w:t>(dále</w:t>
      </w:r>
      <w:r>
        <w:rPr>
          <w:spacing w:val="-3"/>
        </w:rPr>
        <w:t xml:space="preserve"> </w:t>
      </w:r>
      <w:r>
        <w:t>jen</w:t>
      </w:r>
      <w:r>
        <w:rPr>
          <w:spacing w:val="-2"/>
        </w:rPr>
        <w:t xml:space="preserve"> „smlouva“):</w:t>
      </w:r>
    </w:p>
    <w:p w14:paraId="21D7FA3C" w14:textId="77777777" w:rsidR="00590B69" w:rsidRDefault="00B85635">
      <w:pPr>
        <w:pStyle w:val="Zkladntext"/>
        <w:spacing w:before="211" w:line="252" w:lineRule="auto"/>
        <w:ind w:left="116" w:right="107"/>
        <w:jc w:val="both"/>
      </w:pPr>
      <w:r>
        <w:t>Uvedení zástupci obou stran prohlašují, že podle stanov, společenské smlouvy nebo jiného obdobného organizačního předpisu jsou oprávněni tuto smlouvu podepsat a k platnosti smlouvy není třeba podpisu jiné osoby.</w:t>
      </w:r>
    </w:p>
    <w:p w14:paraId="75A78DE9" w14:textId="77777777" w:rsidR="00590B69" w:rsidRDefault="00590B69">
      <w:pPr>
        <w:pStyle w:val="Zkladntext"/>
        <w:rPr>
          <w:sz w:val="24"/>
        </w:rPr>
      </w:pPr>
    </w:p>
    <w:p w14:paraId="37FC13BD" w14:textId="77777777" w:rsidR="00590B69" w:rsidRDefault="00590B69">
      <w:pPr>
        <w:pStyle w:val="Zkladntext"/>
        <w:spacing w:before="1"/>
        <w:rPr>
          <w:sz w:val="20"/>
        </w:rPr>
      </w:pPr>
    </w:p>
    <w:p w14:paraId="5C8E094F" w14:textId="77777777" w:rsidR="00590B69" w:rsidRDefault="00B85635">
      <w:pPr>
        <w:ind w:left="2158" w:right="2157"/>
        <w:jc w:val="center"/>
        <w:rPr>
          <w:b/>
        </w:rPr>
      </w:pPr>
      <w:r>
        <w:rPr>
          <w:b/>
        </w:rPr>
        <w:t>Čl.</w:t>
      </w:r>
      <w:r>
        <w:rPr>
          <w:b/>
          <w:spacing w:val="-5"/>
        </w:rPr>
        <w:t xml:space="preserve"> </w:t>
      </w:r>
      <w:r>
        <w:rPr>
          <w:b/>
          <w:spacing w:val="-10"/>
        </w:rPr>
        <w:t>I</w:t>
      </w:r>
    </w:p>
    <w:p w14:paraId="5007F8C2" w14:textId="77777777" w:rsidR="00590B69" w:rsidRDefault="00B85635">
      <w:pPr>
        <w:spacing w:before="131"/>
        <w:ind w:left="2164" w:right="2157"/>
        <w:jc w:val="center"/>
        <w:rPr>
          <w:b/>
        </w:rPr>
      </w:pPr>
      <w:r>
        <w:rPr>
          <w:b/>
        </w:rPr>
        <w:t>Předmět</w:t>
      </w:r>
      <w:r>
        <w:rPr>
          <w:b/>
          <w:spacing w:val="-2"/>
        </w:rPr>
        <w:t xml:space="preserve"> plnění</w:t>
      </w:r>
    </w:p>
    <w:p w14:paraId="5CDF1B3E" w14:textId="77777777" w:rsidR="00590B69" w:rsidRDefault="00590B69">
      <w:pPr>
        <w:pStyle w:val="Zkladntext"/>
        <w:rPr>
          <w:b/>
          <w:sz w:val="24"/>
        </w:rPr>
      </w:pPr>
    </w:p>
    <w:p w14:paraId="76250185" w14:textId="77777777" w:rsidR="00590B69" w:rsidRDefault="00590B69">
      <w:pPr>
        <w:pStyle w:val="Zkladntext"/>
        <w:spacing w:before="2"/>
        <w:rPr>
          <w:b/>
          <w:sz w:val="21"/>
        </w:rPr>
      </w:pPr>
    </w:p>
    <w:p w14:paraId="04B85005" w14:textId="77777777" w:rsidR="00590B69" w:rsidRDefault="00B85635">
      <w:pPr>
        <w:pStyle w:val="Odstavecseseznamem"/>
        <w:numPr>
          <w:ilvl w:val="0"/>
          <w:numId w:val="16"/>
        </w:numPr>
        <w:tabs>
          <w:tab w:val="left" w:pos="645"/>
        </w:tabs>
        <w:spacing w:line="252" w:lineRule="auto"/>
        <w:ind w:right="102" w:firstLine="284"/>
        <w:jc w:val="both"/>
      </w:pPr>
      <w:r>
        <w:t>Předmě</w:t>
      </w:r>
      <w:r>
        <w:t>tem</w:t>
      </w:r>
      <w:r>
        <w:rPr>
          <w:spacing w:val="-2"/>
        </w:rPr>
        <w:t xml:space="preserve"> </w:t>
      </w:r>
      <w:r>
        <w:t>plnění</w:t>
      </w:r>
      <w:r>
        <w:rPr>
          <w:spacing w:val="-4"/>
        </w:rPr>
        <w:t xml:space="preserve"> </w:t>
      </w:r>
      <w:r>
        <w:t>smlouvy</w:t>
      </w:r>
      <w:r>
        <w:rPr>
          <w:spacing w:val="-1"/>
        </w:rPr>
        <w:t xml:space="preserve"> </w:t>
      </w:r>
      <w:r>
        <w:t>jsou</w:t>
      </w:r>
      <w:r>
        <w:rPr>
          <w:spacing w:val="-1"/>
        </w:rPr>
        <w:t xml:space="preserve"> </w:t>
      </w:r>
      <w:r>
        <w:t>některé úkony příkazce ve</w:t>
      </w:r>
      <w:r>
        <w:rPr>
          <w:spacing w:val="-1"/>
        </w:rPr>
        <w:t xml:space="preserve"> </w:t>
      </w:r>
      <w:r>
        <w:t>smyslu</w:t>
      </w:r>
      <w:r>
        <w:rPr>
          <w:spacing w:val="-1"/>
        </w:rPr>
        <w:t xml:space="preserve"> </w:t>
      </w:r>
      <w:r>
        <w:t>zákona</w:t>
      </w:r>
      <w:r>
        <w:rPr>
          <w:spacing w:val="-1"/>
        </w:rPr>
        <w:t xml:space="preserve"> </w:t>
      </w:r>
      <w:r>
        <w:t>o</w:t>
      </w:r>
      <w:r>
        <w:rPr>
          <w:spacing w:val="-1"/>
        </w:rPr>
        <w:t xml:space="preserve"> </w:t>
      </w:r>
      <w:r>
        <w:t>zadávání</w:t>
      </w:r>
      <w:r>
        <w:rPr>
          <w:spacing w:val="-4"/>
        </w:rPr>
        <w:t xml:space="preserve"> </w:t>
      </w:r>
      <w:r>
        <w:t>veřejných zakázek č.</w:t>
      </w:r>
      <w:r>
        <w:rPr>
          <w:spacing w:val="-2"/>
        </w:rPr>
        <w:t xml:space="preserve"> </w:t>
      </w:r>
      <w:r>
        <w:t xml:space="preserve">134/2016 Sb., ve znění pozdějších předpisů, (dále jen „ZZVZ“), při zadání podlimitní veřejné zakázky na stavební práce s názvem </w:t>
      </w:r>
      <w:r>
        <w:rPr>
          <w:b/>
        </w:rPr>
        <w:t>„STAVBA SKLENÍKU A PROVOZNÍ BUDO</w:t>
      </w:r>
      <w:r>
        <w:rPr>
          <w:b/>
        </w:rPr>
        <w:t>VY S UBYTOVÁNÍM“</w:t>
      </w:r>
      <w:r>
        <w:t>. Zakázka je zadávána formou otevřeného řízení v podlimitním režimu.</w:t>
      </w:r>
    </w:p>
    <w:p w14:paraId="2DE2774E" w14:textId="77777777" w:rsidR="00590B69" w:rsidRDefault="00B85635">
      <w:pPr>
        <w:pStyle w:val="Odstavecseseznamem"/>
        <w:numPr>
          <w:ilvl w:val="0"/>
          <w:numId w:val="16"/>
        </w:numPr>
        <w:tabs>
          <w:tab w:val="left" w:pos="665"/>
        </w:tabs>
        <w:spacing w:before="122" w:line="252" w:lineRule="auto"/>
        <w:ind w:right="104" w:firstLine="284"/>
        <w:jc w:val="both"/>
      </w:pPr>
      <w:r>
        <w:t>Svoji činnost provádí příkazník na základě této smlouvy, kterou je příkazník zmocněn ke všem úkonům souvisejícím s průběhem řízení, s výjimkou hodnocení nabídek a úkonů dl</w:t>
      </w:r>
      <w:r>
        <w:t>e § 43 ZZVZ a dalších úkonů o kterých toto jiný obecně závazný právní předpis stanoví jinak a dále jakýchkoliv rozhodovacích úkonů, které musí vždy příslušet zadavateli.</w:t>
      </w:r>
    </w:p>
    <w:p w14:paraId="6407BA9C" w14:textId="77777777" w:rsidR="00590B69" w:rsidRDefault="00590B69">
      <w:pPr>
        <w:spacing w:line="252" w:lineRule="auto"/>
        <w:jc w:val="both"/>
        <w:sectPr w:rsidR="00590B69">
          <w:footerReference w:type="default" r:id="rId7"/>
          <w:type w:val="continuous"/>
          <w:pgSz w:w="11910" w:h="16840"/>
          <w:pgMar w:top="1560" w:right="760" w:bottom="1280" w:left="960" w:header="0" w:footer="1098" w:gutter="0"/>
          <w:pgNumType w:start="1"/>
          <w:cols w:space="708"/>
        </w:sectPr>
      </w:pPr>
    </w:p>
    <w:p w14:paraId="178ED342" w14:textId="77777777" w:rsidR="00590B69" w:rsidRDefault="00B85635">
      <w:pPr>
        <w:pStyle w:val="Odstavecseseznamem"/>
        <w:numPr>
          <w:ilvl w:val="0"/>
          <w:numId w:val="16"/>
        </w:numPr>
        <w:tabs>
          <w:tab w:val="left" w:pos="645"/>
        </w:tabs>
        <w:spacing w:before="78"/>
        <w:ind w:left="644" w:hanging="245"/>
      </w:pPr>
      <w:r>
        <w:lastRenderedPageBreak/>
        <w:t>Příkazník</w:t>
      </w:r>
      <w:r>
        <w:rPr>
          <w:spacing w:val="-2"/>
        </w:rPr>
        <w:t xml:space="preserve"> </w:t>
      </w:r>
      <w:r>
        <w:t>zajistí</w:t>
      </w:r>
      <w:r>
        <w:rPr>
          <w:spacing w:val="-6"/>
        </w:rPr>
        <w:t xml:space="preserve"> </w:t>
      </w:r>
      <w:r>
        <w:t>tyto</w:t>
      </w:r>
      <w:r>
        <w:rPr>
          <w:spacing w:val="-3"/>
        </w:rPr>
        <w:t xml:space="preserve"> </w:t>
      </w:r>
      <w:r>
        <w:t>činnosti:3.1.</w:t>
      </w:r>
      <w:r>
        <w:rPr>
          <w:spacing w:val="-6"/>
        </w:rPr>
        <w:t xml:space="preserve"> </w:t>
      </w:r>
      <w:r>
        <w:t>Činnosti</w:t>
      </w:r>
      <w:r>
        <w:rPr>
          <w:spacing w:val="-5"/>
        </w:rPr>
        <w:t xml:space="preserve"> </w:t>
      </w:r>
      <w:r>
        <w:t>spojené</w:t>
      </w:r>
      <w:r>
        <w:rPr>
          <w:spacing w:val="-3"/>
        </w:rPr>
        <w:t xml:space="preserve"> </w:t>
      </w:r>
      <w:r>
        <w:t>s</w:t>
      </w:r>
      <w:r>
        <w:rPr>
          <w:spacing w:val="-1"/>
        </w:rPr>
        <w:t xml:space="preserve"> </w:t>
      </w:r>
      <w:r>
        <w:t>přípravou</w:t>
      </w:r>
      <w:r>
        <w:rPr>
          <w:spacing w:val="-3"/>
        </w:rPr>
        <w:t xml:space="preserve"> </w:t>
      </w:r>
      <w:r>
        <w:t>zadávání</w:t>
      </w:r>
      <w:r>
        <w:rPr>
          <w:spacing w:val="-6"/>
        </w:rPr>
        <w:t xml:space="preserve"> </w:t>
      </w:r>
      <w:r>
        <w:t>veřejné</w:t>
      </w:r>
      <w:r>
        <w:rPr>
          <w:spacing w:val="-7"/>
        </w:rPr>
        <w:t xml:space="preserve"> </w:t>
      </w:r>
      <w:r>
        <w:rPr>
          <w:spacing w:val="-2"/>
        </w:rPr>
        <w:t>zakázky:</w:t>
      </w:r>
    </w:p>
    <w:p w14:paraId="5D4B439F" w14:textId="77777777" w:rsidR="00590B69" w:rsidRDefault="00B85635">
      <w:pPr>
        <w:pStyle w:val="Odstavecseseznamem"/>
        <w:numPr>
          <w:ilvl w:val="1"/>
          <w:numId w:val="16"/>
        </w:numPr>
        <w:tabs>
          <w:tab w:val="left" w:pos="973"/>
        </w:tabs>
        <w:spacing w:before="11"/>
        <w:ind w:right="109"/>
      </w:pPr>
      <w:r>
        <w:t>zpracování</w:t>
      </w:r>
      <w:r>
        <w:rPr>
          <w:spacing w:val="40"/>
        </w:rPr>
        <w:t xml:space="preserve"> </w:t>
      </w:r>
      <w:r>
        <w:t>konceptu</w:t>
      </w:r>
      <w:r>
        <w:rPr>
          <w:spacing w:val="40"/>
        </w:rPr>
        <w:t xml:space="preserve"> </w:t>
      </w:r>
      <w:r>
        <w:t>zadávací</w:t>
      </w:r>
      <w:r>
        <w:rPr>
          <w:spacing w:val="40"/>
        </w:rPr>
        <w:t xml:space="preserve"> </w:t>
      </w:r>
      <w:r>
        <w:t>dokumentace,</w:t>
      </w:r>
      <w:r>
        <w:rPr>
          <w:spacing w:val="40"/>
        </w:rPr>
        <w:t xml:space="preserve"> </w:t>
      </w:r>
      <w:r>
        <w:t>včetně</w:t>
      </w:r>
      <w:r>
        <w:rPr>
          <w:spacing w:val="80"/>
        </w:rPr>
        <w:t xml:space="preserve"> </w:t>
      </w:r>
      <w:r>
        <w:t>zapracování</w:t>
      </w:r>
      <w:r>
        <w:rPr>
          <w:spacing w:val="40"/>
        </w:rPr>
        <w:t xml:space="preserve"> </w:t>
      </w:r>
      <w:r>
        <w:t>návrhu</w:t>
      </w:r>
      <w:r>
        <w:rPr>
          <w:spacing w:val="40"/>
        </w:rPr>
        <w:t xml:space="preserve"> </w:t>
      </w:r>
      <w:r>
        <w:t>kvalifikačních</w:t>
      </w:r>
      <w:r>
        <w:rPr>
          <w:spacing w:val="40"/>
        </w:rPr>
        <w:t xml:space="preserve"> </w:t>
      </w:r>
      <w:r>
        <w:t>kritérií, hodnotících kritérií a projednání tohoto konceptu s příkazcem,</w:t>
      </w:r>
    </w:p>
    <w:p w14:paraId="2B6E10E4" w14:textId="77777777" w:rsidR="00590B69" w:rsidRDefault="00B85635">
      <w:pPr>
        <w:pStyle w:val="Odstavecseseznamem"/>
        <w:numPr>
          <w:ilvl w:val="1"/>
          <w:numId w:val="16"/>
        </w:numPr>
        <w:tabs>
          <w:tab w:val="left" w:pos="973"/>
        </w:tabs>
        <w:spacing w:line="251" w:lineRule="exact"/>
        <w:ind w:hanging="433"/>
      </w:pPr>
      <w:r>
        <w:t>zpracová</w:t>
      </w:r>
      <w:r>
        <w:t>ní</w:t>
      </w:r>
      <w:r>
        <w:rPr>
          <w:spacing w:val="-14"/>
        </w:rPr>
        <w:t xml:space="preserve"> </w:t>
      </w:r>
      <w:r>
        <w:t>čistopisu</w:t>
      </w:r>
      <w:r>
        <w:rPr>
          <w:spacing w:val="-9"/>
        </w:rPr>
        <w:t xml:space="preserve"> </w:t>
      </w:r>
      <w:r>
        <w:t>finální</w:t>
      </w:r>
      <w:r>
        <w:rPr>
          <w:spacing w:val="-14"/>
        </w:rPr>
        <w:t xml:space="preserve"> </w:t>
      </w:r>
      <w:r>
        <w:t>verze</w:t>
      </w:r>
      <w:r>
        <w:rPr>
          <w:spacing w:val="-11"/>
        </w:rPr>
        <w:t xml:space="preserve"> </w:t>
      </w:r>
      <w:r>
        <w:t>zadávací</w:t>
      </w:r>
      <w:r>
        <w:rPr>
          <w:spacing w:val="-14"/>
        </w:rPr>
        <w:t xml:space="preserve"> </w:t>
      </w:r>
      <w:r>
        <w:rPr>
          <w:spacing w:val="-2"/>
        </w:rPr>
        <w:t>dokumentace.</w:t>
      </w:r>
    </w:p>
    <w:p w14:paraId="388AC469" w14:textId="77777777" w:rsidR="00590B69" w:rsidRDefault="00590B69">
      <w:pPr>
        <w:pStyle w:val="Zkladntext"/>
        <w:spacing w:before="6"/>
      </w:pPr>
    </w:p>
    <w:p w14:paraId="3E9DB1DB" w14:textId="77777777" w:rsidR="00590B69" w:rsidRDefault="00B85635">
      <w:pPr>
        <w:pStyle w:val="Odstavecseseznamem"/>
        <w:numPr>
          <w:ilvl w:val="1"/>
          <w:numId w:val="15"/>
        </w:numPr>
        <w:tabs>
          <w:tab w:val="left" w:pos="905"/>
        </w:tabs>
        <w:ind w:hanging="429"/>
        <w:jc w:val="both"/>
      </w:pPr>
      <w:r>
        <w:t>Činnosti</w:t>
      </w:r>
      <w:r>
        <w:rPr>
          <w:spacing w:val="-4"/>
        </w:rPr>
        <w:t xml:space="preserve"> </w:t>
      </w:r>
      <w:r>
        <w:t>spojené</w:t>
      </w:r>
      <w:r>
        <w:rPr>
          <w:spacing w:val="-5"/>
        </w:rPr>
        <w:t xml:space="preserve"> </w:t>
      </w:r>
      <w:r>
        <w:t>s</w:t>
      </w:r>
      <w:r>
        <w:rPr>
          <w:spacing w:val="-1"/>
        </w:rPr>
        <w:t xml:space="preserve"> </w:t>
      </w:r>
      <w:r>
        <w:t>průběhem</w:t>
      </w:r>
      <w:r>
        <w:rPr>
          <w:spacing w:val="-2"/>
        </w:rPr>
        <w:t xml:space="preserve"> </w:t>
      </w:r>
      <w:r>
        <w:t>lhůty</w:t>
      </w:r>
      <w:r>
        <w:rPr>
          <w:spacing w:val="-1"/>
        </w:rPr>
        <w:t xml:space="preserve"> </w:t>
      </w:r>
      <w:r>
        <w:t>pro</w:t>
      </w:r>
      <w:r>
        <w:rPr>
          <w:spacing w:val="-1"/>
        </w:rPr>
        <w:t xml:space="preserve"> </w:t>
      </w:r>
      <w:r>
        <w:t>podání</w:t>
      </w:r>
      <w:r>
        <w:rPr>
          <w:spacing w:val="-4"/>
        </w:rPr>
        <w:t xml:space="preserve"> </w:t>
      </w:r>
      <w:r>
        <w:rPr>
          <w:spacing w:val="-2"/>
        </w:rPr>
        <w:t>nabídek:</w:t>
      </w:r>
    </w:p>
    <w:p w14:paraId="42BD03DD" w14:textId="77777777" w:rsidR="00590B69" w:rsidRDefault="00B85635">
      <w:pPr>
        <w:pStyle w:val="Odstavecseseznamem"/>
        <w:numPr>
          <w:ilvl w:val="0"/>
          <w:numId w:val="14"/>
        </w:numPr>
        <w:tabs>
          <w:tab w:val="left" w:pos="973"/>
        </w:tabs>
        <w:spacing w:before="55"/>
        <w:ind w:right="108"/>
        <w:jc w:val="both"/>
      </w:pPr>
      <w:r>
        <w:t>příprava a</w:t>
      </w:r>
      <w:r>
        <w:rPr>
          <w:spacing w:val="-2"/>
        </w:rPr>
        <w:t xml:space="preserve"> </w:t>
      </w:r>
      <w:r>
        <w:t>uveřejnění oznámení</w:t>
      </w:r>
      <w:r>
        <w:rPr>
          <w:spacing w:val="-1"/>
        </w:rPr>
        <w:t xml:space="preserve"> </w:t>
      </w:r>
      <w:r>
        <w:t>o zahájení zadávacího řízení</w:t>
      </w:r>
      <w:r>
        <w:rPr>
          <w:spacing w:val="-1"/>
        </w:rPr>
        <w:t xml:space="preserve"> </w:t>
      </w:r>
      <w:r>
        <w:t>ve Věstníku</w:t>
      </w:r>
      <w:r>
        <w:rPr>
          <w:spacing w:val="-2"/>
        </w:rPr>
        <w:t xml:space="preserve"> </w:t>
      </w:r>
      <w:r>
        <w:t>veřejných zakázek – uveřejní se jménem příkazce na účet příkazníka,</w:t>
      </w:r>
    </w:p>
    <w:p w14:paraId="6849FEF0" w14:textId="77777777" w:rsidR="00590B69" w:rsidRDefault="00B85635">
      <w:pPr>
        <w:pStyle w:val="Odstavecseseznamem"/>
        <w:numPr>
          <w:ilvl w:val="0"/>
          <w:numId w:val="14"/>
        </w:numPr>
        <w:tabs>
          <w:tab w:val="left" w:pos="973"/>
        </w:tabs>
        <w:spacing w:before="2"/>
        <w:ind w:right="104"/>
        <w:jc w:val="both"/>
      </w:pPr>
      <w:r>
        <w:t xml:space="preserve">uveřejnění zadávací dokumentace na Profilu </w:t>
      </w:r>
      <w:proofErr w:type="gramStart"/>
      <w:r>
        <w:t>zadavatele - uveřejní</w:t>
      </w:r>
      <w:proofErr w:type="gramEnd"/>
      <w:r>
        <w:t xml:space="preserve"> se jménem příkazce na účet příkazce,</w:t>
      </w:r>
    </w:p>
    <w:p w14:paraId="79C62C3A" w14:textId="77777777" w:rsidR="00590B69" w:rsidRDefault="00B85635">
      <w:pPr>
        <w:pStyle w:val="Odstavecseseznamem"/>
        <w:numPr>
          <w:ilvl w:val="0"/>
          <w:numId w:val="14"/>
        </w:numPr>
        <w:tabs>
          <w:tab w:val="left" w:pos="973"/>
        </w:tabs>
        <w:ind w:right="102"/>
        <w:jc w:val="both"/>
      </w:pPr>
      <w:r>
        <w:t>příjem písemných žádostí o vysvětlení zadávací dokumentace, zpracování vysvětlení zadá</w:t>
      </w:r>
      <w:r>
        <w:t>vací dokumentace organizačního a procesního charakteru, zpracování vysvětlení zadávací</w:t>
      </w:r>
      <w:r>
        <w:rPr>
          <w:spacing w:val="80"/>
          <w:w w:val="150"/>
        </w:rPr>
        <w:t xml:space="preserve"> </w:t>
      </w:r>
      <w:r>
        <w:t>dokumentace</w:t>
      </w:r>
      <w:r>
        <w:rPr>
          <w:spacing w:val="80"/>
          <w:w w:val="150"/>
        </w:rPr>
        <w:t xml:space="preserve"> </w:t>
      </w:r>
      <w:r>
        <w:t>týkající</w:t>
      </w:r>
      <w:r>
        <w:rPr>
          <w:spacing w:val="80"/>
          <w:w w:val="150"/>
        </w:rPr>
        <w:t xml:space="preserve"> </w:t>
      </w:r>
      <w:r>
        <w:t>se</w:t>
      </w:r>
      <w:r>
        <w:rPr>
          <w:spacing w:val="80"/>
          <w:w w:val="150"/>
        </w:rPr>
        <w:t xml:space="preserve"> </w:t>
      </w:r>
      <w:r>
        <w:t>předmětu</w:t>
      </w:r>
      <w:r>
        <w:rPr>
          <w:spacing w:val="80"/>
          <w:w w:val="150"/>
        </w:rPr>
        <w:t xml:space="preserve"> </w:t>
      </w:r>
      <w:r>
        <w:t>plnění</w:t>
      </w:r>
      <w:r>
        <w:rPr>
          <w:spacing w:val="80"/>
          <w:w w:val="150"/>
        </w:rPr>
        <w:t xml:space="preserve"> </w:t>
      </w:r>
      <w:r>
        <w:t>veřejné</w:t>
      </w:r>
      <w:r>
        <w:rPr>
          <w:spacing w:val="80"/>
          <w:w w:val="150"/>
        </w:rPr>
        <w:t xml:space="preserve"> </w:t>
      </w:r>
      <w:r>
        <w:t>zakázky</w:t>
      </w:r>
      <w:r>
        <w:rPr>
          <w:spacing w:val="80"/>
          <w:w w:val="150"/>
        </w:rPr>
        <w:t xml:space="preserve"> </w:t>
      </w:r>
      <w:r>
        <w:t>ve</w:t>
      </w:r>
      <w:r>
        <w:rPr>
          <w:spacing w:val="80"/>
          <w:w w:val="150"/>
        </w:rPr>
        <w:t xml:space="preserve"> </w:t>
      </w:r>
      <w:r>
        <w:t>spolupráci</w:t>
      </w:r>
      <w:r>
        <w:rPr>
          <w:spacing w:val="80"/>
        </w:rPr>
        <w:t xml:space="preserve"> </w:t>
      </w:r>
      <w:r>
        <w:t>s</w:t>
      </w:r>
      <w:r>
        <w:rPr>
          <w:spacing w:val="-1"/>
        </w:rPr>
        <w:t xml:space="preserve"> </w:t>
      </w:r>
      <w:r>
        <w:t>příkazcem, zajištění účasti konzultanta příkazníka na prohlídce místa plnění, pokud bude prohlídk</w:t>
      </w:r>
      <w:r>
        <w:t>a místa plnění organizována,</w:t>
      </w:r>
    </w:p>
    <w:p w14:paraId="429BB49E" w14:textId="77777777" w:rsidR="00590B69" w:rsidRDefault="00B85635">
      <w:pPr>
        <w:pStyle w:val="Odstavecseseznamem"/>
        <w:numPr>
          <w:ilvl w:val="0"/>
          <w:numId w:val="14"/>
        </w:numPr>
        <w:tabs>
          <w:tab w:val="left" w:pos="973"/>
        </w:tabs>
        <w:ind w:right="105"/>
        <w:jc w:val="both"/>
      </w:pPr>
      <w:r>
        <w:t>zajištění odeslání vysvětlení zadávací dokumentace dodavatelům tazateli, a to nejpozději do 3 pracovních dnů ode dne doručení písemné žádosti dodavatele, v</w:t>
      </w:r>
      <w:r>
        <w:rPr>
          <w:spacing w:val="-2"/>
        </w:rPr>
        <w:t xml:space="preserve"> </w:t>
      </w:r>
      <w:r>
        <w:t xml:space="preserve">případě promeškání této lhůty pak prodloužení lhůty pro podání nabídek </w:t>
      </w:r>
      <w:r>
        <w:t xml:space="preserve">ve věstníku veřejných zakázek a na profilu </w:t>
      </w:r>
      <w:r>
        <w:rPr>
          <w:spacing w:val="-2"/>
        </w:rPr>
        <w:t>zadavatele,</w:t>
      </w:r>
    </w:p>
    <w:p w14:paraId="6A6CDB80" w14:textId="77777777" w:rsidR="00590B69" w:rsidRDefault="00B85635">
      <w:pPr>
        <w:pStyle w:val="Odstavecseseznamem"/>
        <w:numPr>
          <w:ilvl w:val="0"/>
          <w:numId w:val="14"/>
        </w:numPr>
        <w:tabs>
          <w:tab w:val="left" w:pos="973"/>
        </w:tabs>
        <w:spacing w:line="242" w:lineRule="auto"/>
        <w:ind w:right="107"/>
        <w:jc w:val="both"/>
      </w:pPr>
      <w:r>
        <w:t>uveřejnění vysvětlení zadávací dokumentace na profilu zadavatele (příkazce) u zadávací dokumentace této zakázky.</w:t>
      </w:r>
    </w:p>
    <w:p w14:paraId="6D2DAFFD" w14:textId="77777777" w:rsidR="00590B69" w:rsidRDefault="00590B69">
      <w:pPr>
        <w:pStyle w:val="Zkladntext"/>
        <w:spacing w:before="9"/>
        <w:rPr>
          <w:sz w:val="21"/>
        </w:rPr>
      </w:pPr>
    </w:p>
    <w:p w14:paraId="0CC56BBC" w14:textId="77777777" w:rsidR="00590B69" w:rsidRDefault="00B85635">
      <w:pPr>
        <w:pStyle w:val="Odstavecseseznamem"/>
        <w:numPr>
          <w:ilvl w:val="1"/>
          <w:numId w:val="15"/>
        </w:numPr>
        <w:tabs>
          <w:tab w:val="left" w:pos="905"/>
        </w:tabs>
        <w:spacing w:before="1"/>
        <w:ind w:hanging="429"/>
        <w:jc w:val="both"/>
      </w:pPr>
      <w:r>
        <w:t>Činnosti</w:t>
      </w:r>
      <w:r>
        <w:rPr>
          <w:spacing w:val="-5"/>
        </w:rPr>
        <w:t xml:space="preserve"> </w:t>
      </w:r>
      <w:r>
        <w:t>spojené</w:t>
      </w:r>
      <w:r>
        <w:rPr>
          <w:spacing w:val="-5"/>
        </w:rPr>
        <w:t xml:space="preserve"> </w:t>
      </w:r>
      <w:r>
        <w:t>s průběhem</w:t>
      </w:r>
      <w:r>
        <w:rPr>
          <w:spacing w:val="-2"/>
        </w:rPr>
        <w:t xml:space="preserve"> </w:t>
      </w:r>
      <w:r>
        <w:t>lhůty po</w:t>
      </w:r>
      <w:r>
        <w:rPr>
          <w:spacing w:val="-1"/>
        </w:rPr>
        <w:t xml:space="preserve"> </w:t>
      </w:r>
      <w:r>
        <w:t>konci</w:t>
      </w:r>
      <w:r>
        <w:rPr>
          <w:spacing w:val="-3"/>
        </w:rPr>
        <w:t xml:space="preserve"> </w:t>
      </w:r>
      <w:r>
        <w:t>lhůty</w:t>
      </w:r>
      <w:r>
        <w:rPr>
          <w:spacing w:val="-1"/>
        </w:rPr>
        <w:t xml:space="preserve"> </w:t>
      </w:r>
      <w:r>
        <w:t>pro</w:t>
      </w:r>
      <w:r>
        <w:rPr>
          <w:spacing w:val="-1"/>
        </w:rPr>
        <w:t xml:space="preserve"> </w:t>
      </w:r>
      <w:r>
        <w:t>podání</w:t>
      </w:r>
      <w:r>
        <w:rPr>
          <w:spacing w:val="-2"/>
        </w:rPr>
        <w:t xml:space="preserve"> nabídek:</w:t>
      </w:r>
    </w:p>
    <w:p w14:paraId="0CC2B14A" w14:textId="77777777" w:rsidR="00590B69" w:rsidRDefault="00B85635">
      <w:pPr>
        <w:pStyle w:val="Odstavecseseznamem"/>
        <w:numPr>
          <w:ilvl w:val="0"/>
          <w:numId w:val="13"/>
        </w:numPr>
        <w:tabs>
          <w:tab w:val="left" w:pos="973"/>
        </w:tabs>
        <w:spacing w:before="55"/>
        <w:ind w:hanging="433"/>
        <w:jc w:val="both"/>
      </w:pPr>
      <w:r>
        <w:t>otevírání</w:t>
      </w:r>
      <w:r>
        <w:rPr>
          <w:spacing w:val="-13"/>
        </w:rPr>
        <w:t xml:space="preserve"> </w:t>
      </w:r>
      <w:r>
        <w:t>nabídek</w:t>
      </w:r>
      <w:r>
        <w:rPr>
          <w:spacing w:val="-10"/>
        </w:rPr>
        <w:t xml:space="preserve"> </w:t>
      </w:r>
      <w:r>
        <w:t>a</w:t>
      </w:r>
      <w:r>
        <w:rPr>
          <w:spacing w:val="-10"/>
        </w:rPr>
        <w:t xml:space="preserve"> </w:t>
      </w:r>
      <w:r>
        <w:t>vypracování</w:t>
      </w:r>
      <w:r>
        <w:rPr>
          <w:spacing w:val="-13"/>
        </w:rPr>
        <w:t xml:space="preserve"> </w:t>
      </w:r>
      <w:r>
        <w:t>podkladu</w:t>
      </w:r>
      <w:r>
        <w:rPr>
          <w:spacing w:val="-14"/>
        </w:rPr>
        <w:t xml:space="preserve"> </w:t>
      </w:r>
      <w:r>
        <w:t>pro</w:t>
      </w:r>
      <w:r>
        <w:rPr>
          <w:spacing w:val="-10"/>
        </w:rPr>
        <w:t xml:space="preserve"> </w:t>
      </w:r>
      <w:r>
        <w:t>posouzení</w:t>
      </w:r>
      <w:r>
        <w:rPr>
          <w:spacing w:val="-13"/>
        </w:rPr>
        <w:t xml:space="preserve"> </w:t>
      </w:r>
      <w:r>
        <w:t>splnění</w:t>
      </w:r>
      <w:r>
        <w:rPr>
          <w:spacing w:val="-12"/>
        </w:rPr>
        <w:t xml:space="preserve"> </w:t>
      </w:r>
      <w:r>
        <w:rPr>
          <w:spacing w:val="-2"/>
        </w:rPr>
        <w:t>kvalifikace,</w:t>
      </w:r>
    </w:p>
    <w:p w14:paraId="24181AE2" w14:textId="77777777" w:rsidR="00590B69" w:rsidRDefault="00B85635">
      <w:pPr>
        <w:pStyle w:val="Odstavecseseznamem"/>
        <w:numPr>
          <w:ilvl w:val="0"/>
          <w:numId w:val="13"/>
        </w:numPr>
        <w:tabs>
          <w:tab w:val="left" w:pos="973"/>
        </w:tabs>
        <w:spacing w:before="3"/>
        <w:ind w:right="104"/>
        <w:jc w:val="both"/>
      </w:pPr>
      <w:r>
        <w:t>organizační zabezpečení všech zasedání komise v sídle příkazce a vypracování protokolů z těchto jednání a zprávy o hodnocení nabídek – pokud bude hodnocení provedeno,</w:t>
      </w:r>
    </w:p>
    <w:p w14:paraId="4BCC1004" w14:textId="77777777" w:rsidR="00590B69" w:rsidRDefault="00B85635">
      <w:pPr>
        <w:pStyle w:val="Odstavecseseznamem"/>
        <w:numPr>
          <w:ilvl w:val="0"/>
          <w:numId w:val="13"/>
        </w:numPr>
        <w:tabs>
          <w:tab w:val="left" w:pos="973"/>
        </w:tabs>
        <w:spacing w:line="251" w:lineRule="exact"/>
        <w:ind w:hanging="433"/>
        <w:jc w:val="both"/>
      </w:pPr>
      <w:r>
        <w:t>zajištění</w:t>
      </w:r>
      <w:r>
        <w:rPr>
          <w:spacing w:val="-12"/>
        </w:rPr>
        <w:t xml:space="preserve"> </w:t>
      </w:r>
      <w:r>
        <w:t>účasti</w:t>
      </w:r>
      <w:r>
        <w:rPr>
          <w:spacing w:val="-12"/>
        </w:rPr>
        <w:t xml:space="preserve"> </w:t>
      </w:r>
      <w:r>
        <w:t>zástupce</w:t>
      </w:r>
      <w:r>
        <w:rPr>
          <w:spacing w:val="-8"/>
        </w:rPr>
        <w:t xml:space="preserve"> </w:t>
      </w:r>
      <w:r>
        <w:t>příkazníka</w:t>
      </w:r>
      <w:r>
        <w:rPr>
          <w:spacing w:val="-9"/>
        </w:rPr>
        <w:t xml:space="preserve"> </w:t>
      </w:r>
      <w:r>
        <w:t>jako</w:t>
      </w:r>
      <w:r>
        <w:rPr>
          <w:spacing w:val="-9"/>
        </w:rPr>
        <w:t xml:space="preserve"> </w:t>
      </w:r>
      <w:r>
        <w:t>poradce</w:t>
      </w:r>
      <w:r>
        <w:rPr>
          <w:spacing w:val="-10"/>
        </w:rPr>
        <w:t xml:space="preserve"> </w:t>
      </w:r>
      <w:r>
        <w:t>při</w:t>
      </w:r>
      <w:r>
        <w:rPr>
          <w:spacing w:val="-11"/>
        </w:rPr>
        <w:t xml:space="preserve"> </w:t>
      </w:r>
      <w:r>
        <w:t>jednání</w:t>
      </w:r>
      <w:r>
        <w:rPr>
          <w:spacing w:val="-12"/>
        </w:rPr>
        <w:t xml:space="preserve"> </w:t>
      </w:r>
      <w:r>
        <w:rPr>
          <w:spacing w:val="-2"/>
        </w:rPr>
        <w:t>komise,</w:t>
      </w:r>
    </w:p>
    <w:p w14:paraId="6E8F40F8" w14:textId="77777777" w:rsidR="00590B69" w:rsidRDefault="00B85635">
      <w:pPr>
        <w:pStyle w:val="Odstavecseseznamem"/>
        <w:numPr>
          <w:ilvl w:val="0"/>
          <w:numId w:val="13"/>
        </w:numPr>
        <w:tabs>
          <w:tab w:val="left" w:pos="973"/>
        </w:tabs>
        <w:ind w:right="101"/>
        <w:jc w:val="both"/>
      </w:pPr>
      <w:r>
        <w:t xml:space="preserve">vypracování návrhu </w:t>
      </w:r>
      <w:r>
        <w:t>posouzení splnění kvalifikačních předpokladů účastníků a návrhu posouzení nabídek z hlediska splnění zákonných požadavků a požadavků příkazce uvedených v zadávacích podmínkách, případně též vypracování návrhu Žádosti o vysvětlení nabídky,</w:t>
      </w:r>
      <w:r>
        <w:rPr>
          <w:spacing w:val="40"/>
        </w:rPr>
        <w:t xml:space="preserve"> </w:t>
      </w:r>
      <w:r>
        <w:t>návrhu</w:t>
      </w:r>
      <w:r>
        <w:rPr>
          <w:spacing w:val="40"/>
        </w:rPr>
        <w:t xml:space="preserve"> </w:t>
      </w:r>
      <w:r>
        <w:t>posouzení</w:t>
      </w:r>
      <w:r>
        <w:rPr>
          <w:spacing w:val="40"/>
        </w:rPr>
        <w:t xml:space="preserve"> </w:t>
      </w:r>
      <w:r>
        <w:t>zdůvodnění</w:t>
      </w:r>
      <w:r>
        <w:rPr>
          <w:spacing w:val="40"/>
        </w:rPr>
        <w:t xml:space="preserve"> </w:t>
      </w:r>
      <w:r>
        <w:t>mimořádně</w:t>
      </w:r>
      <w:r>
        <w:rPr>
          <w:spacing w:val="40"/>
        </w:rPr>
        <w:t xml:space="preserve"> </w:t>
      </w:r>
      <w:r>
        <w:t>nízké</w:t>
      </w:r>
      <w:r>
        <w:rPr>
          <w:spacing w:val="40"/>
        </w:rPr>
        <w:t xml:space="preserve"> </w:t>
      </w:r>
      <w:r>
        <w:t>nabídkové</w:t>
      </w:r>
      <w:r>
        <w:rPr>
          <w:spacing w:val="40"/>
        </w:rPr>
        <w:t xml:space="preserve"> </w:t>
      </w:r>
      <w:r>
        <w:t>ceny,</w:t>
      </w:r>
      <w:r>
        <w:rPr>
          <w:spacing w:val="40"/>
        </w:rPr>
        <w:t xml:space="preserve"> </w:t>
      </w:r>
      <w:r>
        <w:t>návrhu</w:t>
      </w:r>
      <w:r>
        <w:rPr>
          <w:spacing w:val="40"/>
        </w:rPr>
        <w:t xml:space="preserve"> </w:t>
      </w:r>
      <w:r>
        <w:t>Výzvy k</w:t>
      </w:r>
      <w:r>
        <w:rPr>
          <w:spacing w:val="-1"/>
        </w:rPr>
        <w:t xml:space="preserve"> </w:t>
      </w:r>
      <w:r>
        <w:t>písemnému zdůvodnění mimořádně nízké nabídkové ceny, návrhu Žádosti o písemné objasnění nabídky, návrhu Rozhodnutí o vyloučení účastníka ze zadávacího řízení a navazujícího Oznámení o vyloučení účas</w:t>
      </w:r>
      <w:r>
        <w:t>tníků, jejichž nabídky komise vyřadila a příkazce je vyloučil z</w:t>
      </w:r>
      <w:r>
        <w:rPr>
          <w:spacing w:val="-1"/>
        </w:rPr>
        <w:t xml:space="preserve"> </w:t>
      </w:r>
      <w:r>
        <w:t>další</w:t>
      </w:r>
      <w:r>
        <w:rPr>
          <w:spacing w:val="-4"/>
        </w:rPr>
        <w:t xml:space="preserve"> </w:t>
      </w:r>
      <w:r>
        <w:t>účasti v</w:t>
      </w:r>
      <w:r>
        <w:rPr>
          <w:spacing w:val="-1"/>
        </w:rPr>
        <w:t xml:space="preserve"> </w:t>
      </w:r>
      <w:r>
        <w:t>zadávacím řízení</w:t>
      </w:r>
      <w:r>
        <w:rPr>
          <w:spacing w:val="-4"/>
        </w:rPr>
        <w:t xml:space="preserve"> </w:t>
      </w:r>
      <w:r>
        <w:t>a oznámení této</w:t>
      </w:r>
      <w:r>
        <w:rPr>
          <w:spacing w:val="-1"/>
        </w:rPr>
        <w:t xml:space="preserve"> </w:t>
      </w:r>
      <w:r>
        <w:t>skutečnosti příslušným</w:t>
      </w:r>
      <w:r>
        <w:rPr>
          <w:spacing w:val="-1"/>
        </w:rPr>
        <w:t xml:space="preserve"> </w:t>
      </w:r>
      <w:r>
        <w:t>účastníkům a to i formou uveřejnění na Profilu zadavatele tam, kde to ZZVZ připouští,</w:t>
      </w:r>
    </w:p>
    <w:p w14:paraId="08BC49EE" w14:textId="77777777" w:rsidR="00590B69" w:rsidRDefault="00B85635">
      <w:pPr>
        <w:pStyle w:val="Odstavecseseznamem"/>
        <w:numPr>
          <w:ilvl w:val="0"/>
          <w:numId w:val="13"/>
        </w:numPr>
        <w:tabs>
          <w:tab w:val="left" w:pos="973"/>
        </w:tabs>
        <w:ind w:right="101"/>
        <w:jc w:val="both"/>
      </w:pPr>
      <w:r>
        <w:t>vypracování tabulky pro hodnocení n</w:t>
      </w:r>
      <w:r>
        <w:t>abídek pomocí hodnotících kritérií stanovených v zadávacích podmínkách, pokud není jediným hodnotícím kritériem nejnižší nabídková cena, zajištění kopií posuzovacích a hodnotících dokumentů pro všechny členy komise.</w:t>
      </w:r>
    </w:p>
    <w:p w14:paraId="3A6CEF3A" w14:textId="77777777" w:rsidR="00590B69" w:rsidRDefault="00590B69">
      <w:pPr>
        <w:pStyle w:val="Zkladntext"/>
        <w:spacing w:before="1"/>
        <w:rPr>
          <w:sz w:val="34"/>
        </w:rPr>
      </w:pPr>
    </w:p>
    <w:p w14:paraId="00224DA7" w14:textId="77777777" w:rsidR="00590B69" w:rsidRDefault="00B85635">
      <w:pPr>
        <w:pStyle w:val="Odstavecseseznamem"/>
        <w:numPr>
          <w:ilvl w:val="1"/>
          <w:numId w:val="15"/>
        </w:numPr>
        <w:tabs>
          <w:tab w:val="left" w:pos="973"/>
        </w:tabs>
        <w:ind w:left="972" w:hanging="429"/>
        <w:jc w:val="both"/>
      </w:pPr>
      <w:r>
        <w:t>Činnosti</w:t>
      </w:r>
      <w:r>
        <w:rPr>
          <w:spacing w:val="-3"/>
        </w:rPr>
        <w:t xml:space="preserve"> </w:t>
      </w:r>
      <w:r>
        <w:t>spojené</w:t>
      </w:r>
      <w:r>
        <w:rPr>
          <w:spacing w:val="-4"/>
        </w:rPr>
        <w:t xml:space="preserve"> </w:t>
      </w:r>
      <w:r>
        <w:t>s</w:t>
      </w:r>
      <w:r>
        <w:rPr>
          <w:spacing w:val="-1"/>
        </w:rPr>
        <w:t xml:space="preserve"> </w:t>
      </w:r>
      <w:r>
        <w:t>ukončením</w:t>
      </w:r>
      <w:r>
        <w:rPr>
          <w:spacing w:val="-2"/>
        </w:rPr>
        <w:t xml:space="preserve"> </w:t>
      </w:r>
      <w:r>
        <w:t xml:space="preserve">zadávacího </w:t>
      </w:r>
      <w:r>
        <w:rPr>
          <w:spacing w:val="-2"/>
        </w:rPr>
        <w:t>řízení:</w:t>
      </w:r>
    </w:p>
    <w:p w14:paraId="3F09C161" w14:textId="77777777" w:rsidR="00590B69" w:rsidRDefault="00B85635">
      <w:pPr>
        <w:pStyle w:val="Odstavecseseznamem"/>
        <w:numPr>
          <w:ilvl w:val="0"/>
          <w:numId w:val="12"/>
        </w:numPr>
        <w:tabs>
          <w:tab w:val="left" w:pos="973"/>
        </w:tabs>
        <w:spacing w:before="55"/>
        <w:ind w:right="105"/>
        <w:jc w:val="both"/>
      </w:pPr>
      <w:r>
        <w:t>vypracování návrhu Rozhodnutí o výběru dodavatele k uzavření smlouvy, resp. návrhu Oznámení o zrušení zadávacího řízení v</w:t>
      </w:r>
      <w:r>
        <w:rPr>
          <w:spacing w:val="-4"/>
        </w:rPr>
        <w:t xml:space="preserve"> </w:t>
      </w:r>
      <w:r>
        <w:t>souladu se závěry jednání komise nebo rozhodnutí příkazce, rozeslání tohoto Oznámení o výběru dodavatele nebo o zru</w:t>
      </w:r>
      <w:r>
        <w:t>šení zakázky účastníkům zadávacího řízení,</w:t>
      </w:r>
    </w:p>
    <w:p w14:paraId="744C8B8A" w14:textId="77777777" w:rsidR="00590B69" w:rsidRDefault="00B85635">
      <w:pPr>
        <w:pStyle w:val="Odstavecseseznamem"/>
        <w:numPr>
          <w:ilvl w:val="0"/>
          <w:numId w:val="12"/>
        </w:numPr>
        <w:tabs>
          <w:tab w:val="left" w:pos="973"/>
        </w:tabs>
        <w:spacing w:before="1"/>
        <w:ind w:right="104"/>
        <w:jc w:val="both"/>
      </w:pPr>
      <w:r>
        <w:t>vypracování</w:t>
      </w:r>
      <w:r>
        <w:rPr>
          <w:spacing w:val="40"/>
        </w:rPr>
        <w:t xml:space="preserve"> </w:t>
      </w:r>
      <w:r>
        <w:t>a</w:t>
      </w:r>
      <w:r>
        <w:rPr>
          <w:spacing w:val="40"/>
        </w:rPr>
        <w:t xml:space="preserve"> </w:t>
      </w:r>
      <w:r>
        <w:t>odeslání</w:t>
      </w:r>
      <w:r>
        <w:rPr>
          <w:spacing w:val="40"/>
        </w:rPr>
        <w:t xml:space="preserve"> </w:t>
      </w:r>
      <w:r>
        <w:t>žádosti</w:t>
      </w:r>
      <w:r>
        <w:rPr>
          <w:spacing w:val="40"/>
        </w:rPr>
        <w:t xml:space="preserve"> </w:t>
      </w:r>
      <w:r>
        <w:t>o</w:t>
      </w:r>
      <w:r>
        <w:rPr>
          <w:spacing w:val="40"/>
        </w:rPr>
        <w:t xml:space="preserve"> </w:t>
      </w:r>
      <w:r>
        <w:t>předložení</w:t>
      </w:r>
      <w:r>
        <w:rPr>
          <w:spacing w:val="40"/>
        </w:rPr>
        <w:t xml:space="preserve"> </w:t>
      </w:r>
      <w:r>
        <w:t>originálů</w:t>
      </w:r>
      <w:r>
        <w:rPr>
          <w:spacing w:val="40"/>
        </w:rPr>
        <w:t xml:space="preserve"> </w:t>
      </w:r>
      <w:r>
        <w:t>či</w:t>
      </w:r>
      <w:r>
        <w:rPr>
          <w:spacing w:val="40"/>
        </w:rPr>
        <w:t xml:space="preserve"> </w:t>
      </w:r>
      <w:r>
        <w:t>úředně</w:t>
      </w:r>
      <w:r>
        <w:rPr>
          <w:spacing w:val="40"/>
        </w:rPr>
        <w:t xml:space="preserve"> </w:t>
      </w:r>
      <w:r>
        <w:t>ověřených</w:t>
      </w:r>
      <w:r>
        <w:rPr>
          <w:spacing w:val="40"/>
        </w:rPr>
        <w:t xml:space="preserve"> </w:t>
      </w:r>
      <w:r>
        <w:t>kopií</w:t>
      </w:r>
      <w:r>
        <w:rPr>
          <w:spacing w:val="40"/>
        </w:rPr>
        <w:t xml:space="preserve"> </w:t>
      </w:r>
      <w:r>
        <w:t>dokladů k</w:t>
      </w:r>
      <w:r>
        <w:rPr>
          <w:spacing w:val="-1"/>
        </w:rPr>
        <w:t xml:space="preserve"> </w:t>
      </w:r>
      <w:r>
        <w:t>prokázání kvalifikace a údajů a dokumentech o skutečných majitelích vybranému</w:t>
      </w:r>
      <w:r>
        <w:rPr>
          <w:spacing w:val="40"/>
        </w:rPr>
        <w:t xml:space="preserve"> </w:t>
      </w:r>
      <w:r>
        <w:rPr>
          <w:spacing w:val="-2"/>
        </w:rPr>
        <w:t>dodavateli,</w:t>
      </w:r>
    </w:p>
    <w:p w14:paraId="37922B8A" w14:textId="77777777" w:rsidR="00590B69" w:rsidRDefault="00B85635">
      <w:pPr>
        <w:pStyle w:val="Odstavecseseznamem"/>
        <w:numPr>
          <w:ilvl w:val="0"/>
          <w:numId w:val="12"/>
        </w:numPr>
        <w:tabs>
          <w:tab w:val="left" w:pos="973"/>
        </w:tabs>
        <w:spacing w:before="1" w:line="252" w:lineRule="exact"/>
        <w:ind w:hanging="433"/>
        <w:jc w:val="both"/>
      </w:pPr>
      <w:r>
        <w:t>posouzení</w:t>
      </w:r>
      <w:r>
        <w:rPr>
          <w:spacing w:val="-15"/>
        </w:rPr>
        <w:t xml:space="preserve"> </w:t>
      </w:r>
      <w:r>
        <w:t>relevantnosti</w:t>
      </w:r>
      <w:r>
        <w:rPr>
          <w:spacing w:val="-13"/>
        </w:rPr>
        <w:t xml:space="preserve"> </w:t>
      </w:r>
      <w:r>
        <w:t>dokladů</w:t>
      </w:r>
      <w:r>
        <w:rPr>
          <w:spacing w:val="-12"/>
        </w:rPr>
        <w:t xml:space="preserve"> </w:t>
      </w:r>
      <w:r>
        <w:t>a</w:t>
      </w:r>
      <w:r>
        <w:rPr>
          <w:spacing w:val="-11"/>
        </w:rPr>
        <w:t xml:space="preserve"> </w:t>
      </w:r>
      <w:r>
        <w:t>informací</w:t>
      </w:r>
      <w:r>
        <w:rPr>
          <w:spacing w:val="-14"/>
        </w:rPr>
        <w:t xml:space="preserve"> </w:t>
      </w:r>
      <w:r>
        <w:t>předložených</w:t>
      </w:r>
      <w:r>
        <w:rPr>
          <w:spacing w:val="-11"/>
        </w:rPr>
        <w:t xml:space="preserve"> </w:t>
      </w:r>
      <w:r>
        <w:t>dodavatelem</w:t>
      </w:r>
      <w:r>
        <w:rPr>
          <w:spacing w:val="-12"/>
        </w:rPr>
        <w:t xml:space="preserve"> </w:t>
      </w:r>
      <w:r>
        <w:t>dle</w:t>
      </w:r>
      <w:r>
        <w:rPr>
          <w:spacing w:val="-11"/>
        </w:rPr>
        <w:t xml:space="preserve"> </w:t>
      </w:r>
      <w:r>
        <w:t>písm.</w:t>
      </w:r>
      <w:r>
        <w:rPr>
          <w:spacing w:val="-15"/>
        </w:rPr>
        <w:t xml:space="preserve"> </w:t>
      </w:r>
      <w:r>
        <w:rPr>
          <w:spacing w:val="-5"/>
        </w:rPr>
        <w:t>b),</w:t>
      </w:r>
    </w:p>
    <w:p w14:paraId="7D9D1117" w14:textId="77777777" w:rsidR="00590B69" w:rsidRDefault="00B85635">
      <w:pPr>
        <w:pStyle w:val="Odstavecseseznamem"/>
        <w:numPr>
          <w:ilvl w:val="0"/>
          <w:numId w:val="12"/>
        </w:numPr>
        <w:tabs>
          <w:tab w:val="left" w:pos="973"/>
        </w:tabs>
        <w:ind w:right="104"/>
        <w:jc w:val="both"/>
      </w:pPr>
      <w:r>
        <w:t xml:space="preserve">vypracování formuláře Oznámení o zadání zakázky, resp. formuláře Zrušení zadávacího řízení a zajištění uveřejnění tohoto formuláře ve Věstníku veřejných </w:t>
      </w:r>
      <w:proofErr w:type="gramStart"/>
      <w:r>
        <w:t>zakázek - uveřejní</w:t>
      </w:r>
      <w:proofErr w:type="gramEnd"/>
      <w:r>
        <w:t xml:space="preserve"> se jménem příkazce na účet příkazn</w:t>
      </w:r>
      <w:r>
        <w:t>íka,</w:t>
      </w:r>
    </w:p>
    <w:p w14:paraId="0DA595E5" w14:textId="77777777" w:rsidR="00590B69" w:rsidRDefault="00B85635">
      <w:pPr>
        <w:pStyle w:val="Odstavecseseznamem"/>
        <w:numPr>
          <w:ilvl w:val="0"/>
          <w:numId w:val="12"/>
        </w:numPr>
        <w:tabs>
          <w:tab w:val="left" w:pos="973"/>
        </w:tabs>
        <w:spacing w:before="1"/>
        <w:ind w:right="105"/>
        <w:jc w:val="both"/>
      </w:pPr>
      <w:r>
        <w:t>sumarizace, kompletace a předání veškeré dokumentace z průběhu zadávacího řízení</w:t>
      </w:r>
      <w:r>
        <w:rPr>
          <w:spacing w:val="40"/>
        </w:rPr>
        <w:t xml:space="preserve"> </w:t>
      </w:r>
      <w:r>
        <w:t>včetně všech originálů podaných nabídek a její předání příkazci,</w:t>
      </w:r>
    </w:p>
    <w:p w14:paraId="24743375" w14:textId="77777777" w:rsidR="00590B69" w:rsidRDefault="00590B69">
      <w:pPr>
        <w:jc w:val="both"/>
        <w:sectPr w:rsidR="00590B69">
          <w:pgSz w:w="11910" w:h="16840"/>
          <w:pgMar w:top="1040" w:right="760" w:bottom="1280" w:left="960" w:header="0" w:footer="1098" w:gutter="0"/>
          <w:cols w:space="708"/>
        </w:sectPr>
      </w:pPr>
    </w:p>
    <w:p w14:paraId="18E6CB00" w14:textId="77777777" w:rsidR="00590B69" w:rsidRDefault="00B85635">
      <w:pPr>
        <w:pStyle w:val="Odstavecseseznamem"/>
        <w:numPr>
          <w:ilvl w:val="0"/>
          <w:numId w:val="12"/>
        </w:numPr>
        <w:tabs>
          <w:tab w:val="left" w:pos="972"/>
          <w:tab w:val="left" w:pos="973"/>
        </w:tabs>
        <w:spacing w:before="74" w:line="242" w:lineRule="auto"/>
        <w:ind w:right="101"/>
      </w:pPr>
      <w:r>
        <w:lastRenderedPageBreak/>
        <w:t>vypracování</w:t>
      </w:r>
      <w:r>
        <w:rPr>
          <w:spacing w:val="80"/>
        </w:rPr>
        <w:t xml:space="preserve"> </w:t>
      </w:r>
      <w:r>
        <w:t>a</w:t>
      </w:r>
      <w:r>
        <w:rPr>
          <w:spacing w:val="80"/>
        </w:rPr>
        <w:t xml:space="preserve"> </w:t>
      </w:r>
      <w:r>
        <w:t>uveřejnění</w:t>
      </w:r>
      <w:r>
        <w:rPr>
          <w:spacing w:val="80"/>
        </w:rPr>
        <w:t xml:space="preserve"> </w:t>
      </w:r>
      <w:r>
        <w:t>písemné</w:t>
      </w:r>
      <w:r>
        <w:rPr>
          <w:spacing w:val="80"/>
        </w:rPr>
        <w:t xml:space="preserve"> </w:t>
      </w:r>
      <w:r>
        <w:t>zprávy</w:t>
      </w:r>
      <w:r>
        <w:rPr>
          <w:spacing w:val="80"/>
        </w:rPr>
        <w:t xml:space="preserve"> </w:t>
      </w:r>
      <w:r>
        <w:t>zadavatele</w:t>
      </w:r>
      <w:r>
        <w:rPr>
          <w:spacing w:val="80"/>
        </w:rPr>
        <w:t xml:space="preserve"> </w:t>
      </w:r>
      <w:r>
        <w:t>na</w:t>
      </w:r>
      <w:r>
        <w:rPr>
          <w:spacing w:val="80"/>
        </w:rPr>
        <w:t xml:space="preserve"> </w:t>
      </w:r>
      <w:r>
        <w:t>profilu</w:t>
      </w:r>
      <w:r>
        <w:rPr>
          <w:spacing w:val="80"/>
        </w:rPr>
        <w:t xml:space="preserve"> </w:t>
      </w:r>
      <w:r>
        <w:t>zadavatele</w:t>
      </w:r>
      <w:r>
        <w:rPr>
          <w:spacing w:val="80"/>
        </w:rPr>
        <w:t xml:space="preserve"> </w:t>
      </w:r>
      <w:r>
        <w:t>(příkazce) jménem příkazce.</w:t>
      </w:r>
    </w:p>
    <w:p w14:paraId="69067B04" w14:textId="77777777" w:rsidR="00590B69" w:rsidRDefault="00B85635">
      <w:pPr>
        <w:pStyle w:val="Odstavecseseznamem"/>
        <w:numPr>
          <w:ilvl w:val="1"/>
          <w:numId w:val="15"/>
        </w:numPr>
        <w:tabs>
          <w:tab w:val="left" w:pos="953"/>
        </w:tabs>
        <w:spacing w:line="242" w:lineRule="auto"/>
        <w:ind w:left="476" w:right="106" w:firstLine="0"/>
        <w:jc w:val="left"/>
      </w:pPr>
      <w:r>
        <w:t>Kromě</w:t>
      </w:r>
      <w:r>
        <w:rPr>
          <w:spacing w:val="40"/>
        </w:rPr>
        <w:t xml:space="preserve"> </w:t>
      </w:r>
      <w:r>
        <w:t>činností</w:t>
      </w:r>
      <w:r>
        <w:rPr>
          <w:spacing w:val="40"/>
        </w:rPr>
        <w:t xml:space="preserve"> </w:t>
      </w:r>
      <w:r>
        <w:t>uvedených</w:t>
      </w:r>
      <w:r>
        <w:rPr>
          <w:spacing w:val="40"/>
        </w:rPr>
        <w:t xml:space="preserve"> </w:t>
      </w:r>
      <w:r>
        <w:t>v předchozím</w:t>
      </w:r>
      <w:r>
        <w:rPr>
          <w:spacing w:val="40"/>
        </w:rPr>
        <w:t xml:space="preserve"> </w:t>
      </w:r>
      <w:r>
        <w:t>odstavci</w:t>
      </w:r>
      <w:r>
        <w:rPr>
          <w:spacing w:val="40"/>
        </w:rPr>
        <w:t xml:space="preserve"> </w:t>
      </w:r>
      <w:r>
        <w:t>příkazník</w:t>
      </w:r>
      <w:r>
        <w:rPr>
          <w:spacing w:val="40"/>
        </w:rPr>
        <w:t xml:space="preserve"> </w:t>
      </w:r>
      <w:r>
        <w:t>v</w:t>
      </w:r>
      <w:r>
        <w:rPr>
          <w:spacing w:val="-3"/>
        </w:rPr>
        <w:t xml:space="preserve"> </w:t>
      </w:r>
      <w:r>
        <w:t>případě</w:t>
      </w:r>
      <w:r>
        <w:rPr>
          <w:spacing w:val="40"/>
        </w:rPr>
        <w:t xml:space="preserve"> </w:t>
      </w:r>
      <w:r>
        <w:t>potřeby</w:t>
      </w:r>
      <w:r>
        <w:rPr>
          <w:spacing w:val="40"/>
        </w:rPr>
        <w:t xml:space="preserve"> </w:t>
      </w:r>
      <w:r>
        <w:t>na</w:t>
      </w:r>
      <w:r>
        <w:rPr>
          <w:spacing w:val="40"/>
        </w:rPr>
        <w:t xml:space="preserve"> </w:t>
      </w:r>
      <w:r>
        <w:t>základě písemného požadavku příkazce a v souladu se ZZVZ zajistí:</w:t>
      </w:r>
    </w:p>
    <w:p w14:paraId="38AA3540" w14:textId="77777777" w:rsidR="00590B69" w:rsidRDefault="00B85635">
      <w:pPr>
        <w:pStyle w:val="Odstavecseseznamem"/>
        <w:numPr>
          <w:ilvl w:val="0"/>
          <w:numId w:val="11"/>
        </w:numPr>
        <w:tabs>
          <w:tab w:val="left" w:pos="973"/>
        </w:tabs>
        <w:spacing w:before="50" w:line="242" w:lineRule="auto"/>
        <w:ind w:right="105"/>
      </w:pPr>
      <w:r>
        <w:t>zpracování</w:t>
      </w:r>
      <w:r>
        <w:rPr>
          <w:spacing w:val="80"/>
        </w:rPr>
        <w:t xml:space="preserve"> </w:t>
      </w:r>
      <w:r>
        <w:t>odůvodněného</w:t>
      </w:r>
      <w:r>
        <w:rPr>
          <w:spacing w:val="80"/>
        </w:rPr>
        <w:t xml:space="preserve"> </w:t>
      </w:r>
      <w:r>
        <w:t>návrhu</w:t>
      </w:r>
      <w:r>
        <w:rPr>
          <w:spacing w:val="80"/>
        </w:rPr>
        <w:t xml:space="preserve"> </w:t>
      </w:r>
      <w:r>
        <w:t>rozhodnutí</w:t>
      </w:r>
      <w:r>
        <w:rPr>
          <w:spacing w:val="80"/>
        </w:rPr>
        <w:t xml:space="preserve"> </w:t>
      </w:r>
      <w:r>
        <w:t>statutárního</w:t>
      </w:r>
      <w:r>
        <w:rPr>
          <w:spacing w:val="40"/>
        </w:rPr>
        <w:t xml:space="preserve"> </w:t>
      </w:r>
      <w:r>
        <w:t>orgánu</w:t>
      </w:r>
      <w:r>
        <w:rPr>
          <w:spacing w:val="80"/>
        </w:rPr>
        <w:t xml:space="preserve"> </w:t>
      </w:r>
      <w:r>
        <w:t>příkazce</w:t>
      </w:r>
      <w:r>
        <w:rPr>
          <w:spacing w:val="80"/>
        </w:rPr>
        <w:t xml:space="preserve"> </w:t>
      </w:r>
      <w:r>
        <w:t>o</w:t>
      </w:r>
      <w:r>
        <w:rPr>
          <w:spacing w:val="-6"/>
        </w:rPr>
        <w:t xml:space="preserve"> </w:t>
      </w:r>
      <w:r>
        <w:t xml:space="preserve">podaných </w:t>
      </w:r>
      <w:r>
        <w:rPr>
          <w:spacing w:val="-2"/>
        </w:rPr>
        <w:t>ná</w:t>
      </w:r>
      <w:r>
        <w:rPr>
          <w:spacing w:val="-2"/>
        </w:rPr>
        <w:t>mitkách,</w:t>
      </w:r>
    </w:p>
    <w:p w14:paraId="74C9A832" w14:textId="77777777" w:rsidR="00590B69" w:rsidRDefault="00B85635">
      <w:pPr>
        <w:pStyle w:val="Odstavecseseznamem"/>
        <w:numPr>
          <w:ilvl w:val="0"/>
          <w:numId w:val="11"/>
        </w:numPr>
        <w:tabs>
          <w:tab w:val="left" w:pos="973"/>
        </w:tabs>
        <w:ind w:right="108"/>
      </w:pPr>
      <w:r>
        <w:t>zpracování</w:t>
      </w:r>
      <w:r>
        <w:rPr>
          <w:spacing w:val="75"/>
        </w:rPr>
        <w:t xml:space="preserve"> </w:t>
      </w:r>
      <w:r>
        <w:t>návrhu</w:t>
      </w:r>
      <w:r>
        <w:rPr>
          <w:spacing w:val="77"/>
        </w:rPr>
        <w:t xml:space="preserve"> </w:t>
      </w:r>
      <w:r>
        <w:t>vyjádření</w:t>
      </w:r>
      <w:r>
        <w:rPr>
          <w:spacing w:val="75"/>
        </w:rPr>
        <w:t xml:space="preserve"> </w:t>
      </w:r>
      <w:r>
        <w:t>příkazce</w:t>
      </w:r>
      <w:r>
        <w:rPr>
          <w:spacing w:val="75"/>
        </w:rPr>
        <w:t xml:space="preserve"> </w:t>
      </w:r>
      <w:r>
        <w:t>k</w:t>
      </w:r>
      <w:r>
        <w:rPr>
          <w:spacing w:val="-1"/>
        </w:rPr>
        <w:t xml:space="preserve"> </w:t>
      </w:r>
      <w:r>
        <w:t>návrhu</w:t>
      </w:r>
      <w:r>
        <w:rPr>
          <w:spacing w:val="77"/>
        </w:rPr>
        <w:t xml:space="preserve"> </w:t>
      </w:r>
      <w:r>
        <w:t>na</w:t>
      </w:r>
      <w:r>
        <w:rPr>
          <w:spacing w:val="77"/>
        </w:rPr>
        <w:t xml:space="preserve"> </w:t>
      </w:r>
      <w:r>
        <w:t>přezkoumání</w:t>
      </w:r>
      <w:r>
        <w:rPr>
          <w:spacing w:val="75"/>
        </w:rPr>
        <w:t xml:space="preserve"> </w:t>
      </w:r>
      <w:r>
        <w:t>rozhodnutí</w:t>
      </w:r>
      <w:r>
        <w:rPr>
          <w:spacing w:val="80"/>
        </w:rPr>
        <w:t xml:space="preserve"> </w:t>
      </w:r>
      <w:r>
        <w:t>příkazce</w:t>
      </w:r>
      <w:r>
        <w:rPr>
          <w:spacing w:val="78"/>
        </w:rPr>
        <w:t xml:space="preserve"> </w:t>
      </w:r>
      <w:r>
        <w:t>u orgánu dohledu,</w:t>
      </w:r>
    </w:p>
    <w:p w14:paraId="77467F18" w14:textId="77777777" w:rsidR="00590B69" w:rsidRDefault="00B85635">
      <w:pPr>
        <w:pStyle w:val="Odstavecseseznamem"/>
        <w:numPr>
          <w:ilvl w:val="0"/>
          <w:numId w:val="11"/>
        </w:numPr>
        <w:tabs>
          <w:tab w:val="left" w:pos="973"/>
        </w:tabs>
        <w:spacing w:line="242" w:lineRule="auto"/>
        <w:ind w:right="104"/>
      </w:pPr>
      <w:r>
        <w:t>zpracování dalších dokumentů a analýz, o které příkazce požádá příkazníka v souvislosti se zadáním veřejné zakázky.</w:t>
      </w:r>
    </w:p>
    <w:p w14:paraId="6686C283" w14:textId="77777777" w:rsidR="00590B69" w:rsidRDefault="00590B69">
      <w:pPr>
        <w:pStyle w:val="Zkladntext"/>
        <w:spacing w:before="3"/>
        <w:rPr>
          <w:sz w:val="21"/>
        </w:rPr>
      </w:pPr>
    </w:p>
    <w:p w14:paraId="5AE11319" w14:textId="77777777" w:rsidR="00590B69" w:rsidRDefault="00B85635">
      <w:pPr>
        <w:pStyle w:val="Odstavecseseznamem"/>
        <w:numPr>
          <w:ilvl w:val="1"/>
          <w:numId w:val="15"/>
        </w:numPr>
        <w:tabs>
          <w:tab w:val="left" w:pos="989"/>
        </w:tabs>
        <w:spacing w:line="242" w:lineRule="auto"/>
        <w:ind w:left="116" w:right="109" w:firstLine="428"/>
        <w:jc w:val="left"/>
      </w:pPr>
      <w:r>
        <w:t>Poskytování odborných konzultací: v případě podání námitek či návrhů na zahájení řízení o přezkoumání úkonů zadavatele bude příkazník aktivně spolupracovat s příkazcem:</w:t>
      </w:r>
    </w:p>
    <w:p w14:paraId="07A69B6C" w14:textId="77777777" w:rsidR="00590B69" w:rsidRDefault="00B85635">
      <w:pPr>
        <w:pStyle w:val="Odstavecseseznamem"/>
        <w:numPr>
          <w:ilvl w:val="0"/>
          <w:numId w:val="10"/>
        </w:numPr>
        <w:tabs>
          <w:tab w:val="left" w:pos="973"/>
        </w:tabs>
        <w:spacing w:before="57" w:line="252" w:lineRule="exact"/>
        <w:ind w:hanging="433"/>
      </w:pPr>
      <w:r>
        <w:t>při</w:t>
      </w:r>
      <w:r>
        <w:rPr>
          <w:spacing w:val="-12"/>
        </w:rPr>
        <w:t xml:space="preserve"> </w:t>
      </w:r>
      <w:r>
        <w:t>zpracování</w:t>
      </w:r>
      <w:r>
        <w:rPr>
          <w:spacing w:val="-12"/>
        </w:rPr>
        <w:t xml:space="preserve"> </w:t>
      </w:r>
      <w:r>
        <w:t>rozhodnutí</w:t>
      </w:r>
      <w:r>
        <w:rPr>
          <w:spacing w:val="-12"/>
        </w:rPr>
        <w:t xml:space="preserve"> </w:t>
      </w:r>
      <w:r>
        <w:t>o</w:t>
      </w:r>
      <w:r>
        <w:rPr>
          <w:spacing w:val="-10"/>
        </w:rPr>
        <w:t xml:space="preserve"> </w:t>
      </w:r>
      <w:r>
        <w:t>podaných</w:t>
      </w:r>
      <w:r>
        <w:rPr>
          <w:spacing w:val="-9"/>
        </w:rPr>
        <w:t xml:space="preserve"> </w:t>
      </w:r>
      <w:r>
        <w:t>námitkách</w:t>
      </w:r>
      <w:r>
        <w:rPr>
          <w:spacing w:val="-10"/>
        </w:rPr>
        <w:t xml:space="preserve"> </w:t>
      </w:r>
      <w:r>
        <w:t>dodavatelů</w:t>
      </w:r>
      <w:r>
        <w:rPr>
          <w:spacing w:val="-9"/>
        </w:rPr>
        <w:t xml:space="preserve"> </w:t>
      </w:r>
      <w:r>
        <w:t>a</w:t>
      </w:r>
      <w:r>
        <w:rPr>
          <w:spacing w:val="-10"/>
        </w:rPr>
        <w:t xml:space="preserve"> </w:t>
      </w:r>
      <w:r>
        <w:rPr>
          <w:spacing w:val="-2"/>
        </w:rPr>
        <w:t>účastníků,</w:t>
      </w:r>
    </w:p>
    <w:p w14:paraId="1DA542F2" w14:textId="77777777" w:rsidR="00590B69" w:rsidRDefault="00B85635">
      <w:pPr>
        <w:pStyle w:val="Odstavecseseznamem"/>
        <w:numPr>
          <w:ilvl w:val="0"/>
          <w:numId w:val="10"/>
        </w:numPr>
        <w:tabs>
          <w:tab w:val="left" w:pos="973"/>
        </w:tabs>
        <w:spacing w:line="252" w:lineRule="exact"/>
        <w:ind w:hanging="433"/>
      </w:pPr>
      <w:r>
        <w:t>při</w:t>
      </w:r>
      <w:r>
        <w:rPr>
          <w:spacing w:val="-11"/>
        </w:rPr>
        <w:t xml:space="preserve"> </w:t>
      </w:r>
      <w:r>
        <w:t>zpracování</w:t>
      </w:r>
      <w:r>
        <w:rPr>
          <w:spacing w:val="-12"/>
        </w:rPr>
        <w:t xml:space="preserve"> </w:t>
      </w:r>
      <w:r>
        <w:t>stanoviska</w:t>
      </w:r>
      <w:r>
        <w:rPr>
          <w:spacing w:val="-11"/>
        </w:rPr>
        <w:t xml:space="preserve"> </w:t>
      </w:r>
      <w:r>
        <w:t>příkazce</w:t>
      </w:r>
      <w:r>
        <w:rPr>
          <w:spacing w:val="-13"/>
        </w:rPr>
        <w:t xml:space="preserve"> </w:t>
      </w:r>
      <w:r>
        <w:t>k</w:t>
      </w:r>
      <w:r>
        <w:rPr>
          <w:spacing w:val="-9"/>
        </w:rPr>
        <w:t xml:space="preserve"> </w:t>
      </w:r>
      <w:r>
        <w:t>podanému</w:t>
      </w:r>
      <w:r>
        <w:rPr>
          <w:spacing w:val="-10"/>
        </w:rPr>
        <w:t xml:space="preserve"> </w:t>
      </w:r>
      <w:r>
        <w:rPr>
          <w:spacing w:val="-2"/>
        </w:rPr>
        <w:t>návrhu,</w:t>
      </w:r>
    </w:p>
    <w:p w14:paraId="6806070B" w14:textId="77777777" w:rsidR="00590B69" w:rsidRDefault="00B85635">
      <w:pPr>
        <w:pStyle w:val="Odstavecseseznamem"/>
        <w:numPr>
          <w:ilvl w:val="0"/>
          <w:numId w:val="10"/>
        </w:numPr>
        <w:tabs>
          <w:tab w:val="left" w:pos="973"/>
        </w:tabs>
        <w:spacing w:line="252" w:lineRule="exact"/>
        <w:ind w:hanging="433"/>
      </w:pPr>
      <w:r>
        <w:t>při</w:t>
      </w:r>
      <w:r>
        <w:rPr>
          <w:spacing w:val="-11"/>
        </w:rPr>
        <w:t xml:space="preserve"> </w:t>
      </w:r>
      <w:r>
        <w:t>řešení</w:t>
      </w:r>
      <w:r>
        <w:rPr>
          <w:spacing w:val="-11"/>
        </w:rPr>
        <w:t xml:space="preserve"> </w:t>
      </w:r>
      <w:r>
        <w:t>návrhu</w:t>
      </w:r>
      <w:r>
        <w:rPr>
          <w:spacing w:val="-13"/>
        </w:rPr>
        <w:t xml:space="preserve"> </w:t>
      </w:r>
      <w:r>
        <w:t>s</w:t>
      </w:r>
      <w:r>
        <w:rPr>
          <w:spacing w:val="-7"/>
        </w:rPr>
        <w:t xml:space="preserve"> </w:t>
      </w:r>
      <w:r>
        <w:t>Úřadem</w:t>
      </w:r>
      <w:r>
        <w:rPr>
          <w:spacing w:val="-9"/>
        </w:rPr>
        <w:t xml:space="preserve"> </w:t>
      </w:r>
      <w:r>
        <w:t>pro</w:t>
      </w:r>
      <w:r>
        <w:rPr>
          <w:spacing w:val="-9"/>
        </w:rPr>
        <w:t xml:space="preserve"> </w:t>
      </w:r>
      <w:r>
        <w:t>ochranu</w:t>
      </w:r>
      <w:r>
        <w:rPr>
          <w:spacing w:val="-7"/>
        </w:rPr>
        <w:t xml:space="preserve"> </w:t>
      </w:r>
      <w:r>
        <w:t>hospodářské</w:t>
      </w:r>
      <w:r>
        <w:rPr>
          <w:spacing w:val="-8"/>
        </w:rPr>
        <w:t xml:space="preserve"> </w:t>
      </w:r>
      <w:r>
        <w:rPr>
          <w:spacing w:val="-2"/>
        </w:rPr>
        <w:t>soutěže,</w:t>
      </w:r>
    </w:p>
    <w:p w14:paraId="4A4915A0" w14:textId="77777777" w:rsidR="00590B69" w:rsidRDefault="00B85635">
      <w:pPr>
        <w:pStyle w:val="Odstavecseseznamem"/>
        <w:numPr>
          <w:ilvl w:val="0"/>
          <w:numId w:val="10"/>
        </w:numPr>
        <w:tabs>
          <w:tab w:val="left" w:pos="973"/>
        </w:tabs>
        <w:spacing w:line="252" w:lineRule="exact"/>
        <w:ind w:hanging="433"/>
      </w:pPr>
      <w:r>
        <w:t>zaslání</w:t>
      </w:r>
      <w:r>
        <w:rPr>
          <w:spacing w:val="-15"/>
        </w:rPr>
        <w:t xml:space="preserve"> </w:t>
      </w:r>
      <w:r>
        <w:t>příslušné</w:t>
      </w:r>
      <w:r>
        <w:rPr>
          <w:spacing w:val="-11"/>
        </w:rPr>
        <w:t xml:space="preserve"> </w:t>
      </w:r>
      <w:r>
        <w:t>dokumentace</w:t>
      </w:r>
      <w:r>
        <w:rPr>
          <w:spacing w:val="-12"/>
        </w:rPr>
        <w:t xml:space="preserve"> </w:t>
      </w:r>
      <w:r>
        <w:t>veřejné</w:t>
      </w:r>
      <w:r>
        <w:rPr>
          <w:spacing w:val="-12"/>
        </w:rPr>
        <w:t xml:space="preserve"> </w:t>
      </w:r>
      <w:r>
        <w:t>zakázky</w:t>
      </w:r>
      <w:r>
        <w:rPr>
          <w:spacing w:val="-11"/>
        </w:rPr>
        <w:t xml:space="preserve"> </w:t>
      </w:r>
      <w:r>
        <w:t>Úřadu</w:t>
      </w:r>
      <w:r>
        <w:rPr>
          <w:spacing w:val="-12"/>
        </w:rPr>
        <w:t xml:space="preserve"> </w:t>
      </w:r>
      <w:r>
        <w:t>pro</w:t>
      </w:r>
      <w:r>
        <w:rPr>
          <w:spacing w:val="-11"/>
        </w:rPr>
        <w:t xml:space="preserve"> </w:t>
      </w:r>
      <w:r>
        <w:t>ochranu</w:t>
      </w:r>
      <w:r>
        <w:rPr>
          <w:spacing w:val="-12"/>
        </w:rPr>
        <w:t xml:space="preserve"> </w:t>
      </w:r>
      <w:r>
        <w:t>hospodářské</w:t>
      </w:r>
      <w:r>
        <w:rPr>
          <w:spacing w:val="-12"/>
        </w:rPr>
        <w:t xml:space="preserve"> </w:t>
      </w:r>
      <w:r>
        <w:rPr>
          <w:spacing w:val="-2"/>
        </w:rPr>
        <w:t>soutěže,</w:t>
      </w:r>
    </w:p>
    <w:p w14:paraId="70CF72CA" w14:textId="77777777" w:rsidR="00590B69" w:rsidRDefault="00B85635">
      <w:pPr>
        <w:pStyle w:val="Odstavecseseznamem"/>
        <w:numPr>
          <w:ilvl w:val="0"/>
          <w:numId w:val="10"/>
        </w:numPr>
        <w:tabs>
          <w:tab w:val="left" w:pos="973"/>
        </w:tabs>
        <w:spacing w:before="3"/>
        <w:ind w:hanging="433"/>
      </w:pPr>
      <w:r>
        <w:t>při</w:t>
      </w:r>
      <w:r>
        <w:rPr>
          <w:spacing w:val="-11"/>
        </w:rPr>
        <w:t xml:space="preserve"> </w:t>
      </w:r>
      <w:r>
        <w:t>řádném</w:t>
      </w:r>
      <w:r>
        <w:rPr>
          <w:spacing w:val="-10"/>
        </w:rPr>
        <w:t xml:space="preserve"> </w:t>
      </w:r>
      <w:r>
        <w:t>ukončení</w:t>
      </w:r>
      <w:r>
        <w:rPr>
          <w:spacing w:val="-10"/>
        </w:rPr>
        <w:t xml:space="preserve"> </w:t>
      </w:r>
      <w:r>
        <w:t>zadávacího</w:t>
      </w:r>
      <w:r>
        <w:rPr>
          <w:spacing w:val="-9"/>
        </w:rPr>
        <w:t xml:space="preserve"> </w:t>
      </w:r>
      <w:r>
        <w:t>řízení</w:t>
      </w:r>
      <w:r>
        <w:rPr>
          <w:spacing w:val="-12"/>
        </w:rPr>
        <w:t xml:space="preserve"> </w:t>
      </w:r>
      <w:r>
        <w:t>po</w:t>
      </w:r>
      <w:r>
        <w:rPr>
          <w:spacing w:val="-9"/>
        </w:rPr>
        <w:t xml:space="preserve"> </w:t>
      </w:r>
      <w:r>
        <w:t>vydání</w:t>
      </w:r>
      <w:r>
        <w:rPr>
          <w:spacing w:val="-10"/>
        </w:rPr>
        <w:t xml:space="preserve"> </w:t>
      </w:r>
      <w:r>
        <w:t>rozhodnutí</w:t>
      </w:r>
      <w:r>
        <w:rPr>
          <w:spacing w:val="-12"/>
        </w:rPr>
        <w:t xml:space="preserve"> </w:t>
      </w:r>
      <w:r>
        <w:t>o</w:t>
      </w:r>
      <w:r>
        <w:rPr>
          <w:spacing w:val="-8"/>
        </w:rPr>
        <w:t xml:space="preserve"> </w:t>
      </w:r>
      <w:r>
        <w:t>podaných</w:t>
      </w:r>
      <w:r>
        <w:rPr>
          <w:spacing w:val="-9"/>
        </w:rPr>
        <w:t xml:space="preserve"> </w:t>
      </w:r>
      <w:r>
        <w:rPr>
          <w:spacing w:val="-2"/>
        </w:rPr>
        <w:t>námitkách.</w:t>
      </w:r>
    </w:p>
    <w:p w14:paraId="61739D27" w14:textId="77777777" w:rsidR="00590B69" w:rsidRDefault="00590B69">
      <w:pPr>
        <w:pStyle w:val="Zkladntext"/>
        <w:rPr>
          <w:sz w:val="24"/>
        </w:rPr>
      </w:pPr>
    </w:p>
    <w:p w14:paraId="2B60BF0E" w14:textId="77777777" w:rsidR="00590B69" w:rsidRDefault="00590B69">
      <w:pPr>
        <w:pStyle w:val="Zkladntext"/>
        <w:spacing w:before="1"/>
        <w:rPr>
          <w:sz w:val="20"/>
        </w:rPr>
      </w:pPr>
    </w:p>
    <w:p w14:paraId="398E466A" w14:textId="77777777" w:rsidR="00590B69" w:rsidRDefault="00B85635">
      <w:pPr>
        <w:pStyle w:val="Odstavecseseznamem"/>
        <w:numPr>
          <w:ilvl w:val="0"/>
          <w:numId w:val="16"/>
        </w:numPr>
        <w:tabs>
          <w:tab w:val="left" w:pos="685"/>
        </w:tabs>
        <w:spacing w:before="1" w:line="252" w:lineRule="auto"/>
        <w:ind w:right="103" w:firstLine="284"/>
        <w:jc w:val="both"/>
      </w:pPr>
      <w:r>
        <w:t>Příkazník tímto určuje příslušného konzultanta pro realizaci řízení, kterým je Radek Meluzin. Konzultant příkazníka je oprávněn k</w:t>
      </w:r>
      <w:r>
        <w:rPr>
          <w:spacing w:val="-1"/>
        </w:rPr>
        <w:t xml:space="preserve"> </w:t>
      </w:r>
      <w:r>
        <w:t xml:space="preserve">veškerému jednání ve věcech řízení, případně věcech </w:t>
      </w:r>
      <w:r>
        <w:rPr>
          <w:spacing w:val="-2"/>
        </w:rPr>
        <w:t>souvisejících.</w:t>
      </w:r>
    </w:p>
    <w:p w14:paraId="2230318B" w14:textId="77777777" w:rsidR="00590B69" w:rsidRDefault="00590B69">
      <w:pPr>
        <w:pStyle w:val="Zkladntext"/>
        <w:rPr>
          <w:sz w:val="24"/>
        </w:rPr>
      </w:pPr>
    </w:p>
    <w:p w14:paraId="2DE95D97" w14:textId="77777777" w:rsidR="00590B69" w:rsidRDefault="00590B69">
      <w:pPr>
        <w:pStyle w:val="Zkladntext"/>
        <w:spacing w:before="1"/>
        <w:rPr>
          <w:sz w:val="20"/>
        </w:rPr>
      </w:pPr>
    </w:p>
    <w:p w14:paraId="6CB83741" w14:textId="77777777" w:rsidR="00590B69" w:rsidRDefault="00B85635">
      <w:pPr>
        <w:ind w:left="2168" w:right="1883"/>
        <w:jc w:val="center"/>
        <w:rPr>
          <w:b/>
        </w:rPr>
      </w:pPr>
      <w:r>
        <w:rPr>
          <w:b/>
        </w:rPr>
        <w:t>Čl.</w:t>
      </w:r>
      <w:r>
        <w:rPr>
          <w:b/>
          <w:spacing w:val="-5"/>
        </w:rPr>
        <w:t xml:space="preserve"> II</w:t>
      </w:r>
    </w:p>
    <w:p w14:paraId="722CAACD" w14:textId="77777777" w:rsidR="00590B69" w:rsidRDefault="00B85635">
      <w:pPr>
        <w:spacing w:before="131"/>
        <w:ind w:left="2162" w:right="2157"/>
        <w:jc w:val="center"/>
        <w:rPr>
          <w:b/>
        </w:rPr>
      </w:pPr>
      <w:r>
        <w:rPr>
          <w:b/>
        </w:rPr>
        <w:t>Činnost</w:t>
      </w:r>
      <w:r>
        <w:rPr>
          <w:b/>
          <w:spacing w:val="-3"/>
        </w:rPr>
        <w:t xml:space="preserve"> </w:t>
      </w:r>
      <w:r>
        <w:rPr>
          <w:b/>
          <w:spacing w:val="-2"/>
        </w:rPr>
        <w:t>příkazn</w:t>
      </w:r>
      <w:r>
        <w:rPr>
          <w:b/>
          <w:spacing w:val="-2"/>
        </w:rPr>
        <w:t>íka</w:t>
      </w:r>
    </w:p>
    <w:p w14:paraId="36A173C8" w14:textId="77777777" w:rsidR="00590B69" w:rsidRDefault="00590B69">
      <w:pPr>
        <w:pStyle w:val="Zkladntext"/>
        <w:rPr>
          <w:b/>
          <w:sz w:val="24"/>
        </w:rPr>
      </w:pPr>
    </w:p>
    <w:p w14:paraId="6AE39C7D" w14:textId="77777777" w:rsidR="00590B69" w:rsidRDefault="00590B69">
      <w:pPr>
        <w:pStyle w:val="Zkladntext"/>
        <w:spacing w:before="1"/>
        <w:rPr>
          <w:b/>
          <w:sz w:val="21"/>
        </w:rPr>
      </w:pPr>
    </w:p>
    <w:p w14:paraId="38F769A3" w14:textId="77777777" w:rsidR="00590B69" w:rsidRDefault="00B85635">
      <w:pPr>
        <w:pStyle w:val="Odstavecseseznamem"/>
        <w:numPr>
          <w:ilvl w:val="0"/>
          <w:numId w:val="9"/>
        </w:numPr>
        <w:tabs>
          <w:tab w:val="left" w:pos="661"/>
        </w:tabs>
        <w:spacing w:before="1" w:line="252" w:lineRule="auto"/>
        <w:ind w:right="102" w:firstLine="284"/>
        <w:jc w:val="both"/>
      </w:pPr>
      <w:r>
        <w:t>Příkazník se zavazuje provést pro příkazce, jako zadavatele, v průběhu řízení všechny činnosti nutné k realizaci daného zadávacího řízení vyplývající z</w:t>
      </w:r>
      <w:r>
        <w:rPr>
          <w:spacing w:val="-1"/>
        </w:rPr>
        <w:t xml:space="preserve"> </w:t>
      </w:r>
      <w:r>
        <w:t>platného znění ZZVZ, s</w:t>
      </w:r>
      <w:r>
        <w:rPr>
          <w:spacing w:val="-1"/>
        </w:rPr>
        <w:t xml:space="preserve"> </w:t>
      </w:r>
      <w:r>
        <w:t>výjimkou úkonů dle § 43 ZZVZ a činností komise, resp. komisí, podle toho, z</w:t>
      </w:r>
      <w:r>
        <w:t>da zadavatel jmenuje jednu či více komisí.</w:t>
      </w:r>
    </w:p>
    <w:p w14:paraId="069C605E" w14:textId="77777777" w:rsidR="00590B69" w:rsidRDefault="00590B69">
      <w:pPr>
        <w:pStyle w:val="Zkladntext"/>
        <w:rPr>
          <w:sz w:val="24"/>
        </w:rPr>
      </w:pPr>
    </w:p>
    <w:p w14:paraId="3829BAEF" w14:textId="77777777" w:rsidR="00590B69" w:rsidRDefault="00590B69">
      <w:pPr>
        <w:pStyle w:val="Zkladntext"/>
        <w:spacing w:before="1"/>
        <w:rPr>
          <w:sz w:val="20"/>
        </w:rPr>
      </w:pPr>
    </w:p>
    <w:p w14:paraId="33F532EC" w14:textId="77777777" w:rsidR="00590B69" w:rsidRDefault="00B85635">
      <w:pPr>
        <w:pStyle w:val="Odstavecseseznamem"/>
        <w:numPr>
          <w:ilvl w:val="0"/>
          <w:numId w:val="9"/>
        </w:numPr>
        <w:tabs>
          <w:tab w:val="left" w:pos="681"/>
        </w:tabs>
        <w:spacing w:line="252" w:lineRule="auto"/>
        <w:ind w:right="104" w:firstLine="284"/>
        <w:jc w:val="both"/>
      </w:pPr>
      <w:r>
        <w:t>Kromě činností uvedených v předchozím odstavci příkazník v</w:t>
      </w:r>
      <w:r>
        <w:rPr>
          <w:spacing w:val="-2"/>
        </w:rPr>
        <w:t xml:space="preserve"> </w:t>
      </w:r>
      <w:r>
        <w:t>případě potřeby a v souladu se zákonem zajistí i zastupování zadavatele v případě přezkumu veřejné zakázky před Úřadem pro ochranu hospodářské soutěže.</w:t>
      </w:r>
    </w:p>
    <w:p w14:paraId="60AF683E" w14:textId="77777777" w:rsidR="00590B69" w:rsidRDefault="00590B69">
      <w:pPr>
        <w:pStyle w:val="Zkladntext"/>
        <w:rPr>
          <w:sz w:val="24"/>
        </w:rPr>
      </w:pPr>
    </w:p>
    <w:p w14:paraId="443EEA90" w14:textId="77777777" w:rsidR="00590B69" w:rsidRDefault="00590B69">
      <w:pPr>
        <w:pStyle w:val="Zkladntext"/>
        <w:spacing w:before="9"/>
        <w:rPr>
          <w:sz w:val="19"/>
        </w:rPr>
      </w:pPr>
    </w:p>
    <w:p w14:paraId="3CB98090" w14:textId="77777777" w:rsidR="00590B69" w:rsidRDefault="00B85635">
      <w:pPr>
        <w:pStyle w:val="Odstavecseseznamem"/>
        <w:numPr>
          <w:ilvl w:val="0"/>
          <w:numId w:val="9"/>
        </w:numPr>
        <w:tabs>
          <w:tab w:val="left" w:pos="669"/>
        </w:tabs>
        <w:spacing w:line="252" w:lineRule="auto"/>
        <w:ind w:right="103" w:firstLine="284"/>
        <w:jc w:val="both"/>
      </w:pPr>
      <w:r>
        <w:t>Příkazník je oprávněn provádět část činnosti prostřednictvím třetích osob, zejména vyhotovení odbornýc</w:t>
      </w:r>
      <w:r>
        <w:t>h a znaleckých posudků pro posouzení nabídek; tyto osoby učiní čestné prohlášení o nepodjatosti a mlčenlivosti před zahájením své činnosti.</w:t>
      </w:r>
    </w:p>
    <w:p w14:paraId="3385DD85" w14:textId="77777777" w:rsidR="00590B69" w:rsidRDefault="00590B69">
      <w:pPr>
        <w:pStyle w:val="Zkladntext"/>
        <w:rPr>
          <w:sz w:val="24"/>
        </w:rPr>
      </w:pPr>
    </w:p>
    <w:p w14:paraId="318FFC8D" w14:textId="77777777" w:rsidR="00590B69" w:rsidRDefault="00590B69">
      <w:pPr>
        <w:pStyle w:val="Zkladntext"/>
        <w:spacing w:before="1"/>
        <w:rPr>
          <w:sz w:val="20"/>
        </w:rPr>
      </w:pPr>
    </w:p>
    <w:p w14:paraId="7BD880C4" w14:textId="77777777" w:rsidR="00590B69" w:rsidRDefault="00B85635">
      <w:pPr>
        <w:spacing w:before="1"/>
        <w:ind w:left="2157" w:right="2157"/>
        <w:jc w:val="center"/>
        <w:rPr>
          <w:b/>
        </w:rPr>
      </w:pPr>
      <w:r>
        <w:rPr>
          <w:b/>
        </w:rPr>
        <w:t>Čl.</w:t>
      </w:r>
      <w:r>
        <w:rPr>
          <w:b/>
          <w:spacing w:val="-4"/>
        </w:rPr>
        <w:t xml:space="preserve"> </w:t>
      </w:r>
      <w:r>
        <w:rPr>
          <w:b/>
          <w:spacing w:val="-5"/>
        </w:rPr>
        <w:t>III</w:t>
      </w:r>
    </w:p>
    <w:p w14:paraId="3BD0CD59" w14:textId="77777777" w:rsidR="00590B69" w:rsidRDefault="00B85635">
      <w:pPr>
        <w:spacing w:before="131"/>
        <w:ind w:left="2162" w:right="2157"/>
        <w:jc w:val="center"/>
        <w:rPr>
          <w:b/>
        </w:rPr>
      </w:pPr>
      <w:r>
        <w:rPr>
          <w:b/>
        </w:rPr>
        <w:t>Součinnost</w:t>
      </w:r>
      <w:r>
        <w:rPr>
          <w:b/>
          <w:spacing w:val="-4"/>
        </w:rPr>
        <w:t xml:space="preserve"> </w:t>
      </w:r>
      <w:r>
        <w:rPr>
          <w:b/>
          <w:spacing w:val="-2"/>
        </w:rPr>
        <w:t>příkazce</w:t>
      </w:r>
    </w:p>
    <w:p w14:paraId="5462A9C5" w14:textId="77777777" w:rsidR="00590B69" w:rsidRDefault="00590B69">
      <w:pPr>
        <w:pStyle w:val="Zkladntext"/>
        <w:rPr>
          <w:b/>
          <w:sz w:val="24"/>
        </w:rPr>
      </w:pPr>
    </w:p>
    <w:p w14:paraId="6817CD9F" w14:textId="77777777" w:rsidR="00590B69" w:rsidRDefault="00590B69">
      <w:pPr>
        <w:pStyle w:val="Zkladntext"/>
        <w:spacing w:before="1"/>
        <w:rPr>
          <w:b/>
          <w:sz w:val="21"/>
        </w:rPr>
      </w:pPr>
    </w:p>
    <w:p w14:paraId="74382B8B" w14:textId="77777777" w:rsidR="00590B69" w:rsidRDefault="00B85635">
      <w:pPr>
        <w:pStyle w:val="Zkladntext"/>
        <w:spacing w:line="254" w:lineRule="auto"/>
        <w:ind w:left="116" w:firstLine="284"/>
      </w:pPr>
      <w:r>
        <w:t xml:space="preserve">Příkazce je povinen vytvořit řádné podmínky pro činnost příkazníka a poskytnout mu odpovídající </w:t>
      </w:r>
      <w:r>
        <w:rPr>
          <w:spacing w:val="-2"/>
        </w:rPr>
        <w:t>součinnost.</w:t>
      </w:r>
    </w:p>
    <w:p w14:paraId="29EB6B15" w14:textId="77777777" w:rsidR="00590B69" w:rsidRDefault="00590B69">
      <w:pPr>
        <w:spacing w:line="254" w:lineRule="auto"/>
        <w:sectPr w:rsidR="00590B69">
          <w:pgSz w:w="11910" w:h="16840"/>
          <w:pgMar w:top="1040" w:right="760" w:bottom="1280" w:left="960" w:header="0" w:footer="1098" w:gutter="0"/>
          <w:cols w:space="708"/>
        </w:sectPr>
      </w:pPr>
    </w:p>
    <w:p w14:paraId="4777DA92" w14:textId="77777777" w:rsidR="00590B69" w:rsidRDefault="00B85635">
      <w:pPr>
        <w:spacing w:before="78"/>
        <w:ind w:left="2159" w:right="2157"/>
        <w:jc w:val="center"/>
        <w:rPr>
          <w:b/>
        </w:rPr>
      </w:pPr>
      <w:r>
        <w:rPr>
          <w:b/>
        </w:rPr>
        <w:lastRenderedPageBreak/>
        <w:t>Čl.</w:t>
      </w:r>
      <w:r>
        <w:rPr>
          <w:b/>
          <w:spacing w:val="-5"/>
        </w:rPr>
        <w:t xml:space="preserve"> IV</w:t>
      </w:r>
    </w:p>
    <w:p w14:paraId="5C08F9FD" w14:textId="77777777" w:rsidR="00590B69" w:rsidRDefault="00B85635">
      <w:pPr>
        <w:spacing w:before="135"/>
        <w:ind w:left="1565" w:right="2157"/>
        <w:jc w:val="center"/>
        <w:rPr>
          <w:b/>
        </w:rPr>
      </w:pPr>
      <w:r>
        <w:rPr>
          <w:b/>
        </w:rPr>
        <w:t>Doba</w:t>
      </w:r>
      <w:r>
        <w:rPr>
          <w:b/>
          <w:spacing w:val="-4"/>
        </w:rPr>
        <w:t xml:space="preserve"> </w:t>
      </w:r>
      <w:r>
        <w:rPr>
          <w:b/>
        </w:rPr>
        <w:t>plnění</w:t>
      </w:r>
      <w:r>
        <w:rPr>
          <w:b/>
          <w:spacing w:val="-1"/>
        </w:rPr>
        <w:t xml:space="preserve"> </w:t>
      </w:r>
      <w:r>
        <w:rPr>
          <w:b/>
          <w:spacing w:val="-2"/>
        </w:rPr>
        <w:t>příkazníka</w:t>
      </w:r>
    </w:p>
    <w:p w14:paraId="5F6B4EC7" w14:textId="77777777" w:rsidR="00590B69" w:rsidRDefault="00590B69">
      <w:pPr>
        <w:pStyle w:val="Zkladntext"/>
        <w:rPr>
          <w:b/>
          <w:sz w:val="24"/>
        </w:rPr>
      </w:pPr>
    </w:p>
    <w:p w14:paraId="32BA0967" w14:textId="77777777" w:rsidR="00590B69" w:rsidRDefault="00590B69">
      <w:pPr>
        <w:pStyle w:val="Zkladntext"/>
        <w:spacing w:before="1"/>
        <w:rPr>
          <w:b/>
          <w:sz w:val="21"/>
        </w:rPr>
      </w:pPr>
    </w:p>
    <w:p w14:paraId="2607777B" w14:textId="77777777" w:rsidR="00590B69" w:rsidRDefault="00B85635">
      <w:pPr>
        <w:pStyle w:val="Zkladntext"/>
        <w:spacing w:line="249" w:lineRule="auto"/>
        <w:ind w:left="116" w:right="105" w:firstLine="284"/>
      </w:pPr>
      <w:r>
        <w:t>Příkazník</w:t>
      </w:r>
      <w:r>
        <w:rPr>
          <w:spacing w:val="35"/>
        </w:rPr>
        <w:t xml:space="preserve"> </w:t>
      </w:r>
      <w:r>
        <w:t>se</w:t>
      </w:r>
      <w:r>
        <w:rPr>
          <w:spacing w:val="30"/>
        </w:rPr>
        <w:t xml:space="preserve"> </w:t>
      </w:r>
      <w:r>
        <w:t>zavazuje</w:t>
      </w:r>
      <w:r>
        <w:rPr>
          <w:spacing w:val="30"/>
        </w:rPr>
        <w:t xml:space="preserve"> </w:t>
      </w:r>
      <w:r>
        <w:t>postupovat</w:t>
      </w:r>
      <w:r>
        <w:rPr>
          <w:spacing w:val="28"/>
        </w:rPr>
        <w:t xml:space="preserve"> </w:t>
      </w:r>
      <w:r>
        <w:t>bez</w:t>
      </w:r>
      <w:r>
        <w:rPr>
          <w:spacing w:val="35"/>
        </w:rPr>
        <w:t xml:space="preserve"> </w:t>
      </w:r>
      <w:r>
        <w:t>zbytečných</w:t>
      </w:r>
      <w:r>
        <w:rPr>
          <w:spacing w:val="31"/>
        </w:rPr>
        <w:t xml:space="preserve"> </w:t>
      </w:r>
      <w:r>
        <w:t>průtahů</w:t>
      </w:r>
      <w:r>
        <w:rPr>
          <w:spacing w:val="30"/>
        </w:rPr>
        <w:t xml:space="preserve"> </w:t>
      </w:r>
      <w:r>
        <w:t>a</w:t>
      </w:r>
      <w:r>
        <w:rPr>
          <w:spacing w:val="35"/>
        </w:rPr>
        <w:t xml:space="preserve"> </w:t>
      </w:r>
      <w:r>
        <w:t>tak,</w:t>
      </w:r>
      <w:r>
        <w:rPr>
          <w:spacing w:val="27"/>
        </w:rPr>
        <w:t xml:space="preserve"> </w:t>
      </w:r>
      <w:r>
        <w:t>aby</w:t>
      </w:r>
      <w:r>
        <w:rPr>
          <w:spacing w:val="34"/>
        </w:rPr>
        <w:t xml:space="preserve"> </w:t>
      </w:r>
      <w:r>
        <w:t>byly</w:t>
      </w:r>
      <w:r>
        <w:rPr>
          <w:spacing w:val="30"/>
        </w:rPr>
        <w:t xml:space="preserve"> </w:t>
      </w:r>
      <w:r>
        <w:t>dodrženy</w:t>
      </w:r>
      <w:r>
        <w:rPr>
          <w:spacing w:val="30"/>
        </w:rPr>
        <w:t xml:space="preserve"> </w:t>
      </w:r>
      <w:r>
        <w:t>lhůty,</w:t>
      </w:r>
      <w:r>
        <w:rPr>
          <w:spacing w:val="27"/>
        </w:rPr>
        <w:t xml:space="preserve"> </w:t>
      </w:r>
      <w:r>
        <w:t>které jsou stanoveny ZZVZ, a to za předpokladu náležité součinnosti příkazce.</w:t>
      </w:r>
    </w:p>
    <w:p w14:paraId="077F72F8" w14:textId="77777777" w:rsidR="00590B69" w:rsidRDefault="00590B69">
      <w:pPr>
        <w:pStyle w:val="Zkladntext"/>
        <w:rPr>
          <w:sz w:val="24"/>
        </w:rPr>
      </w:pPr>
    </w:p>
    <w:p w14:paraId="3F6A39EF" w14:textId="77777777" w:rsidR="00590B69" w:rsidRDefault="00590B69">
      <w:pPr>
        <w:pStyle w:val="Zkladntext"/>
        <w:spacing w:before="5"/>
        <w:rPr>
          <w:sz w:val="20"/>
        </w:rPr>
      </w:pPr>
    </w:p>
    <w:p w14:paraId="693D553F" w14:textId="77777777" w:rsidR="00590B69" w:rsidRDefault="00B85635">
      <w:pPr>
        <w:ind w:left="2163" w:right="2157"/>
        <w:jc w:val="center"/>
        <w:rPr>
          <w:b/>
        </w:rPr>
      </w:pPr>
      <w:r>
        <w:rPr>
          <w:b/>
        </w:rPr>
        <w:t>Čl.</w:t>
      </w:r>
      <w:r>
        <w:rPr>
          <w:b/>
          <w:spacing w:val="-4"/>
        </w:rPr>
        <w:t xml:space="preserve"> </w:t>
      </w:r>
      <w:r>
        <w:rPr>
          <w:b/>
          <w:spacing w:val="-10"/>
        </w:rPr>
        <w:t>V</w:t>
      </w:r>
    </w:p>
    <w:p w14:paraId="70FC4067" w14:textId="77777777" w:rsidR="00590B69" w:rsidRDefault="00B85635">
      <w:pPr>
        <w:spacing w:before="131"/>
        <w:ind w:left="2164" w:right="2157"/>
        <w:jc w:val="center"/>
        <w:rPr>
          <w:b/>
        </w:rPr>
      </w:pPr>
      <w:r>
        <w:rPr>
          <w:b/>
        </w:rPr>
        <w:t>Cena</w:t>
      </w:r>
      <w:r>
        <w:rPr>
          <w:b/>
          <w:spacing w:val="-4"/>
        </w:rPr>
        <w:t xml:space="preserve"> </w:t>
      </w:r>
      <w:r>
        <w:rPr>
          <w:b/>
        </w:rPr>
        <w:t>a</w:t>
      </w:r>
      <w:r>
        <w:rPr>
          <w:b/>
          <w:spacing w:val="-2"/>
        </w:rPr>
        <w:t xml:space="preserve"> </w:t>
      </w:r>
      <w:r>
        <w:rPr>
          <w:b/>
        </w:rPr>
        <w:t>platební</w:t>
      </w:r>
      <w:r>
        <w:rPr>
          <w:b/>
          <w:spacing w:val="-4"/>
        </w:rPr>
        <w:t xml:space="preserve"> </w:t>
      </w:r>
      <w:r>
        <w:rPr>
          <w:b/>
          <w:spacing w:val="-2"/>
        </w:rPr>
        <w:t>podmínky</w:t>
      </w:r>
    </w:p>
    <w:p w14:paraId="183FAC8D" w14:textId="77777777" w:rsidR="00590B69" w:rsidRDefault="00590B69">
      <w:pPr>
        <w:pStyle w:val="Zkladntext"/>
        <w:rPr>
          <w:b/>
          <w:sz w:val="24"/>
        </w:rPr>
      </w:pPr>
    </w:p>
    <w:p w14:paraId="5DCB5DE2" w14:textId="77777777" w:rsidR="00590B69" w:rsidRDefault="00590B69">
      <w:pPr>
        <w:pStyle w:val="Zkladntext"/>
        <w:spacing w:before="1"/>
        <w:rPr>
          <w:b/>
          <w:sz w:val="21"/>
        </w:rPr>
      </w:pPr>
    </w:p>
    <w:p w14:paraId="5DDD9DF0" w14:textId="77777777" w:rsidR="00590B69" w:rsidRDefault="00B85635">
      <w:pPr>
        <w:pStyle w:val="Odstavecseseznamem"/>
        <w:numPr>
          <w:ilvl w:val="0"/>
          <w:numId w:val="8"/>
        </w:numPr>
        <w:tabs>
          <w:tab w:val="left" w:pos="649"/>
        </w:tabs>
        <w:spacing w:line="252" w:lineRule="auto"/>
        <w:ind w:right="108" w:firstLine="284"/>
        <w:jc w:val="both"/>
      </w:pPr>
      <w:r>
        <w:t>Za provedení</w:t>
      </w:r>
      <w:r>
        <w:rPr>
          <w:spacing w:val="-1"/>
        </w:rPr>
        <w:t xml:space="preserve"> </w:t>
      </w:r>
      <w:r>
        <w:t>zadavatelských</w:t>
      </w:r>
      <w:r>
        <w:rPr>
          <w:spacing w:val="-1"/>
        </w:rPr>
        <w:t xml:space="preserve"> </w:t>
      </w:r>
      <w:r>
        <w:t>činností</w:t>
      </w:r>
      <w:r>
        <w:rPr>
          <w:spacing w:val="-1"/>
        </w:rPr>
        <w:t xml:space="preserve"> </w:t>
      </w:r>
      <w:r>
        <w:t>činí</w:t>
      </w:r>
      <w:r>
        <w:rPr>
          <w:spacing w:val="-1"/>
        </w:rPr>
        <w:t xml:space="preserve"> </w:t>
      </w:r>
      <w:r>
        <w:t xml:space="preserve">odměna příkazníka </w:t>
      </w:r>
      <w:proofErr w:type="gramStart"/>
      <w:r>
        <w:t>81.040,-</w:t>
      </w:r>
      <w:proofErr w:type="gramEnd"/>
      <w:r>
        <w:rPr>
          <w:spacing w:val="-1"/>
        </w:rPr>
        <w:t xml:space="preserve"> </w:t>
      </w:r>
      <w:r>
        <w:t>Kč bez DPH,</w:t>
      </w:r>
      <w:r>
        <w:rPr>
          <w:spacing w:val="-1"/>
        </w:rPr>
        <w:t xml:space="preserve"> </w:t>
      </w:r>
      <w:r>
        <w:t xml:space="preserve">sazba DPH aktuálně činí 21 %, částka DPH tedy činí 17.018,40 Kč a celková cena včetně DPH činí 98.058,40 Kč (slovy </w:t>
      </w:r>
      <w:proofErr w:type="spellStart"/>
      <w:r>
        <w:t>devatesátosmtisícpadesátosm</w:t>
      </w:r>
      <w:proofErr w:type="spellEnd"/>
      <w:r>
        <w:t xml:space="preserve"> a 40/100 korun českých).</w:t>
      </w:r>
    </w:p>
    <w:p w14:paraId="1A00DD2D" w14:textId="77777777" w:rsidR="00590B69" w:rsidRDefault="00590B69">
      <w:pPr>
        <w:pStyle w:val="Zkladntext"/>
        <w:rPr>
          <w:sz w:val="24"/>
        </w:rPr>
      </w:pPr>
    </w:p>
    <w:p w14:paraId="2E31CAC9" w14:textId="77777777" w:rsidR="00590B69" w:rsidRDefault="00590B69">
      <w:pPr>
        <w:pStyle w:val="Zkladntext"/>
        <w:spacing w:before="2"/>
        <w:rPr>
          <w:sz w:val="20"/>
        </w:rPr>
      </w:pPr>
    </w:p>
    <w:p w14:paraId="473D46C7" w14:textId="77777777" w:rsidR="00590B69" w:rsidRDefault="00B85635">
      <w:pPr>
        <w:pStyle w:val="Odstavecseseznamem"/>
        <w:numPr>
          <w:ilvl w:val="0"/>
          <w:numId w:val="8"/>
        </w:numPr>
        <w:tabs>
          <w:tab w:val="left" w:pos="649"/>
        </w:tabs>
        <w:spacing w:line="252" w:lineRule="auto"/>
        <w:ind w:right="104" w:firstLine="284"/>
        <w:jc w:val="both"/>
      </w:pPr>
      <w:r>
        <w:t>Součástí odměny jsou veškeré náklady, které vzniknou příkazníkovi při plnění nebo v so</w:t>
      </w:r>
      <w:r>
        <w:t>uvislosti s plněním této Smlouvy, včetně plateb za zveřejnění oznámení příslušným orgánům. Uvedená cena včetně DPH je cena nejvýše přípustná. Sazba a částka DPH bude vždy účtována v aktuálně platné zákonné výši.</w:t>
      </w:r>
    </w:p>
    <w:p w14:paraId="14D11E42" w14:textId="77777777" w:rsidR="00590B69" w:rsidRDefault="00590B69">
      <w:pPr>
        <w:pStyle w:val="Zkladntext"/>
        <w:rPr>
          <w:sz w:val="24"/>
        </w:rPr>
      </w:pPr>
    </w:p>
    <w:p w14:paraId="358274E9" w14:textId="77777777" w:rsidR="00590B69" w:rsidRDefault="00590B69">
      <w:pPr>
        <w:pStyle w:val="Zkladntext"/>
        <w:spacing w:before="11"/>
        <w:rPr>
          <w:sz w:val="19"/>
        </w:rPr>
      </w:pPr>
    </w:p>
    <w:p w14:paraId="68CBEB8E" w14:textId="77777777" w:rsidR="00590B69" w:rsidRDefault="00B85635">
      <w:pPr>
        <w:pStyle w:val="Odstavecseseznamem"/>
        <w:numPr>
          <w:ilvl w:val="0"/>
          <w:numId w:val="8"/>
        </w:numPr>
        <w:tabs>
          <w:tab w:val="left" w:pos="665"/>
        </w:tabs>
        <w:spacing w:line="252" w:lineRule="auto"/>
        <w:ind w:right="104" w:firstLine="284"/>
        <w:jc w:val="both"/>
      </w:pPr>
      <w:r>
        <w:t xml:space="preserve">Odměna za zadávací řízení dle odst. 1 tohoto článku je splatná na základě faktur vystavených příkazníkem, a to příkazem k úhradě, do 14 dnů ode dne obdržení faktury ve 2 stejnoměrných </w:t>
      </w:r>
      <w:r>
        <w:rPr>
          <w:spacing w:val="-2"/>
        </w:rPr>
        <w:t>splátkách:</w:t>
      </w:r>
    </w:p>
    <w:p w14:paraId="7218896A" w14:textId="77777777" w:rsidR="00590B69" w:rsidRDefault="00B85635">
      <w:pPr>
        <w:pStyle w:val="Odstavecseseznamem"/>
        <w:numPr>
          <w:ilvl w:val="1"/>
          <w:numId w:val="8"/>
        </w:numPr>
        <w:tabs>
          <w:tab w:val="left" w:pos="657"/>
        </w:tabs>
        <w:spacing w:before="120"/>
        <w:ind w:hanging="257"/>
        <w:jc w:val="both"/>
      </w:pPr>
      <w:r>
        <w:t>první</w:t>
      </w:r>
      <w:r>
        <w:rPr>
          <w:spacing w:val="-6"/>
        </w:rPr>
        <w:t xml:space="preserve"> </w:t>
      </w:r>
      <w:r>
        <w:t>po</w:t>
      </w:r>
      <w:r>
        <w:rPr>
          <w:spacing w:val="-1"/>
        </w:rPr>
        <w:t xml:space="preserve"> </w:t>
      </w:r>
      <w:r>
        <w:t>odeslání</w:t>
      </w:r>
      <w:r>
        <w:rPr>
          <w:spacing w:val="-4"/>
        </w:rPr>
        <w:t xml:space="preserve"> </w:t>
      </w:r>
      <w:r>
        <w:t>Oznámení</w:t>
      </w:r>
      <w:r>
        <w:rPr>
          <w:spacing w:val="-5"/>
        </w:rPr>
        <w:t xml:space="preserve"> </w:t>
      </w:r>
      <w:r>
        <w:t>o</w:t>
      </w:r>
      <w:r>
        <w:rPr>
          <w:spacing w:val="-1"/>
        </w:rPr>
        <w:t xml:space="preserve"> </w:t>
      </w:r>
      <w:r>
        <w:t>zahájení</w:t>
      </w:r>
      <w:r>
        <w:rPr>
          <w:spacing w:val="-4"/>
        </w:rPr>
        <w:t xml:space="preserve"> </w:t>
      </w:r>
      <w:r>
        <w:t>zadávacího</w:t>
      </w:r>
      <w:r>
        <w:rPr>
          <w:spacing w:val="-2"/>
        </w:rPr>
        <w:t xml:space="preserve"> </w:t>
      </w:r>
      <w:r>
        <w:t>řízení</w:t>
      </w:r>
      <w:r>
        <w:rPr>
          <w:spacing w:val="-4"/>
        </w:rPr>
        <w:t xml:space="preserve"> </w:t>
      </w:r>
      <w:r>
        <w:t xml:space="preserve">k </w:t>
      </w:r>
      <w:r>
        <w:rPr>
          <w:spacing w:val="-2"/>
        </w:rPr>
        <w:t>uve</w:t>
      </w:r>
      <w:r>
        <w:rPr>
          <w:spacing w:val="-2"/>
        </w:rPr>
        <w:t>řejnění,</w:t>
      </w:r>
    </w:p>
    <w:p w14:paraId="325C97C0" w14:textId="77777777" w:rsidR="00590B69" w:rsidRDefault="00B85635">
      <w:pPr>
        <w:pStyle w:val="Odstavecseseznamem"/>
        <w:numPr>
          <w:ilvl w:val="1"/>
          <w:numId w:val="8"/>
        </w:numPr>
        <w:tabs>
          <w:tab w:val="left" w:pos="657"/>
        </w:tabs>
        <w:spacing w:before="131"/>
        <w:ind w:hanging="257"/>
        <w:jc w:val="both"/>
      </w:pPr>
      <w:r>
        <w:t>druhá</w:t>
      </w:r>
      <w:r>
        <w:rPr>
          <w:spacing w:val="-5"/>
        </w:rPr>
        <w:t xml:space="preserve"> </w:t>
      </w:r>
      <w:r>
        <w:t>po</w:t>
      </w:r>
      <w:r>
        <w:rPr>
          <w:spacing w:val="-1"/>
        </w:rPr>
        <w:t xml:space="preserve"> </w:t>
      </w:r>
      <w:r>
        <w:t>ukončení</w:t>
      </w:r>
      <w:r>
        <w:rPr>
          <w:spacing w:val="-5"/>
        </w:rPr>
        <w:t xml:space="preserve"> </w:t>
      </w:r>
      <w:r>
        <w:t>zadávacího</w:t>
      </w:r>
      <w:r>
        <w:rPr>
          <w:spacing w:val="-3"/>
        </w:rPr>
        <w:t xml:space="preserve"> </w:t>
      </w:r>
      <w:r>
        <w:t>řízení</w:t>
      </w:r>
      <w:r>
        <w:rPr>
          <w:spacing w:val="-5"/>
        </w:rPr>
        <w:t xml:space="preserve"> </w:t>
      </w:r>
      <w:r>
        <w:t>této</w:t>
      </w:r>
      <w:r>
        <w:rPr>
          <w:spacing w:val="-2"/>
        </w:rPr>
        <w:t xml:space="preserve"> </w:t>
      </w:r>
      <w:r>
        <w:t>veřejné</w:t>
      </w:r>
      <w:r>
        <w:rPr>
          <w:spacing w:val="1"/>
        </w:rPr>
        <w:t xml:space="preserve"> </w:t>
      </w:r>
      <w:r>
        <w:rPr>
          <w:spacing w:val="-2"/>
        </w:rPr>
        <w:t>zakázky.</w:t>
      </w:r>
    </w:p>
    <w:p w14:paraId="25367E7D" w14:textId="77777777" w:rsidR="00590B69" w:rsidRDefault="00590B69">
      <w:pPr>
        <w:pStyle w:val="Zkladntext"/>
        <w:rPr>
          <w:sz w:val="24"/>
        </w:rPr>
      </w:pPr>
    </w:p>
    <w:p w14:paraId="369F3DCE" w14:textId="77777777" w:rsidR="00590B69" w:rsidRDefault="00590B69">
      <w:pPr>
        <w:pStyle w:val="Zkladntext"/>
        <w:spacing w:before="1"/>
        <w:rPr>
          <w:sz w:val="21"/>
        </w:rPr>
      </w:pPr>
    </w:p>
    <w:p w14:paraId="1612CAC0" w14:textId="77777777" w:rsidR="00590B69" w:rsidRDefault="00B85635">
      <w:pPr>
        <w:pStyle w:val="Odstavecseseznamem"/>
        <w:numPr>
          <w:ilvl w:val="0"/>
          <w:numId w:val="8"/>
        </w:numPr>
        <w:tabs>
          <w:tab w:val="left" w:pos="677"/>
        </w:tabs>
        <w:spacing w:line="254" w:lineRule="auto"/>
        <w:ind w:right="105" w:firstLine="284"/>
        <w:jc w:val="both"/>
      </w:pPr>
      <w:r>
        <w:t xml:space="preserve">Fakturu příkazník doručí vždy nejpozději do </w:t>
      </w:r>
      <w:proofErr w:type="gramStart"/>
      <w:r>
        <w:t>14-ti</w:t>
      </w:r>
      <w:proofErr w:type="gramEnd"/>
      <w:r>
        <w:t xml:space="preserve"> dnů od skutečnosti dle odst. 3 tohoto bodu </w:t>
      </w:r>
      <w:r>
        <w:rPr>
          <w:spacing w:val="-2"/>
        </w:rPr>
        <w:t>smlouvy.</w:t>
      </w:r>
    </w:p>
    <w:p w14:paraId="69F8E317" w14:textId="77777777" w:rsidR="00590B69" w:rsidRDefault="00590B69">
      <w:pPr>
        <w:pStyle w:val="Zkladntext"/>
        <w:rPr>
          <w:sz w:val="24"/>
        </w:rPr>
      </w:pPr>
    </w:p>
    <w:p w14:paraId="0C2CE42B" w14:textId="77777777" w:rsidR="00590B69" w:rsidRDefault="00590B69">
      <w:pPr>
        <w:pStyle w:val="Zkladntext"/>
        <w:spacing w:before="10"/>
        <w:rPr>
          <w:sz w:val="19"/>
        </w:rPr>
      </w:pPr>
    </w:p>
    <w:p w14:paraId="3139EDEF" w14:textId="77777777" w:rsidR="00590B69" w:rsidRDefault="00B85635">
      <w:pPr>
        <w:pStyle w:val="Odstavecseseznamem"/>
        <w:numPr>
          <w:ilvl w:val="0"/>
          <w:numId w:val="8"/>
        </w:numPr>
        <w:tabs>
          <w:tab w:val="left" w:pos="681"/>
        </w:tabs>
        <w:spacing w:line="252" w:lineRule="auto"/>
        <w:ind w:right="101" w:firstLine="284"/>
        <w:jc w:val="both"/>
      </w:pPr>
      <w:r>
        <w:t>Faktury příkazníka musí obsahovat náležitosti daňového dokladu dle zák. č. 563/1991</w:t>
      </w:r>
      <w:r>
        <w:t xml:space="preserve"> Sb., o účetnictví, ve znění pozdějších předpisů. Pro účel daňového dokladu se za den uskutečnění zdanitelného plnění považuje den, kdy je příkazník oprávněn podle smlouvy doklad vystavit.</w:t>
      </w:r>
      <w:r>
        <w:rPr>
          <w:spacing w:val="40"/>
        </w:rPr>
        <w:t xml:space="preserve"> </w:t>
      </w:r>
      <w:r>
        <w:t xml:space="preserve">Neúplnou, nesprávně účtovanou nebo příslušnými doklady nedoloženou </w:t>
      </w:r>
      <w:r>
        <w:t>fakturu je příkazce ve lhůtě splatnosti oprávněn vrátit příkazníkovi, aniž by se tím příkazce dostal do prodlení se splatností. Nová lhůta splatnosti počíná běžet dnem obdržení opravené nebo nově vystavené faktury. Důvod případného vrácení faktury musí být</w:t>
      </w:r>
      <w:r>
        <w:t xml:space="preserve"> příkazcem jednoznačně písemně vymezen. Faktura může být vystavena a doručena i elektronicky.</w:t>
      </w:r>
    </w:p>
    <w:p w14:paraId="1669B907" w14:textId="77777777" w:rsidR="00590B69" w:rsidRDefault="00590B69">
      <w:pPr>
        <w:pStyle w:val="Zkladntext"/>
        <w:rPr>
          <w:sz w:val="24"/>
        </w:rPr>
      </w:pPr>
    </w:p>
    <w:p w14:paraId="70EBF4CB" w14:textId="77777777" w:rsidR="00590B69" w:rsidRDefault="00590B69">
      <w:pPr>
        <w:pStyle w:val="Zkladntext"/>
        <w:spacing w:before="9"/>
        <w:rPr>
          <w:sz w:val="19"/>
        </w:rPr>
      </w:pPr>
    </w:p>
    <w:p w14:paraId="271AF2E1" w14:textId="77777777" w:rsidR="00590B69" w:rsidRDefault="00B85635">
      <w:pPr>
        <w:ind w:left="2161" w:right="2157"/>
        <w:jc w:val="center"/>
        <w:rPr>
          <w:b/>
        </w:rPr>
      </w:pPr>
      <w:r>
        <w:rPr>
          <w:b/>
        </w:rPr>
        <w:t>Čl.</w:t>
      </w:r>
      <w:r>
        <w:rPr>
          <w:b/>
          <w:spacing w:val="-5"/>
        </w:rPr>
        <w:t xml:space="preserve"> VI</w:t>
      </w:r>
    </w:p>
    <w:p w14:paraId="4FE46134" w14:textId="77777777" w:rsidR="00590B69" w:rsidRDefault="00B85635">
      <w:pPr>
        <w:spacing w:before="135"/>
        <w:ind w:left="2163" w:right="2157"/>
        <w:jc w:val="center"/>
        <w:rPr>
          <w:b/>
        </w:rPr>
      </w:pPr>
      <w:r>
        <w:rPr>
          <w:b/>
        </w:rPr>
        <w:t>Ostatní</w:t>
      </w:r>
      <w:r>
        <w:rPr>
          <w:b/>
          <w:spacing w:val="-6"/>
        </w:rPr>
        <w:t xml:space="preserve"> </w:t>
      </w:r>
      <w:r>
        <w:rPr>
          <w:b/>
        </w:rPr>
        <w:t>povinnosti</w:t>
      </w:r>
      <w:r>
        <w:rPr>
          <w:b/>
          <w:spacing w:val="-3"/>
        </w:rPr>
        <w:t xml:space="preserve"> </w:t>
      </w:r>
      <w:r>
        <w:rPr>
          <w:b/>
          <w:spacing w:val="-2"/>
        </w:rPr>
        <w:t>příkazníka</w:t>
      </w:r>
    </w:p>
    <w:p w14:paraId="0771DBF7" w14:textId="77777777" w:rsidR="00590B69" w:rsidRDefault="00590B69">
      <w:pPr>
        <w:pStyle w:val="Zkladntext"/>
        <w:rPr>
          <w:b/>
          <w:sz w:val="24"/>
        </w:rPr>
      </w:pPr>
    </w:p>
    <w:p w14:paraId="36103E91" w14:textId="77777777" w:rsidR="00590B69" w:rsidRDefault="00590B69">
      <w:pPr>
        <w:pStyle w:val="Zkladntext"/>
        <w:spacing w:before="9"/>
        <w:rPr>
          <w:b/>
          <w:sz w:val="20"/>
        </w:rPr>
      </w:pPr>
    </w:p>
    <w:p w14:paraId="283CFE1E" w14:textId="77777777" w:rsidR="00590B69" w:rsidRDefault="00B85635">
      <w:pPr>
        <w:pStyle w:val="Odstavecseseznamem"/>
        <w:numPr>
          <w:ilvl w:val="0"/>
          <w:numId w:val="7"/>
        </w:numPr>
        <w:tabs>
          <w:tab w:val="left" w:pos="645"/>
        </w:tabs>
        <w:ind w:hanging="245"/>
        <w:jc w:val="both"/>
      </w:pPr>
      <w:r>
        <w:t>Příkazník</w:t>
      </w:r>
      <w:r>
        <w:rPr>
          <w:spacing w:val="-3"/>
        </w:rPr>
        <w:t xml:space="preserve"> </w:t>
      </w:r>
      <w:r>
        <w:t>je</w:t>
      </w:r>
      <w:r>
        <w:rPr>
          <w:spacing w:val="-2"/>
        </w:rPr>
        <w:t xml:space="preserve"> povinen:</w:t>
      </w:r>
    </w:p>
    <w:p w14:paraId="46ED9CA4" w14:textId="77777777" w:rsidR="00590B69" w:rsidRDefault="00B85635">
      <w:pPr>
        <w:pStyle w:val="Odstavecseseznamem"/>
        <w:numPr>
          <w:ilvl w:val="0"/>
          <w:numId w:val="6"/>
        </w:numPr>
        <w:tabs>
          <w:tab w:val="left" w:pos="401"/>
        </w:tabs>
        <w:spacing w:before="136" w:line="249" w:lineRule="auto"/>
        <w:ind w:right="101"/>
      </w:pPr>
      <w:r>
        <w:t>provádět</w:t>
      </w:r>
      <w:r>
        <w:rPr>
          <w:spacing w:val="-1"/>
        </w:rPr>
        <w:t xml:space="preserve"> </w:t>
      </w:r>
      <w:r>
        <w:t>činnosti dle smlouvy s</w:t>
      </w:r>
      <w:r>
        <w:rPr>
          <w:spacing w:val="-5"/>
        </w:rPr>
        <w:t xml:space="preserve"> </w:t>
      </w:r>
      <w:r>
        <w:t>vynaložením odborné</w:t>
      </w:r>
      <w:r>
        <w:rPr>
          <w:spacing w:val="-2"/>
        </w:rPr>
        <w:t xml:space="preserve"> </w:t>
      </w:r>
      <w:r>
        <w:t>péče tak, aby</w:t>
      </w:r>
      <w:r>
        <w:rPr>
          <w:spacing w:val="-2"/>
        </w:rPr>
        <w:t xml:space="preserve"> </w:t>
      </w:r>
      <w:r>
        <w:t>nedošlo k porušení zákona ani obecně závazných právních předpisů;</w:t>
      </w:r>
    </w:p>
    <w:p w14:paraId="249F0DF5" w14:textId="77777777" w:rsidR="00590B69" w:rsidRDefault="00590B69">
      <w:pPr>
        <w:spacing w:line="249" w:lineRule="auto"/>
        <w:sectPr w:rsidR="00590B69">
          <w:pgSz w:w="11910" w:h="16840"/>
          <w:pgMar w:top="1160" w:right="760" w:bottom="1280" w:left="960" w:header="0" w:footer="1098" w:gutter="0"/>
          <w:cols w:space="708"/>
        </w:sectPr>
      </w:pPr>
    </w:p>
    <w:p w14:paraId="04E72355" w14:textId="77777777" w:rsidR="00590B69" w:rsidRDefault="00B85635">
      <w:pPr>
        <w:pStyle w:val="Odstavecseseznamem"/>
        <w:numPr>
          <w:ilvl w:val="0"/>
          <w:numId w:val="6"/>
        </w:numPr>
        <w:tabs>
          <w:tab w:val="left" w:pos="401"/>
        </w:tabs>
        <w:spacing w:before="78" w:line="252" w:lineRule="auto"/>
        <w:ind w:right="104"/>
        <w:jc w:val="both"/>
      </w:pPr>
      <w:r>
        <w:lastRenderedPageBreak/>
        <w:t>dbát na to, aby jím zpracované návrhy rozhodnutí příkazce jako zadavatele neobsahovaly nepřesnosti v označení zájemců nebo účastníků nebo aby odůvodnění těchto rozhodnutí n</w:t>
      </w:r>
      <w:r>
        <w:t>eobsahovala nepravdivé údaje;</w:t>
      </w:r>
    </w:p>
    <w:p w14:paraId="3243379E" w14:textId="77777777" w:rsidR="00590B69" w:rsidRDefault="00B85635">
      <w:pPr>
        <w:pStyle w:val="Odstavecseseznamem"/>
        <w:numPr>
          <w:ilvl w:val="0"/>
          <w:numId w:val="6"/>
        </w:numPr>
        <w:tabs>
          <w:tab w:val="left" w:pos="373"/>
        </w:tabs>
        <w:spacing w:before="123" w:line="249" w:lineRule="auto"/>
        <w:ind w:right="109"/>
        <w:jc w:val="both"/>
      </w:pPr>
      <w:r>
        <w:t>upozornit příkazce na případnou možnost porušení zákona, ke kterému by mohlo dojít úkony nebo nečinností příkazce, pokud se o nich příkazník dozví.</w:t>
      </w:r>
    </w:p>
    <w:p w14:paraId="57B963AA" w14:textId="77777777" w:rsidR="00590B69" w:rsidRDefault="00590B69">
      <w:pPr>
        <w:pStyle w:val="Zkladntext"/>
        <w:rPr>
          <w:sz w:val="24"/>
        </w:rPr>
      </w:pPr>
    </w:p>
    <w:p w14:paraId="7E316498" w14:textId="77777777" w:rsidR="00590B69" w:rsidRDefault="00590B69">
      <w:pPr>
        <w:pStyle w:val="Zkladntext"/>
        <w:spacing w:before="4"/>
        <w:rPr>
          <w:sz w:val="20"/>
        </w:rPr>
      </w:pPr>
    </w:p>
    <w:p w14:paraId="47ED1461" w14:textId="77777777" w:rsidR="00590B69" w:rsidRDefault="00B85635">
      <w:pPr>
        <w:pStyle w:val="Odstavecseseznamem"/>
        <w:numPr>
          <w:ilvl w:val="0"/>
          <w:numId w:val="7"/>
        </w:numPr>
        <w:tabs>
          <w:tab w:val="left" w:pos="721"/>
        </w:tabs>
        <w:spacing w:line="252" w:lineRule="auto"/>
        <w:ind w:left="116" w:right="105" w:firstLine="284"/>
        <w:jc w:val="both"/>
      </w:pPr>
      <w:r>
        <w:t>Příkazník se zprostí odpovědnosti za plnění povinností dle předchozího odsta</w:t>
      </w:r>
      <w:r>
        <w:t>vce, pokud příkazce odmítne akceptovat odůvodněná doporučení příkazníka, případně příkazce neposkytne řádnou součinnost příkazníkovi.</w:t>
      </w:r>
    </w:p>
    <w:p w14:paraId="6D339C23" w14:textId="77777777" w:rsidR="00590B69" w:rsidRDefault="00590B69">
      <w:pPr>
        <w:pStyle w:val="Zkladntext"/>
        <w:rPr>
          <w:sz w:val="24"/>
        </w:rPr>
      </w:pPr>
    </w:p>
    <w:p w14:paraId="6FF9CED1" w14:textId="77777777" w:rsidR="00590B69" w:rsidRDefault="00590B69">
      <w:pPr>
        <w:pStyle w:val="Zkladntext"/>
        <w:spacing w:before="1"/>
        <w:rPr>
          <w:sz w:val="20"/>
        </w:rPr>
      </w:pPr>
    </w:p>
    <w:p w14:paraId="5D801B8A" w14:textId="77777777" w:rsidR="00590B69" w:rsidRDefault="00B85635">
      <w:pPr>
        <w:ind w:left="2157" w:right="2157"/>
        <w:jc w:val="center"/>
        <w:rPr>
          <w:b/>
        </w:rPr>
      </w:pPr>
      <w:r>
        <w:rPr>
          <w:b/>
        </w:rPr>
        <w:t>Čl.</w:t>
      </w:r>
      <w:r>
        <w:rPr>
          <w:b/>
          <w:spacing w:val="-5"/>
        </w:rPr>
        <w:t xml:space="preserve"> VII</w:t>
      </w:r>
    </w:p>
    <w:p w14:paraId="16AD6177" w14:textId="77777777" w:rsidR="00590B69" w:rsidRDefault="00B85635">
      <w:pPr>
        <w:spacing w:before="131"/>
        <w:ind w:left="2167" w:right="2157"/>
        <w:jc w:val="center"/>
        <w:rPr>
          <w:b/>
        </w:rPr>
      </w:pPr>
      <w:r>
        <w:rPr>
          <w:b/>
        </w:rPr>
        <w:t>Ochrana</w:t>
      </w:r>
      <w:r>
        <w:rPr>
          <w:b/>
          <w:spacing w:val="-3"/>
        </w:rPr>
        <w:t xml:space="preserve"> </w:t>
      </w:r>
      <w:r>
        <w:rPr>
          <w:b/>
        </w:rPr>
        <w:t>důvěrných</w:t>
      </w:r>
      <w:r>
        <w:rPr>
          <w:b/>
          <w:spacing w:val="-2"/>
        </w:rPr>
        <w:t xml:space="preserve"> informací</w:t>
      </w:r>
    </w:p>
    <w:p w14:paraId="1480CE07" w14:textId="77777777" w:rsidR="00590B69" w:rsidRDefault="00590B69">
      <w:pPr>
        <w:pStyle w:val="Zkladntext"/>
        <w:rPr>
          <w:b/>
          <w:sz w:val="24"/>
        </w:rPr>
      </w:pPr>
    </w:p>
    <w:p w14:paraId="2C6C9412" w14:textId="77777777" w:rsidR="00590B69" w:rsidRDefault="00590B69">
      <w:pPr>
        <w:pStyle w:val="Zkladntext"/>
        <w:spacing w:before="2"/>
        <w:rPr>
          <w:b/>
          <w:sz w:val="21"/>
        </w:rPr>
      </w:pPr>
    </w:p>
    <w:p w14:paraId="5C7952D9" w14:textId="77777777" w:rsidR="00590B69" w:rsidRDefault="00B85635">
      <w:pPr>
        <w:pStyle w:val="Odstavecseseznamem"/>
        <w:numPr>
          <w:ilvl w:val="0"/>
          <w:numId w:val="5"/>
        </w:numPr>
        <w:tabs>
          <w:tab w:val="left" w:pos="673"/>
        </w:tabs>
        <w:spacing w:before="1" w:line="252" w:lineRule="auto"/>
        <w:ind w:right="105" w:firstLine="284"/>
        <w:jc w:val="both"/>
      </w:pPr>
      <w:r>
        <w:t xml:space="preserve">Příkazník je povinen zachovávat mlčenlivost o všech skutečnostech týkajících se řízení, které nejsou zákonem určeny ke zveřejnění nebo nejsou obecně známé. S informacemi poskytnutými příkazcem za účelem splnění závazků příkazníka plynoucích z této smlouvy </w:t>
      </w:r>
      <w:r>
        <w:t>je povinen příkazník nakládat jako s důvěrnými materiály.</w:t>
      </w:r>
    </w:p>
    <w:p w14:paraId="356C46A5" w14:textId="77777777" w:rsidR="00590B69" w:rsidRDefault="00590B69">
      <w:pPr>
        <w:pStyle w:val="Zkladntext"/>
        <w:rPr>
          <w:sz w:val="24"/>
        </w:rPr>
      </w:pPr>
    </w:p>
    <w:p w14:paraId="15DEEC6E" w14:textId="77777777" w:rsidR="00590B69" w:rsidRDefault="00590B69">
      <w:pPr>
        <w:pStyle w:val="Zkladntext"/>
        <w:spacing w:before="10"/>
        <w:rPr>
          <w:sz w:val="19"/>
        </w:rPr>
      </w:pPr>
    </w:p>
    <w:p w14:paraId="2420EC30" w14:textId="77777777" w:rsidR="00590B69" w:rsidRDefault="00B85635">
      <w:pPr>
        <w:pStyle w:val="Odstavecseseznamem"/>
        <w:numPr>
          <w:ilvl w:val="0"/>
          <w:numId w:val="5"/>
        </w:numPr>
        <w:tabs>
          <w:tab w:val="left" w:pos="645"/>
        </w:tabs>
        <w:spacing w:before="1"/>
        <w:ind w:left="644" w:hanging="245"/>
      </w:pPr>
      <w:r>
        <w:t>Za</w:t>
      </w:r>
      <w:r>
        <w:rPr>
          <w:spacing w:val="-2"/>
        </w:rPr>
        <w:t xml:space="preserve"> </w:t>
      </w:r>
      <w:r>
        <w:t>důvěrné</w:t>
      </w:r>
      <w:r>
        <w:rPr>
          <w:spacing w:val="-2"/>
        </w:rPr>
        <w:t xml:space="preserve"> </w:t>
      </w:r>
      <w:r>
        <w:t>materiály</w:t>
      </w:r>
      <w:r>
        <w:rPr>
          <w:spacing w:val="-2"/>
        </w:rPr>
        <w:t xml:space="preserve"> </w:t>
      </w:r>
      <w:r>
        <w:t>se</w:t>
      </w:r>
      <w:r>
        <w:rPr>
          <w:spacing w:val="-2"/>
        </w:rPr>
        <w:t xml:space="preserve"> </w:t>
      </w:r>
      <w:r>
        <w:t>pro</w:t>
      </w:r>
      <w:r>
        <w:rPr>
          <w:spacing w:val="-1"/>
        </w:rPr>
        <w:t xml:space="preserve"> </w:t>
      </w:r>
      <w:r>
        <w:t>účel</w:t>
      </w:r>
      <w:r>
        <w:rPr>
          <w:spacing w:val="-4"/>
        </w:rPr>
        <w:t xml:space="preserve"> </w:t>
      </w:r>
      <w:r>
        <w:t>této</w:t>
      </w:r>
      <w:r>
        <w:rPr>
          <w:spacing w:val="-1"/>
        </w:rPr>
        <w:t xml:space="preserve"> </w:t>
      </w:r>
      <w:r>
        <w:t>smlouvy</w:t>
      </w:r>
      <w:r>
        <w:rPr>
          <w:spacing w:val="-1"/>
        </w:rPr>
        <w:t xml:space="preserve"> </w:t>
      </w:r>
      <w:r>
        <w:rPr>
          <w:spacing w:val="-2"/>
        </w:rPr>
        <w:t>nepovažují:</w:t>
      </w:r>
    </w:p>
    <w:p w14:paraId="1E11B812" w14:textId="77777777" w:rsidR="00590B69" w:rsidRDefault="00B85635">
      <w:pPr>
        <w:pStyle w:val="Odstavecseseznamem"/>
        <w:numPr>
          <w:ilvl w:val="0"/>
          <w:numId w:val="4"/>
        </w:numPr>
        <w:tabs>
          <w:tab w:val="left" w:pos="413"/>
        </w:tabs>
        <w:spacing w:before="131" w:line="254" w:lineRule="auto"/>
        <w:ind w:right="101" w:hanging="284"/>
      </w:pPr>
      <w:r>
        <w:t>informace,</w:t>
      </w:r>
      <w:r>
        <w:rPr>
          <w:spacing w:val="36"/>
        </w:rPr>
        <w:t xml:space="preserve"> </w:t>
      </w:r>
      <w:r>
        <w:t>které</w:t>
      </w:r>
      <w:r>
        <w:rPr>
          <w:spacing w:val="34"/>
        </w:rPr>
        <w:t xml:space="preserve"> </w:t>
      </w:r>
      <w:r>
        <w:t>se</w:t>
      </w:r>
      <w:r>
        <w:rPr>
          <w:spacing w:val="35"/>
        </w:rPr>
        <w:t xml:space="preserve"> </w:t>
      </w:r>
      <w:r>
        <w:t>staly</w:t>
      </w:r>
      <w:r>
        <w:rPr>
          <w:spacing w:val="35"/>
        </w:rPr>
        <w:t xml:space="preserve"> </w:t>
      </w:r>
      <w:r>
        <w:t>obecně</w:t>
      </w:r>
      <w:r>
        <w:rPr>
          <w:spacing w:val="36"/>
        </w:rPr>
        <w:t xml:space="preserve"> </w:t>
      </w:r>
      <w:r>
        <w:t>dostupnými</w:t>
      </w:r>
      <w:r>
        <w:rPr>
          <w:spacing w:val="38"/>
        </w:rPr>
        <w:t xml:space="preserve"> </w:t>
      </w:r>
      <w:r>
        <w:t>veřejnosti</w:t>
      </w:r>
      <w:r>
        <w:rPr>
          <w:spacing w:val="36"/>
        </w:rPr>
        <w:t xml:space="preserve"> </w:t>
      </w:r>
      <w:r>
        <w:t>jinak</w:t>
      </w:r>
      <w:r>
        <w:rPr>
          <w:spacing w:val="35"/>
        </w:rPr>
        <w:t xml:space="preserve"> </w:t>
      </w:r>
      <w:r>
        <w:t>než</w:t>
      </w:r>
      <w:r>
        <w:rPr>
          <w:spacing w:val="39"/>
        </w:rPr>
        <w:t xml:space="preserve"> </w:t>
      </w:r>
      <w:r>
        <w:t>následkem</w:t>
      </w:r>
      <w:r>
        <w:rPr>
          <w:spacing w:val="33"/>
        </w:rPr>
        <w:t xml:space="preserve"> </w:t>
      </w:r>
      <w:r>
        <w:t>jejich</w:t>
      </w:r>
      <w:r>
        <w:rPr>
          <w:spacing w:val="39"/>
        </w:rPr>
        <w:t xml:space="preserve"> </w:t>
      </w:r>
      <w:r>
        <w:t>zpřístupnění příkazníkem nebo dodavateli či účastníky o veřejné zakázky příkazce;</w:t>
      </w:r>
    </w:p>
    <w:p w14:paraId="28CF3AB8" w14:textId="77777777" w:rsidR="00590B69" w:rsidRDefault="00B85635">
      <w:pPr>
        <w:pStyle w:val="Odstavecseseznamem"/>
        <w:numPr>
          <w:ilvl w:val="0"/>
          <w:numId w:val="4"/>
        </w:numPr>
        <w:tabs>
          <w:tab w:val="left" w:pos="385"/>
        </w:tabs>
        <w:spacing w:before="116" w:line="249" w:lineRule="auto"/>
        <w:ind w:right="108" w:hanging="284"/>
      </w:pPr>
      <w:r>
        <w:t xml:space="preserve">informace, které příkazník získá jako informace nikoli důvěrného charakteru z jiného zdroje než od </w:t>
      </w:r>
      <w:r>
        <w:rPr>
          <w:spacing w:val="-2"/>
        </w:rPr>
        <w:t>příkazce.</w:t>
      </w:r>
    </w:p>
    <w:p w14:paraId="310C76D1" w14:textId="77777777" w:rsidR="00590B69" w:rsidRDefault="00590B69">
      <w:pPr>
        <w:pStyle w:val="Zkladntext"/>
        <w:rPr>
          <w:sz w:val="24"/>
        </w:rPr>
      </w:pPr>
    </w:p>
    <w:p w14:paraId="4636FED3" w14:textId="77777777" w:rsidR="00590B69" w:rsidRDefault="00590B69">
      <w:pPr>
        <w:pStyle w:val="Zkladntext"/>
        <w:spacing w:before="3"/>
        <w:rPr>
          <w:sz w:val="20"/>
        </w:rPr>
      </w:pPr>
    </w:p>
    <w:p w14:paraId="46DAC8C2" w14:textId="77777777" w:rsidR="00590B69" w:rsidRDefault="00B85635">
      <w:pPr>
        <w:pStyle w:val="Odstavecseseznamem"/>
        <w:numPr>
          <w:ilvl w:val="0"/>
          <w:numId w:val="5"/>
        </w:numPr>
        <w:tabs>
          <w:tab w:val="left" w:pos="689"/>
        </w:tabs>
        <w:spacing w:before="1" w:line="252" w:lineRule="auto"/>
        <w:ind w:right="104" w:firstLine="284"/>
        <w:jc w:val="both"/>
      </w:pPr>
      <w:r>
        <w:t>Příkazník se zavazuje použít důvěrné materiály výhradně za účelem splnění svých závazků vyplývajících ze smlouvy. Příkazník se zejména zavazuje, že on ani jiná osoba, která bude příkazníkem seznámena s důvěrnými materiály v souladu s touto smlouvou, je nez</w:t>
      </w:r>
      <w:r>
        <w:t>přístupní žádné</w:t>
      </w:r>
      <w:r>
        <w:rPr>
          <w:spacing w:val="40"/>
        </w:rPr>
        <w:t xml:space="preserve"> </w:t>
      </w:r>
      <w:r>
        <w:t>třetí osobě vyjma případů, kdy:</w:t>
      </w:r>
    </w:p>
    <w:p w14:paraId="525487BA" w14:textId="77777777" w:rsidR="00590B69" w:rsidRDefault="00B85635">
      <w:pPr>
        <w:pStyle w:val="Odstavecseseznamem"/>
        <w:numPr>
          <w:ilvl w:val="0"/>
          <w:numId w:val="3"/>
        </w:numPr>
        <w:tabs>
          <w:tab w:val="left" w:pos="401"/>
        </w:tabs>
        <w:spacing w:before="122" w:line="249" w:lineRule="auto"/>
        <w:ind w:right="114"/>
        <w:jc w:val="both"/>
      </w:pPr>
      <w:r>
        <w:t>příkazník zpřístupní důvěrné materiály osobám, které potřebují mít možnost přístupu k těmto informacím za účelem splnění závazků příkazníka vyplývajících z této smlouvy;</w:t>
      </w:r>
    </w:p>
    <w:p w14:paraId="0FE7CED4" w14:textId="77777777" w:rsidR="00590B69" w:rsidRDefault="00B85635">
      <w:pPr>
        <w:pStyle w:val="Odstavecseseznamem"/>
        <w:numPr>
          <w:ilvl w:val="0"/>
          <w:numId w:val="3"/>
        </w:numPr>
        <w:tabs>
          <w:tab w:val="left" w:pos="401"/>
        </w:tabs>
        <w:spacing w:before="125"/>
        <w:ind w:hanging="285"/>
        <w:jc w:val="both"/>
      </w:pPr>
      <w:r>
        <w:t>příkazník</w:t>
      </w:r>
      <w:r>
        <w:rPr>
          <w:spacing w:val="-5"/>
        </w:rPr>
        <w:t xml:space="preserve"> </w:t>
      </w:r>
      <w:r>
        <w:t>zpřístupní</w:t>
      </w:r>
      <w:r>
        <w:rPr>
          <w:spacing w:val="-7"/>
        </w:rPr>
        <w:t xml:space="preserve"> </w:t>
      </w:r>
      <w:r>
        <w:t>důvěrné</w:t>
      </w:r>
      <w:r>
        <w:rPr>
          <w:spacing w:val="-3"/>
        </w:rPr>
        <w:t xml:space="preserve"> </w:t>
      </w:r>
      <w:r>
        <w:t>materiály</w:t>
      </w:r>
      <w:r>
        <w:rPr>
          <w:spacing w:val="-3"/>
        </w:rPr>
        <w:t xml:space="preserve"> </w:t>
      </w:r>
      <w:r>
        <w:t>s</w:t>
      </w:r>
      <w:r>
        <w:rPr>
          <w:spacing w:val="-4"/>
        </w:rPr>
        <w:t xml:space="preserve"> </w:t>
      </w:r>
      <w:r>
        <w:t>předchozím</w:t>
      </w:r>
      <w:r>
        <w:rPr>
          <w:spacing w:val="-2"/>
        </w:rPr>
        <w:t xml:space="preserve"> </w:t>
      </w:r>
      <w:r>
        <w:t>písemným</w:t>
      </w:r>
      <w:r>
        <w:rPr>
          <w:spacing w:val="-5"/>
        </w:rPr>
        <w:t xml:space="preserve"> </w:t>
      </w:r>
      <w:r>
        <w:t>souhlasem</w:t>
      </w:r>
      <w:r>
        <w:rPr>
          <w:spacing w:val="-2"/>
        </w:rPr>
        <w:t xml:space="preserve"> příkazce;</w:t>
      </w:r>
    </w:p>
    <w:p w14:paraId="4AF64FD7" w14:textId="77777777" w:rsidR="00590B69" w:rsidRDefault="00B85635">
      <w:pPr>
        <w:pStyle w:val="Odstavecseseznamem"/>
        <w:numPr>
          <w:ilvl w:val="0"/>
          <w:numId w:val="3"/>
        </w:numPr>
        <w:tabs>
          <w:tab w:val="left" w:pos="401"/>
        </w:tabs>
        <w:spacing w:before="132"/>
        <w:ind w:hanging="285"/>
        <w:jc w:val="both"/>
      </w:pPr>
      <w:r>
        <w:t>tak</w:t>
      </w:r>
      <w:r>
        <w:rPr>
          <w:spacing w:val="-9"/>
        </w:rPr>
        <w:t xml:space="preserve"> </w:t>
      </w:r>
      <w:r>
        <w:t>stanoví</w:t>
      </w:r>
      <w:r>
        <w:rPr>
          <w:spacing w:val="-9"/>
        </w:rPr>
        <w:t xml:space="preserve"> </w:t>
      </w:r>
      <w:r>
        <w:t>obecně</w:t>
      </w:r>
      <w:r>
        <w:rPr>
          <w:spacing w:val="-12"/>
        </w:rPr>
        <w:t xml:space="preserve"> </w:t>
      </w:r>
      <w:r>
        <w:t>závazný</w:t>
      </w:r>
      <w:r>
        <w:rPr>
          <w:spacing w:val="-8"/>
        </w:rPr>
        <w:t xml:space="preserve"> </w:t>
      </w:r>
      <w:r>
        <w:t>právní</w:t>
      </w:r>
      <w:r>
        <w:rPr>
          <w:spacing w:val="-11"/>
        </w:rPr>
        <w:t xml:space="preserve"> </w:t>
      </w:r>
      <w:r>
        <w:rPr>
          <w:spacing w:val="-2"/>
        </w:rPr>
        <w:t>předpis.</w:t>
      </w:r>
    </w:p>
    <w:p w14:paraId="6661C71E" w14:textId="77777777" w:rsidR="00590B69" w:rsidRDefault="00590B69">
      <w:pPr>
        <w:pStyle w:val="Zkladntext"/>
        <w:rPr>
          <w:sz w:val="24"/>
        </w:rPr>
      </w:pPr>
    </w:p>
    <w:p w14:paraId="5020A5D6" w14:textId="77777777" w:rsidR="00590B69" w:rsidRDefault="00590B69">
      <w:pPr>
        <w:pStyle w:val="Zkladntext"/>
        <w:spacing w:before="1"/>
        <w:rPr>
          <w:sz w:val="21"/>
        </w:rPr>
      </w:pPr>
    </w:p>
    <w:p w14:paraId="0F86D7B7" w14:textId="77777777" w:rsidR="00590B69" w:rsidRDefault="00B85635">
      <w:pPr>
        <w:pStyle w:val="Odstavecseseznamem"/>
        <w:numPr>
          <w:ilvl w:val="0"/>
          <w:numId w:val="5"/>
        </w:numPr>
        <w:tabs>
          <w:tab w:val="left" w:pos="649"/>
        </w:tabs>
        <w:spacing w:before="1" w:line="252" w:lineRule="auto"/>
        <w:ind w:right="104" w:firstLine="284"/>
        <w:jc w:val="both"/>
      </w:pPr>
      <w:r>
        <w:t>Příkazník je povinen předat bez zbytečného odkladu příkazníkovi veškeré materiály a věci, které od něho či jeho jménem převzal při plnění smlouvy, a to při předání zkompletované dokumentace zadávacího řízení.</w:t>
      </w:r>
    </w:p>
    <w:p w14:paraId="430E3A35" w14:textId="77777777" w:rsidR="00590B69" w:rsidRDefault="00590B69">
      <w:pPr>
        <w:pStyle w:val="Zkladntext"/>
        <w:rPr>
          <w:sz w:val="24"/>
        </w:rPr>
      </w:pPr>
    </w:p>
    <w:p w14:paraId="13DBDBF9" w14:textId="77777777" w:rsidR="00590B69" w:rsidRDefault="00590B69">
      <w:pPr>
        <w:pStyle w:val="Zkladntext"/>
        <w:rPr>
          <w:sz w:val="20"/>
        </w:rPr>
      </w:pPr>
    </w:p>
    <w:p w14:paraId="74929554" w14:textId="77777777" w:rsidR="00590B69" w:rsidRDefault="00B85635">
      <w:pPr>
        <w:spacing w:before="1"/>
        <w:ind w:left="2161" w:right="2157"/>
        <w:jc w:val="center"/>
        <w:rPr>
          <w:b/>
        </w:rPr>
      </w:pPr>
      <w:r>
        <w:rPr>
          <w:b/>
        </w:rPr>
        <w:t>Čl.</w:t>
      </w:r>
      <w:r>
        <w:rPr>
          <w:b/>
          <w:spacing w:val="-7"/>
        </w:rPr>
        <w:t xml:space="preserve"> </w:t>
      </w:r>
      <w:r>
        <w:rPr>
          <w:b/>
          <w:spacing w:val="-4"/>
        </w:rPr>
        <w:t>VIII</w:t>
      </w:r>
    </w:p>
    <w:p w14:paraId="3677A85C" w14:textId="77777777" w:rsidR="00590B69" w:rsidRDefault="00B85635">
      <w:pPr>
        <w:spacing w:before="131"/>
        <w:ind w:left="2165" w:right="2157"/>
        <w:jc w:val="center"/>
        <w:rPr>
          <w:b/>
        </w:rPr>
      </w:pPr>
      <w:r>
        <w:rPr>
          <w:b/>
        </w:rPr>
        <w:t>Ostatní</w:t>
      </w:r>
      <w:r>
        <w:rPr>
          <w:b/>
          <w:spacing w:val="-5"/>
        </w:rPr>
        <w:t xml:space="preserve"> </w:t>
      </w:r>
      <w:r>
        <w:rPr>
          <w:b/>
        </w:rPr>
        <w:t>a</w:t>
      </w:r>
      <w:r>
        <w:rPr>
          <w:b/>
          <w:spacing w:val="-1"/>
        </w:rPr>
        <w:t xml:space="preserve"> </w:t>
      </w:r>
      <w:r>
        <w:rPr>
          <w:b/>
        </w:rPr>
        <w:t>závěrečná</w:t>
      </w:r>
      <w:r>
        <w:rPr>
          <w:b/>
          <w:spacing w:val="-1"/>
        </w:rPr>
        <w:t xml:space="preserve"> </w:t>
      </w:r>
      <w:r>
        <w:rPr>
          <w:b/>
          <w:spacing w:val="-2"/>
        </w:rPr>
        <w:t>ustanovení</w:t>
      </w:r>
    </w:p>
    <w:p w14:paraId="27829A2E" w14:textId="77777777" w:rsidR="00590B69" w:rsidRDefault="00590B69">
      <w:pPr>
        <w:pStyle w:val="Zkladntext"/>
        <w:rPr>
          <w:b/>
          <w:sz w:val="24"/>
        </w:rPr>
      </w:pPr>
    </w:p>
    <w:p w14:paraId="5861987F" w14:textId="77777777" w:rsidR="00590B69" w:rsidRDefault="00590B69">
      <w:pPr>
        <w:pStyle w:val="Zkladntext"/>
        <w:spacing w:before="2"/>
        <w:rPr>
          <w:b/>
          <w:sz w:val="21"/>
        </w:rPr>
      </w:pPr>
    </w:p>
    <w:p w14:paraId="33242C69" w14:textId="77777777" w:rsidR="00590B69" w:rsidRDefault="00B85635">
      <w:pPr>
        <w:pStyle w:val="Odstavecseseznamem"/>
        <w:numPr>
          <w:ilvl w:val="0"/>
          <w:numId w:val="2"/>
        </w:numPr>
        <w:tabs>
          <w:tab w:val="left" w:pos="825"/>
        </w:tabs>
        <w:spacing w:line="249" w:lineRule="auto"/>
        <w:ind w:right="105" w:firstLine="284"/>
        <w:jc w:val="both"/>
      </w:pPr>
      <w:r>
        <w:t xml:space="preserve">Smlouva nabývá platnosti a účinnosti dnem jejího podpisu oprávněnými zástupci smluvních </w:t>
      </w:r>
      <w:r>
        <w:rPr>
          <w:spacing w:val="-2"/>
        </w:rPr>
        <w:t>stran.</w:t>
      </w:r>
    </w:p>
    <w:p w14:paraId="0DC87DAE" w14:textId="77777777" w:rsidR="00590B69" w:rsidRDefault="00590B69">
      <w:pPr>
        <w:spacing w:line="249" w:lineRule="auto"/>
        <w:jc w:val="both"/>
        <w:sectPr w:rsidR="00590B69">
          <w:pgSz w:w="11910" w:h="16840"/>
          <w:pgMar w:top="1040" w:right="760" w:bottom="1280" w:left="960" w:header="0" w:footer="1098" w:gutter="0"/>
          <w:cols w:space="708"/>
        </w:sectPr>
      </w:pPr>
    </w:p>
    <w:p w14:paraId="5F8A4544" w14:textId="77777777" w:rsidR="00590B69" w:rsidRDefault="00B85635">
      <w:pPr>
        <w:pStyle w:val="Odstavecseseznamem"/>
        <w:numPr>
          <w:ilvl w:val="0"/>
          <w:numId w:val="2"/>
        </w:numPr>
        <w:tabs>
          <w:tab w:val="left" w:pos="825"/>
        </w:tabs>
        <w:spacing w:before="66" w:line="252" w:lineRule="auto"/>
        <w:ind w:right="105" w:firstLine="284"/>
        <w:jc w:val="both"/>
      </w:pPr>
      <w:r>
        <w:lastRenderedPageBreak/>
        <w:t>Příkazník</w:t>
      </w:r>
      <w:r>
        <w:rPr>
          <w:spacing w:val="39"/>
        </w:rPr>
        <w:t xml:space="preserve"> </w:t>
      </w:r>
      <w:r>
        <w:t>může</w:t>
      </w:r>
      <w:r>
        <w:rPr>
          <w:spacing w:val="39"/>
        </w:rPr>
        <w:t xml:space="preserve"> </w:t>
      </w:r>
      <w:r>
        <w:t>tuto</w:t>
      </w:r>
      <w:r>
        <w:rPr>
          <w:spacing w:val="39"/>
        </w:rPr>
        <w:t xml:space="preserve"> </w:t>
      </w:r>
      <w:r>
        <w:t>smlouvu</w:t>
      </w:r>
      <w:r>
        <w:rPr>
          <w:spacing w:val="40"/>
        </w:rPr>
        <w:t xml:space="preserve"> </w:t>
      </w:r>
      <w:r>
        <w:t>vypovědět</w:t>
      </w:r>
      <w:r>
        <w:rPr>
          <w:spacing w:val="34"/>
        </w:rPr>
        <w:t xml:space="preserve"> </w:t>
      </w:r>
      <w:r>
        <w:t>nejdříve</w:t>
      </w:r>
      <w:r>
        <w:rPr>
          <w:spacing w:val="39"/>
        </w:rPr>
        <w:t xml:space="preserve"> </w:t>
      </w:r>
      <w:r>
        <w:t>ke</w:t>
      </w:r>
      <w:r>
        <w:rPr>
          <w:spacing w:val="39"/>
        </w:rPr>
        <w:t xml:space="preserve"> </w:t>
      </w:r>
      <w:r>
        <w:t>konci</w:t>
      </w:r>
      <w:r>
        <w:rPr>
          <w:spacing w:val="36"/>
        </w:rPr>
        <w:t xml:space="preserve"> </w:t>
      </w:r>
      <w:r>
        <w:t>měsíce</w:t>
      </w:r>
      <w:r>
        <w:rPr>
          <w:spacing w:val="39"/>
        </w:rPr>
        <w:t xml:space="preserve"> </w:t>
      </w:r>
      <w:r>
        <w:t>následujícího</w:t>
      </w:r>
      <w:r>
        <w:rPr>
          <w:spacing w:val="35"/>
        </w:rPr>
        <w:t xml:space="preserve"> </w:t>
      </w:r>
      <w:r>
        <w:t>po</w:t>
      </w:r>
      <w:r>
        <w:rPr>
          <w:spacing w:val="39"/>
        </w:rPr>
        <w:t xml:space="preserve"> </w:t>
      </w:r>
      <w:r>
        <w:t>měsíci, v</w:t>
      </w:r>
      <w:r>
        <w:rPr>
          <w:spacing w:val="-2"/>
        </w:rPr>
        <w:t xml:space="preserve"> </w:t>
      </w:r>
      <w:r>
        <w:t>němž byla výpověď doručena příkazci. Odmítne-li příkazce tuto výpověď převzít, má se zato, že mu byla doručena třetí den po jejím předání do poštovní, či jiné přepravy.</w:t>
      </w:r>
    </w:p>
    <w:p w14:paraId="56901F5D" w14:textId="77777777" w:rsidR="00590B69" w:rsidRDefault="00590B69">
      <w:pPr>
        <w:pStyle w:val="Zkladntext"/>
        <w:rPr>
          <w:sz w:val="24"/>
        </w:rPr>
      </w:pPr>
    </w:p>
    <w:p w14:paraId="72100E92" w14:textId="77777777" w:rsidR="00590B69" w:rsidRDefault="00590B69">
      <w:pPr>
        <w:pStyle w:val="Zkladntext"/>
        <w:spacing w:before="1"/>
        <w:rPr>
          <w:sz w:val="20"/>
        </w:rPr>
      </w:pPr>
    </w:p>
    <w:p w14:paraId="6D0BE46F" w14:textId="77777777" w:rsidR="00590B69" w:rsidRDefault="00B85635">
      <w:pPr>
        <w:pStyle w:val="Odstavecseseznamem"/>
        <w:numPr>
          <w:ilvl w:val="0"/>
          <w:numId w:val="1"/>
        </w:numPr>
        <w:tabs>
          <w:tab w:val="left" w:pos="713"/>
        </w:tabs>
        <w:spacing w:line="249" w:lineRule="auto"/>
        <w:ind w:right="103" w:firstLine="284"/>
        <w:jc w:val="both"/>
      </w:pPr>
      <w:r>
        <w:t>Příkazce může tuto smlouvu vypovědět kdykoli a tato výpověď je účinná dnem doručení p</w:t>
      </w:r>
      <w:r>
        <w:t>říkazníkovi. Odmítne-li příkazník tuto výpověď převzít, má se zato, že mu byla doručena třetí den po jejím předání do poštovní, či jiné přepravy.</w:t>
      </w:r>
    </w:p>
    <w:p w14:paraId="7C4757A7" w14:textId="77777777" w:rsidR="00590B69" w:rsidRDefault="00590B69">
      <w:pPr>
        <w:pStyle w:val="Zkladntext"/>
        <w:rPr>
          <w:sz w:val="24"/>
        </w:rPr>
      </w:pPr>
    </w:p>
    <w:p w14:paraId="57FAA012" w14:textId="77777777" w:rsidR="00590B69" w:rsidRDefault="00590B69">
      <w:pPr>
        <w:pStyle w:val="Zkladntext"/>
        <w:spacing w:before="5"/>
        <w:rPr>
          <w:sz w:val="20"/>
        </w:rPr>
      </w:pPr>
    </w:p>
    <w:p w14:paraId="44DBBCDD" w14:textId="77777777" w:rsidR="00590B69" w:rsidRDefault="00B85635">
      <w:pPr>
        <w:pStyle w:val="Odstavecseseznamem"/>
        <w:numPr>
          <w:ilvl w:val="0"/>
          <w:numId w:val="1"/>
        </w:numPr>
        <w:tabs>
          <w:tab w:val="left" w:pos="825"/>
        </w:tabs>
        <w:spacing w:line="254" w:lineRule="auto"/>
        <w:ind w:right="102" w:firstLine="284"/>
        <w:jc w:val="both"/>
      </w:pPr>
      <w:r>
        <w:t>Příkazce</w:t>
      </w:r>
      <w:r>
        <w:rPr>
          <w:spacing w:val="-2"/>
        </w:rPr>
        <w:t xml:space="preserve"> </w:t>
      </w:r>
      <w:r>
        <w:t>vystavuje</w:t>
      </w:r>
      <w:r>
        <w:rPr>
          <w:spacing w:val="-2"/>
        </w:rPr>
        <w:t xml:space="preserve"> </w:t>
      </w:r>
      <w:r>
        <w:t>jako</w:t>
      </w:r>
      <w:r>
        <w:rPr>
          <w:spacing w:val="-2"/>
        </w:rPr>
        <w:t xml:space="preserve"> </w:t>
      </w:r>
      <w:r>
        <w:t>přílohu</w:t>
      </w:r>
      <w:r>
        <w:rPr>
          <w:spacing w:val="-2"/>
        </w:rPr>
        <w:t xml:space="preserve"> </w:t>
      </w:r>
      <w:r>
        <w:t>této</w:t>
      </w:r>
      <w:r>
        <w:rPr>
          <w:spacing w:val="-2"/>
        </w:rPr>
        <w:t xml:space="preserve"> </w:t>
      </w:r>
      <w:r>
        <w:t>smlouvy plnou</w:t>
      </w:r>
      <w:r>
        <w:rPr>
          <w:spacing w:val="-2"/>
        </w:rPr>
        <w:t xml:space="preserve"> </w:t>
      </w:r>
      <w:r>
        <w:t>moc</w:t>
      </w:r>
      <w:r>
        <w:rPr>
          <w:spacing w:val="-2"/>
        </w:rPr>
        <w:t xml:space="preserve"> </w:t>
      </w:r>
      <w:r>
        <w:t>příkazníkovi</w:t>
      </w:r>
      <w:r>
        <w:rPr>
          <w:spacing w:val="-4"/>
        </w:rPr>
        <w:t xml:space="preserve"> </w:t>
      </w:r>
      <w:r>
        <w:t>k výkonu</w:t>
      </w:r>
      <w:r>
        <w:rPr>
          <w:spacing w:val="-2"/>
        </w:rPr>
        <w:t xml:space="preserve"> </w:t>
      </w:r>
      <w:r>
        <w:t>činností</w:t>
      </w:r>
      <w:r>
        <w:rPr>
          <w:spacing w:val="-5"/>
        </w:rPr>
        <w:t xml:space="preserve"> </w:t>
      </w:r>
      <w:r>
        <w:t>dle §</w:t>
      </w:r>
      <w:r>
        <w:rPr>
          <w:spacing w:val="-2"/>
        </w:rPr>
        <w:t xml:space="preserve"> </w:t>
      </w:r>
      <w:r>
        <w:t>43 ZZVZ, která b</w:t>
      </w:r>
      <w:r>
        <w:t>ude příkazníkem v kopii také přiložena k dokumentaci zadávacího řízení.</w:t>
      </w:r>
    </w:p>
    <w:p w14:paraId="3CE93A75" w14:textId="77777777" w:rsidR="00590B69" w:rsidRDefault="00590B69">
      <w:pPr>
        <w:pStyle w:val="Zkladntext"/>
        <w:rPr>
          <w:sz w:val="24"/>
        </w:rPr>
      </w:pPr>
    </w:p>
    <w:p w14:paraId="5A7481FB" w14:textId="77777777" w:rsidR="00590B69" w:rsidRDefault="00590B69">
      <w:pPr>
        <w:pStyle w:val="Zkladntext"/>
        <w:spacing w:before="5"/>
        <w:rPr>
          <w:sz w:val="19"/>
        </w:rPr>
      </w:pPr>
    </w:p>
    <w:p w14:paraId="42AB4E1A" w14:textId="77777777" w:rsidR="00590B69" w:rsidRDefault="00B85635">
      <w:pPr>
        <w:pStyle w:val="Odstavecseseznamem"/>
        <w:numPr>
          <w:ilvl w:val="0"/>
          <w:numId w:val="1"/>
        </w:numPr>
        <w:tabs>
          <w:tab w:val="left" w:pos="697"/>
        </w:tabs>
        <w:spacing w:line="252" w:lineRule="auto"/>
        <w:ind w:right="102" w:firstLine="284"/>
        <w:jc w:val="both"/>
      </w:pPr>
      <w:r>
        <w:t>Příkazník prohlašuje, že členové statutárních orgánů příkazníka, jeho zaměstnanci a osoby pověřené příkazníkem k plnění závazků příkazníka z</w:t>
      </w:r>
      <w:r>
        <w:rPr>
          <w:spacing w:val="-1"/>
        </w:rPr>
        <w:t xml:space="preserve"> </w:t>
      </w:r>
      <w:r>
        <w:t>této smlouvy nebudou ve vztahu k předmětn</w:t>
      </w:r>
      <w:r>
        <w:t xml:space="preserve">é zakázce podjatí, nebudou se podílet na zpracování nabídek žádného z dodavatelů, nemají osobní zájem na zadání veřejné zakázky, s žádným z dodavatelů je nesmí spojovat osobní, pracovní ani jiný obdobný poměr; jsou povinni zachovávat mlčenlivost o průběhu </w:t>
      </w:r>
      <w:r>
        <w:t>zadávacího řízení a dílčích výsledcích. Pokud v průběhu jejich působení pro příkazce při veřejné zakázce vznikne důvod jejich podjatosti ve vztahu k veřejné zakázce nebo některému z dodavatelů (účastníků), neprodleně tuto skutečnost oznámí příkazci.</w:t>
      </w:r>
    </w:p>
    <w:p w14:paraId="40E02612" w14:textId="77777777" w:rsidR="00590B69" w:rsidRDefault="00590B69">
      <w:pPr>
        <w:pStyle w:val="Zkladntext"/>
        <w:rPr>
          <w:sz w:val="24"/>
        </w:rPr>
      </w:pPr>
    </w:p>
    <w:p w14:paraId="72214638" w14:textId="77777777" w:rsidR="00590B69" w:rsidRDefault="00590B69">
      <w:pPr>
        <w:pStyle w:val="Zkladntext"/>
        <w:spacing w:before="2"/>
        <w:rPr>
          <w:sz w:val="20"/>
        </w:rPr>
      </w:pPr>
    </w:p>
    <w:p w14:paraId="018FCFB4" w14:textId="77777777" w:rsidR="00590B69" w:rsidRDefault="00B85635">
      <w:pPr>
        <w:pStyle w:val="Odstavecseseznamem"/>
        <w:numPr>
          <w:ilvl w:val="0"/>
          <w:numId w:val="1"/>
        </w:numPr>
        <w:tabs>
          <w:tab w:val="left" w:pos="709"/>
        </w:tabs>
        <w:spacing w:before="1" w:line="249" w:lineRule="auto"/>
        <w:ind w:right="101" w:firstLine="284"/>
        <w:jc w:val="both"/>
      </w:pPr>
      <w:r>
        <w:t>Příkazník, jeho společníci, osoby jemu blízké a členové jeho orgánů, se nesmějí účastnit zadávacího řízení jako účastníci.</w:t>
      </w:r>
    </w:p>
    <w:p w14:paraId="051FDB86" w14:textId="77777777" w:rsidR="00590B69" w:rsidRDefault="00590B69">
      <w:pPr>
        <w:pStyle w:val="Zkladntext"/>
        <w:rPr>
          <w:sz w:val="24"/>
        </w:rPr>
      </w:pPr>
    </w:p>
    <w:p w14:paraId="323560D3" w14:textId="77777777" w:rsidR="00590B69" w:rsidRDefault="00590B69">
      <w:pPr>
        <w:pStyle w:val="Zkladntext"/>
        <w:spacing w:before="3"/>
        <w:rPr>
          <w:sz w:val="20"/>
        </w:rPr>
      </w:pPr>
    </w:p>
    <w:p w14:paraId="44D04604" w14:textId="77777777" w:rsidR="00590B69" w:rsidRDefault="00B85635">
      <w:pPr>
        <w:pStyle w:val="Odstavecseseznamem"/>
        <w:numPr>
          <w:ilvl w:val="0"/>
          <w:numId w:val="1"/>
        </w:numPr>
        <w:tabs>
          <w:tab w:val="left" w:pos="681"/>
        </w:tabs>
        <w:spacing w:line="252" w:lineRule="auto"/>
        <w:ind w:right="104" w:firstLine="284"/>
        <w:jc w:val="both"/>
      </w:pPr>
      <w:r>
        <w:t>Jednotlivá ustanovení smlouvy jsou oddělitelná v tom smyslu, že neplatnost některého z nich nepůsobí neplatnost smlouvy jako celku.</w:t>
      </w:r>
      <w:r>
        <w:t xml:space="preserve"> Pokud by se v důsledku změny právní úpravy některé ustanovení smlouvy dostalo do rozporu s českým právním řádem (dále jen „kolizní ustanovení“) a předmětný rozpor by působil neplatnosti smlouvy jako takové, bude smlouva posuzována, </w:t>
      </w:r>
      <w:proofErr w:type="gramStart"/>
      <w:r>
        <w:t>jakoby</w:t>
      </w:r>
      <w:proofErr w:type="gramEnd"/>
      <w:r>
        <w:t xml:space="preserve"> kolizní ustanove</w:t>
      </w:r>
      <w:r>
        <w:t>ní nikdy neobsahovala a vztah smluvních stran se bude v</w:t>
      </w:r>
      <w:r>
        <w:rPr>
          <w:spacing w:val="-1"/>
        </w:rPr>
        <w:t xml:space="preserve"> </w:t>
      </w:r>
      <w:r>
        <w:t>této záležitosti řídit obecně závaznými právními předpisy, pokud se smluvní strany nedohodnou na znění nového ustanovení, jež by nahradilo kolizní ustanovení.</w:t>
      </w:r>
    </w:p>
    <w:p w14:paraId="051AED52" w14:textId="77777777" w:rsidR="00590B69" w:rsidRDefault="00590B69">
      <w:pPr>
        <w:pStyle w:val="Zkladntext"/>
        <w:rPr>
          <w:sz w:val="24"/>
        </w:rPr>
      </w:pPr>
    </w:p>
    <w:p w14:paraId="750F271F" w14:textId="77777777" w:rsidR="00590B69" w:rsidRDefault="00590B69">
      <w:pPr>
        <w:pStyle w:val="Zkladntext"/>
        <w:spacing w:before="3"/>
        <w:rPr>
          <w:sz w:val="20"/>
        </w:rPr>
      </w:pPr>
    </w:p>
    <w:p w14:paraId="615CC346" w14:textId="77777777" w:rsidR="00590B69" w:rsidRDefault="00B85635">
      <w:pPr>
        <w:pStyle w:val="Odstavecseseznamem"/>
        <w:numPr>
          <w:ilvl w:val="0"/>
          <w:numId w:val="1"/>
        </w:numPr>
        <w:tabs>
          <w:tab w:val="left" w:pos="769"/>
        </w:tabs>
        <w:spacing w:before="1" w:line="249" w:lineRule="auto"/>
        <w:ind w:right="105" w:firstLine="284"/>
        <w:jc w:val="both"/>
      </w:pPr>
      <w:r>
        <w:t>Smlouva se uzavírá na dobu určitou a je</w:t>
      </w:r>
      <w:r>
        <w:t xml:space="preserve"> splněna předáním dokumentace zadávacího řízení zadavateli a uhrazením odměny příkazníkovi.</w:t>
      </w:r>
    </w:p>
    <w:p w14:paraId="3EBC4DBD" w14:textId="77777777" w:rsidR="00590B69" w:rsidRDefault="00590B69">
      <w:pPr>
        <w:pStyle w:val="Zkladntext"/>
        <w:rPr>
          <w:sz w:val="24"/>
        </w:rPr>
      </w:pPr>
    </w:p>
    <w:p w14:paraId="58FF286C" w14:textId="77777777" w:rsidR="00590B69" w:rsidRDefault="00590B69">
      <w:pPr>
        <w:pStyle w:val="Zkladntext"/>
        <w:spacing w:before="4"/>
        <w:rPr>
          <w:sz w:val="20"/>
        </w:rPr>
      </w:pPr>
    </w:p>
    <w:p w14:paraId="4FBE8C21" w14:textId="77777777" w:rsidR="00590B69" w:rsidRDefault="00B85635">
      <w:pPr>
        <w:pStyle w:val="Odstavecseseznamem"/>
        <w:numPr>
          <w:ilvl w:val="0"/>
          <w:numId w:val="1"/>
        </w:numPr>
        <w:tabs>
          <w:tab w:val="left" w:pos="781"/>
        </w:tabs>
        <w:spacing w:line="249" w:lineRule="auto"/>
        <w:ind w:right="105" w:firstLine="284"/>
        <w:jc w:val="both"/>
      </w:pPr>
      <w:r>
        <w:t>Práva a povinnosti smluvních stran vyplývající z této smlouvy a jí výslovně neupravené se řídí obecně závaznými právními předpisy, zejména zákonem č. 89/2012 Sb.</w:t>
      </w:r>
    </w:p>
    <w:p w14:paraId="5C12A01C" w14:textId="77777777" w:rsidR="00590B69" w:rsidRDefault="00590B69">
      <w:pPr>
        <w:pStyle w:val="Zkladntext"/>
        <w:rPr>
          <w:sz w:val="24"/>
        </w:rPr>
      </w:pPr>
    </w:p>
    <w:p w14:paraId="51952F02" w14:textId="77777777" w:rsidR="00590B69" w:rsidRDefault="00590B69">
      <w:pPr>
        <w:pStyle w:val="Zkladntext"/>
        <w:spacing w:before="4"/>
        <w:rPr>
          <w:sz w:val="20"/>
        </w:rPr>
      </w:pPr>
    </w:p>
    <w:p w14:paraId="63393B96" w14:textId="77777777" w:rsidR="00590B69" w:rsidRDefault="00B85635">
      <w:pPr>
        <w:pStyle w:val="Odstavecseseznamem"/>
        <w:numPr>
          <w:ilvl w:val="0"/>
          <w:numId w:val="1"/>
        </w:numPr>
        <w:tabs>
          <w:tab w:val="left" w:pos="833"/>
        </w:tabs>
        <w:spacing w:line="249" w:lineRule="auto"/>
        <w:ind w:right="102" w:firstLine="284"/>
        <w:jc w:val="both"/>
      </w:pPr>
      <w:r>
        <w:t>Smlouvu lze měnit nebo doplňovat pouze očíslovanými písemnými dodatky podepsanými oprávněnými zástupci smluvních stran na jedné listině.</w:t>
      </w:r>
    </w:p>
    <w:p w14:paraId="25AFDDDC" w14:textId="77777777" w:rsidR="00590B69" w:rsidRDefault="00590B69">
      <w:pPr>
        <w:pStyle w:val="Zkladntext"/>
        <w:rPr>
          <w:sz w:val="24"/>
        </w:rPr>
      </w:pPr>
    </w:p>
    <w:p w14:paraId="66DEF7C4" w14:textId="77777777" w:rsidR="00590B69" w:rsidRDefault="00590B69">
      <w:pPr>
        <w:pStyle w:val="Zkladntext"/>
        <w:spacing w:before="3"/>
        <w:rPr>
          <w:sz w:val="20"/>
        </w:rPr>
      </w:pPr>
    </w:p>
    <w:p w14:paraId="12D418E9" w14:textId="77777777" w:rsidR="00590B69" w:rsidRDefault="00B85635">
      <w:pPr>
        <w:pStyle w:val="Odstavecseseznamem"/>
        <w:numPr>
          <w:ilvl w:val="0"/>
          <w:numId w:val="1"/>
        </w:numPr>
        <w:tabs>
          <w:tab w:val="left" w:pos="821"/>
        </w:tabs>
        <w:spacing w:before="1" w:line="254" w:lineRule="auto"/>
        <w:ind w:right="103" w:firstLine="284"/>
        <w:jc w:val="both"/>
      </w:pPr>
      <w:r>
        <w:t>Smlouva se vyhotovuje ve dvou stejnopisech, přičemž každá smluvní strana obdrží jedno vyhotovení. Smlouva</w:t>
      </w:r>
      <w:r>
        <w:rPr>
          <w:spacing w:val="17"/>
        </w:rPr>
        <w:t xml:space="preserve"> </w:t>
      </w:r>
      <w:r>
        <w:t>může</w:t>
      </w:r>
      <w:r>
        <w:rPr>
          <w:spacing w:val="19"/>
        </w:rPr>
        <w:t xml:space="preserve"> </w:t>
      </w:r>
      <w:r>
        <w:t>také</w:t>
      </w:r>
      <w:r>
        <w:rPr>
          <w:spacing w:val="17"/>
        </w:rPr>
        <w:t xml:space="preserve"> </w:t>
      </w:r>
      <w:r>
        <w:t>b</w:t>
      </w:r>
      <w:r>
        <w:t>ýt podepsána</w:t>
      </w:r>
      <w:r>
        <w:rPr>
          <w:spacing w:val="17"/>
        </w:rPr>
        <w:t xml:space="preserve"> </w:t>
      </w:r>
      <w:r>
        <w:t>elektronickými podpisy</w:t>
      </w:r>
      <w:r>
        <w:rPr>
          <w:spacing w:val="17"/>
        </w:rPr>
        <w:t xml:space="preserve"> </w:t>
      </w:r>
      <w:r>
        <w:t>obou</w:t>
      </w:r>
      <w:r>
        <w:rPr>
          <w:spacing w:val="18"/>
        </w:rPr>
        <w:t xml:space="preserve"> </w:t>
      </w:r>
      <w:r>
        <w:t>smluvních</w:t>
      </w:r>
      <w:r>
        <w:rPr>
          <w:spacing w:val="17"/>
        </w:rPr>
        <w:t xml:space="preserve"> </w:t>
      </w:r>
      <w:r>
        <w:t>stran. V</w:t>
      </w:r>
      <w:r>
        <w:rPr>
          <w:spacing w:val="-2"/>
        </w:rPr>
        <w:t xml:space="preserve"> </w:t>
      </w:r>
      <w:r>
        <w:t>tom</w:t>
      </w:r>
    </w:p>
    <w:p w14:paraId="6DCC5C0A" w14:textId="77777777" w:rsidR="00590B69" w:rsidRDefault="00590B69">
      <w:pPr>
        <w:spacing w:line="254" w:lineRule="auto"/>
        <w:jc w:val="both"/>
        <w:sectPr w:rsidR="00590B69">
          <w:pgSz w:w="11910" w:h="16840"/>
          <w:pgMar w:top="1440" w:right="760" w:bottom="1280" w:left="960" w:header="0" w:footer="1098" w:gutter="0"/>
          <w:cols w:space="708"/>
        </w:sectPr>
      </w:pPr>
    </w:p>
    <w:p w14:paraId="53F3CAB7" w14:textId="77777777" w:rsidR="00590B69" w:rsidRDefault="00B85635">
      <w:pPr>
        <w:pStyle w:val="Zkladntext"/>
        <w:spacing w:before="78" w:line="254" w:lineRule="auto"/>
        <w:ind w:left="116" w:right="105"/>
      </w:pPr>
      <w:r>
        <w:lastRenderedPageBreak/>
        <w:t xml:space="preserve">případě každá smluvní strana obdrží smlouvu elektronicky podepsanou a toto se považuje za originál </w:t>
      </w:r>
      <w:r>
        <w:rPr>
          <w:spacing w:val="-2"/>
        </w:rPr>
        <w:t>smlouvy.</w:t>
      </w:r>
    </w:p>
    <w:p w14:paraId="4AB4BBA7" w14:textId="77777777" w:rsidR="00590B69" w:rsidRDefault="00590B69">
      <w:pPr>
        <w:pStyle w:val="Zkladntext"/>
        <w:rPr>
          <w:sz w:val="24"/>
        </w:rPr>
      </w:pPr>
    </w:p>
    <w:p w14:paraId="128FC219" w14:textId="77777777" w:rsidR="00590B69" w:rsidRDefault="00590B69">
      <w:pPr>
        <w:pStyle w:val="Zkladntext"/>
        <w:rPr>
          <w:sz w:val="24"/>
        </w:rPr>
      </w:pPr>
    </w:p>
    <w:p w14:paraId="3015F70D" w14:textId="77777777" w:rsidR="00590B69" w:rsidRDefault="00590B69">
      <w:pPr>
        <w:pStyle w:val="Zkladntext"/>
        <w:spacing w:before="2"/>
        <w:rPr>
          <w:sz w:val="29"/>
        </w:rPr>
      </w:pPr>
    </w:p>
    <w:p w14:paraId="55B36984" w14:textId="5105C2EC" w:rsidR="00590B69" w:rsidRDefault="00B85635">
      <w:pPr>
        <w:pStyle w:val="Zkladntext"/>
        <w:tabs>
          <w:tab w:val="left" w:pos="6490"/>
        </w:tabs>
        <w:ind w:left="824"/>
      </w:pPr>
      <w:r>
        <w:t>V</w:t>
      </w:r>
      <w:r>
        <w:rPr>
          <w:spacing w:val="-2"/>
        </w:rPr>
        <w:t xml:space="preserve"> </w:t>
      </w:r>
      <w:r>
        <w:t>Praze</w:t>
      </w:r>
      <w:r>
        <w:rPr>
          <w:spacing w:val="1"/>
        </w:rPr>
        <w:t xml:space="preserve"> </w:t>
      </w:r>
      <w:r>
        <w:rPr>
          <w:spacing w:val="-4"/>
        </w:rPr>
        <w:t>dne:</w:t>
      </w:r>
      <w:r w:rsidR="004A484F">
        <w:rPr>
          <w:spacing w:val="-4"/>
        </w:rPr>
        <w:t xml:space="preserve"> 7.6.2023</w:t>
      </w:r>
      <w:r>
        <w:tab/>
        <w:t>V Praze</w:t>
      </w:r>
      <w:r>
        <w:rPr>
          <w:spacing w:val="1"/>
        </w:rPr>
        <w:t xml:space="preserve"> </w:t>
      </w:r>
      <w:r>
        <w:rPr>
          <w:spacing w:val="-4"/>
        </w:rPr>
        <w:t>dne:</w:t>
      </w:r>
      <w:r w:rsidR="004A484F">
        <w:rPr>
          <w:spacing w:val="-4"/>
        </w:rPr>
        <w:t xml:space="preserve"> 9.6.2023</w:t>
      </w:r>
    </w:p>
    <w:p w14:paraId="5EE3C4D8" w14:textId="77777777" w:rsidR="00590B69" w:rsidRDefault="00590B69">
      <w:pPr>
        <w:pStyle w:val="Zkladntext"/>
        <w:rPr>
          <w:sz w:val="24"/>
        </w:rPr>
      </w:pPr>
    </w:p>
    <w:p w14:paraId="63036EC7" w14:textId="77777777" w:rsidR="00590B69" w:rsidRDefault="00590B69">
      <w:pPr>
        <w:pStyle w:val="Zkladntext"/>
        <w:spacing w:before="2"/>
        <w:rPr>
          <w:sz w:val="21"/>
        </w:rPr>
      </w:pPr>
    </w:p>
    <w:p w14:paraId="15BDC01B" w14:textId="77777777" w:rsidR="00590B69" w:rsidRDefault="00B85635">
      <w:pPr>
        <w:pStyle w:val="Zkladntext"/>
        <w:tabs>
          <w:tab w:val="left" w:pos="6490"/>
        </w:tabs>
        <w:ind w:left="824"/>
      </w:pPr>
      <w:r>
        <w:t>Za</w:t>
      </w:r>
      <w:r>
        <w:rPr>
          <w:spacing w:val="1"/>
        </w:rPr>
        <w:t xml:space="preserve"> </w:t>
      </w:r>
      <w:r>
        <w:rPr>
          <w:spacing w:val="-2"/>
        </w:rPr>
        <w:t>příkazníka</w:t>
      </w:r>
      <w:r>
        <w:tab/>
        <w:t>Za</w:t>
      </w:r>
      <w:r>
        <w:rPr>
          <w:spacing w:val="-1"/>
        </w:rPr>
        <w:t xml:space="preserve"> </w:t>
      </w:r>
      <w:r>
        <w:rPr>
          <w:spacing w:val="-2"/>
        </w:rPr>
        <w:t>příkazce</w:t>
      </w:r>
    </w:p>
    <w:p w14:paraId="2B7F904B" w14:textId="77777777" w:rsidR="00590B69" w:rsidRDefault="00590B69">
      <w:pPr>
        <w:pStyle w:val="Zkladntext"/>
        <w:rPr>
          <w:sz w:val="20"/>
        </w:rPr>
      </w:pPr>
    </w:p>
    <w:p w14:paraId="57CF67D5" w14:textId="77777777" w:rsidR="00590B69" w:rsidRDefault="00590B69">
      <w:pPr>
        <w:pStyle w:val="Zkladntext"/>
        <w:rPr>
          <w:sz w:val="20"/>
        </w:rPr>
      </w:pPr>
    </w:p>
    <w:p w14:paraId="4ACF475F" w14:textId="77777777" w:rsidR="00590B69" w:rsidRDefault="00590B69">
      <w:pPr>
        <w:pStyle w:val="Zkladntext"/>
        <w:rPr>
          <w:sz w:val="20"/>
        </w:rPr>
      </w:pPr>
    </w:p>
    <w:p w14:paraId="0CF1DE0F" w14:textId="77777777" w:rsidR="00590B69" w:rsidRDefault="00590B69">
      <w:pPr>
        <w:rPr>
          <w:sz w:val="20"/>
        </w:rPr>
        <w:sectPr w:rsidR="00590B69">
          <w:pgSz w:w="11910" w:h="16840"/>
          <w:pgMar w:top="1040" w:right="760" w:bottom="1280" w:left="960" w:header="0" w:footer="1098" w:gutter="0"/>
          <w:cols w:space="708"/>
        </w:sectPr>
      </w:pPr>
    </w:p>
    <w:p w14:paraId="4102BC99" w14:textId="788B9413" w:rsidR="00590B69" w:rsidRDefault="00B85635" w:rsidP="004A484F">
      <w:pPr>
        <w:spacing w:before="24"/>
        <w:ind w:left="257"/>
        <w:rPr>
          <w:rFonts w:ascii="Gill Sans MT"/>
          <w:sz w:val="18"/>
        </w:rPr>
        <w:sectPr w:rsidR="00590B69">
          <w:type w:val="continuous"/>
          <w:pgSz w:w="11910" w:h="16840"/>
          <w:pgMar w:top="1560" w:right="760" w:bottom="1280" w:left="960" w:header="0" w:footer="1098" w:gutter="0"/>
          <w:cols w:num="2" w:space="708" w:equalWidth="0">
            <w:col w:w="7838" w:space="40"/>
            <w:col w:w="2312"/>
          </w:cols>
        </w:sectPr>
      </w:pPr>
      <w:r>
        <w:br w:type="column"/>
      </w:r>
    </w:p>
    <w:p w14:paraId="210A1A2B" w14:textId="77777777" w:rsidR="00590B69" w:rsidRDefault="00590B69">
      <w:pPr>
        <w:pStyle w:val="Zkladntext"/>
        <w:spacing w:before="7"/>
        <w:rPr>
          <w:rFonts w:ascii="Gill Sans MT"/>
          <w:sz w:val="9"/>
        </w:rPr>
      </w:pPr>
    </w:p>
    <w:p w14:paraId="1B9A9C45" w14:textId="77777777" w:rsidR="00590B69" w:rsidRDefault="00B85635">
      <w:pPr>
        <w:tabs>
          <w:tab w:val="left" w:pos="6490"/>
        </w:tabs>
        <w:spacing w:line="20" w:lineRule="exact"/>
        <w:ind w:left="824"/>
        <w:rPr>
          <w:rFonts w:ascii="Gill Sans MT"/>
          <w:sz w:val="2"/>
        </w:rPr>
      </w:pPr>
      <w:r>
        <w:rPr>
          <w:rFonts w:ascii="Gill Sans MT"/>
          <w:sz w:val="2"/>
        </w:rPr>
      </w:r>
      <w:r>
        <w:rPr>
          <w:rFonts w:ascii="Gill Sans MT"/>
          <w:sz w:val="2"/>
        </w:rPr>
        <w:pict w14:anchorId="1AFBC507">
          <v:group id="docshapegroup3" o:spid="_x0000_s1028" style="width:128.5pt;height:.7pt;mso-position-horizontal-relative:char;mso-position-vertical-relative:line" coordsize="2570,14">
            <v:line id="_x0000_s1029" style="position:absolute" from="0,7" to="2569,7" strokeweight=".24447mm"/>
            <w10:anchorlock/>
          </v:group>
        </w:pict>
      </w:r>
      <w:r>
        <w:rPr>
          <w:rFonts w:ascii="Gill Sans MT"/>
          <w:sz w:val="2"/>
        </w:rPr>
        <w:tab/>
      </w:r>
      <w:r>
        <w:rPr>
          <w:rFonts w:ascii="Gill Sans MT"/>
          <w:sz w:val="2"/>
        </w:rPr>
      </w:r>
      <w:r>
        <w:rPr>
          <w:rFonts w:ascii="Gill Sans MT"/>
          <w:sz w:val="2"/>
        </w:rPr>
        <w:pict w14:anchorId="0520D931">
          <v:group id="docshapegroup4" o:spid="_x0000_s1026" style="width:171.3pt;height:.7pt;mso-position-horizontal-relative:char;mso-position-vertical-relative:line" coordsize="3426,14">
            <v:line id="_x0000_s1027" style="position:absolute" from="0,7" to="3426,7" strokeweight=".24447mm"/>
            <w10:anchorlock/>
          </v:group>
        </w:pict>
      </w:r>
    </w:p>
    <w:p w14:paraId="1569C2D5" w14:textId="77777777" w:rsidR="00590B69" w:rsidRDefault="00B85635">
      <w:pPr>
        <w:pStyle w:val="Zkladntext"/>
        <w:tabs>
          <w:tab w:val="left" w:pos="6474"/>
        </w:tabs>
        <w:spacing w:before="121"/>
        <w:ind w:left="824"/>
      </w:pPr>
      <w:r>
        <w:t>Radek</w:t>
      </w:r>
      <w:r>
        <w:rPr>
          <w:spacing w:val="-2"/>
        </w:rPr>
        <w:t xml:space="preserve"> </w:t>
      </w:r>
      <w:r>
        <w:t>Meluzin,</w:t>
      </w:r>
      <w:r>
        <w:rPr>
          <w:spacing w:val="-4"/>
        </w:rPr>
        <w:t xml:space="preserve"> </w:t>
      </w:r>
      <w:r>
        <w:rPr>
          <w:spacing w:val="-2"/>
        </w:rPr>
        <w:t>jednatel</w:t>
      </w:r>
      <w:r>
        <w:tab/>
        <w:t>RNDr.</w:t>
      </w:r>
      <w:r>
        <w:rPr>
          <w:spacing w:val="-6"/>
        </w:rPr>
        <w:t xml:space="preserve"> </w:t>
      </w:r>
      <w:r>
        <w:t>Jan Martinec,</w:t>
      </w:r>
      <w:r>
        <w:rPr>
          <w:spacing w:val="-3"/>
        </w:rPr>
        <w:t xml:space="preserve"> </w:t>
      </w:r>
      <w:r>
        <w:t>CSc.,</w:t>
      </w:r>
      <w:r>
        <w:rPr>
          <w:spacing w:val="-3"/>
        </w:rPr>
        <w:t xml:space="preserve"> </w:t>
      </w:r>
      <w:r>
        <w:rPr>
          <w:spacing w:val="-2"/>
        </w:rPr>
        <w:t>ředitel</w:t>
      </w:r>
    </w:p>
    <w:p w14:paraId="15642EF6" w14:textId="77777777" w:rsidR="00590B69" w:rsidRDefault="00B85635">
      <w:pPr>
        <w:pStyle w:val="Zkladntext"/>
        <w:tabs>
          <w:tab w:val="left" w:pos="6490"/>
        </w:tabs>
        <w:spacing w:before="135" w:line="249" w:lineRule="auto"/>
        <w:ind w:left="6490" w:right="105" w:hanging="5666"/>
      </w:pPr>
      <w:r>
        <w:t>Pyramida CS s.r.o.</w:t>
      </w:r>
      <w:r>
        <w:tab/>
        <w:t>Ústav</w:t>
      </w:r>
      <w:r>
        <w:rPr>
          <w:spacing w:val="40"/>
        </w:rPr>
        <w:t xml:space="preserve"> </w:t>
      </w:r>
      <w:r>
        <w:t>experimentální</w:t>
      </w:r>
      <w:r>
        <w:rPr>
          <w:spacing w:val="40"/>
        </w:rPr>
        <w:t xml:space="preserve"> </w:t>
      </w:r>
      <w:r>
        <w:t>botaniky</w:t>
      </w:r>
      <w:r>
        <w:rPr>
          <w:spacing w:val="80"/>
        </w:rPr>
        <w:t xml:space="preserve"> </w:t>
      </w:r>
      <w:r>
        <w:t>AV ČR, v. v. i.</w:t>
      </w:r>
    </w:p>
    <w:sectPr w:rsidR="00590B69">
      <w:type w:val="continuous"/>
      <w:pgSz w:w="11910" w:h="16840"/>
      <w:pgMar w:top="1560" w:right="760" w:bottom="1280" w:left="960" w:header="0" w:footer="109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BBCD4" w14:textId="77777777" w:rsidR="00B85635" w:rsidRDefault="00B85635">
      <w:r>
        <w:separator/>
      </w:r>
    </w:p>
  </w:endnote>
  <w:endnote w:type="continuationSeparator" w:id="0">
    <w:p w14:paraId="2F5B81F1" w14:textId="77777777" w:rsidR="00B85635" w:rsidRDefault="00B85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ill Sans MT">
    <w:altName w:val="Gill Sans MT"/>
    <w:panose1 w:val="020B0502020104020203"/>
    <w:charset w:val="EE"/>
    <w:family w:val="swiss"/>
    <w:pitch w:val="variable"/>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8268C" w14:textId="77777777" w:rsidR="00590B69" w:rsidRDefault="00B85635">
    <w:pPr>
      <w:pStyle w:val="Zkladntext"/>
      <w:spacing w:line="14" w:lineRule="auto"/>
      <w:rPr>
        <w:sz w:val="20"/>
      </w:rPr>
    </w:pPr>
    <w:r>
      <w:pict w14:anchorId="5781AA58">
        <v:shapetype id="_x0000_t202" coordsize="21600,21600" o:spt="202" path="m,l,21600r21600,l21600,xe">
          <v:stroke joinstyle="miter"/>
          <v:path gradientshapeok="t" o:connecttype="rect"/>
        </v:shapetype>
        <v:shape id="docshape1" o:spid="_x0000_s2049" type="#_x0000_t202" style="position:absolute;margin-left:272.25pt;margin-top:775.9pt;width:61.2pt;height:13.2pt;z-index:-251658752;mso-position-horizontal-relative:page;mso-position-vertical-relative:page" filled="f" stroked="f">
          <v:textbox inset="0,0,0,0">
            <w:txbxContent>
              <w:p w14:paraId="2470C5E4" w14:textId="77777777" w:rsidR="00590B69" w:rsidRDefault="00B85635">
                <w:pPr>
                  <w:spacing w:before="13"/>
                  <w:ind w:left="20"/>
                  <w:rPr>
                    <w:sz w:val="20"/>
                  </w:rPr>
                </w:pPr>
                <w:r>
                  <w:rPr>
                    <w:sz w:val="20"/>
                  </w:rPr>
                  <w:t>Stránka</w:t>
                </w:r>
                <w:r>
                  <w:rPr>
                    <w:spacing w:val="1"/>
                    <w:sz w:val="20"/>
                  </w:rPr>
                  <w:t xml:space="preserv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 xml:space="preserve"> z</w:t>
                </w:r>
                <w:r>
                  <w:rPr>
                    <w:spacing w:val="-1"/>
                    <w:sz w:val="20"/>
                  </w:rPr>
                  <w:t xml:space="preserve"> </w:t>
                </w:r>
                <w:r>
                  <w:rPr>
                    <w:spacing w:val="-10"/>
                    <w:sz w:val="20"/>
                  </w:rPr>
                  <w:fldChar w:fldCharType="begin"/>
                </w:r>
                <w:r>
                  <w:rPr>
                    <w:spacing w:val="-10"/>
                    <w:sz w:val="20"/>
                  </w:rPr>
                  <w:instrText xml:space="preserve"> NUMPAGES </w:instrText>
                </w:r>
                <w:r>
                  <w:rPr>
                    <w:spacing w:val="-10"/>
                    <w:sz w:val="20"/>
                  </w:rPr>
                  <w:fldChar w:fldCharType="separate"/>
                </w:r>
                <w:r>
                  <w:rPr>
                    <w:spacing w:val="-10"/>
                    <w:sz w:val="20"/>
                  </w:rPr>
                  <w:t>7</w:t>
                </w:r>
                <w:r>
                  <w:rPr>
                    <w:spacing w:val="-10"/>
                    <w:sz w:val="20"/>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44649" w14:textId="77777777" w:rsidR="00B85635" w:rsidRDefault="00B85635">
      <w:r>
        <w:separator/>
      </w:r>
    </w:p>
  </w:footnote>
  <w:footnote w:type="continuationSeparator" w:id="0">
    <w:p w14:paraId="35A106EC" w14:textId="77777777" w:rsidR="00B85635" w:rsidRDefault="00B856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639F"/>
    <w:multiLevelType w:val="hybridMultilevel"/>
    <w:tmpl w:val="426C786E"/>
    <w:lvl w:ilvl="0" w:tplc="A28A2F6E">
      <w:start w:val="1"/>
      <w:numFmt w:val="decimal"/>
      <w:lvlText w:val="%1."/>
      <w:lvlJc w:val="left"/>
      <w:pPr>
        <w:ind w:left="116" w:hanging="424"/>
        <w:jc w:val="left"/>
      </w:pPr>
      <w:rPr>
        <w:rFonts w:ascii="Arial" w:eastAsia="Arial" w:hAnsi="Arial" w:cs="Arial" w:hint="default"/>
        <w:b w:val="0"/>
        <w:bCs w:val="0"/>
        <w:i w:val="0"/>
        <w:iCs w:val="0"/>
        <w:spacing w:val="0"/>
        <w:w w:val="100"/>
        <w:sz w:val="22"/>
        <w:szCs w:val="22"/>
        <w:lang w:val="cs-CZ" w:eastAsia="en-US" w:bidi="ar-SA"/>
      </w:rPr>
    </w:lvl>
    <w:lvl w:ilvl="1" w:tplc="EED4CF40">
      <w:numFmt w:val="bullet"/>
      <w:lvlText w:val="•"/>
      <w:lvlJc w:val="left"/>
      <w:pPr>
        <w:ind w:left="1126" w:hanging="424"/>
      </w:pPr>
      <w:rPr>
        <w:rFonts w:hint="default"/>
        <w:lang w:val="cs-CZ" w:eastAsia="en-US" w:bidi="ar-SA"/>
      </w:rPr>
    </w:lvl>
    <w:lvl w:ilvl="2" w:tplc="6F882B4C">
      <w:numFmt w:val="bullet"/>
      <w:lvlText w:val="•"/>
      <w:lvlJc w:val="left"/>
      <w:pPr>
        <w:ind w:left="2133" w:hanging="424"/>
      </w:pPr>
      <w:rPr>
        <w:rFonts w:hint="default"/>
        <w:lang w:val="cs-CZ" w:eastAsia="en-US" w:bidi="ar-SA"/>
      </w:rPr>
    </w:lvl>
    <w:lvl w:ilvl="3" w:tplc="4D1EEF2C">
      <w:numFmt w:val="bullet"/>
      <w:lvlText w:val="•"/>
      <w:lvlJc w:val="left"/>
      <w:pPr>
        <w:ind w:left="3140" w:hanging="424"/>
      </w:pPr>
      <w:rPr>
        <w:rFonts w:hint="default"/>
        <w:lang w:val="cs-CZ" w:eastAsia="en-US" w:bidi="ar-SA"/>
      </w:rPr>
    </w:lvl>
    <w:lvl w:ilvl="4" w:tplc="086C59A2">
      <w:numFmt w:val="bullet"/>
      <w:lvlText w:val="•"/>
      <w:lvlJc w:val="left"/>
      <w:pPr>
        <w:ind w:left="4147" w:hanging="424"/>
      </w:pPr>
      <w:rPr>
        <w:rFonts w:hint="default"/>
        <w:lang w:val="cs-CZ" w:eastAsia="en-US" w:bidi="ar-SA"/>
      </w:rPr>
    </w:lvl>
    <w:lvl w:ilvl="5" w:tplc="12E4F926">
      <w:numFmt w:val="bullet"/>
      <w:lvlText w:val="•"/>
      <w:lvlJc w:val="left"/>
      <w:pPr>
        <w:ind w:left="5154" w:hanging="424"/>
      </w:pPr>
      <w:rPr>
        <w:rFonts w:hint="default"/>
        <w:lang w:val="cs-CZ" w:eastAsia="en-US" w:bidi="ar-SA"/>
      </w:rPr>
    </w:lvl>
    <w:lvl w:ilvl="6" w:tplc="B89227DC">
      <w:numFmt w:val="bullet"/>
      <w:lvlText w:val="•"/>
      <w:lvlJc w:val="left"/>
      <w:pPr>
        <w:ind w:left="6160" w:hanging="424"/>
      </w:pPr>
      <w:rPr>
        <w:rFonts w:hint="default"/>
        <w:lang w:val="cs-CZ" w:eastAsia="en-US" w:bidi="ar-SA"/>
      </w:rPr>
    </w:lvl>
    <w:lvl w:ilvl="7" w:tplc="7498827C">
      <w:numFmt w:val="bullet"/>
      <w:lvlText w:val="•"/>
      <w:lvlJc w:val="left"/>
      <w:pPr>
        <w:ind w:left="7167" w:hanging="424"/>
      </w:pPr>
      <w:rPr>
        <w:rFonts w:hint="default"/>
        <w:lang w:val="cs-CZ" w:eastAsia="en-US" w:bidi="ar-SA"/>
      </w:rPr>
    </w:lvl>
    <w:lvl w:ilvl="8" w:tplc="52FCE2F4">
      <w:numFmt w:val="bullet"/>
      <w:lvlText w:val="•"/>
      <w:lvlJc w:val="left"/>
      <w:pPr>
        <w:ind w:left="8174" w:hanging="424"/>
      </w:pPr>
      <w:rPr>
        <w:rFonts w:hint="default"/>
        <w:lang w:val="cs-CZ" w:eastAsia="en-US" w:bidi="ar-SA"/>
      </w:rPr>
    </w:lvl>
  </w:abstractNum>
  <w:abstractNum w:abstractNumId="1" w15:restartNumberingAfterBreak="0">
    <w:nsid w:val="08107065"/>
    <w:multiLevelType w:val="hybridMultilevel"/>
    <w:tmpl w:val="48E4DA10"/>
    <w:lvl w:ilvl="0" w:tplc="504CCDA4">
      <w:start w:val="1"/>
      <w:numFmt w:val="lowerLetter"/>
      <w:lvlText w:val="(%1)"/>
      <w:lvlJc w:val="left"/>
      <w:pPr>
        <w:ind w:left="972" w:hanging="432"/>
        <w:jc w:val="left"/>
      </w:pPr>
      <w:rPr>
        <w:rFonts w:ascii="Arial" w:eastAsia="Arial" w:hAnsi="Arial" w:cs="Arial" w:hint="default"/>
        <w:b w:val="0"/>
        <w:bCs w:val="0"/>
        <w:i w:val="0"/>
        <w:iCs w:val="0"/>
        <w:spacing w:val="-2"/>
        <w:w w:val="99"/>
        <w:sz w:val="22"/>
        <w:szCs w:val="22"/>
        <w:lang w:val="cs-CZ" w:eastAsia="en-US" w:bidi="ar-SA"/>
      </w:rPr>
    </w:lvl>
    <w:lvl w:ilvl="1" w:tplc="B91AA4A8">
      <w:numFmt w:val="bullet"/>
      <w:lvlText w:val="•"/>
      <w:lvlJc w:val="left"/>
      <w:pPr>
        <w:ind w:left="1900" w:hanging="432"/>
      </w:pPr>
      <w:rPr>
        <w:rFonts w:hint="default"/>
        <w:lang w:val="cs-CZ" w:eastAsia="en-US" w:bidi="ar-SA"/>
      </w:rPr>
    </w:lvl>
    <w:lvl w:ilvl="2" w:tplc="2D801002">
      <w:numFmt w:val="bullet"/>
      <w:lvlText w:val="•"/>
      <w:lvlJc w:val="left"/>
      <w:pPr>
        <w:ind w:left="2821" w:hanging="432"/>
      </w:pPr>
      <w:rPr>
        <w:rFonts w:hint="default"/>
        <w:lang w:val="cs-CZ" w:eastAsia="en-US" w:bidi="ar-SA"/>
      </w:rPr>
    </w:lvl>
    <w:lvl w:ilvl="3" w:tplc="9A60C10A">
      <w:numFmt w:val="bullet"/>
      <w:lvlText w:val="•"/>
      <w:lvlJc w:val="left"/>
      <w:pPr>
        <w:ind w:left="3742" w:hanging="432"/>
      </w:pPr>
      <w:rPr>
        <w:rFonts w:hint="default"/>
        <w:lang w:val="cs-CZ" w:eastAsia="en-US" w:bidi="ar-SA"/>
      </w:rPr>
    </w:lvl>
    <w:lvl w:ilvl="4" w:tplc="1472B5A4">
      <w:numFmt w:val="bullet"/>
      <w:lvlText w:val="•"/>
      <w:lvlJc w:val="left"/>
      <w:pPr>
        <w:ind w:left="4663" w:hanging="432"/>
      </w:pPr>
      <w:rPr>
        <w:rFonts w:hint="default"/>
        <w:lang w:val="cs-CZ" w:eastAsia="en-US" w:bidi="ar-SA"/>
      </w:rPr>
    </w:lvl>
    <w:lvl w:ilvl="5" w:tplc="ED242A60">
      <w:numFmt w:val="bullet"/>
      <w:lvlText w:val="•"/>
      <w:lvlJc w:val="left"/>
      <w:pPr>
        <w:ind w:left="5584" w:hanging="432"/>
      </w:pPr>
      <w:rPr>
        <w:rFonts w:hint="default"/>
        <w:lang w:val="cs-CZ" w:eastAsia="en-US" w:bidi="ar-SA"/>
      </w:rPr>
    </w:lvl>
    <w:lvl w:ilvl="6" w:tplc="1CF40970">
      <w:numFmt w:val="bullet"/>
      <w:lvlText w:val="•"/>
      <w:lvlJc w:val="left"/>
      <w:pPr>
        <w:ind w:left="6504" w:hanging="432"/>
      </w:pPr>
      <w:rPr>
        <w:rFonts w:hint="default"/>
        <w:lang w:val="cs-CZ" w:eastAsia="en-US" w:bidi="ar-SA"/>
      </w:rPr>
    </w:lvl>
    <w:lvl w:ilvl="7" w:tplc="5C7A30B2">
      <w:numFmt w:val="bullet"/>
      <w:lvlText w:val="•"/>
      <w:lvlJc w:val="left"/>
      <w:pPr>
        <w:ind w:left="7425" w:hanging="432"/>
      </w:pPr>
      <w:rPr>
        <w:rFonts w:hint="default"/>
        <w:lang w:val="cs-CZ" w:eastAsia="en-US" w:bidi="ar-SA"/>
      </w:rPr>
    </w:lvl>
    <w:lvl w:ilvl="8" w:tplc="96CA6354">
      <w:numFmt w:val="bullet"/>
      <w:lvlText w:val="•"/>
      <w:lvlJc w:val="left"/>
      <w:pPr>
        <w:ind w:left="8346" w:hanging="432"/>
      </w:pPr>
      <w:rPr>
        <w:rFonts w:hint="default"/>
        <w:lang w:val="cs-CZ" w:eastAsia="en-US" w:bidi="ar-SA"/>
      </w:rPr>
    </w:lvl>
  </w:abstractNum>
  <w:abstractNum w:abstractNumId="2" w15:restartNumberingAfterBreak="0">
    <w:nsid w:val="0C5C6143"/>
    <w:multiLevelType w:val="hybridMultilevel"/>
    <w:tmpl w:val="0EF64B2E"/>
    <w:lvl w:ilvl="0" w:tplc="8BFA7D96">
      <w:start w:val="1"/>
      <w:numFmt w:val="decimal"/>
      <w:lvlText w:val="%1."/>
      <w:lvlJc w:val="left"/>
      <w:pPr>
        <w:ind w:left="116" w:hanging="244"/>
        <w:jc w:val="left"/>
      </w:pPr>
      <w:rPr>
        <w:rFonts w:ascii="Arial" w:eastAsia="Arial" w:hAnsi="Arial" w:cs="Arial" w:hint="default"/>
        <w:b w:val="0"/>
        <w:bCs w:val="0"/>
        <w:i w:val="0"/>
        <w:iCs w:val="0"/>
        <w:spacing w:val="0"/>
        <w:w w:val="99"/>
        <w:sz w:val="22"/>
        <w:szCs w:val="22"/>
        <w:lang w:val="cs-CZ" w:eastAsia="en-US" w:bidi="ar-SA"/>
      </w:rPr>
    </w:lvl>
    <w:lvl w:ilvl="1" w:tplc="68FAC17A">
      <w:start w:val="1"/>
      <w:numFmt w:val="lowerLetter"/>
      <w:lvlText w:val="(%2)"/>
      <w:lvlJc w:val="left"/>
      <w:pPr>
        <w:ind w:left="972" w:hanging="432"/>
        <w:jc w:val="left"/>
      </w:pPr>
      <w:rPr>
        <w:rFonts w:ascii="Arial" w:eastAsia="Arial" w:hAnsi="Arial" w:cs="Arial" w:hint="default"/>
        <w:b w:val="0"/>
        <w:bCs w:val="0"/>
        <w:i w:val="0"/>
        <w:iCs w:val="0"/>
        <w:spacing w:val="-2"/>
        <w:w w:val="99"/>
        <w:sz w:val="22"/>
        <w:szCs w:val="22"/>
        <w:lang w:val="cs-CZ" w:eastAsia="en-US" w:bidi="ar-SA"/>
      </w:rPr>
    </w:lvl>
    <w:lvl w:ilvl="2" w:tplc="1C181C96">
      <w:numFmt w:val="bullet"/>
      <w:lvlText w:val="•"/>
      <w:lvlJc w:val="left"/>
      <w:pPr>
        <w:ind w:left="2003" w:hanging="432"/>
      </w:pPr>
      <w:rPr>
        <w:rFonts w:hint="default"/>
        <w:lang w:val="cs-CZ" w:eastAsia="en-US" w:bidi="ar-SA"/>
      </w:rPr>
    </w:lvl>
    <w:lvl w:ilvl="3" w:tplc="2FDC6674">
      <w:numFmt w:val="bullet"/>
      <w:lvlText w:val="•"/>
      <w:lvlJc w:val="left"/>
      <w:pPr>
        <w:ind w:left="3026" w:hanging="432"/>
      </w:pPr>
      <w:rPr>
        <w:rFonts w:hint="default"/>
        <w:lang w:val="cs-CZ" w:eastAsia="en-US" w:bidi="ar-SA"/>
      </w:rPr>
    </w:lvl>
    <w:lvl w:ilvl="4" w:tplc="0532AA56">
      <w:numFmt w:val="bullet"/>
      <w:lvlText w:val="•"/>
      <w:lvlJc w:val="left"/>
      <w:pPr>
        <w:ind w:left="4049" w:hanging="432"/>
      </w:pPr>
      <w:rPr>
        <w:rFonts w:hint="default"/>
        <w:lang w:val="cs-CZ" w:eastAsia="en-US" w:bidi="ar-SA"/>
      </w:rPr>
    </w:lvl>
    <w:lvl w:ilvl="5" w:tplc="20EAF674">
      <w:numFmt w:val="bullet"/>
      <w:lvlText w:val="•"/>
      <w:lvlJc w:val="left"/>
      <w:pPr>
        <w:ind w:left="5072" w:hanging="432"/>
      </w:pPr>
      <w:rPr>
        <w:rFonts w:hint="default"/>
        <w:lang w:val="cs-CZ" w:eastAsia="en-US" w:bidi="ar-SA"/>
      </w:rPr>
    </w:lvl>
    <w:lvl w:ilvl="6" w:tplc="42841810">
      <w:numFmt w:val="bullet"/>
      <w:lvlText w:val="•"/>
      <w:lvlJc w:val="left"/>
      <w:pPr>
        <w:ind w:left="6095" w:hanging="432"/>
      </w:pPr>
      <w:rPr>
        <w:rFonts w:hint="default"/>
        <w:lang w:val="cs-CZ" w:eastAsia="en-US" w:bidi="ar-SA"/>
      </w:rPr>
    </w:lvl>
    <w:lvl w:ilvl="7" w:tplc="7A5485DC">
      <w:numFmt w:val="bullet"/>
      <w:lvlText w:val="•"/>
      <w:lvlJc w:val="left"/>
      <w:pPr>
        <w:ind w:left="7118" w:hanging="432"/>
      </w:pPr>
      <w:rPr>
        <w:rFonts w:hint="default"/>
        <w:lang w:val="cs-CZ" w:eastAsia="en-US" w:bidi="ar-SA"/>
      </w:rPr>
    </w:lvl>
    <w:lvl w:ilvl="8" w:tplc="DACC5BA8">
      <w:numFmt w:val="bullet"/>
      <w:lvlText w:val="•"/>
      <w:lvlJc w:val="left"/>
      <w:pPr>
        <w:ind w:left="8141" w:hanging="432"/>
      </w:pPr>
      <w:rPr>
        <w:rFonts w:hint="default"/>
        <w:lang w:val="cs-CZ" w:eastAsia="en-US" w:bidi="ar-SA"/>
      </w:rPr>
    </w:lvl>
  </w:abstractNum>
  <w:abstractNum w:abstractNumId="3" w15:restartNumberingAfterBreak="0">
    <w:nsid w:val="191B5166"/>
    <w:multiLevelType w:val="hybridMultilevel"/>
    <w:tmpl w:val="F3989C12"/>
    <w:lvl w:ilvl="0" w:tplc="E6C4A0D4">
      <w:start w:val="1"/>
      <w:numFmt w:val="lowerLetter"/>
      <w:lvlText w:val="(%1)"/>
      <w:lvlJc w:val="left"/>
      <w:pPr>
        <w:ind w:left="972" w:hanging="432"/>
        <w:jc w:val="left"/>
      </w:pPr>
      <w:rPr>
        <w:rFonts w:ascii="Arial" w:eastAsia="Arial" w:hAnsi="Arial" w:cs="Arial" w:hint="default"/>
        <w:b w:val="0"/>
        <w:bCs w:val="0"/>
        <w:i w:val="0"/>
        <w:iCs w:val="0"/>
        <w:spacing w:val="-2"/>
        <w:w w:val="99"/>
        <w:sz w:val="22"/>
        <w:szCs w:val="22"/>
        <w:lang w:val="cs-CZ" w:eastAsia="en-US" w:bidi="ar-SA"/>
      </w:rPr>
    </w:lvl>
    <w:lvl w:ilvl="1" w:tplc="5E58D1C8">
      <w:numFmt w:val="bullet"/>
      <w:lvlText w:val="•"/>
      <w:lvlJc w:val="left"/>
      <w:pPr>
        <w:ind w:left="1900" w:hanging="432"/>
      </w:pPr>
      <w:rPr>
        <w:rFonts w:hint="default"/>
        <w:lang w:val="cs-CZ" w:eastAsia="en-US" w:bidi="ar-SA"/>
      </w:rPr>
    </w:lvl>
    <w:lvl w:ilvl="2" w:tplc="83B2E0D4">
      <w:numFmt w:val="bullet"/>
      <w:lvlText w:val="•"/>
      <w:lvlJc w:val="left"/>
      <w:pPr>
        <w:ind w:left="2821" w:hanging="432"/>
      </w:pPr>
      <w:rPr>
        <w:rFonts w:hint="default"/>
        <w:lang w:val="cs-CZ" w:eastAsia="en-US" w:bidi="ar-SA"/>
      </w:rPr>
    </w:lvl>
    <w:lvl w:ilvl="3" w:tplc="A05C9A42">
      <w:numFmt w:val="bullet"/>
      <w:lvlText w:val="•"/>
      <w:lvlJc w:val="left"/>
      <w:pPr>
        <w:ind w:left="3742" w:hanging="432"/>
      </w:pPr>
      <w:rPr>
        <w:rFonts w:hint="default"/>
        <w:lang w:val="cs-CZ" w:eastAsia="en-US" w:bidi="ar-SA"/>
      </w:rPr>
    </w:lvl>
    <w:lvl w:ilvl="4" w:tplc="7412770C">
      <w:numFmt w:val="bullet"/>
      <w:lvlText w:val="•"/>
      <w:lvlJc w:val="left"/>
      <w:pPr>
        <w:ind w:left="4663" w:hanging="432"/>
      </w:pPr>
      <w:rPr>
        <w:rFonts w:hint="default"/>
        <w:lang w:val="cs-CZ" w:eastAsia="en-US" w:bidi="ar-SA"/>
      </w:rPr>
    </w:lvl>
    <w:lvl w:ilvl="5" w:tplc="6D106D5C">
      <w:numFmt w:val="bullet"/>
      <w:lvlText w:val="•"/>
      <w:lvlJc w:val="left"/>
      <w:pPr>
        <w:ind w:left="5584" w:hanging="432"/>
      </w:pPr>
      <w:rPr>
        <w:rFonts w:hint="default"/>
        <w:lang w:val="cs-CZ" w:eastAsia="en-US" w:bidi="ar-SA"/>
      </w:rPr>
    </w:lvl>
    <w:lvl w:ilvl="6" w:tplc="D06AF856">
      <w:numFmt w:val="bullet"/>
      <w:lvlText w:val="•"/>
      <w:lvlJc w:val="left"/>
      <w:pPr>
        <w:ind w:left="6504" w:hanging="432"/>
      </w:pPr>
      <w:rPr>
        <w:rFonts w:hint="default"/>
        <w:lang w:val="cs-CZ" w:eastAsia="en-US" w:bidi="ar-SA"/>
      </w:rPr>
    </w:lvl>
    <w:lvl w:ilvl="7" w:tplc="B1BE7DF0">
      <w:numFmt w:val="bullet"/>
      <w:lvlText w:val="•"/>
      <w:lvlJc w:val="left"/>
      <w:pPr>
        <w:ind w:left="7425" w:hanging="432"/>
      </w:pPr>
      <w:rPr>
        <w:rFonts w:hint="default"/>
        <w:lang w:val="cs-CZ" w:eastAsia="en-US" w:bidi="ar-SA"/>
      </w:rPr>
    </w:lvl>
    <w:lvl w:ilvl="8" w:tplc="FCAABC18">
      <w:numFmt w:val="bullet"/>
      <w:lvlText w:val="•"/>
      <w:lvlJc w:val="left"/>
      <w:pPr>
        <w:ind w:left="8346" w:hanging="432"/>
      </w:pPr>
      <w:rPr>
        <w:rFonts w:hint="default"/>
        <w:lang w:val="cs-CZ" w:eastAsia="en-US" w:bidi="ar-SA"/>
      </w:rPr>
    </w:lvl>
  </w:abstractNum>
  <w:abstractNum w:abstractNumId="4" w15:restartNumberingAfterBreak="0">
    <w:nsid w:val="1E1A0C8D"/>
    <w:multiLevelType w:val="hybridMultilevel"/>
    <w:tmpl w:val="6DDAA75A"/>
    <w:lvl w:ilvl="0" w:tplc="C48490F4">
      <w:start w:val="1"/>
      <w:numFmt w:val="lowerLetter"/>
      <w:lvlText w:val="%1)"/>
      <w:lvlJc w:val="left"/>
      <w:pPr>
        <w:ind w:left="400" w:hanging="284"/>
        <w:jc w:val="left"/>
      </w:pPr>
      <w:rPr>
        <w:rFonts w:ascii="Arial" w:eastAsia="Arial" w:hAnsi="Arial" w:cs="Arial" w:hint="default"/>
        <w:b w:val="0"/>
        <w:bCs w:val="0"/>
        <w:i w:val="0"/>
        <w:iCs w:val="0"/>
        <w:spacing w:val="0"/>
        <w:w w:val="99"/>
        <w:sz w:val="22"/>
        <w:szCs w:val="22"/>
        <w:lang w:val="cs-CZ" w:eastAsia="en-US" w:bidi="ar-SA"/>
      </w:rPr>
    </w:lvl>
    <w:lvl w:ilvl="1" w:tplc="87401EAE">
      <w:numFmt w:val="bullet"/>
      <w:lvlText w:val="•"/>
      <w:lvlJc w:val="left"/>
      <w:pPr>
        <w:ind w:left="1378" w:hanging="284"/>
      </w:pPr>
      <w:rPr>
        <w:rFonts w:hint="default"/>
        <w:lang w:val="cs-CZ" w:eastAsia="en-US" w:bidi="ar-SA"/>
      </w:rPr>
    </w:lvl>
    <w:lvl w:ilvl="2" w:tplc="837C8D12">
      <w:numFmt w:val="bullet"/>
      <w:lvlText w:val="•"/>
      <w:lvlJc w:val="left"/>
      <w:pPr>
        <w:ind w:left="2357" w:hanging="284"/>
      </w:pPr>
      <w:rPr>
        <w:rFonts w:hint="default"/>
        <w:lang w:val="cs-CZ" w:eastAsia="en-US" w:bidi="ar-SA"/>
      </w:rPr>
    </w:lvl>
    <w:lvl w:ilvl="3" w:tplc="53683602">
      <w:numFmt w:val="bullet"/>
      <w:lvlText w:val="•"/>
      <w:lvlJc w:val="left"/>
      <w:pPr>
        <w:ind w:left="3336" w:hanging="284"/>
      </w:pPr>
      <w:rPr>
        <w:rFonts w:hint="default"/>
        <w:lang w:val="cs-CZ" w:eastAsia="en-US" w:bidi="ar-SA"/>
      </w:rPr>
    </w:lvl>
    <w:lvl w:ilvl="4" w:tplc="781AE53C">
      <w:numFmt w:val="bullet"/>
      <w:lvlText w:val="•"/>
      <w:lvlJc w:val="left"/>
      <w:pPr>
        <w:ind w:left="4315" w:hanging="284"/>
      </w:pPr>
      <w:rPr>
        <w:rFonts w:hint="default"/>
        <w:lang w:val="cs-CZ" w:eastAsia="en-US" w:bidi="ar-SA"/>
      </w:rPr>
    </w:lvl>
    <w:lvl w:ilvl="5" w:tplc="ED2A1E18">
      <w:numFmt w:val="bullet"/>
      <w:lvlText w:val="•"/>
      <w:lvlJc w:val="left"/>
      <w:pPr>
        <w:ind w:left="5294" w:hanging="284"/>
      </w:pPr>
      <w:rPr>
        <w:rFonts w:hint="default"/>
        <w:lang w:val="cs-CZ" w:eastAsia="en-US" w:bidi="ar-SA"/>
      </w:rPr>
    </w:lvl>
    <w:lvl w:ilvl="6" w:tplc="FED251A2">
      <w:numFmt w:val="bullet"/>
      <w:lvlText w:val="•"/>
      <w:lvlJc w:val="left"/>
      <w:pPr>
        <w:ind w:left="6272" w:hanging="284"/>
      </w:pPr>
      <w:rPr>
        <w:rFonts w:hint="default"/>
        <w:lang w:val="cs-CZ" w:eastAsia="en-US" w:bidi="ar-SA"/>
      </w:rPr>
    </w:lvl>
    <w:lvl w:ilvl="7" w:tplc="07B285F2">
      <w:numFmt w:val="bullet"/>
      <w:lvlText w:val="•"/>
      <w:lvlJc w:val="left"/>
      <w:pPr>
        <w:ind w:left="7251" w:hanging="284"/>
      </w:pPr>
      <w:rPr>
        <w:rFonts w:hint="default"/>
        <w:lang w:val="cs-CZ" w:eastAsia="en-US" w:bidi="ar-SA"/>
      </w:rPr>
    </w:lvl>
    <w:lvl w:ilvl="8" w:tplc="27703962">
      <w:numFmt w:val="bullet"/>
      <w:lvlText w:val="•"/>
      <w:lvlJc w:val="left"/>
      <w:pPr>
        <w:ind w:left="8230" w:hanging="284"/>
      </w:pPr>
      <w:rPr>
        <w:rFonts w:hint="default"/>
        <w:lang w:val="cs-CZ" w:eastAsia="en-US" w:bidi="ar-SA"/>
      </w:rPr>
    </w:lvl>
  </w:abstractNum>
  <w:abstractNum w:abstractNumId="5" w15:restartNumberingAfterBreak="0">
    <w:nsid w:val="2D8216B7"/>
    <w:multiLevelType w:val="multilevel"/>
    <w:tmpl w:val="650E3518"/>
    <w:lvl w:ilvl="0">
      <w:start w:val="3"/>
      <w:numFmt w:val="decimal"/>
      <w:lvlText w:val="%1"/>
      <w:lvlJc w:val="left"/>
      <w:pPr>
        <w:ind w:left="904" w:hanging="428"/>
        <w:jc w:val="left"/>
      </w:pPr>
      <w:rPr>
        <w:rFonts w:hint="default"/>
        <w:lang w:val="cs-CZ" w:eastAsia="en-US" w:bidi="ar-SA"/>
      </w:rPr>
    </w:lvl>
    <w:lvl w:ilvl="1">
      <w:start w:val="2"/>
      <w:numFmt w:val="decimal"/>
      <w:lvlText w:val="%1.%2."/>
      <w:lvlJc w:val="left"/>
      <w:pPr>
        <w:ind w:left="904" w:hanging="428"/>
        <w:jc w:val="right"/>
      </w:pPr>
      <w:rPr>
        <w:rFonts w:ascii="Arial" w:eastAsia="Arial" w:hAnsi="Arial" w:cs="Arial" w:hint="default"/>
        <w:b w:val="0"/>
        <w:bCs w:val="0"/>
        <w:i w:val="0"/>
        <w:iCs w:val="0"/>
        <w:spacing w:val="-2"/>
        <w:w w:val="99"/>
        <w:sz w:val="22"/>
        <w:szCs w:val="22"/>
        <w:lang w:val="cs-CZ" w:eastAsia="en-US" w:bidi="ar-SA"/>
      </w:rPr>
    </w:lvl>
    <w:lvl w:ilvl="2">
      <w:numFmt w:val="bullet"/>
      <w:lvlText w:val="•"/>
      <w:lvlJc w:val="left"/>
      <w:pPr>
        <w:ind w:left="2757" w:hanging="428"/>
      </w:pPr>
      <w:rPr>
        <w:rFonts w:hint="default"/>
        <w:lang w:val="cs-CZ" w:eastAsia="en-US" w:bidi="ar-SA"/>
      </w:rPr>
    </w:lvl>
    <w:lvl w:ilvl="3">
      <w:numFmt w:val="bullet"/>
      <w:lvlText w:val="•"/>
      <w:lvlJc w:val="left"/>
      <w:pPr>
        <w:ind w:left="3686" w:hanging="428"/>
      </w:pPr>
      <w:rPr>
        <w:rFonts w:hint="default"/>
        <w:lang w:val="cs-CZ" w:eastAsia="en-US" w:bidi="ar-SA"/>
      </w:rPr>
    </w:lvl>
    <w:lvl w:ilvl="4">
      <w:numFmt w:val="bullet"/>
      <w:lvlText w:val="•"/>
      <w:lvlJc w:val="left"/>
      <w:pPr>
        <w:ind w:left="4615" w:hanging="428"/>
      </w:pPr>
      <w:rPr>
        <w:rFonts w:hint="default"/>
        <w:lang w:val="cs-CZ" w:eastAsia="en-US" w:bidi="ar-SA"/>
      </w:rPr>
    </w:lvl>
    <w:lvl w:ilvl="5">
      <w:numFmt w:val="bullet"/>
      <w:lvlText w:val="•"/>
      <w:lvlJc w:val="left"/>
      <w:pPr>
        <w:ind w:left="5544" w:hanging="428"/>
      </w:pPr>
      <w:rPr>
        <w:rFonts w:hint="default"/>
        <w:lang w:val="cs-CZ" w:eastAsia="en-US" w:bidi="ar-SA"/>
      </w:rPr>
    </w:lvl>
    <w:lvl w:ilvl="6">
      <w:numFmt w:val="bullet"/>
      <w:lvlText w:val="•"/>
      <w:lvlJc w:val="left"/>
      <w:pPr>
        <w:ind w:left="6472" w:hanging="428"/>
      </w:pPr>
      <w:rPr>
        <w:rFonts w:hint="default"/>
        <w:lang w:val="cs-CZ" w:eastAsia="en-US" w:bidi="ar-SA"/>
      </w:rPr>
    </w:lvl>
    <w:lvl w:ilvl="7">
      <w:numFmt w:val="bullet"/>
      <w:lvlText w:val="•"/>
      <w:lvlJc w:val="left"/>
      <w:pPr>
        <w:ind w:left="7401" w:hanging="428"/>
      </w:pPr>
      <w:rPr>
        <w:rFonts w:hint="default"/>
        <w:lang w:val="cs-CZ" w:eastAsia="en-US" w:bidi="ar-SA"/>
      </w:rPr>
    </w:lvl>
    <w:lvl w:ilvl="8">
      <w:numFmt w:val="bullet"/>
      <w:lvlText w:val="•"/>
      <w:lvlJc w:val="left"/>
      <w:pPr>
        <w:ind w:left="8330" w:hanging="428"/>
      </w:pPr>
      <w:rPr>
        <w:rFonts w:hint="default"/>
        <w:lang w:val="cs-CZ" w:eastAsia="en-US" w:bidi="ar-SA"/>
      </w:rPr>
    </w:lvl>
  </w:abstractNum>
  <w:abstractNum w:abstractNumId="6" w15:restartNumberingAfterBreak="0">
    <w:nsid w:val="37A1607D"/>
    <w:multiLevelType w:val="hybridMultilevel"/>
    <w:tmpl w:val="DC28656E"/>
    <w:lvl w:ilvl="0" w:tplc="C090F56E">
      <w:start w:val="1"/>
      <w:numFmt w:val="decimal"/>
      <w:lvlText w:val="%1."/>
      <w:lvlJc w:val="left"/>
      <w:pPr>
        <w:ind w:left="116" w:hanging="272"/>
        <w:jc w:val="left"/>
      </w:pPr>
      <w:rPr>
        <w:rFonts w:ascii="Arial" w:eastAsia="Arial" w:hAnsi="Arial" w:cs="Arial" w:hint="default"/>
        <w:b w:val="0"/>
        <w:bCs w:val="0"/>
        <w:i w:val="0"/>
        <w:iCs w:val="0"/>
        <w:spacing w:val="0"/>
        <w:w w:val="99"/>
        <w:sz w:val="22"/>
        <w:szCs w:val="22"/>
        <w:lang w:val="cs-CZ" w:eastAsia="en-US" w:bidi="ar-SA"/>
      </w:rPr>
    </w:lvl>
    <w:lvl w:ilvl="1" w:tplc="FF46BD4A">
      <w:numFmt w:val="bullet"/>
      <w:lvlText w:val="•"/>
      <w:lvlJc w:val="left"/>
      <w:pPr>
        <w:ind w:left="1126" w:hanging="272"/>
      </w:pPr>
      <w:rPr>
        <w:rFonts w:hint="default"/>
        <w:lang w:val="cs-CZ" w:eastAsia="en-US" w:bidi="ar-SA"/>
      </w:rPr>
    </w:lvl>
    <w:lvl w:ilvl="2" w:tplc="668A30BC">
      <w:numFmt w:val="bullet"/>
      <w:lvlText w:val="•"/>
      <w:lvlJc w:val="left"/>
      <w:pPr>
        <w:ind w:left="2133" w:hanging="272"/>
      </w:pPr>
      <w:rPr>
        <w:rFonts w:hint="default"/>
        <w:lang w:val="cs-CZ" w:eastAsia="en-US" w:bidi="ar-SA"/>
      </w:rPr>
    </w:lvl>
    <w:lvl w:ilvl="3" w:tplc="225C9142">
      <w:numFmt w:val="bullet"/>
      <w:lvlText w:val="•"/>
      <w:lvlJc w:val="left"/>
      <w:pPr>
        <w:ind w:left="3140" w:hanging="272"/>
      </w:pPr>
      <w:rPr>
        <w:rFonts w:hint="default"/>
        <w:lang w:val="cs-CZ" w:eastAsia="en-US" w:bidi="ar-SA"/>
      </w:rPr>
    </w:lvl>
    <w:lvl w:ilvl="4" w:tplc="04383D62">
      <w:numFmt w:val="bullet"/>
      <w:lvlText w:val="•"/>
      <w:lvlJc w:val="left"/>
      <w:pPr>
        <w:ind w:left="4147" w:hanging="272"/>
      </w:pPr>
      <w:rPr>
        <w:rFonts w:hint="default"/>
        <w:lang w:val="cs-CZ" w:eastAsia="en-US" w:bidi="ar-SA"/>
      </w:rPr>
    </w:lvl>
    <w:lvl w:ilvl="5" w:tplc="41EA351E">
      <w:numFmt w:val="bullet"/>
      <w:lvlText w:val="•"/>
      <w:lvlJc w:val="left"/>
      <w:pPr>
        <w:ind w:left="5154" w:hanging="272"/>
      </w:pPr>
      <w:rPr>
        <w:rFonts w:hint="default"/>
        <w:lang w:val="cs-CZ" w:eastAsia="en-US" w:bidi="ar-SA"/>
      </w:rPr>
    </w:lvl>
    <w:lvl w:ilvl="6" w:tplc="1AE8A118">
      <w:numFmt w:val="bullet"/>
      <w:lvlText w:val="•"/>
      <w:lvlJc w:val="left"/>
      <w:pPr>
        <w:ind w:left="6160" w:hanging="272"/>
      </w:pPr>
      <w:rPr>
        <w:rFonts w:hint="default"/>
        <w:lang w:val="cs-CZ" w:eastAsia="en-US" w:bidi="ar-SA"/>
      </w:rPr>
    </w:lvl>
    <w:lvl w:ilvl="7" w:tplc="A7E44590">
      <w:numFmt w:val="bullet"/>
      <w:lvlText w:val="•"/>
      <w:lvlJc w:val="left"/>
      <w:pPr>
        <w:ind w:left="7167" w:hanging="272"/>
      </w:pPr>
      <w:rPr>
        <w:rFonts w:hint="default"/>
        <w:lang w:val="cs-CZ" w:eastAsia="en-US" w:bidi="ar-SA"/>
      </w:rPr>
    </w:lvl>
    <w:lvl w:ilvl="8" w:tplc="086A0EA8">
      <w:numFmt w:val="bullet"/>
      <w:lvlText w:val="•"/>
      <w:lvlJc w:val="left"/>
      <w:pPr>
        <w:ind w:left="8174" w:hanging="272"/>
      </w:pPr>
      <w:rPr>
        <w:rFonts w:hint="default"/>
        <w:lang w:val="cs-CZ" w:eastAsia="en-US" w:bidi="ar-SA"/>
      </w:rPr>
    </w:lvl>
  </w:abstractNum>
  <w:abstractNum w:abstractNumId="7" w15:restartNumberingAfterBreak="0">
    <w:nsid w:val="438337C5"/>
    <w:multiLevelType w:val="hybridMultilevel"/>
    <w:tmpl w:val="6D1A04BE"/>
    <w:lvl w:ilvl="0" w:tplc="4EF0A2C4">
      <w:start w:val="1"/>
      <w:numFmt w:val="lowerLetter"/>
      <w:lvlText w:val="(%1)"/>
      <w:lvlJc w:val="left"/>
      <w:pPr>
        <w:ind w:left="972" w:hanging="432"/>
        <w:jc w:val="left"/>
      </w:pPr>
      <w:rPr>
        <w:rFonts w:ascii="Arial" w:eastAsia="Arial" w:hAnsi="Arial" w:cs="Arial" w:hint="default"/>
        <w:b w:val="0"/>
        <w:bCs w:val="0"/>
        <w:i w:val="0"/>
        <w:iCs w:val="0"/>
        <w:spacing w:val="-2"/>
        <w:w w:val="99"/>
        <w:sz w:val="22"/>
        <w:szCs w:val="22"/>
        <w:lang w:val="cs-CZ" w:eastAsia="en-US" w:bidi="ar-SA"/>
      </w:rPr>
    </w:lvl>
    <w:lvl w:ilvl="1" w:tplc="AA9A68C4">
      <w:numFmt w:val="bullet"/>
      <w:lvlText w:val="•"/>
      <w:lvlJc w:val="left"/>
      <w:pPr>
        <w:ind w:left="1900" w:hanging="432"/>
      </w:pPr>
      <w:rPr>
        <w:rFonts w:hint="default"/>
        <w:lang w:val="cs-CZ" w:eastAsia="en-US" w:bidi="ar-SA"/>
      </w:rPr>
    </w:lvl>
    <w:lvl w:ilvl="2" w:tplc="9E546F0A">
      <w:numFmt w:val="bullet"/>
      <w:lvlText w:val="•"/>
      <w:lvlJc w:val="left"/>
      <w:pPr>
        <w:ind w:left="2821" w:hanging="432"/>
      </w:pPr>
      <w:rPr>
        <w:rFonts w:hint="default"/>
        <w:lang w:val="cs-CZ" w:eastAsia="en-US" w:bidi="ar-SA"/>
      </w:rPr>
    </w:lvl>
    <w:lvl w:ilvl="3" w:tplc="627491E2">
      <w:numFmt w:val="bullet"/>
      <w:lvlText w:val="•"/>
      <w:lvlJc w:val="left"/>
      <w:pPr>
        <w:ind w:left="3742" w:hanging="432"/>
      </w:pPr>
      <w:rPr>
        <w:rFonts w:hint="default"/>
        <w:lang w:val="cs-CZ" w:eastAsia="en-US" w:bidi="ar-SA"/>
      </w:rPr>
    </w:lvl>
    <w:lvl w:ilvl="4" w:tplc="219018C6">
      <w:numFmt w:val="bullet"/>
      <w:lvlText w:val="•"/>
      <w:lvlJc w:val="left"/>
      <w:pPr>
        <w:ind w:left="4663" w:hanging="432"/>
      </w:pPr>
      <w:rPr>
        <w:rFonts w:hint="default"/>
        <w:lang w:val="cs-CZ" w:eastAsia="en-US" w:bidi="ar-SA"/>
      </w:rPr>
    </w:lvl>
    <w:lvl w:ilvl="5" w:tplc="ABC88354">
      <w:numFmt w:val="bullet"/>
      <w:lvlText w:val="•"/>
      <w:lvlJc w:val="left"/>
      <w:pPr>
        <w:ind w:left="5584" w:hanging="432"/>
      </w:pPr>
      <w:rPr>
        <w:rFonts w:hint="default"/>
        <w:lang w:val="cs-CZ" w:eastAsia="en-US" w:bidi="ar-SA"/>
      </w:rPr>
    </w:lvl>
    <w:lvl w:ilvl="6" w:tplc="8F729CA4">
      <w:numFmt w:val="bullet"/>
      <w:lvlText w:val="•"/>
      <w:lvlJc w:val="left"/>
      <w:pPr>
        <w:ind w:left="6504" w:hanging="432"/>
      </w:pPr>
      <w:rPr>
        <w:rFonts w:hint="default"/>
        <w:lang w:val="cs-CZ" w:eastAsia="en-US" w:bidi="ar-SA"/>
      </w:rPr>
    </w:lvl>
    <w:lvl w:ilvl="7" w:tplc="C534078C">
      <w:numFmt w:val="bullet"/>
      <w:lvlText w:val="•"/>
      <w:lvlJc w:val="left"/>
      <w:pPr>
        <w:ind w:left="7425" w:hanging="432"/>
      </w:pPr>
      <w:rPr>
        <w:rFonts w:hint="default"/>
        <w:lang w:val="cs-CZ" w:eastAsia="en-US" w:bidi="ar-SA"/>
      </w:rPr>
    </w:lvl>
    <w:lvl w:ilvl="8" w:tplc="CA4EBAA2">
      <w:numFmt w:val="bullet"/>
      <w:lvlText w:val="•"/>
      <w:lvlJc w:val="left"/>
      <w:pPr>
        <w:ind w:left="8346" w:hanging="432"/>
      </w:pPr>
      <w:rPr>
        <w:rFonts w:hint="default"/>
        <w:lang w:val="cs-CZ" w:eastAsia="en-US" w:bidi="ar-SA"/>
      </w:rPr>
    </w:lvl>
  </w:abstractNum>
  <w:abstractNum w:abstractNumId="8" w15:restartNumberingAfterBreak="0">
    <w:nsid w:val="4B6526DD"/>
    <w:multiLevelType w:val="hybridMultilevel"/>
    <w:tmpl w:val="3DE01840"/>
    <w:lvl w:ilvl="0" w:tplc="BF386860">
      <w:start w:val="4"/>
      <w:numFmt w:val="decimal"/>
      <w:lvlText w:val="%1."/>
      <w:lvlJc w:val="left"/>
      <w:pPr>
        <w:ind w:left="116" w:hanging="312"/>
        <w:jc w:val="left"/>
      </w:pPr>
      <w:rPr>
        <w:rFonts w:ascii="Arial" w:eastAsia="Arial" w:hAnsi="Arial" w:cs="Arial" w:hint="default"/>
        <w:b w:val="0"/>
        <w:bCs w:val="0"/>
        <w:i w:val="0"/>
        <w:iCs w:val="0"/>
        <w:spacing w:val="0"/>
        <w:w w:val="99"/>
        <w:sz w:val="22"/>
        <w:szCs w:val="22"/>
        <w:lang w:val="cs-CZ" w:eastAsia="en-US" w:bidi="ar-SA"/>
      </w:rPr>
    </w:lvl>
    <w:lvl w:ilvl="1" w:tplc="AE766B46">
      <w:numFmt w:val="bullet"/>
      <w:lvlText w:val="•"/>
      <w:lvlJc w:val="left"/>
      <w:pPr>
        <w:ind w:left="1126" w:hanging="312"/>
      </w:pPr>
      <w:rPr>
        <w:rFonts w:hint="default"/>
        <w:lang w:val="cs-CZ" w:eastAsia="en-US" w:bidi="ar-SA"/>
      </w:rPr>
    </w:lvl>
    <w:lvl w:ilvl="2" w:tplc="FCC23B8E">
      <w:numFmt w:val="bullet"/>
      <w:lvlText w:val="•"/>
      <w:lvlJc w:val="left"/>
      <w:pPr>
        <w:ind w:left="2133" w:hanging="312"/>
      </w:pPr>
      <w:rPr>
        <w:rFonts w:hint="default"/>
        <w:lang w:val="cs-CZ" w:eastAsia="en-US" w:bidi="ar-SA"/>
      </w:rPr>
    </w:lvl>
    <w:lvl w:ilvl="3" w:tplc="217851B2">
      <w:numFmt w:val="bullet"/>
      <w:lvlText w:val="•"/>
      <w:lvlJc w:val="left"/>
      <w:pPr>
        <w:ind w:left="3140" w:hanging="312"/>
      </w:pPr>
      <w:rPr>
        <w:rFonts w:hint="default"/>
        <w:lang w:val="cs-CZ" w:eastAsia="en-US" w:bidi="ar-SA"/>
      </w:rPr>
    </w:lvl>
    <w:lvl w:ilvl="4" w:tplc="76344B7A">
      <w:numFmt w:val="bullet"/>
      <w:lvlText w:val="•"/>
      <w:lvlJc w:val="left"/>
      <w:pPr>
        <w:ind w:left="4147" w:hanging="312"/>
      </w:pPr>
      <w:rPr>
        <w:rFonts w:hint="default"/>
        <w:lang w:val="cs-CZ" w:eastAsia="en-US" w:bidi="ar-SA"/>
      </w:rPr>
    </w:lvl>
    <w:lvl w:ilvl="5" w:tplc="E5BAB2DA">
      <w:numFmt w:val="bullet"/>
      <w:lvlText w:val="•"/>
      <w:lvlJc w:val="left"/>
      <w:pPr>
        <w:ind w:left="5154" w:hanging="312"/>
      </w:pPr>
      <w:rPr>
        <w:rFonts w:hint="default"/>
        <w:lang w:val="cs-CZ" w:eastAsia="en-US" w:bidi="ar-SA"/>
      </w:rPr>
    </w:lvl>
    <w:lvl w:ilvl="6" w:tplc="C652BEB4">
      <w:numFmt w:val="bullet"/>
      <w:lvlText w:val="•"/>
      <w:lvlJc w:val="left"/>
      <w:pPr>
        <w:ind w:left="6160" w:hanging="312"/>
      </w:pPr>
      <w:rPr>
        <w:rFonts w:hint="default"/>
        <w:lang w:val="cs-CZ" w:eastAsia="en-US" w:bidi="ar-SA"/>
      </w:rPr>
    </w:lvl>
    <w:lvl w:ilvl="7" w:tplc="A0E8971C">
      <w:numFmt w:val="bullet"/>
      <w:lvlText w:val="•"/>
      <w:lvlJc w:val="left"/>
      <w:pPr>
        <w:ind w:left="7167" w:hanging="312"/>
      </w:pPr>
      <w:rPr>
        <w:rFonts w:hint="default"/>
        <w:lang w:val="cs-CZ" w:eastAsia="en-US" w:bidi="ar-SA"/>
      </w:rPr>
    </w:lvl>
    <w:lvl w:ilvl="8" w:tplc="AAA2BD56">
      <w:numFmt w:val="bullet"/>
      <w:lvlText w:val="•"/>
      <w:lvlJc w:val="left"/>
      <w:pPr>
        <w:ind w:left="8174" w:hanging="312"/>
      </w:pPr>
      <w:rPr>
        <w:rFonts w:hint="default"/>
        <w:lang w:val="cs-CZ" w:eastAsia="en-US" w:bidi="ar-SA"/>
      </w:rPr>
    </w:lvl>
  </w:abstractNum>
  <w:abstractNum w:abstractNumId="9" w15:restartNumberingAfterBreak="0">
    <w:nsid w:val="4D6570E5"/>
    <w:multiLevelType w:val="hybridMultilevel"/>
    <w:tmpl w:val="87C86E70"/>
    <w:lvl w:ilvl="0" w:tplc="3DB01264">
      <w:start w:val="1"/>
      <w:numFmt w:val="lowerLetter"/>
      <w:lvlText w:val="%1)"/>
      <w:lvlJc w:val="left"/>
      <w:pPr>
        <w:ind w:left="400" w:hanging="284"/>
        <w:jc w:val="left"/>
      </w:pPr>
      <w:rPr>
        <w:rFonts w:ascii="Arial" w:eastAsia="Arial" w:hAnsi="Arial" w:cs="Arial" w:hint="default"/>
        <w:b w:val="0"/>
        <w:bCs w:val="0"/>
        <w:i w:val="0"/>
        <w:iCs w:val="0"/>
        <w:spacing w:val="0"/>
        <w:w w:val="99"/>
        <w:sz w:val="22"/>
        <w:szCs w:val="22"/>
        <w:lang w:val="cs-CZ" w:eastAsia="en-US" w:bidi="ar-SA"/>
      </w:rPr>
    </w:lvl>
    <w:lvl w:ilvl="1" w:tplc="EA7E7498">
      <w:numFmt w:val="bullet"/>
      <w:lvlText w:val="•"/>
      <w:lvlJc w:val="left"/>
      <w:pPr>
        <w:ind w:left="1378" w:hanging="284"/>
      </w:pPr>
      <w:rPr>
        <w:rFonts w:hint="default"/>
        <w:lang w:val="cs-CZ" w:eastAsia="en-US" w:bidi="ar-SA"/>
      </w:rPr>
    </w:lvl>
    <w:lvl w:ilvl="2" w:tplc="6C66EE4A">
      <w:numFmt w:val="bullet"/>
      <w:lvlText w:val="•"/>
      <w:lvlJc w:val="left"/>
      <w:pPr>
        <w:ind w:left="2357" w:hanging="284"/>
      </w:pPr>
      <w:rPr>
        <w:rFonts w:hint="default"/>
        <w:lang w:val="cs-CZ" w:eastAsia="en-US" w:bidi="ar-SA"/>
      </w:rPr>
    </w:lvl>
    <w:lvl w:ilvl="3" w:tplc="1B06F454">
      <w:numFmt w:val="bullet"/>
      <w:lvlText w:val="•"/>
      <w:lvlJc w:val="left"/>
      <w:pPr>
        <w:ind w:left="3336" w:hanging="284"/>
      </w:pPr>
      <w:rPr>
        <w:rFonts w:hint="default"/>
        <w:lang w:val="cs-CZ" w:eastAsia="en-US" w:bidi="ar-SA"/>
      </w:rPr>
    </w:lvl>
    <w:lvl w:ilvl="4" w:tplc="DD6C0B5C">
      <w:numFmt w:val="bullet"/>
      <w:lvlText w:val="•"/>
      <w:lvlJc w:val="left"/>
      <w:pPr>
        <w:ind w:left="4315" w:hanging="284"/>
      </w:pPr>
      <w:rPr>
        <w:rFonts w:hint="default"/>
        <w:lang w:val="cs-CZ" w:eastAsia="en-US" w:bidi="ar-SA"/>
      </w:rPr>
    </w:lvl>
    <w:lvl w:ilvl="5" w:tplc="480C79B4">
      <w:numFmt w:val="bullet"/>
      <w:lvlText w:val="•"/>
      <w:lvlJc w:val="left"/>
      <w:pPr>
        <w:ind w:left="5294" w:hanging="284"/>
      </w:pPr>
      <w:rPr>
        <w:rFonts w:hint="default"/>
        <w:lang w:val="cs-CZ" w:eastAsia="en-US" w:bidi="ar-SA"/>
      </w:rPr>
    </w:lvl>
    <w:lvl w:ilvl="6" w:tplc="49F47BA8">
      <w:numFmt w:val="bullet"/>
      <w:lvlText w:val="•"/>
      <w:lvlJc w:val="left"/>
      <w:pPr>
        <w:ind w:left="6272" w:hanging="284"/>
      </w:pPr>
      <w:rPr>
        <w:rFonts w:hint="default"/>
        <w:lang w:val="cs-CZ" w:eastAsia="en-US" w:bidi="ar-SA"/>
      </w:rPr>
    </w:lvl>
    <w:lvl w:ilvl="7" w:tplc="69647D74">
      <w:numFmt w:val="bullet"/>
      <w:lvlText w:val="•"/>
      <w:lvlJc w:val="left"/>
      <w:pPr>
        <w:ind w:left="7251" w:hanging="284"/>
      </w:pPr>
      <w:rPr>
        <w:rFonts w:hint="default"/>
        <w:lang w:val="cs-CZ" w:eastAsia="en-US" w:bidi="ar-SA"/>
      </w:rPr>
    </w:lvl>
    <w:lvl w:ilvl="8" w:tplc="307C4EC8">
      <w:numFmt w:val="bullet"/>
      <w:lvlText w:val="•"/>
      <w:lvlJc w:val="left"/>
      <w:pPr>
        <w:ind w:left="8230" w:hanging="284"/>
      </w:pPr>
      <w:rPr>
        <w:rFonts w:hint="default"/>
        <w:lang w:val="cs-CZ" w:eastAsia="en-US" w:bidi="ar-SA"/>
      </w:rPr>
    </w:lvl>
  </w:abstractNum>
  <w:abstractNum w:abstractNumId="10" w15:restartNumberingAfterBreak="0">
    <w:nsid w:val="4EF021A4"/>
    <w:multiLevelType w:val="hybridMultilevel"/>
    <w:tmpl w:val="A08A57B6"/>
    <w:lvl w:ilvl="0" w:tplc="4900E9BE">
      <w:start w:val="1"/>
      <w:numFmt w:val="decimal"/>
      <w:lvlText w:val="%1."/>
      <w:lvlJc w:val="left"/>
      <w:pPr>
        <w:ind w:left="644" w:hanging="244"/>
        <w:jc w:val="left"/>
      </w:pPr>
      <w:rPr>
        <w:rFonts w:ascii="Arial" w:eastAsia="Arial" w:hAnsi="Arial" w:cs="Arial" w:hint="default"/>
        <w:b w:val="0"/>
        <w:bCs w:val="0"/>
        <w:i w:val="0"/>
        <w:iCs w:val="0"/>
        <w:spacing w:val="0"/>
        <w:w w:val="100"/>
        <w:sz w:val="22"/>
        <w:szCs w:val="22"/>
        <w:lang w:val="cs-CZ" w:eastAsia="en-US" w:bidi="ar-SA"/>
      </w:rPr>
    </w:lvl>
    <w:lvl w:ilvl="1" w:tplc="A27CE136">
      <w:numFmt w:val="bullet"/>
      <w:lvlText w:val="•"/>
      <w:lvlJc w:val="left"/>
      <w:pPr>
        <w:ind w:left="1594" w:hanging="244"/>
      </w:pPr>
      <w:rPr>
        <w:rFonts w:hint="default"/>
        <w:lang w:val="cs-CZ" w:eastAsia="en-US" w:bidi="ar-SA"/>
      </w:rPr>
    </w:lvl>
    <w:lvl w:ilvl="2" w:tplc="93300F0C">
      <w:numFmt w:val="bullet"/>
      <w:lvlText w:val="•"/>
      <w:lvlJc w:val="left"/>
      <w:pPr>
        <w:ind w:left="2549" w:hanging="244"/>
      </w:pPr>
      <w:rPr>
        <w:rFonts w:hint="default"/>
        <w:lang w:val="cs-CZ" w:eastAsia="en-US" w:bidi="ar-SA"/>
      </w:rPr>
    </w:lvl>
    <w:lvl w:ilvl="3" w:tplc="B6B4A204">
      <w:numFmt w:val="bullet"/>
      <w:lvlText w:val="•"/>
      <w:lvlJc w:val="left"/>
      <w:pPr>
        <w:ind w:left="3504" w:hanging="244"/>
      </w:pPr>
      <w:rPr>
        <w:rFonts w:hint="default"/>
        <w:lang w:val="cs-CZ" w:eastAsia="en-US" w:bidi="ar-SA"/>
      </w:rPr>
    </w:lvl>
    <w:lvl w:ilvl="4" w:tplc="FA10E1A0">
      <w:numFmt w:val="bullet"/>
      <w:lvlText w:val="•"/>
      <w:lvlJc w:val="left"/>
      <w:pPr>
        <w:ind w:left="4459" w:hanging="244"/>
      </w:pPr>
      <w:rPr>
        <w:rFonts w:hint="default"/>
        <w:lang w:val="cs-CZ" w:eastAsia="en-US" w:bidi="ar-SA"/>
      </w:rPr>
    </w:lvl>
    <w:lvl w:ilvl="5" w:tplc="6088DB70">
      <w:numFmt w:val="bullet"/>
      <w:lvlText w:val="•"/>
      <w:lvlJc w:val="left"/>
      <w:pPr>
        <w:ind w:left="5414" w:hanging="244"/>
      </w:pPr>
      <w:rPr>
        <w:rFonts w:hint="default"/>
        <w:lang w:val="cs-CZ" w:eastAsia="en-US" w:bidi="ar-SA"/>
      </w:rPr>
    </w:lvl>
    <w:lvl w:ilvl="6" w:tplc="D2DA6CBE">
      <w:numFmt w:val="bullet"/>
      <w:lvlText w:val="•"/>
      <w:lvlJc w:val="left"/>
      <w:pPr>
        <w:ind w:left="6368" w:hanging="244"/>
      </w:pPr>
      <w:rPr>
        <w:rFonts w:hint="default"/>
        <w:lang w:val="cs-CZ" w:eastAsia="en-US" w:bidi="ar-SA"/>
      </w:rPr>
    </w:lvl>
    <w:lvl w:ilvl="7" w:tplc="355A2FA8">
      <w:numFmt w:val="bullet"/>
      <w:lvlText w:val="•"/>
      <w:lvlJc w:val="left"/>
      <w:pPr>
        <w:ind w:left="7323" w:hanging="244"/>
      </w:pPr>
      <w:rPr>
        <w:rFonts w:hint="default"/>
        <w:lang w:val="cs-CZ" w:eastAsia="en-US" w:bidi="ar-SA"/>
      </w:rPr>
    </w:lvl>
    <w:lvl w:ilvl="8" w:tplc="AC943156">
      <w:numFmt w:val="bullet"/>
      <w:lvlText w:val="•"/>
      <w:lvlJc w:val="left"/>
      <w:pPr>
        <w:ind w:left="8278" w:hanging="244"/>
      </w:pPr>
      <w:rPr>
        <w:rFonts w:hint="default"/>
        <w:lang w:val="cs-CZ" w:eastAsia="en-US" w:bidi="ar-SA"/>
      </w:rPr>
    </w:lvl>
  </w:abstractNum>
  <w:abstractNum w:abstractNumId="11" w15:restartNumberingAfterBreak="0">
    <w:nsid w:val="5D6C4E90"/>
    <w:multiLevelType w:val="hybridMultilevel"/>
    <w:tmpl w:val="5582EE82"/>
    <w:lvl w:ilvl="0" w:tplc="82649648">
      <w:start w:val="1"/>
      <w:numFmt w:val="decimal"/>
      <w:lvlText w:val="%1."/>
      <w:lvlJc w:val="left"/>
      <w:pPr>
        <w:ind w:left="116" w:hanging="260"/>
        <w:jc w:val="left"/>
      </w:pPr>
      <w:rPr>
        <w:rFonts w:ascii="Arial" w:eastAsia="Arial" w:hAnsi="Arial" w:cs="Arial" w:hint="default"/>
        <w:b w:val="0"/>
        <w:bCs w:val="0"/>
        <w:i w:val="0"/>
        <w:iCs w:val="0"/>
        <w:spacing w:val="0"/>
        <w:w w:val="100"/>
        <w:sz w:val="22"/>
        <w:szCs w:val="22"/>
        <w:lang w:val="cs-CZ" w:eastAsia="en-US" w:bidi="ar-SA"/>
      </w:rPr>
    </w:lvl>
    <w:lvl w:ilvl="1" w:tplc="D24C3572">
      <w:numFmt w:val="bullet"/>
      <w:lvlText w:val="•"/>
      <w:lvlJc w:val="left"/>
      <w:pPr>
        <w:ind w:left="1126" w:hanging="260"/>
      </w:pPr>
      <w:rPr>
        <w:rFonts w:hint="default"/>
        <w:lang w:val="cs-CZ" w:eastAsia="en-US" w:bidi="ar-SA"/>
      </w:rPr>
    </w:lvl>
    <w:lvl w:ilvl="2" w:tplc="A8B6C69E">
      <w:numFmt w:val="bullet"/>
      <w:lvlText w:val="•"/>
      <w:lvlJc w:val="left"/>
      <w:pPr>
        <w:ind w:left="2133" w:hanging="260"/>
      </w:pPr>
      <w:rPr>
        <w:rFonts w:hint="default"/>
        <w:lang w:val="cs-CZ" w:eastAsia="en-US" w:bidi="ar-SA"/>
      </w:rPr>
    </w:lvl>
    <w:lvl w:ilvl="3" w:tplc="14C8B51E">
      <w:numFmt w:val="bullet"/>
      <w:lvlText w:val="•"/>
      <w:lvlJc w:val="left"/>
      <w:pPr>
        <w:ind w:left="3140" w:hanging="260"/>
      </w:pPr>
      <w:rPr>
        <w:rFonts w:hint="default"/>
        <w:lang w:val="cs-CZ" w:eastAsia="en-US" w:bidi="ar-SA"/>
      </w:rPr>
    </w:lvl>
    <w:lvl w:ilvl="4" w:tplc="E7066492">
      <w:numFmt w:val="bullet"/>
      <w:lvlText w:val="•"/>
      <w:lvlJc w:val="left"/>
      <w:pPr>
        <w:ind w:left="4147" w:hanging="260"/>
      </w:pPr>
      <w:rPr>
        <w:rFonts w:hint="default"/>
        <w:lang w:val="cs-CZ" w:eastAsia="en-US" w:bidi="ar-SA"/>
      </w:rPr>
    </w:lvl>
    <w:lvl w:ilvl="5" w:tplc="B15486DE">
      <w:numFmt w:val="bullet"/>
      <w:lvlText w:val="•"/>
      <w:lvlJc w:val="left"/>
      <w:pPr>
        <w:ind w:left="5154" w:hanging="260"/>
      </w:pPr>
      <w:rPr>
        <w:rFonts w:hint="default"/>
        <w:lang w:val="cs-CZ" w:eastAsia="en-US" w:bidi="ar-SA"/>
      </w:rPr>
    </w:lvl>
    <w:lvl w:ilvl="6" w:tplc="67242DC0">
      <w:numFmt w:val="bullet"/>
      <w:lvlText w:val="•"/>
      <w:lvlJc w:val="left"/>
      <w:pPr>
        <w:ind w:left="6160" w:hanging="260"/>
      </w:pPr>
      <w:rPr>
        <w:rFonts w:hint="default"/>
        <w:lang w:val="cs-CZ" w:eastAsia="en-US" w:bidi="ar-SA"/>
      </w:rPr>
    </w:lvl>
    <w:lvl w:ilvl="7" w:tplc="889064EA">
      <w:numFmt w:val="bullet"/>
      <w:lvlText w:val="•"/>
      <w:lvlJc w:val="left"/>
      <w:pPr>
        <w:ind w:left="7167" w:hanging="260"/>
      </w:pPr>
      <w:rPr>
        <w:rFonts w:hint="default"/>
        <w:lang w:val="cs-CZ" w:eastAsia="en-US" w:bidi="ar-SA"/>
      </w:rPr>
    </w:lvl>
    <w:lvl w:ilvl="8" w:tplc="CA325714">
      <w:numFmt w:val="bullet"/>
      <w:lvlText w:val="•"/>
      <w:lvlJc w:val="left"/>
      <w:pPr>
        <w:ind w:left="8174" w:hanging="260"/>
      </w:pPr>
      <w:rPr>
        <w:rFonts w:hint="default"/>
        <w:lang w:val="cs-CZ" w:eastAsia="en-US" w:bidi="ar-SA"/>
      </w:rPr>
    </w:lvl>
  </w:abstractNum>
  <w:abstractNum w:abstractNumId="12" w15:restartNumberingAfterBreak="0">
    <w:nsid w:val="600C7011"/>
    <w:multiLevelType w:val="hybridMultilevel"/>
    <w:tmpl w:val="2E920294"/>
    <w:lvl w:ilvl="0" w:tplc="22C4116A">
      <w:start w:val="1"/>
      <w:numFmt w:val="lowerLetter"/>
      <w:lvlText w:val="%1)"/>
      <w:lvlJc w:val="left"/>
      <w:pPr>
        <w:ind w:left="400" w:hanging="296"/>
        <w:jc w:val="left"/>
      </w:pPr>
      <w:rPr>
        <w:rFonts w:ascii="Arial" w:eastAsia="Arial" w:hAnsi="Arial" w:cs="Arial" w:hint="default"/>
        <w:b w:val="0"/>
        <w:bCs w:val="0"/>
        <w:i w:val="0"/>
        <w:iCs w:val="0"/>
        <w:spacing w:val="0"/>
        <w:w w:val="100"/>
        <w:sz w:val="22"/>
        <w:szCs w:val="22"/>
        <w:lang w:val="cs-CZ" w:eastAsia="en-US" w:bidi="ar-SA"/>
      </w:rPr>
    </w:lvl>
    <w:lvl w:ilvl="1" w:tplc="93F8FCDA">
      <w:numFmt w:val="bullet"/>
      <w:lvlText w:val="•"/>
      <w:lvlJc w:val="left"/>
      <w:pPr>
        <w:ind w:left="1378" w:hanging="296"/>
      </w:pPr>
      <w:rPr>
        <w:rFonts w:hint="default"/>
        <w:lang w:val="cs-CZ" w:eastAsia="en-US" w:bidi="ar-SA"/>
      </w:rPr>
    </w:lvl>
    <w:lvl w:ilvl="2" w:tplc="C278EEB6">
      <w:numFmt w:val="bullet"/>
      <w:lvlText w:val="•"/>
      <w:lvlJc w:val="left"/>
      <w:pPr>
        <w:ind w:left="2357" w:hanging="296"/>
      </w:pPr>
      <w:rPr>
        <w:rFonts w:hint="default"/>
        <w:lang w:val="cs-CZ" w:eastAsia="en-US" w:bidi="ar-SA"/>
      </w:rPr>
    </w:lvl>
    <w:lvl w:ilvl="3" w:tplc="5FEAF4DC">
      <w:numFmt w:val="bullet"/>
      <w:lvlText w:val="•"/>
      <w:lvlJc w:val="left"/>
      <w:pPr>
        <w:ind w:left="3336" w:hanging="296"/>
      </w:pPr>
      <w:rPr>
        <w:rFonts w:hint="default"/>
        <w:lang w:val="cs-CZ" w:eastAsia="en-US" w:bidi="ar-SA"/>
      </w:rPr>
    </w:lvl>
    <w:lvl w:ilvl="4" w:tplc="4AF62EB0">
      <w:numFmt w:val="bullet"/>
      <w:lvlText w:val="•"/>
      <w:lvlJc w:val="left"/>
      <w:pPr>
        <w:ind w:left="4315" w:hanging="296"/>
      </w:pPr>
      <w:rPr>
        <w:rFonts w:hint="default"/>
        <w:lang w:val="cs-CZ" w:eastAsia="en-US" w:bidi="ar-SA"/>
      </w:rPr>
    </w:lvl>
    <w:lvl w:ilvl="5" w:tplc="9C1C43FC">
      <w:numFmt w:val="bullet"/>
      <w:lvlText w:val="•"/>
      <w:lvlJc w:val="left"/>
      <w:pPr>
        <w:ind w:left="5294" w:hanging="296"/>
      </w:pPr>
      <w:rPr>
        <w:rFonts w:hint="default"/>
        <w:lang w:val="cs-CZ" w:eastAsia="en-US" w:bidi="ar-SA"/>
      </w:rPr>
    </w:lvl>
    <w:lvl w:ilvl="6" w:tplc="724A0012">
      <w:numFmt w:val="bullet"/>
      <w:lvlText w:val="•"/>
      <w:lvlJc w:val="left"/>
      <w:pPr>
        <w:ind w:left="6272" w:hanging="296"/>
      </w:pPr>
      <w:rPr>
        <w:rFonts w:hint="default"/>
        <w:lang w:val="cs-CZ" w:eastAsia="en-US" w:bidi="ar-SA"/>
      </w:rPr>
    </w:lvl>
    <w:lvl w:ilvl="7" w:tplc="F8961A86">
      <w:numFmt w:val="bullet"/>
      <w:lvlText w:val="•"/>
      <w:lvlJc w:val="left"/>
      <w:pPr>
        <w:ind w:left="7251" w:hanging="296"/>
      </w:pPr>
      <w:rPr>
        <w:rFonts w:hint="default"/>
        <w:lang w:val="cs-CZ" w:eastAsia="en-US" w:bidi="ar-SA"/>
      </w:rPr>
    </w:lvl>
    <w:lvl w:ilvl="8" w:tplc="C764D6C8">
      <w:numFmt w:val="bullet"/>
      <w:lvlText w:val="•"/>
      <w:lvlJc w:val="left"/>
      <w:pPr>
        <w:ind w:left="8230" w:hanging="296"/>
      </w:pPr>
      <w:rPr>
        <w:rFonts w:hint="default"/>
        <w:lang w:val="cs-CZ" w:eastAsia="en-US" w:bidi="ar-SA"/>
      </w:rPr>
    </w:lvl>
  </w:abstractNum>
  <w:abstractNum w:abstractNumId="13" w15:restartNumberingAfterBreak="0">
    <w:nsid w:val="661E5CEE"/>
    <w:multiLevelType w:val="hybridMultilevel"/>
    <w:tmpl w:val="BAB09886"/>
    <w:lvl w:ilvl="0" w:tplc="C138307A">
      <w:start w:val="1"/>
      <w:numFmt w:val="lowerLetter"/>
      <w:lvlText w:val="(%1)"/>
      <w:lvlJc w:val="left"/>
      <w:pPr>
        <w:ind w:left="972" w:hanging="432"/>
        <w:jc w:val="left"/>
      </w:pPr>
      <w:rPr>
        <w:rFonts w:ascii="Arial" w:eastAsia="Arial" w:hAnsi="Arial" w:cs="Arial" w:hint="default"/>
        <w:b w:val="0"/>
        <w:bCs w:val="0"/>
        <w:i w:val="0"/>
        <w:iCs w:val="0"/>
        <w:spacing w:val="-2"/>
        <w:w w:val="99"/>
        <w:sz w:val="22"/>
        <w:szCs w:val="22"/>
        <w:lang w:val="cs-CZ" w:eastAsia="en-US" w:bidi="ar-SA"/>
      </w:rPr>
    </w:lvl>
    <w:lvl w:ilvl="1" w:tplc="1D441188">
      <w:numFmt w:val="bullet"/>
      <w:lvlText w:val="•"/>
      <w:lvlJc w:val="left"/>
      <w:pPr>
        <w:ind w:left="1900" w:hanging="432"/>
      </w:pPr>
      <w:rPr>
        <w:rFonts w:hint="default"/>
        <w:lang w:val="cs-CZ" w:eastAsia="en-US" w:bidi="ar-SA"/>
      </w:rPr>
    </w:lvl>
    <w:lvl w:ilvl="2" w:tplc="E40C4BF4">
      <w:numFmt w:val="bullet"/>
      <w:lvlText w:val="•"/>
      <w:lvlJc w:val="left"/>
      <w:pPr>
        <w:ind w:left="2821" w:hanging="432"/>
      </w:pPr>
      <w:rPr>
        <w:rFonts w:hint="default"/>
        <w:lang w:val="cs-CZ" w:eastAsia="en-US" w:bidi="ar-SA"/>
      </w:rPr>
    </w:lvl>
    <w:lvl w:ilvl="3" w:tplc="2C3A302E">
      <w:numFmt w:val="bullet"/>
      <w:lvlText w:val="•"/>
      <w:lvlJc w:val="left"/>
      <w:pPr>
        <w:ind w:left="3742" w:hanging="432"/>
      </w:pPr>
      <w:rPr>
        <w:rFonts w:hint="default"/>
        <w:lang w:val="cs-CZ" w:eastAsia="en-US" w:bidi="ar-SA"/>
      </w:rPr>
    </w:lvl>
    <w:lvl w:ilvl="4" w:tplc="BAF4A6EA">
      <w:numFmt w:val="bullet"/>
      <w:lvlText w:val="•"/>
      <w:lvlJc w:val="left"/>
      <w:pPr>
        <w:ind w:left="4663" w:hanging="432"/>
      </w:pPr>
      <w:rPr>
        <w:rFonts w:hint="default"/>
        <w:lang w:val="cs-CZ" w:eastAsia="en-US" w:bidi="ar-SA"/>
      </w:rPr>
    </w:lvl>
    <w:lvl w:ilvl="5" w:tplc="E37208D2">
      <w:numFmt w:val="bullet"/>
      <w:lvlText w:val="•"/>
      <w:lvlJc w:val="left"/>
      <w:pPr>
        <w:ind w:left="5584" w:hanging="432"/>
      </w:pPr>
      <w:rPr>
        <w:rFonts w:hint="default"/>
        <w:lang w:val="cs-CZ" w:eastAsia="en-US" w:bidi="ar-SA"/>
      </w:rPr>
    </w:lvl>
    <w:lvl w:ilvl="6" w:tplc="E146FC4C">
      <w:numFmt w:val="bullet"/>
      <w:lvlText w:val="•"/>
      <w:lvlJc w:val="left"/>
      <w:pPr>
        <w:ind w:left="6504" w:hanging="432"/>
      </w:pPr>
      <w:rPr>
        <w:rFonts w:hint="default"/>
        <w:lang w:val="cs-CZ" w:eastAsia="en-US" w:bidi="ar-SA"/>
      </w:rPr>
    </w:lvl>
    <w:lvl w:ilvl="7" w:tplc="B0122AB4">
      <w:numFmt w:val="bullet"/>
      <w:lvlText w:val="•"/>
      <w:lvlJc w:val="left"/>
      <w:pPr>
        <w:ind w:left="7425" w:hanging="432"/>
      </w:pPr>
      <w:rPr>
        <w:rFonts w:hint="default"/>
        <w:lang w:val="cs-CZ" w:eastAsia="en-US" w:bidi="ar-SA"/>
      </w:rPr>
    </w:lvl>
    <w:lvl w:ilvl="8" w:tplc="B5C4B40E">
      <w:numFmt w:val="bullet"/>
      <w:lvlText w:val="•"/>
      <w:lvlJc w:val="left"/>
      <w:pPr>
        <w:ind w:left="8346" w:hanging="432"/>
      </w:pPr>
      <w:rPr>
        <w:rFonts w:hint="default"/>
        <w:lang w:val="cs-CZ" w:eastAsia="en-US" w:bidi="ar-SA"/>
      </w:rPr>
    </w:lvl>
  </w:abstractNum>
  <w:abstractNum w:abstractNumId="14" w15:restartNumberingAfterBreak="0">
    <w:nsid w:val="7A9A3E58"/>
    <w:multiLevelType w:val="hybridMultilevel"/>
    <w:tmpl w:val="D2B886E8"/>
    <w:lvl w:ilvl="0" w:tplc="D4AC76F4">
      <w:start w:val="1"/>
      <w:numFmt w:val="decimal"/>
      <w:lvlText w:val="%1."/>
      <w:lvlJc w:val="left"/>
      <w:pPr>
        <w:ind w:left="116" w:hanging="248"/>
        <w:jc w:val="left"/>
      </w:pPr>
      <w:rPr>
        <w:rFonts w:ascii="Arial" w:eastAsia="Arial" w:hAnsi="Arial" w:cs="Arial" w:hint="default"/>
        <w:b w:val="0"/>
        <w:bCs w:val="0"/>
        <w:i w:val="0"/>
        <w:iCs w:val="0"/>
        <w:spacing w:val="0"/>
        <w:w w:val="100"/>
        <w:sz w:val="22"/>
        <w:szCs w:val="22"/>
        <w:lang w:val="cs-CZ" w:eastAsia="en-US" w:bidi="ar-SA"/>
      </w:rPr>
    </w:lvl>
    <w:lvl w:ilvl="1" w:tplc="07244A2E">
      <w:start w:val="1"/>
      <w:numFmt w:val="lowerLetter"/>
      <w:lvlText w:val="%2)"/>
      <w:lvlJc w:val="left"/>
      <w:pPr>
        <w:ind w:left="656" w:hanging="256"/>
        <w:jc w:val="left"/>
      </w:pPr>
      <w:rPr>
        <w:rFonts w:ascii="Arial" w:eastAsia="Arial" w:hAnsi="Arial" w:cs="Arial" w:hint="default"/>
        <w:b w:val="0"/>
        <w:bCs w:val="0"/>
        <w:i w:val="0"/>
        <w:iCs w:val="0"/>
        <w:spacing w:val="0"/>
        <w:w w:val="100"/>
        <w:sz w:val="22"/>
        <w:szCs w:val="22"/>
        <w:lang w:val="cs-CZ" w:eastAsia="en-US" w:bidi="ar-SA"/>
      </w:rPr>
    </w:lvl>
    <w:lvl w:ilvl="2" w:tplc="2E1077C6">
      <w:numFmt w:val="bullet"/>
      <w:lvlText w:val="•"/>
      <w:lvlJc w:val="left"/>
      <w:pPr>
        <w:ind w:left="1718" w:hanging="256"/>
      </w:pPr>
      <w:rPr>
        <w:rFonts w:hint="default"/>
        <w:lang w:val="cs-CZ" w:eastAsia="en-US" w:bidi="ar-SA"/>
      </w:rPr>
    </w:lvl>
    <w:lvl w:ilvl="3" w:tplc="4A0AC214">
      <w:numFmt w:val="bullet"/>
      <w:lvlText w:val="•"/>
      <w:lvlJc w:val="left"/>
      <w:pPr>
        <w:ind w:left="2777" w:hanging="256"/>
      </w:pPr>
      <w:rPr>
        <w:rFonts w:hint="default"/>
        <w:lang w:val="cs-CZ" w:eastAsia="en-US" w:bidi="ar-SA"/>
      </w:rPr>
    </w:lvl>
    <w:lvl w:ilvl="4" w:tplc="1EB21C4C">
      <w:numFmt w:val="bullet"/>
      <w:lvlText w:val="•"/>
      <w:lvlJc w:val="left"/>
      <w:pPr>
        <w:ind w:left="3836" w:hanging="256"/>
      </w:pPr>
      <w:rPr>
        <w:rFonts w:hint="default"/>
        <w:lang w:val="cs-CZ" w:eastAsia="en-US" w:bidi="ar-SA"/>
      </w:rPr>
    </w:lvl>
    <w:lvl w:ilvl="5" w:tplc="DCC29E3E">
      <w:numFmt w:val="bullet"/>
      <w:lvlText w:val="•"/>
      <w:lvlJc w:val="left"/>
      <w:pPr>
        <w:ind w:left="4894" w:hanging="256"/>
      </w:pPr>
      <w:rPr>
        <w:rFonts w:hint="default"/>
        <w:lang w:val="cs-CZ" w:eastAsia="en-US" w:bidi="ar-SA"/>
      </w:rPr>
    </w:lvl>
    <w:lvl w:ilvl="6" w:tplc="4A54E11C">
      <w:numFmt w:val="bullet"/>
      <w:lvlText w:val="•"/>
      <w:lvlJc w:val="left"/>
      <w:pPr>
        <w:ind w:left="5953" w:hanging="256"/>
      </w:pPr>
      <w:rPr>
        <w:rFonts w:hint="default"/>
        <w:lang w:val="cs-CZ" w:eastAsia="en-US" w:bidi="ar-SA"/>
      </w:rPr>
    </w:lvl>
    <w:lvl w:ilvl="7" w:tplc="B1408BFC">
      <w:numFmt w:val="bullet"/>
      <w:lvlText w:val="•"/>
      <w:lvlJc w:val="left"/>
      <w:pPr>
        <w:ind w:left="7012" w:hanging="256"/>
      </w:pPr>
      <w:rPr>
        <w:rFonts w:hint="default"/>
        <w:lang w:val="cs-CZ" w:eastAsia="en-US" w:bidi="ar-SA"/>
      </w:rPr>
    </w:lvl>
    <w:lvl w:ilvl="8" w:tplc="AA6A5888">
      <w:numFmt w:val="bullet"/>
      <w:lvlText w:val="•"/>
      <w:lvlJc w:val="left"/>
      <w:pPr>
        <w:ind w:left="8070" w:hanging="256"/>
      </w:pPr>
      <w:rPr>
        <w:rFonts w:hint="default"/>
        <w:lang w:val="cs-CZ" w:eastAsia="en-US" w:bidi="ar-SA"/>
      </w:rPr>
    </w:lvl>
  </w:abstractNum>
  <w:abstractNum w:abstractNumId="15" w15:restartNumberingAfterBreak="0">
    <w:nsid w:val="7E364285"/>
    <w:multiLevelType w:val="hybridMultilevel"/>
    <w:tmpl w:val="5972FD5C"/>
    <w:lvl w:ilvl="0" w:tplc="54D4D170">
      <w:start w:val="1"/>
      <w:numFmt w:val="lowerLetter"/>
      <w:lvlText w:val="(%1)"/>
      <w:lvlJc w:val="left"/>
      <w:pPr>
        <w:ind w:left="972" w:hanging="432"/>
        <w:jc w:val="left"/>
      </w:pPr>
      <w:rPr>
        <w:rFonts w:ascii="Arial" w:eastAsia="Arial" w:hAnsi="Arial" w:cs="Arial" w:hint="default"/>
        <w:b w:val="0"/>
        <w:bCs w:val="0"/>
        <w:i w:val="0"/>
        <w:iCs w:val="0"/>
        <w:spacing w:val="-2"/>
        <w:w w:val="99"/>
        <w:sz w:val="22"/>
        <w:szCs w:val="22"/>
        <w:lang w:val="cs-CZ" w:eastAsia="en-US" w:bidi="ar-SA"/>
      </w:rPr>
    </w:lvl>
    <w:lvl w:ilvl="1" w:tplc="3B70819E">
      <w:numFmt w:val="bullet"/>
      <w:lvlText w:val="•"/>
      <w:lvlJc w:val="left"/>
      <w:pPr>
        <w:ind w:left="1900" w:hanging="432"/>
      </w:pPr>
      <w:rPr>
        <w:rFonts w:hint="default"/>
        <w:lang w:val="cs-CZ" w:eastAsia="en-US" w:bidi="ar-SA"/>
      </w:rPr>
    </w:lvl>
    <w:lvl w:ilvl="2" w:tplc="E85A5244">
      <w:numFmt w:val="bullet"/>
      <w:lvlText w:val="•"/>
      <w:lvlJc w:val="left"/>
      <w:pPr>
        <w:ind w:left="2821" w:hanging="432"/>
      </w:pPr>
      <w:rPr>
        <w:rFonts w:hint="default"/>
        <w:lang w:val="cs-CZ" w:eastAsia="en-US" w:bidi="ar-SA"/>
      </w:rPr>
    </w:lvl>
    <w:lvl w:ilvl="3" w:tplc="7B10BA14">
      <w:numFmt w:val="bullet"/>
      <w:lvlText w:val="•"/>
      <w:lvlJc w:val="left"/>
      <w:pPr>
        <w:ind w:left="3742" w:hanging="432"/>
      </w:pPr>
      <w:rPr>
        <w:rFonts w:hint="default"/>
        <w:lang w:val="cs-CZ" w:eastAsia="en-US" w:bidi="ar-SA"/>
      </w:rPr>
    </w:lvl>
    <w:lvl w:ilvl="4" w:tplc="02F27DAE">
      <w:numFmt w:val="bullet"/>
      <w:lvlText w:val="•"/>
      <w:lvlJc w:val="left"/>
      <w:pPr>
        <w:ind w:left="4663" w:hanging="432"/>
      </w:pPr>
      <w:rPr>
        <w:rFonts w:hint="default"/>
        <w:lang w:val="cs-CZ" w:eastAsia="en-US" w:bidi="ar-SA"/>
      </w:rPr>
    </w:lvl>
    <w:lvl w:ilvl="5" w:tplc="D9DAFE4A">
      <w:numFmt w:val="bullet"/>
      <w:lvlText w:val="•"/>
      <w:lvlJc w:val="left"/>
      <w:pPr>
        <w:ind w:left="5584" w:hanging="432"/>
      </w:pPr>
      <w:rPr>
        <w:rFonts w:hint="default"/>
        <w:lang w:val="cs-CZ" w:eastAsia="en-US" w:bidi="ar-SA"/>
      </w:rPr>
    </w:lvl>
    <w:lvl w:ilvl="6" w:tplc="080AABC6">
      <w:numFmt w:val="bullet"/>
      <w:lvlText w:val="•"/>
      <w:lvlJc w:val="left"/>
      <w:pPr>
        <w:ind w:left="6504" w:hanging="432"/>
      </w:pPr>
      <w:rPr>
        <w:rFonts w:hint="default"/>
        <w:lang w:val="cs-CZ" w:eastAsia="en-US" w:bidi="ar-SA"/>
      </w:rPr>
    </w:lvl>
    <w:lvl w:ilvl="7" w:tplc="70FE2E6C">
      <w:numFmt w:val="bullet"/>
      <w:lvlText w:val="•"/>
      <w:lvlJc w:val="left"/>
      <w:pPr>
        <w:ind w:left="7425" w:hanging="432"/>
      </w:pPr>
      <w:rPr>
        <w:rFonts w:hint="default"/>
        <w:lang w:val="cs-CZ" w:eastAsia="en-US" w:bidi="ar-SA"/>
      </w:rPr>
    </w:lvl>
    <w:lvl w:ilvl="8" w:tplc="67243586">
      <w:numFmt w:val="bullet"/>
      <w:lvlText w:val="•"/>
      <w:lvlJc w:val="left"/>
      <w:pPr>
        <w:ind w:left="8346" w:hanging="432"/>
      </w:pPr>
      <w:rPr>
        <w:rFonts w:hint="default"/>
        <w:lang w:val="cs-CZ" w:eastAsia="en-US" w:bidi="ar-SA"/>
      </w:rPr>
    </w:lvl>
  </w:abstractNum>
  <w:num w:numId="1">
    <w:abstractNumId w:val="8"/>
  </w:num>
  <w:num w:numId="2">
    <w:abstractNumId w:val="0"/>
  </w:num>
  <w:num w:numId="3">
    <w:abstractNumId w:val="4"/>
  </w:num>
  <w:num w:numId="4">
    <w:abstractNumId w:val="12"/>
  </w:num>
  <w:num w:numId="5">
    <w:abstractNumId w:val="6"/>
  </w:num>
  <w:num w:numId="6">
    <w:abstractNumId w:val="9"/>
  </w:num>
  <w:num w:numId="7">
    <w:abstractNumId w:val="10"/>
  </w:num>
  <w:num w:numId="8">
    <w:abstractNumId w:val="14"/>
  </w:num>
  <w:num w:numId="9">
    <w:abstractNumId w:val="11"/>
  </w:num>
  <w:num w:numId="10">
    <w:abstractNumId w:val="1"/>
  </w:num>
  <w:num w:numId="11">
    <w:abstractNumId w:val="15"/>
  </w:num>
  <w:num w:numId="12">
    <w:abstractNumId w:val="13"/>
  </w:num>
  <w:num w:numId="13">
    <w:abstractNumId w:val="3"/>
  </w:num>
  <w:num w:numId="14">
    <w:abstractNumId w:val="7"/>
  </w:num>
  <w:num w:numId="15">
    <w:abstractNumId w:val="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590B69"/>
    <w:rsid w:val="004A484F"/>
    <w:rsid w:val="00590B69"/>
    <w:rsid w:val="00B8563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028858C"/>
  <w15:docId w15:val="{BAC02A4C-D495-4012-9A16-DC2AF420F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Arial" w:eastAsia="Arial" w:hAnsi="Arial" w:cs="Arial"/>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style>
  <w:style w:type="paragraph" w:styleId="Odstavecseseznamem">
    <w:name w:val="List Paragraph"/>
    <w:basedOn w:val="Normln"/>
    <w:uiPriority w:val="1"/>
    <w:qFormat/>
    <w:pPr>
      <w:ind w:left="116" w:firstLine="284"/>
      <w:jc w:val="both"/>
    </w:pPr>
  </w:style>
  <w:style w:type="paragraph" w:customStyle="1" w:styleId="TableParagraph">
    <w:name w:val="Table Paragraph"/>
    <w:basedOn w:val="Normln"/>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2149</Words>
  <Characters>12684</Characters>
  <Application>Microsoft Office Word</Application>
  <DocSecurity>0</DocSecurity>
  <Lines>105</Lines>
  <Paragraphs>29</Paragraphs>
  <ScaleCrop>false</ScaleCrop>
  <Company/>
  <LinksUpToDate>false</LinksUpToDate>
  <CharactersWithSpaces>14804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Kadlecova Lenka UEB</cp:lastModifiedBy>
  <cp:revision>2</cp:revision>
  <dcterms:created xsi:type="dcterms:W3CDTF">2023-06-09T12:13:00Z</dcterms:created>
  <dcterms:modified xsi:type="dcterms:W3CDTF">2023-06-09T12:16:00Z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2023-06-07T00:00:00Z</vt:filetime>
  </property>
  <property fmtid="{D5CDD505-2E9C-101B-9397-08002B2CF9AE}" pid="3" name="Creator">
    <vt:lpwstr>Microsoft® Word pro Microsoft 365</vt:lpwstr>
  </property>
  <property fmtid="{D5CDD505-2E9C-101B-9397-08002B2CF9AE}" pid="4" name="LastSaved">
    <vt:filetime>2023-06-09T00:00:00Z</vt:filetime>
  </property>
  <property fmtid="{D5CDD505-2E9C-101B-9397-08002B2CF9AE}" pid="5" name="Producer">
    <vt:lpwstr>Microsoft® Word pro Microsoft 365</vt:lpwstr>
  </property>
</Properties>
</file>