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4A9F6" w14:textId="77777777" w:rsidR="00A07DC1" w:rsidRDefault="00A07DC1" w:rsidP="00A07DC1">
      <w:pPr>
        <w:spacing w:line="266" w:lineRule="auto"/>
        <w:ind w:left="1420" w:right="320"/>
        <w:jc w:val="center"/>
        <w:rPr>
          <w:rFonts w:ascii="Calibri" w:eastAsia="Calibri" w:hAnsi="Calibri" w:cs="Calibri"/>
          <w:sz w:val="20"/>
          <w:szCs w:val="20"/>
        </w:rPr>
      </w:pPr>
      <w:bookmarkStart w:id="0" w:name="bookmark=id.gjdgxs" w:colFirst="0" w:colLast="0"/>
      <w:bookmarkEnd w:id="0"/>
      <w:r>
        <w:rPr>
          <w:rFonts w:ascii="Calibri" w:eastAsia="Calibri" w:hAnsi="Calibri" w:cs="Calibri"/>
          <w:b/>
          <w:sz w:val="32"/>
          <w:szCs w:val="32"/>
        </w:rPr>
        <w:t xml:space="preserve">Smlouva o spolupráci při clearingu </w:t>
      </w:r>
      <w:r w:rsidR="00563CD8">
        <w:rPr>
          <w:rFonts w:ascii="Calibri" w:eastAsia="Calibri" w:hAnsi="Calibri" w:cs="Calibri"/>
          <w:b/>
          <w:sz w:val="32"/>
          <w:szCs w:val="32"/>
        </w:rPr>
        <w:t>síťové</w:t>
      </w:r>
      <w:r>
        <w:rPr>
          <w:rFonts w:ascii="Calibri" w:eastAsia="Calibri" w:hAnsi="Calibri" w:cs="Calibri"/>
          <w:b/>
          <w:sz w:val="32"/>
          <w:szCs w:val="32"/>
        </w:rPr>
        <w:t xml:space="preserve"> jízdenky JIKORD plus Bavorsko</w:t>
      </w:r>
    </w:p>
    <w:p w14:paraId="43B92F17" w14:textId="77777777" w:rsidR="00A07DC1" w:rsidRDefault="00A07DC1" w:rsidP="00A07DC1">
      <w:pPr>
        <w:spacing w:line="219" w:lineRule="auto"/>
        <w:rPr>
          <w:rFonts w:ascii="Calibri" w:eastAsia="Calibri" w:hAnsi="Calibri" w:cs="Calibri"/>
          <w:sz w:val="24"/>
          <w:szCs w:val="24"/>
        </w:rPr>
      </w:pPr>
    </w:p>
    <w:p w14:paraId="32504E69" w14:textId="77777777" w:rsidR="00A07DC1" w:rsidRPr="00563CD8" w:rsidRDefault="00A07DC1" w:rsidP="00A07DC1">
      <w:pPr>
        <w:ind w:right="19"/>
        <w:jc w:val="center"/>
        <w:rPr>
          <w:rFonts w:ascii="Calibri" w:eastAsia="Calibri" w:hAnsi="Calibri" w:cs="Calibri"/>
          <w:i/>
          <w:sz w:val="20"/>
          <w:szCs w:val="20"/>
        </w:rPr>
      </w:pPr>
      <w:r w:rsidRPr="00563CD8">
        <w:rPr>
          <w:rFonts w:ascii="Calibri" w:eastAsia="Calibri" w:hAnsi="Calibri" w:cs="Calibri"/>
          <w:i/>
          <w:sz w:val="20"/>
          <w:szCs w:val="20"/>
        </w:rPr>
        <w:t>(dále jen „Smlouva“)</w:t>
      </w:r>
    </w:p>
    <w:p w14:paraId="4DDCEFCE" w14:textId="77777777" w:rsidR="00A07DC1" w:rsidRDefault="00A07DC1" w:rsidP="00A07DC1">
      <w:pPr>
        <w:ind w:right="19"/>
        <w:jc w:val="center"/>
        <w:rPr>
          <w:rFonts w:ascii="Calibri" w:eastAsia="Calibri" w:hAnsi="Calibri" w:cs="Calibri"/>
          <w:sz w:val="20"/>
          <w:szCs w:val="20"/>
        </w:rPr>
      </w:pPr>
      <w:r w:rsidRPr="00563CD8">
        <w:rPr>
          <w:rFonts w:ascii="Calibri" w:eastAsia="Calibri" w:hAnsi="Calibri" w:cs="Calibri"/>
          <w:i/>
          <w:sz w:val="20"/>
          <w:szCs w:val="20"/>
        </w:rPr>
        <w:t>uzavřená dle § 1746 odst. 2 zákona č. 89/2012 Sb., občanský zákoník, ve znění pozdějších předpisů (dále „občanský zákoník“)</w:t>
      </w:r>
      <w:r w:rsidR="006F0E13" w:rsidRPr="00563CD8">
        <w:rPr>
          <w:rFonts w:ascii="Calibri" w:eastAsia="Calibri" w:hAnsi="Calibri" w:cs="Calibri"/>
          <w:i/>
          <w:sz w:val="20"/>
          <w:szCs w:val="20"/>
        </w:rPr>
        <w:t xml:space="preserve"> mezi smluvními stranami</w:t>
      </w:r>
    </w:p>
    <w:p w14:paraId="2FE88DA0" w14:textId="77777777" w:rsidR="00A07DC1" w:rsidRDefault="00A07DC1" w:rsidP="00A07DC1">
      <w:pPr>
        <w:spacing w:line="231" w:lineRule="auto"/>
        <w:rPr>
          <w:rFonts w:ascii="Calibri" w:eastAsia="Calibri" w:hAnsi="Calibri" w:cs="Calibri"/>
          <w:sz w:val="24"/>
          <w:szCs w:val="24"/>
        </w:rPr>
      </w:pPr>
    </w:p>
    <w:p w14:paraId="078DFA29" w14:textId="77777777" w:rsidR="00A07DC1" w:rsidRDefault="00A07DC1" w:rsidP="00A07DC1">
      <w:pPr>
        <w:ind w:right="19"/>
        <w:jc w:val="center"/>
        <w:rPr>
          <w:rFonts w:ascii="Calibri" w:eastAsia="Calibri" w:hAnsi="Calibri" w:cs="Calibri"/>
          <w:b/>
          <w:sz w:val="20"/>
          <w:szCs w:val="20"/>
        </w:rPr>
      </w:pPr>
    </w:p>
    <w:p w14:paraId="6CC2B1DC" w14:textId="77777777" w:rsidR="00A07DC1" w:rsidRDefault="00A07DC1" w:rsidP="00A07DC1">
      <w:pPr>
        <w:spacing w:line="298" w:lineRule="auto"/>
        <w:rPr>
          <w:rFonts w:ascii="Calibri" w:eastAsia="Calibri" w:hAnsi="Calibri" w:cs="Calibri"/>
          <w:sz w:val="24"/>
          <w:szCs w:val="24"/>
        </w:rPr>
      </w:pPr>
    </w:p>
    <w:p w14:paraId="042E4341" w14:textId="77777777" w:rsidR="00A07DC1" w:rsidRDefault="00A07DC1" w:rsidP="00A07DC1">
      <w:pPr>
        <w:spacing w:line="228" w:lineRule="auto"/>
        <w:rPr>
          <w:rFonts w:ascii="Calibri" w:eastAsia="Calibri" w:hAnsi="Calibri" w:cs="Calibri"/>
          <w:sz w:val="24"/>
          <w:szCs w:val="24"/>
        </w:rPr>
      </w:pPr>
    </w:p>
    <w:p w14:paraId="7DD6D1AD" w14:textId="77777777" w:rsidR="006F0E13" w:rsidRPr="006F0E13" w:rsidRDefault="006F0E13" w:rsidP="006F0E13">
      <w:pPr>
        <w:spacing w:line="234" w:lineRule="auto"/>
        <w:rPr>
          <w:rFonts w:ascii="Calibri" w:eastAsia="Calibri" w:hAnsi="Calibri" w:cs="Calibri"/>
          <w:b/>
          <w:sz w:val="20"/>
          <w:szCs w:val="20"/>
        </w:rPr>
      </w:pPr>
      <w:r w:rsidRPr="006F0E13">
        <w:rPr>
          <w:rFonts w:ascii="Calibri" w:eastAsia="Calibri" w:hAnsi="Calibri" w:cs="Calibri"/>
          <w:b/>
          <w:sz w:val="20"/>
          <w:szCs w:val="20"/>
        </w:rPr>
        <w:t xml:space="preserve">JIKORD s.r.o. </w:t>
      </w:r>
    </w:p>
    <w:p w14:paraId="3536DB79" w14:textId="77777777" w:rsidR="006F0E13" w:rsidRPr="006F0E13" w:rsidRDefault="006F0E13" w:rsidP="006F0E13">
      <w:pPr>
        <w:spacing w:line="234" w:lineRule="auto"/>
        <w:rPr>
          <w:rFonts w:ascii="Calibri" w:eastAsia="Calibri" w:hAnsi="Calibri" w:cs="Calibri"/>
          <w:bCs/>
          <w:sz w:val="20"/>
          <w:szCs w:val="20"/>
        </w:rPr>
      </w:pPr>
      <w:r w:rsidRPr="006F0E13">
        <w:rPr>
          <w:rFonts w:ascii="Calibri" w:eastAsia="Calibri" w:hAnsi="Calibri" w:cs="Calibri"/>
          <w:bCs/>
          <w:sz w:val="20"/>
          <w:szCs w:val="20"/>
        </w:rPr>
        <w:t xml:space="preserve">se sídlem: Okružní 517/10, 370 01 České Budějovice </w:t>
      </w:r>
    </w:p>
    <w:p w14:paraId="148E9417" w14:textId="77777777" w:rsidR="006F0E13" w:rsidRPr="006F0E13" w:rsidRDefault="006F0E13" w:rsidP="006F0E13">
      <w:pPr>
        <w:spacing w:line="234" w:lineRule="auto"/>
        <w:rPr>
          <w:rFonts w:ascii="Calibri" w:eastAsia="Calibri" w:hAnsi="Calibri" w:cs="Calibri"/>
          <w:bCs/>
          <w:sz w:val="20"/>
          <w:szCs w:val="20"/>
        </w:rPr>
      </w:pPr>
      <w:r w:rsidRPr="006F0E13">
        <w:rPr>
          <w:rFonts w:ascii="Calibri" w:eastAsia="Calibri" w:hAnsi="Calibri" w:cs="Calibri"/>
          <w:bCs/>
          <w:sz w:val="20"/>
          <w:szCs w:val="20"/>
        </w:rPr>
        <w:t xml:space="preserve">IČO: 281 17 018 </w:t>
      </w:r>
    </w:p>
    <w:p w14:paraId="3CD3F5BF" w14:textId="77777777" w:rsidR="006F0E13" w:rsidRPr="006F0E13" w:rsidRDefault="006F0E13" w:rsidP="006F0E13">
      <w:pPr>
        <w:spacing w:line="234" w:lineRule="auto"/>
        <w:rPr>
          <w:rFonts w:ascii="Calibri" w:eastAsia="Calibri" w:hAnsi="Calibri" w:cs="Calibri"/>
          <w:bCs/>
          <w:sz w:val="20"/>
          <w:szCs w:val="20"/>
        </w:rPr>
      </w:pPr>
      <w:r w:rsidRPr="006F0E13">
        <w:rPr>
          <w:rFonts w:ascii="Calibri" w:eastAsia="Calibri" w:hAnsi="Calibri" w:cs="Calibri"/>
          <w:bCs/>
          <w:sz w:val="20"/>
          <w:szCs w:val="20"/>
        </w:rPr>
        <w:t xml:space="preserve">DIČ: CZ 281 17 018 </w:t>
      </w:r>
    </w:p>
    <w:p w14:paraId="2A876D7D" w14:textId="77777777" w:rsidR="006F0E13" w:rsidRPr="006F0E13" w:rsidRDefault="006F0E13" w:rsidP="006F0E13">
      <w:pPr>
        <w:spacing w:line="234" w:lineRule="auto"/>
        <w:rPr>
          <w:rFonts w:ascii="Calibri" w:eastAsia="Calibri" w:hAnsi="Calibri" w:cs="Calibri"/>
          <w:bCs/>
          <w:sz w:val="20"/>
          <w:szCs w:val="20"/>
        </w:rPr>
      </w:pPr>
      <w:r w:rsidRPr="006F0E13">
        <w:rPr>
          <w:rFonts w:ascii="Calibri" w:eastAsia="Calibri" w:hAnsi="Calibri" w:cs="Calibri"/>
          <w:bCs/>
          <w:sz w:val="20"/>
          <w:szCs w:val="20"/>
        </w:rPr>
        <w:t xml:space="preserve">zapsaná v obchodním rejstříku vedeném Krajským soudem v Českých Budějovicích, oddíl C vložka 18159 </w:t>
      </w:r>
    </w:p>
    <w:p w14:paraId="28802ABB" w14:textId="77777777" w:rsidR="006F0E13" w:rsidRPr="006F0E13" w:rsidRDefault="006F0E13" w:rsidP="006F0E13">
      <w:pPr>
        <w:spacing w:line="234" w:lineRule="auto"/>
        <w:rPr>
          <w:rFonts w:ascii="Calibri" w:eastAsia="Calibri" w:hAnsi="Calibri" w:cs="Calibri"/>
          <w:bCs/>
          <w:sz w:val="20"/>
          <w:szCs w:val="20"/>
        </w:rPr>
      </w:pPr>
      <w:r w:rsidRPr="006F0E13">
        <w:rPr>
          <w:rFonts w:ascii="Calibri" w:eastAsia="Calibri" w:hAnsi="Calibri" w:cs="Calibri"/>
          <w:bCs/>
          <w:sz w:val="20"/>
          <w:szCs w:val="20"/>
        </w:rPr>
        <w:t xml:space="preserve">Peněžní ústav: ČSOB </w:t>
      </w:r>
    </w:p>
    <w:p w14:paraId="57F40500" w14:textId="29765E1D" w:rsidR="006F0E13" w:rsidRPr="006F0E13" w:rsidRDefault="006F0E13" w:rsidP="006F0E13">
      <w:pPr>
        <w:spacing w:line="234" w:lineRule="auto"/>
        <w:rPr>
          <w:rFonts w:ascii="Calibri" w:eastAsia="Calibri" w:hAnsi="Calibri" w:cs="Calibri"/>
          <w:bCs/>
          <w:sz w:val="20"/>
          <w:szCs w:val="20"/>
        </w:rPr>
      </w:pPr>
      <w:r w:rsidRPr="006F0E13">
        <w:rPr>
          <w:rFonts w:ascii="Calibri" w:eastAsia="Calibri" w:hAnsi="Calibri" w:cs="Calibri"/>
          <w:bCs/>
          <w:sz w:val="20"/>
          <w:szCs w:val="20"/>
        </w:rPr>
        <w:t xml:space="preserve">Číslo účtu: </w:t>
      </w:r>
      <w:proofErr w:type="spellStart"/>
      <w:r w:rsidR="006E1B83">
        <w:rPr>
          <w:rFonts w:ascii="Calibri" w:eastAsia="Calibri" w:hAnsi="Calibri" w:cs="Calibri"/>
          <w:bCs/>
          <w:sz w:val="20"/>
          <w:szCs w:val="20"/>
        </w:rPr>
        <w:t>xxx</w:t>
      </w:r>
      <w:proofErr w:type="spellEnd"/>
      <w:r w:rsidRPr="006F0E13">
        <w:rPr>
          <w:rFonts w:ascii="Calibri" w:eastAsia="Calibri" w:hAnsi="Calibri" w:cs="Calibri"/>
          <w:bCs/>
          <w:sz w:val="20"/>
          <w:szCs w:val="20"/>
        </w:rPr>
        <w:t xml:space="preserve"> </w:t>
      </w:r>
    </w:p>
    <w:p w14:paraId="4770AC43" w14:textId="77777777" w:rsidR="006F0E13" w:rsidRPr="006F0E13" w:rsidRDefault="006F0E13" w:rsidP="006F0E13">
      <w:pPr>
        <w:spacing w:line="234" w:lineRule="auto"/>
        <w:rPr>
          <w:rFonts w:ascii="Calibri" w:eastAsia="Calibri" w:hAnsi="Calibri" w:cs="Calibri"/>
          <w:bCs/>
          <w:sz w:val="20"/>
          <w:szCs w:val="20"/>
        </w:rPr>
      </w:pPr>
      <w:r w:rsidRPr="006F0E13">
        <w:rPr>
          <w:rFonts w:ascii="Calibri" w:eastAsia="Calibri" w:hAnsi="Calibri" w:cs="Calibri"/>
          <w:bCs/>
          <w:sz w:val="20"/>
          <w:szCs w:val="20"/>
        </w:rPr>
        <w:t xml:space="preserve">Zastoupena </w:t>
      </w:r>
      <w:r w:rsidR="000E2AF8">
        <w:rPr>
          <w:rFonts w:ascii="Calibri" w:eastAsia="Calibri" w:hAnsi="Calibri" w:cs="Calibri"/>
          <w:bCs/>
          <w:sz w:val="20"/>
          <w:szCs w:val="20"/>
        </w:rPr>
        <w:t>jednatelem Ing. Jiřím Kafkou</w:t>
      </w:r>
    </w:p>
    <w:p w14:paraId="488D6952" w14:textId="4F9710FC" w:rsidR="006F0E13" w:rsidRPr="006F0E13" w:rsidRDefault="006F0E13" w:rsidP="006F0E13">
      <w:pPr>
        <w:spacing w:line="234" w:lineRule="auto"/>
        <w:rPr>
          <w:rFonts w:ascii="Calibri" w:eastAsia="Calibri" w:hAnsi="Calibri" w:cs="Calibri"/>
          <w:b/>
          <w:sz w:val="20"/>
          <w:szCs w:val="20"/>
        </w:rPr>
      </w:pPr>
      <w:r w:rsidRPr="006F0E13">
        <w:rPr>
          <w:rFonts w:ascii="Calibri" w:eastAsia="Calibri" w:hAnsi="Calibri" w:cs="Calibri"/>
          <w:b/>
          <w:sz w:val="20"/>
          <w:szCs w:val="20"/>
        </w:rPr>
        <w:t>jako „</w:t>
      </w:r>
      <w:r w:rsidR="00D94690">
        <w:rPr>
          <w:rFonts w:ascii="Calibri" w:eastAsia="Calibri" w:hAnsi="Calibri" w:cs="Calibri"/>
          <w:b/>
          <w:sz w:val="20"/>
          <w:szCs w:val="20"/>
        </w:rPr>
        <w:t>O</w:t>
      </w:r>
      <w:r w:rsidRPr="006F0E13">
        <w:rPr>
          <w:rFonts w:ascii="Calibri" w:eastAsia="Calibri" w:hAnsi="Calibri" w:cs="Calibri"/>
          <w:b/>
          <w:sz w:val="20"/>
          <w:szCs w:val="20"/>
        </w:rPr>
        <w:t>rganizátor“ na straně jedné</w:t>
      </w:r>
    </w:p>
    <w:p w14:paraId="740E469A" w14:textId="77777777" w:rsidR="00A07DC1" w:rsidRDefault="00A07DC1" w:rsidP="00A07DC1">
      <w:pPr>
        <w:spacing w:line="234" w:lineRule="auto"/>
        <w:rPr>
          <w:rFonts w:ascii="Calibri" w:eastAsia="Calibri" w:hAnsi="Calibri" w:cs="Calibri"/>
          <w:sz w:val="24"/>
          <w:szCs w:val="24"/>
        </w:rPr>
      </w:pPr>
    </w:p>
    <w:p w14:paraId="62B77DA6" w14:textId="77777777" w:rsidR="00A07DC1" w:rsidRDefault="00A07DC1" w:rsidP="00A07DC1">
      <w:pPr>
        <w:ind w:left="1"/>
        <w:rPr>
          <w:rFonts w:ascii="Calibri" w:eastAsia="Calibri" w:hAnsi="Calibri" w:cs="Calibri"/>
          <w:sz w:val="20"/>
          <w:szCs w:val="20"/>
        </w:rPr>
      </w:pPr>
      <w:r>
        <w:rPr>
          <w:rFonts w:ascii="Calibri" w:eastAsia="Calibri" w:hAnsi="Calibri" w:cs="Calibri"/>
          <w:sz w:val="20"/>
          <w:szCs w:val="20"/>
        </w:rPr>
        <w:t>a</w:t>
      </w:r>
    </w:p>
    <w:p w14:paraId="345C4550" w14:textId="77777777" w:rsidR="00A07DC1" w:rsidRDefault="00A07DC1" w:rsidP="00A07DC1">
      <w:pPr>
        <w:spacing w:line="226" w:lineRule="auto"/>
        <w:rPr>
          <w:rFonts w:ascii="Calibri" w:eastAsia="Calibri" w:hAnsi="Calibri" w:cs="Calibri"/>
          <w:sz w:val="24"/>
          <w:szCs w:val="24"/>
        </w:rPr>
      </w:pPr>
    </w:p>
    <w:p w14:paraId="52DBD924" w14:textId="77777777" w:rsidR="006F0E13" w:rsidRPr="00563CD8" w:rsidRDefault="00FA12AC" w:rsidP="006F0E13">
      <w:pPr>
        <w:rPr>
          <w:rFonts w:ascii="Calibri" w:eastAsia="Calibri" w:hAnsi="Calibri" w:cs="Calibri"/>
          <w:b/>
          <w:sz w:val="20"/>
          <w:szCs w:val="20"/>
        </w:rPr>
      </w:pPr>
      <w:r w:rsidRPr="00563CD8">
        <w:rPr>
          <w:rFonts w:ascii="Calibri" w:eastAsia="Calibri" w:hAnsi="Calibri" w:cs="Calibri"/>
          <w:b/>
          <w:sz w:val="20"/>
          <w:szCs w:val="20"/>
        </w:rPr>
        <w:t>ARRIVA STŘEDNÍ ČECHY s.r.o.</w:t>
      </w:r>
    </w:p>
    <w:p w14:paraId="57261411" w14:textId="77777777" w:rsidR="006F0E13" w:rsidRPr="00563CD8" w:rsidRDefault="00FA12AC" w:rsidP="006F0E13">
      <w:pPr>
        <w:rPr>
          <w:rFonts w:ascii="Calibri" w:eastAsia="Calibri" w:hAnsi="Calibri" w:cs="Calibri"/>
          <w:bCs/>
          <w:sz w:val="20"/>
          <w:szCs w:val="20"/>
        </w:rPr>
      </w:pPr>
      <w:r w:rsidRPr="00563CD8">
        <w:rPr>
          <w:rFonts w:ascii="Calibri" w:eastAsia="Calibri" w:hAnsi="Calibri" w:cs="Calibri"/>
          <w:bCs/>
          <w:sz w:val="20"/>
          <w:szCs w:val="20"/>
        </w:rPr>
        <w:t>Pod Hájem 97, 267 01 Králův Dvůr</w:t>
      </w:r>
    </w:p>
    <w:p w14:paraId="6ADCAFC8" w14:textId="77777777" w:rsidR="006F0E13" w:rsidRPr="00563CD8" w:rsidRDefault="006F0E13" w:rsidP="006F0E13">
      <w:pPr>
        <w:rPr>
          <w:rFonts w:ascii="Calibri" w:eastAsia="Calibri" w:hAnsi="Calibri" w:cs="Calibri"/>
          <w:bCs/>
          <w:sz w:val="20"/>
          <w:szCs w:val="20"/>
        </w:rPr>
      </w:pPr>
      <w:r w:rsidRPr="00563CD8">
        <w:rPr>
          <w:rFonts w:ascii="Calibri" w:eastAsia="Calibri" w:hAnsi="Calibri" w:cs="Calibri"/>
          <w:bCs/>
          <w:sz w:val="20"/>
          <w:szCs w:val="20"/>
        </w:rPr>
        <w:t xml:space="preserve">IČO: </w:t>
      </w:r>
      <w:r w:rsidR="00FA12AC" w:rsidRPr="00563CD8">
        <w:rPr>
          <w:rFonts w:ascii="Calibri" w:eastAsia="Calibri" w:hAnsi="Calibri" w:cs="Calibri"/>
          <w:bCs/>
          <w:sz w:val="20"/>
          <w:szCs w:val="20"/>
        </w:rPr>
        <w:t>256 20 886</w:t>
      </w:r>
    </w:p>
    <w:p w14:paraId="2F50832B" w14:textId="7B192878" w:rsidR="006F0E13" w:rsidRPr="0072417F" w:rsidRDefault="006F0E13" w:rsidP="006F0E13">
      <w:pPr>
        <w:rPr>
          <w:rFonts w:ascii="Calibri" w:eastAsia="Calibri" w:hAnsi="Calibri" w:cs="Calibri"/>
          <w:bCs/>
          <w:sz w:val="20"/>
          <w:szCs w:val="20"/>
        </w:rPr>
      </w:pPr>
      <w:r w:rsidRPr="0072417F">
        <w:rPr>
          <w:rFonts w:ascii="Calibri" w:eastAsia="Calibri" w:hAnsi="Calibri" w:cs="Calibri"/>
          <w:bCs/>
          <w:sz w:val="20"/>
          <w:szCs w:val="20"/>
        </w:rPr>
        <w:t xml:space="preserve">DIČ: </w:t>
      </w:r>
      <w:r w:rsidR="005C48CE" w:rsidRPr="0072417F">
        <w:rPr>
          <w:rFonts w:ascii="Calibri" w:eastAsia="Calibri" w:hAnsi="Calibri" w:cs="Calibri"/>
          <w:bCs/>
          <w:sz w:val="20"/>
          <w:szCs w:val="20"/>
        </w:rPr>
        <w:t>CZ699001947</w:t>
      </w:r>
    </w:p>
    <w:p w14:paraId="3EC4D7AC" w14:textId="77777777" w:rsidR="006F0E13" w:rsidRDefault="006F0E13" w:rsidP="006F0E13">
      <w:pPr>
        <w:rPr>
          <w:rFonts w:ascii="Calibri" w:eastAsia="Calibri" w:hAnsi="Calibri" w:cs="Calibri"/>
          <w:bCs/>
          <w:sz w:val="20"/>
          <w:szCs w:val="20"/>
        </w:rPr>
      </w:pPr>
      <w:r w:rsidRPr="00563CD8">
        <w:rPr>
          <w:rFonts w:ascii="Calibri" w:eastAsia="Calibri" w:hAnsi="Calibri" w:cs="Calibri"/>
          <w:bCs/>
          <w:sz w:val="20"/>
          <w:szCs w:val="20"/>
        </w:rPr>
        <w:t xml:space="preserve">zapsaná v obchodním rejstříku vedeném </w:t>
      </w:r>
      <w:r w:rsidR="00FA12AC" w:rsidRPr="00563CD8">
        <w:rPr>
          <w:rFonts w:ascii="Calibri" w:eastAsia="Calibri" w:hAnsi="Calibri" w:cs="Calibri"/>
          <w:bCs/>
          <w:sz w:val="20"/>
          <w:szCs w:val="20"/>
        </w:rPr>
        <w:t>Městským soudem v Praze, oddíl C vložka 55481</w:t>
      </w:r>
    </w:p>
    <w:p w14:paraId="4813BAED" w14:textId="1109E293" w:rsidR="00BA0968" w:rsidRPr="0072417F" w:rsidRDefault="00BA0968" w:rsidP="00BA0968">
      <w:pPr>
        <w:spacing w:line="234" w:lineRule="auto"/>
        <w:rPr>
          <w:rFonts w:ascii="Calibri" w:eastAsia="Calibri" w:hAnsi="Calibri" w:cs="Calibri"/>
          <w:bCs/>
          <w:sz w:val="20"/>
          <w:szCs w:val="20"/>
        </w:rPr>
      </w:pPr>
      <w:r w:rsidRPr="0072417F">
        <w:rPr>
          <w:rFonts w:ascii="Calibri" w:eastAsia="Calibri" w:hAnsi="Calibri" w:cs="Calibri"/>
          <w:bCs/>
          <w:sz w:val="20"/>
          <w:szCs w:val="20"/>
        </w:rPr>
        <w:t xml:space="preserve">Peněžní ústav: </w:t>
      </w:r>
      <w:r w:rsidR="005C48CE" w:rsidRPr="0072417F">
        <w:rPr>
          <w:rFonts w:ascii="Calibri" w:eastAsia="Calibri" w:hAnsi="Calibri" w:cs="Calibri"/>
          <w:bCs/>
          <w:sz w:val="20"/>
          <w:szCs w:val="20"/>
        </w:rPr>
        <w:t>Komerční banka a.s.</w:t>
      </w:r>
    </w:p>
    <w:p w14:paraId="6D52E124" w14:textId="42499E03" w:rsidR="00BA0968" w:rsidRPr="0072417F" w:rsidRDefault="00BA0968" w:rsidP="00BA0968">
      <w:pPr>
        <w:spacing w:line="234" w:lineRule="auto"/>
        <w:rPr>
          <w:rFonts w:ascii="Calibri" w:eastAsia="Calibri" w:hAnsi="Calibri" w:cs="Calibri"/>
          <w:bCs/>
          <w:sz w:val="20"/>
          <w:szCs w:val="20"/>
        </w:rPr>
      </w:pPr>
      <w:r w:rsidRPr="0072417F">
        <w:rPr>
          <w:rFonts w:ascii="Calibri" w:eastAsia="Calibri" w:hAnsi="Calibri" w:cs="Calibri"/>
          <w:bCs/>
          <w:sz w:val="20"/>
          <w:szCs w:val="20"/>
        </w:rPr>
        <w:t xml:space="preserve">Číslo účtu: </w:t>
      </w:r>
      <w:proofErr w:type="spellStart"/>
      <w:r w:rsidR="006E1B83">
        <w:rPr>
          <w:rFonts w:ascii="Calibri" w:eastAsia="Calibri" w:hAnsi="Calibri" w:cs="Calibri"/>
          <w:bCs/>
          <w:sz w:val="20"/>
          <w:szCs w:val="20"/>
        </w:rPr>
        <w:t>xxx</w:t>
      </w:r>
      <w:proofErr w:type="spellEnd"/>
    </w:p>
    <w:p w14:paraId="2092AD2A" w14:textId="2B61CDF6" w:rsidR="006F0E13" w:rsidRPr="0072417F" w:rsidRDefault="006F0E13" w:rsidP="006F0E13">
      <w:pPr>
        <w:rPr>
          <w:rFonts w:ascii="Calibri" w:eastAsia="Calibri" w:hAnsi="Calibri" w:cs="Calibri"/>
          <w:bCs/>
          <w:sz w:val="20"/>
          <w:szCs w:val="20"/>
        </w:rPr>
      </w:pPr>
      <w:r w:rsidRPr="0072417F">
        <w:rPr>
          <w:rFonts w:ascii="Calibri" w:eastAsia="Calibri" w:hAnsi="Calibri" w:cs="Calibri"/>
          <w:bCs/>
          <w:sz w:val="20"/>
          <w:szCs w:val="20"/>
        </w:rPr>
        <w:t xml:space="preserve">zastoupena: </w:t>
      </w:r>
      <w:r w:rsidR="005C48CE" w:rsidRPr="0072417F">
        <w:rPr>
          <w:rFonts w:ascii="Calibri" w:eastAsia="Calibri" w:hAnsi="Calibri" w:cs="Calibri"/>
          <w:bCs/>
          <w:sz w:val="20"/>
          <w:szCs w:val="20"/>
        </w:rPr>
        <w:t>Ing</w:t>
      </w:r>
      <w:r w:rsidR="0072417F">
        <w:rPr>
          <w:rFonts w:ascii="Calibri" w:eastAsia="Calibri" w:hAnsi="Calibri" w:cs="Calibri"/>
          <w:bCs/>
          <w:sz w:val="20"/>
          <w:szCs w:val="20"/>
        </w:rPr>
        <w:t>.</w:t>
      </w:r>
      <w:r w:rsidR="005C48CE" w:rsidRPr="0072417F">
        <w:rPr>
          <w:rFonts w:ascii="Calibri" w:eastAsia="Calibri" w:hAnsi="Calibri" w:cs="Calibri"/>
          <w:bCs/>
          <w:sz w:val="20"/>
          <w:szCs w:val="20"/>
        </w:rPr>
        <w:t xml:space="preserve"> Františkem Soumarem </w:t>
      </w:r>
    </w:p>
    <w:p w14:paraId="3609E945" w14:textId="7582D1C3" w:rsidR="00C96538" w:rsidRDefault="006F0E13" w:rsidP="006F0E13">
      <w:pPr>
        <w:rPr>
          <w:rFonts w:ascii="Calibri" w:eastAsia="Calibri" w:hAnsi="Calibri" w:cs="Calibri"/>
          <w:b/>
          <w:sz w:val="20"/>
          <w:szCs w:val="20"/>
        </w:rPr>
      </w:pPr>
      <w:r w:rsidRPr="0072417F">
        <w:rPr>
          <w:rFonts w:ascii="Calibri" w:eastAsia="Calibri" w:hAnsi="Calibri" w:cs="Calibri"/>
          <w:b/>
          <w:sz w:val="20"/>
          <w:szCs w:val="20"/>
        </w:rPr>
        <w:t>jako „</w:t>
      </w:r>
      <w:r w:rsidR="00D94690" w:rsidRPr="0072417F">
        <w:rPr>
          <w:rFonts w:ascii="Calibri" w:eastAsia="Calibri" w:hAnsi="Calibri" w:cs="Calibri"/>
          <w:b/>
          <w:sz w:val="20"/>
          <w:szCs w:val="20"/>
        </w:rPr>
        <w:t>D</w:t>
      </w:r>
      <w:r w:rsidR="00AE5C7A" w:rsidRPr="0072417F">
        <w:rPr>
          <w:rFonts w:ascii="Calibri" w:eastAsia="Calibri" w:hAnsi="Calibri" w:cs="Calibri"/>
          <w:b/>
          <w:sz w:val="20"/>
          <w:szCs w:val="20"/>
        </w:rPr>
        <w:t>oprav</w:t>
      </w:r>
      <w:r w:rsidRPr="0072417F">
        <w:rPr>
          <w:rFonts w:ascii="Calibri" w:eastAsia="Calibri" w:hAnsi="Calibri" w:cs="Calibri"/>
          <w:b/>
          <w:sz w:val="20"/>
          <w:szCs w:val="20"/>
        </w:rPr>
        <w:t>ce“ na straně druhé</w:t>
      </w:r>
    </w:p>
    <w:p w14:paraId="3546BAB5" w14:textId="77777777" w:rsidR="006F0E13" w:rsidRDefault="006F0E13" w:rsidP="006F0E13">
      <w:pPr>
        <w:rPr>
          <w:rFonts w:ascii="Calibri" w:eastAsia="Calibri" w:hAnsi="Calibri" w:cs="Calibri"/>
          <w:b/>
          <w:sz w:val="20"/>
          <w:szCs w:val="20"/>
        </w:rPr>
      </w:pPr>
    </w:p>
    <w:p w14:paraId="757585E5" w14:textId="77777777" w:rsidR="006F0E13" w:rsidRDefault="006F0E13" w:rsidP="006F0E13"/>
    <w:p w14:paraId="389EA1B8" w14:textId="77777777" w:rsidR="006F0E13" w:rsidRDefault="006F0E13" w:rsidP="006F0E13">
      <w:pPr>
        <w:jc w:val="center"/>
        <w:rPr>
          <w:rFonts w:ascii="Calibri" w:eastAsia="Calibri" w:hAnsi="Calibri" w:cs="Calibri"/>
          <w:sz w:val="20"/>
          <w:szCs w:val="20"/>
        </w:rPr>
      </w:pPr>
      <w:r>
        <w:rPr>
          <w:rFonts w:ascii="Calibri" w:eastAsia="Calibri" w:hAnsi="Calibri" w:cs="Calibri"/>
          <w:b/>
          <w:sz w:val="20"/>
          <w:szCs w:val="20"/>
        </w:rPr>
        <w:t>Preambule</w:t>
      </w:r>
    </w:p>
    <w:p w14:paraId="38AEEFAE" w14:textId="77777777" w:rsidR="006F0E13" w:rsidRDefault="006F0E13" w:rsidP="006F0E13">
      <w:pPr>
        <w:spacing w:line="242" w:lineRule="auto"/>
        <w:rPr>
          <w:rFonts w:ascii="Calibri" w:eastAsia="Calibri" w:hAnsi="Calibri" w:cs="Calibri"/>
          <w:sz w:val="24"/>
          <w:szCs w:val="24"/>
        </w:rPr>
      </w:pPr>
    </w:p>
    <w:p w14:paraId="2A2DA5E7" w14:textId="24AC7EDB" w:rsidR="006F0E13" w:rsidRDefault="00AE5C7A" w:rsidP="006F0E13">
      <w:pPr>
        <w:spacing w:line="268" w:lineRule="auto"/>
        <w:jc w:val="both"/>
        <w:rPr>
          <w:rFonts w:ascii="Calibri" w:eastAsia="Calibri" w:hAnsi="Calibri" w:cs="Calibri"/>
          <w:sz w:val="20"/>
          <w:szCs w:val="20"/>
        </w:rPr>
      </w:pPr>
      <w:r>
        <w:rPr>
          <w:rFonts w:ascii="Calibri" w:eastAsia="Calibri" w:hAnsi="Calibri" w:cs="Calibri"/>
          <w:sz w:val="20"/>
          <w:szCs w:val="20"/>
        </w:rPr>
        <w:t>Síťová jízdenka</w:t>
      </w:r>
      <w:r w:rsidR="006F0E13">
        <w:rPr>
          <w:rFonts w:ascii="Calibri" w:eastAsia="Calibri" w:hAnsi="Calibri" w:cs="Calibri"/>
          <w:sz w:val="20"/>
          <w:szCs w:val="20"/>
        </w:rPr>
        <w:t xml:space="preserve"> JIKORD plus Bavorsko je jednodenní jízdní doklad, který nabízí cestujícím atraktivní cestování po Jihočeském kraji s přesahy do sousedních krajů a </w:t>
      </w:r>
      <w:r w:rsidR="006F0E13" w:rsidRPr="00A07DC1">
        <w:rPr>
          <w:rFonts w:ascii="Calibri" w:eastAsia="Calibri" w:hAnsi="Calibri" w:cs="Calibri"/>
          <w:sz w:val="20"/>
          <w:szCs w:val="20"/>
        </w:rPr>
        <w:t>po vybraném území Svobodného státu Bavorsko</w:t>
      </w:r>
      <w:r w:rsidR="006F0E13">
        <w:rPr>
          <w:rFonts w:ascii="Calibri" w:eastAsia="Calibri" w:hAnsi="Calibri" w:cs="Calibri"/>
          <w:sz w:val="20"/>
          <w:szCs w:val="20"/>
        </w:rPr>
        <w:t xml:space="preserve">, bez nutnosti koupě dalšího jízdního dokladu. Za účelem řádného používání jízdenky uzavřely zainteresované smluvní strany Smlouvu o spolupráci při zavedení a používání jízdenky JIKORD plus a JIKORD plus Bavorsko a zainteresované smluvní strany Smlouvu o distribuci Jihočeské krajské jízdenky JIKORD plus a JIKORD plus Bavorsko. </w:t>
      </w:r>
      <w:r w:rsidR="006F0E13" w:rsidRPr="006F0E13">
        <w:rPr>
          <w:rFonts w:ascii="Calibri" w:eastAsia="Calibri" w:hAnsi="Calibri" w:cs="Calibri"/>
          <w:sz w:val="20"/>
          <w:szCs w:val="20"/>
        </w:rPr>
        <w:t xml:space="preserve">Organizátor </w:t>
      </w:r>
      <w:r w:rsidR="006F0E13">
        <w:rPr>
          <w:rFonts w:ascii="Calibri" w:eastAsia="Calibri" w:hAnsi="Calibri" w:cs="Calibri"/>
          <w:sz w:val="20"/>
          <w:szCs w:val="20"/>
        </w:rPr>
        <w:t>provádí clearing podílů tržeb náležejícím jednotlivým zainteresovaným stranám</w:t>
      </w:r>
      <w:r w:rsidR="001F40B4">
        <w:rPr>
          <w:rFonts w:ascii="Calibri" w:eastAsia="Calibri" w:hAnsi="Calibri" w:cs="Calibri"/>
          <w:sz w:val="20"/>
          <w:szCs w:val="20"/>
        </w:rPr>
        <w:t xml:space="preserve"> na českém území</w:t>
      </w:r>
      <w:r w:rsidR="006F0E13" w:rsidRPr="008E136B">
        <w:rPr>
          <w:rFonts w:ascii="Calibri" w:eastAsia="Calibri" w:hAnsi="Calibri" w:cs="Calibri"/>
          <w:sz w:val="20"/>
          <w:szCs w:val="20"/>
        </w:rPr>
        <w:t xml:space="preserve">. </w:t>
      </w:r>
      <w:r w:rsidR="001F40B4" w:rsidRPr="008E136B">
        <w:rPr>
          <w:rFonts w:ascii="Calibri" w:eastAsia="Calibri" w:hAnsi="Calibri" w:cs="Calibri"/>
          <w:sz w:val="20"/>
          <w:szCs w:val="20"/>
        </w:rPr>
        <w:t>Z podílu</w:t>
      </w:r>
      <w:r w:rsidR="001F40B4">
        <w:rPr>
          <w:rFonts w:ascii="Calibri" w:eastAsia="Calibri" w:hAnsi="Calibri" w:cs="Calibri"/>
          <w:sz w:val="20"/>
          <w:szCs w:val="20"/>
        </w:rPr>
        <w:t xml:space="preserve"> tržeb z prodeje </w:t>
      </w:r>
      <w:r w:rsidR="00537975">
        <w:rPr>
          <w:rFonts w:ascii="Calibri" w:eastAsia="Calibri" w:hAnsi="Calibri" w:cs="Calibri"/>
          <w:sz w:val="20"/>
          <w:szCs w:val="20"/>
        </w:rPr>
        <w:t xml:space="preserve">síťové </w:t>
      </w:r>
      <w:r w:rsidR="001F40B4">
        <w:rPr>
          <w:rFonts w:ascii="Calibri" w:eastAsia="Calibri" w:hAnsi="Calibri" w:cs="Calibri"/>
          <w:sz w:val="20"/>
          <w:szCs w:val="20"/>
        </w:rPr>
        <w:t xml:space="preserve">jízdenky JIKORD plus Bavorsko připadající na území Svobodného státu Bavorsko je nezbytné dle německého daňového systému </w:t>
      </w:r>
      <w:r w:rsidR="006F0E13">
        <w:rPr>
          <w:rFonts w:ascii="Calibri" w:eastAsia="Calibri" w:hAnsi="Calibri" w:cs="Calibri"/>
          <w:sz w:val="20"/>
          <w:szCs w:val="20"/>
        </w:rPr>
        <w:t>řádn</w:t>
      </w:r>
      <w:r w:rsidR="001F40B4">
        <w:rPr>
          <w:rFonts w:ascii="Calibri" w:eastAsia="Calibri" w:hAnsi="Calibri" w:cs="Calibri"/>
          <w:sz w:val="20"/>
          <w:szCs w:val="20"/>
        </w:rPr>
        <w:t>ě</w:t>
      </w:r>
      <w:r w:rsidR="006F0E13">
        <w:rPr>
          <w:rFonts w:ascii="Calibri" w:eastAsia="Calibri" w:hAnsi="Calibri" w:cs="Calibri"/>
          <w:sz w:val="20"/>
          <w:szCs w:val="20"/>
        </w:rPr>
        <w:t xml:space="preserve"> spln</w:t>
      </w:r>
      <w:r w:rsidR="001F40B4">
        <w:rPr>
          <w:rFonts w:ascii="Calibri" w:eastAsia="Calibri" w:hAnsi="Calibri" w:cs="Calibri"/>
          <w:sz w:val="20"/>
          <w:szCs w:val="20"/>
        </w:rPr>
        <w:t>it</w:t>
      </w:r>
      <w:r w:rsidR="006F0E13">
        <w:rPr>
          <w:rFonts w:ascii="Calibri" w:eastAsia="Calibri" w:hAnsi="Calibri" w:cs="Calibri"/>
          <w:sz w:val="20"/>
          <w:szCs w:val="20"/>
        </w:rPr>
        <w:t xml:space="preserve"> daňové povinnosti </w:t>
      </w:r>
      <w:r w:rsidR="001F40B4">
        <w:rPr>
          <w:rFonts w:ascii="Calibri" w:eastAsia="Calibri" w:hAnsi="Calibri" w:cs="Calibri"/>
          <w:sz w:val="20"/>
          <w:szCs w:val="20"/>
        </w:rPr>
        <w:t>ve Spolkové republice Německo.</w:t>
      </w:r>
      <w:r w:rsidR="00C7468B">
        <w:rPr>
          <w:rFonts w:ascii="Calibri" w:eastAsia="Calibri" w:hAnsi="Calibri" w:cs="Calibri"/>
          <w:sz w:val="20"/>
          <w:szCs w:val="20"/>
        </w:rPr>
        <w:t xml:space="preserve"> Z tohoto důvodu dochází k uzavření této </w:t>
      </w:r>
      <w:r w:rsidR="00D94690">
        <w:rPr>
          <w:rFonts w:ascii="Calibri" w:eastAsia="Calibri" w:hAnsi="Calibri" w:cs="Calibri"/>
          <w:sz w:val="20"/>
          <w:szCs w:val="20"/>
        </w:rPr>
        <w:t>S</w:t>
      </w:r>
      <w:r w:rsidR="00C7468B">
        <w:rPr>
          <w:rFonts w:ascii="Calibri" w:eastAsia="Calibri" w:hAnsi="Calibri" w:cs="Calibri"/>
          <w:sz w:val="20"/>
          <w:szCs w:val="20"/>
        </w:rPr>
        <w:t>mlouvy.</w:t>
      </w:r>
    </w:p>
    <w:p w14:paraId="34425188" w14:textId="77777777" w:rsidR="00C7468B" w:rsidRDefault="00C7468B" w:rsidP="006F0E13">
      <w:pPr>
        <w:spacing w:line="268" w:lineRule="auto"/>
        <w:jc w:val="both"/>
        <w:rPr>
          <w:rFonts w:ascii="Calibri" w:eastAsia="Calibri" w:hAnsi="Calibri" w:cs="Calibri"/>
          <w:sz w:val="20"/>
          <w:szCs w:val="20"/>
        </w:rPr>
      </w:pPr>
    </w:p>
    <w:p w14:paraId="6F3E943D" w14:textId="3664A4D8" w:rsidR="00C7468B" w:rsidRPr="00DA1D81" w:rsidRDefault="006C1D82" w:rsidP="00DA1D81">
      <w:pPr>
        <w:pStyle w:val="Odstavecseseznamem"/>
        <w:numPr>
          <w:ilvl w:val="0"/>
          <w:numId w:val="1"/>
        </w:numPr>
        <w:spacing w:line="268" w:lineRule="auto"/>
        <w:jc w:val="center"/>
        <w:rPr>
          <w:rFonts w:ascii="Calibri" w:eastAsia="Calibri" w:hAnsi="Calibri" w:cs="Calibri"/>
          <w:b/>
          <w:bCs/>
          <w:sz w:val="20"/>
          <w:szCs w:val="20"/>
        </w:rPr>
      </w:pPr>
      <w:r>
        <w:rPr>
          <w:rFonts w:ascii="Calibri" w:eastAsia="Calibri" w:hAnsi="Calibri" w:cs="Calibri"/>
          <w:b/>
          <w:bCs/>
          <w:sz w:val="20"/>
          <w:szCs w:val="20"/>
        </w:rPr>
        <w:t>Ú</w:t>
      </w:r>
      <w:r w:rsidR="00462675" w:rsidRPr="00DA1D81">
        <w:rPr>
          <w:rFonts w:ascii="Calibri" w:eastAsia="Calibri" w:hAnsi="Calibri" w:cs="Calibri"/>
          <w:b/>
          <w:bCs/>
          <w:sz w:val="20"/>
          <w:szCs w:val="20"/>
        </w:rPr>
        <w:t>čel smlouvy</w:t>
      </w:r>
    </w:p>
    <w:p w14:paraId="4EC9CD17" w14:textId="77777777" w:rsidR="00DA1D81" w:rsidRPr="00DA1D81" w:rsidRDefault="00DA1D81" w:rsidP="00DA1D81">
      <w:pPr>
        <w:spacing w:line="268" w:lineRule="auto"/>
        <w:rPr>
          <w:rFonts w:ascii="Calibri" w:eastAsia="Calibri" w:hAnsi="Calibri" w:cs="Calibri"/>
          <w:b/>
          <w:bCs/>
          <w:sz w:val="20"/>
          <w:szCs w:val="20"/>
        </w:rPr>
      </w:pPr>
    </w:p>
    <w:p w14:paraId="2ECDB89C" w14:textId="1FD5307B" w:rsidR="00C7468B" w:rsidRPr="0072417F" w:rsidRDefault="00C7468B" w:rsidP="0072417F">
      <w:pPr>
        <w:pStyle w:val="Odstavecseseznamem"/>
        <w:numPr>
          <w:ilvl w:val="0"/>
          <w:numId w:val="10"/>
        </w:numPr>
        <w:spacing w:line="268" w:lineRule="auto"/>
        <w:jc w:val="both"/>
        <w:rPr>
          <w:rFonts w:ascii="Calibri" w:eastAsia="Calibri" w:hAnsi="Calibri" w:cs="Calibri"/>
          <w:sz w:val="20"/>
          <w:szCs w:val="20"/>
        </w:rPr>
      </w:pPr>
      <w:r w:rsidRPr="0072417F">
        <w:rPr>
          <w:rFonts w:ascii="Calibri" w:eastAsia="Calibri" w:hAnsi="Calibri" w:cs="Calibri"/>
          <w:sz w:val="20"/>
          <w:szCs w:val="20"/>
        </w:rPr>
        <w:t xml:space="preserve">Organizátor je organizace založená Jihočeským krajem, která je pověřena plněním úkolů při zřizování a organizaci veřejných služeb v přepravě cestujících na území Jihočeského kraje jako předmět veřejného zájmu Jihočeského kraje. </w:t>
      </w:r>
      <w:r w:rsidR="00394750" w:rsidRPr="0072417F">
        <w:rPr>
          <w:rFonts w:ascii="Calibri" w:eastAsia="Calibri" w:hAnsi="Calibri" w:cs="Calibri"/>
          <w:sz w:val="20"/>
          <w:szCs w:val="20"/>
        </w:rPr>
        <w:t xml:space="preserve">V rámci této činnosti provádí clearing </w:t>
      </w:r>
      <w:r w:rsidR="00516E9A" w:rsidRPr="0072417F">
        <w:rPr>
          <w:rFonts w:ascii="Calibri" w:eastAsia="Calibri" w:hAnsi="Calibri" w:cs="Calibri"/>
          <w:sz w:val="20"/>
          <w:szCs w:val="20"/>
        </w:rPr>
        <w:t>síťové</w:t>
      </w:r>
      <w:r w:rsidR="00394750" w:rsidRPr="0072417F">
        <w:rPr>
          <w:rFonts w:ascii="Calibri" w:eastAsia="Calibri" w:hAnsi="Calibri" w:cs="Calibri"/>
          <w:sz w:val="20"/>
          <w:szCs w:val="20"/>
        </w:rPr>
        <w:t xml:space="preserve"> jízdenky JIKORD plus Bavorsko.</w:t>
      </w:r>
    </w:p>
    <w:p w14:paraId="252FF691" w14:textId="46B8A428" w:rsidR="00394750" w:rsidRPr="0072417F" w:rsidRDefault="00516E9A" w:rsidP="0072417F">
      <w:pPr>
        <w:pStyle w:val="Odstavecseseznamem"/>
        <w:numPr>
          <w:ilvl w:val="0"/>
          <w:numId w:val="10"/>
        </w:numPr>
        <w:spacing w:line="268" w:lineRule="auto"/>
        <w:jc w:val="both"/>
        <w:rPr>
          <w:rFonts w:ascii="Calibri" w:eastAsia="Calibri" w:hAnsi="Calibri" w:cs="Calibri"/>
          <w:sz w:val="20"/>
          <w:szCs w:val="20"/>
        </w:rPr>
      </w:pPr>
      <w:r w:rsidRPr="0072417F">
        <w:rPr>
          <w:rFonts w:ascii="Calibri" w:eastAsia="Calibri" w:hAnsi="Calibri" w:cs="Calibri"/>
          <w:sz w:val="20"/>
          <w:szCs w:val="20"/>
        </w:rPr>
        <w:t>Dopravce</w:t>
      </w:r>
      <w:r w:rsidR="00394750" w:rsidRPr="0072417F">
        <w:rPr>
          <w:rFonts w:ascii="Calibri" w:eastAsia="Calibri" w:hAnsi="Calibri" w:cs="Calibri"/>
          <w:sz w:val="20"/>
          <w:szCs w:val="20"/>
        </w:rPr>
        <w:t xml:space="preserve"> je provozovatelem dopravy, který poskytuje veřejné služby v přepravě cestujících veřejnou linkovou </w:t>
      </w:r>
      <w:proofErr w:type="gramStart"/>
      <w:r w:rsidR="00394750" w:rsidRPr="0072417F">
        <w:rPr>
          <w:rFonts w:ascii="Calibri" w:eastAsia="Calibri" w:hAnsi="Calibri" w:cs="Calibri"/>
          <w:sz w:val="20"/>
          <w:szCs w:val="20"/>
        </w:rPr>
        <w:t>dopravou</w:t>
      </w:r>
      <w:proofErr w:type="gramEnd"/>
      <w:r w:rsidR="00394750" w:rsidRPr="0072417F">
        <w:rPr>
          <w:rFonts w:ascii="Calibri" w:eastAsia="Calibri" w:hAnsi="Calibri" w:cs="Calibri"/>
          <w:sz w:val="20"/>
          <w:szCs w:val="20"/>
        </w:rPr>
        <w:t xml:space="preserve"> a to i po území Spolkové německé republiky</w:t>
      </w:r>
      <w:r w:rsidRPr="0072417F">
        <w:rPr>
          <w:rFonts w:ascii="Calibri" w:eastAsia="Calibri" w:hAnsi="Calibri" w:cs="Calibri"/>
          <w:sz w:val="20"/>
          <w:szCs w:val="20"/>
        </w:rPr>
        <w:t xml:space="preserve"> a</w:t>
      </w:r>
      <w:r w:rsidR="00394750" w:rsidRPr="0072417F">
        <w:rPr>
          <w:rFonts w:ascii="Calibri" w:eastAsia="Calibri" w:hAnsi="Calibri" w:cs="Calibri"/>
          <w:sz w:val="20"/>
          <w:szCs w:val="20"/>
        </w:rPr>
        <w:t xml:space="preserve"> </w:t>
      </w:r>
      <w:r w:rsidR="007C53B5" w:rsidRPr="0072417F">
        <w:rPr>
          <w:rFonts w:ascii="Calibri" w:eastAsia="Calibri" w:hAnsi="Calibri" w:cs="Calibri"/>
          <w:sz w:val="20"/>
          <w:szCs w:val="20"/>
        </w:rPr>
        <w:t xml:space="preserve">je smluvním dopravcem v závazku </w:t>
      </w:r>
      <w:r w:rsidR="007C53B5" w:rsidRPr="0072417F">
        <w:rPr>
          <w:rFonts w:ascii="Calibri" w:eastAsia="Calibri" w:hAnsi="Calibri" w:cs="Calibri"/>
          <w:sz w:val="20"/>
          <w:szCs w:val="20"/>
        </w:rPr>
        <w:lastRenderedPageBreak/>
        <w:t>veřejné služby Plzeňského kraje</w:t>
      </w:r>
      <w:r w:rsidRPr="0072417F">
        <w:rPr>
          <w:rFonts w:ascii="Calibri" w:eastAsia="Calibri" w:hAnsi="Calibri" w:cs="Calibri"/>
          <w:sz w:val="20"/>
          <w:szCs w:val="20"/>
        </w:rPr>
        <w:t>. Plzeňský kraj</w:t>
      </w:r>
      <w:r w:rsidR="007C53B5" w:rsidRPr="0072417F">
        <w:rPr>
          <w:rFonts w:ascii="Calibri" w:eastAsia="Calibri" w:hAnsi="Calibri" w:cs="Calibri"/>
          <w:sz w:val="20"/>
          <w:szCs w:val="20"/>
        </w:rPr>
        <w:t xml:space="preserve"> </w:t>
      </w:r>
      <w:r w:rsidRPr="0072417F">
        <w:rPr>
          <w:rFonts w:ascii="Calibri" w:eastAsia="Calibri" w:hAnsi="Calibri" w:cs="Calibri"/>
          <w:sz w:val="20"/>
          <w:szCs w:val="20"/>
        </w:rPr>
        <w:t xml:space="preserve">za účelem přeshraniční spolupráce uzavřel </w:t>
      </w:r>
      <w:r w:rsidRPr="0072417F">
        <w:rPr>
          <w:rFonts w:asciiTheme="minorHAnsi" w:hAnsiTheme="minorHAnsi" w:cstheme="minorHAnsi"/>
          <w:sz w:val="20"/>
          <w:szCs w:val="20"/>
        </w:rPr>
        <w:t xml:space="preserve">Smlouvu o spolupráci při vzájemném přeshraničním uznávání jízdních dokladů s Jihočeským krajem, Dopravním společenství v okresu </w:t>
      </w:r>
      <w:proofErr w:type="spellStart"/>
      <w:r w:rsidRPr="0072417F">
        <w:rPr>
          <w:rFonts w:asciiTheme="minorHAnsi" w:hAnsiTheme="minorHAnsi" w:cstheme="minorHAnsi"/>
          <w:sz w:val="20"/>
          <w:szCs w:val="20"/>
        </w:rPr>
        <w:t>Cham</w:t>
      </w:r>
      <w:proofErr w:type="spellEnd"/>
      <w:r w:rsidRPr="0072417F">
        <w:rPr>
          <w:rFonts w:asciiTheme="minorHAnsi" w:hAnsiTheme="minorHAnsi" w:cstheme="minorHAnsi"/>
          <w:sz w:val="20"/>
          <w:szCs w:val="20"/>
        </w:rPr>
        <w:t xml:space="preserve">, Tarifním společenstvím </w:t>
      </w:r>
      <w:proofErr w:type="spellStart"/>
      <w:r w:rsidRPr="0072417F">
        <w:rPr>
          <w:rFonts w:asciiTheme="minorHAnsi" w:hAnsiTheme="minorHAnsi" w:cstheme="minorHAnsi"/>
          <w:sz w:val="20"/>
          <w:szCs w:val="20"/>
        </w:rPr>
        <w:t>Bayerwald</w:t>
      </w:r>
      <w:proofErr w:type="spellEnd"/>
      <w:r w:rsidRPr="0072417F">
        <w:rPr>
          <w:rFonts w:asciiTheme="minorHAnsi" w:hAnsiTheme="minorHAnsi" w:cstheme="minorHAnsi"/>
          <w:sz w:val="20"/>
          <w:szCs w:val="20"/>
        </w:rPr>
        <w:t xml:space="preserve">-Ticket, okresem </w:t>
      </w:r>
      <w:proofErr w:type="spellStart"/>
      <w:r w:rsidRPr="0072417F">
        <w:rPr>
          <w:rFonts w:asciiTheme="minorHAnsi" w:hAnsiTheme="minorHAnsi" w:cstheme="minorHAnsi"/>
          <w:sz w:val="20"/>
          <w:szCs w:val="20"/>
        </w:rPr>
        <w:t>Cham</w:t>
      </w:r>
      <w:proofErr w:type="spellEnd"/>
      <w:r w:rsidRPr="0072417F">
        <w:rPr>
          <w:rFonts w:asciiTheme="minorHAnsi" w:hAnsiTheme="minorHAnsi" w:cstheme="minorHAnsi"/>
          <w:sz w:val="20"/>
          <w:szCs w:val="20"/>
        </w:rPr>
        <w:t xml:space="preserve">, okresem </w:t>
      </w:r>
      <w:proofErr w:type="spellStart"/>
      <w:r w:rsidRPr="0072417F">
        <w:rPr>
          <w:rFonts w:asciiTheme="minorHAnsi" w:hAnsiTheme="minorHAnsi" w:cstheme="minorHAnsi"/>
          <w:sz w:val="20"/>
          <w:szCs w:val="20"/>
        </w:rPr>
        <w:t>Freyung-Grafenau</w:t>
      </w:r>
      <w:proofErr w:type="spellEnd"/>
      <w:r w:rsidRPr="0072417F">
        <w:rPr>
          <w:rFonts w:asciiTheme="minorHAnsi" w:hAnsiTheme="minorHAnsi" w:cstheme="minorHAnsi"/>
          <w:sz w:val="20"/>
          <w:szCs w:val="20"/>
        </w:rPr>
        <w:t xml:space="preserve"> a okresem </w:t>
      </w:r>
      <w:proofErr w:type="spellStart"/>
      <w:r w:rsidRPr="0072417F">
        <w:rPr>
          <w:rFonts w:asciiTheme="minorHAnsi" w:hAnsiTheme="minorHAnsi" w:cstheme="minorHAnsi"/>
          <w:sz w:val="20"/>
          <w:szCs w:val="20"/>
        </w:rPr>
        <w:t>Regen</w:t>
      </w:r>
      <w:proofErr w:type="spellEnd"/>
      <w:r w:rsidRPr="0072417F">
        <w:rPr>
          <w:rFonts w:asciiTheme="minorHAnsi" w:hAnsiTheme="minorHAnsi" w:cstheme="minorHAnsi"/>
          <w:sz w:val="20"/>
          <w:szCs w:val="20"/>
        </w:rPr>
        <w:t>.</w:t>
      </w:r>
    </w:p>
    <w:p w14:paraId="3C12CD80" w14:textId="6D6B9C10" w:rsidR="005E36A6" w:rsidRPr="0072417F" w:rsidRDefault="00DA1D81" w:rsidP="0072417F">
      <w:pPr>
        <w:pStyle w:val="Odstavecseseznamem"/>
        <w:numPr>
          <w:ilvl w:val="0"/>
          <w:numId w:val="10"/>
        </w:numPr>
        <w:spacing w:line="268" w:lineRule="auto"/>
        <w:jc w:val="both"/>
        <w:rPr>
          <w:rFonts w:ascii="Calibri" w:eastAsia="Calibri" w:hAnsi="Calibri" w:cs="Calibri"/>
          <w:sz w:val="20"/>
          <w:szCs w:val="20"/>
        </w:rPr>
      </w:pPr>
      <w:r w:rsidRPr="0072417F">
        <w:rPr>
          <w:rFonts w:ascii="Calibri" w:eastAsia="Calibri" w:hAnsi="Calibri" w:cs="Calibri"/>
          <w:sz w:val="20"/>
          <w:szCs w:val="20"/>
        </w:rPr>
        <w:t>Síťová</w:t>
      </w:r>
      <w:r w:rsidR="005E36A6" w:rsidRPr="0072417F">
        <w:rPr>
          <w:rFonts w:ascii="Calibri" w:eastAsia="Calibri" w:hAnsi="Calibri" w:cs="Calibri"/>
          <w:sz w:val="20"/>
          <w:szCs w:val="20"/>
        </w:rPr>
        <w:t xml:space="preserve"> jízdenka JIKORD plus Bavor</w:t>
      </w:r>
      <w:r w:rsidR="00537975" w:rsidRPr="0072417F">
        <w:rPr>
          <w:rFonts w:ascii="Calibri" w:eastAsia="Calibri" w:hAnsi="Calibri" w:cs="Calibri"/>
          <w:sz w:val="20"/>
          <w:szCs w:val="20"/>
        </w:rPr>
        <w:t>s</w:t>
      </w:r>
      <w:r w:rsidR="005E36A6" w:rsidRPr="0072417F">
        <w:rPr>
          <w:rFonts w:ascii="Calibri" w:eastAsia="Calibri" w:hAnsi="Calibri" w:cs="Calibri"/>
          <w:sz w:val="20"/>
          <w:szCs w:val="20"/>
        </w:rPr>
        <w:t xml:space="preserve">ko je jízdním dokladem, na jehož základě je poskytnutá dopravní služba, částečně i po území </w:t>
      </w:r>
      <w:r w:rsidRPr="0072417F">
        <w:rPr>
          <w:rFonts w:ascii="Calibri" w:eastAsia="Calibri" w:hAnsi="Calibri" w:cs="Calibri"/>
          <w:sz w:val="20"/>
          <w:szCs w:val="20"/>
        </w:rPr>
        <w:t>Svobodného státu Bavorsko</w:t>
      </w:r>
      <w:r w:rsidR="005E36A6" w:rsidRPr="0072417F">
        <w:rPr>
          <w:rFonts w:ascii="Calibri" w:eastAsia="Calibri" w:hAnsi="Calibri" w:cs="Calibri"/>
          <w:sz w:val="20"/>
          <w:szCs w:val="20"/>
        </w:rPr>
        <w:t>.</w:t>
      </w:r>
    </w:p>
    <w:p w14:paraId="38628383" w14:textId="7975F045" w:rsidR="005E36A6" w:rsidRPr="0072417F" w:rsidRDefault="005E36A6" w:rsidP="0072417F">
      <w:pPr>
        <w:pStyle w:val="Odstavecseseznamem"/>
        <w:numPr>
          <w:ilvl w:val="0"/>
          <w:numId w:val="10"/>
        </w:numPr>
        <w:spacing w:line="268" w:lineRule="auto"/>
        <w:jc w:val="both"/>
        <w:rPr>
          <w:rFonts w:ascii="Calibri" w:eastAsia="Calibri" w:hAnsi="Calibri" w:cs="Calibri"/>
          <w:sz w:val="20"/>
          <w:szCs w:val="20"/>
        </w:rPr>
      </w:pPr>
      <w:r w:rsidRPr="0072417F">
        <w:rPr>
          <w:rFonts w:ascii="Calibri" w:eastAsia="Calibri" w:hAnsi="Calibri" w:cs="Calibri"/>
          <w:sz w:val="20"/>
          <w:szCs w:val="20"/>
        </w:rPr>
        <w:t xml:space="preserve">Organizátor a </w:t>
      </w:r>
      <w:r w:rsidR="00DD7DE6" w:rsidRPr="0072417F">
        <w:rPr>
          <w:rFonts w:ascii="Calibri" w:eastAsia="Calibri" w:hAnsi="Calibri" w:cs="Calibri"/>
          <w:sz w:val="20"/>
          <w:szCs w:val="20"/>
        </w:rPr>
        <w:t>Dopravce</w:t>
      </w:r>
      <w:r w:rsidRPr="0072417F">
        <w:rPr>
          <w:rFonts w:ascii="Calibri" w:eastAsia="Calibri" w:hAnsi="Calibri" w:cs="Calibri"/>
          <w:sz w:val="20"/>
          <w:szCs w:val="20"/>
        </w:rPr>
        <w:t xml:space="preserve"> se touto smlouvou dohodli na splnění daňov</w:t>
      </w:r>
      <w:r w:rsidR="00DD7DE6" w:rsidRPr="0072417F">
        <w:rPr>
          <w:rFonts w:ascii="Calibri" w:eastAsia="Calibri" w:hAnsi="Calibri" w:cs="Calibri"/>
          <w:sz w:val="20"/>
          <w:szCs w:val="20"/>
        </w:rPr>
        <w:t>ých</w:t>
      </w:r>
      <w:r w:rsidRPr="0072417F">
        <w:rPr>
          <w:rFonts w:ascii="Calibri" w:eastAsia="Calibri" w:hAnsi="Calibri" w:cs="Calibri"/>
          <w:sz w:val="20"/>
          <w:szCs w:val="20"/>
        </w:rPr>
        <w:t xml:space="preserve"> povinnost</w:t>
      </w:r>
      <w:r w:rsidR="00DD7DE6" w:rsidRPr="0072417F">
        <w:rPr>
          <w:rFonts w:ascii="Calibri" w:eastAsia="Calibri" w:hAnsi="Calibri" w:cs="Calibri"/>
          <w:sz w:val="20"/>
          <w:szCs w:val="20"/>
        </w:rPr>
        <w:t>í vyplývajících z německého daňového systému a týkajících se podílů tržeb</w:t>
      </w:r>
      <w:r w:rsidRPr="0072417F">
        <w:rPr>
          <w:rFonts w:ascii="Calibri" w:eastAsia="Calibri" w:hAnsi="Calibri" w:cs="Calibri"/>
          <w:sz w:val="20"/>
          <w:szCs w:val="20"/>
        </w:rPr>
        <w:t xml:space="preserve"> </w:t>
      </w:r>
      <w:r w:rsidR="00DD7DE6" w:rsidRPr="0072417F">
        <w:rPr>
          <w:rFonts w:ascii="Calibri" w:eastAsia="Calibri" w:hAnsi="Calibri" w:cs="Calibri"/>
          <w:sz w:val="20"/>
          <w:szCs w:val="20"/>
        </w:rPr>
        <w:t xml:space="preserve">z prodeje </w:t>
      </w:r>
      <w:r w:rsidR="00537975" w:rsidRPr="0072417F">
        <w:rPr>
          <w:rFonts w:ascii="Calibri" w:eastAsia="Calibri" w:hAnsi="Calibri" w:cs="Calibri"/>
          <w:sz w:val="20"/>
          <w:szCs w:val="20"/>
        </w:rPr>
        <w:t xml:space="preserve">síťové </w:t>
      </w:r>
      <w:r w:rsidR="00DD7DE6" w:rsidRPr="0072417F">
        <w:rPr>
          <w:rFonts w:ascii="Calibri" w:eastAsia="Calibri" w:hAnsi="Calibri" w:cs="Calibri"/>
          <w:sz w:val="20"/>
          <w:szCs w:val="20"/>
        </w:rPr>
        <w:t xml:space="preserve">jízdenky JIKORD plus Bavorsko připadající na území Svobodného státu Bavorsko. </w:t>
      </w:r>
    </w:p>
    <w:p w14:paraId="365C1487" w14:textId="77777777" w:rsidR="00DD7DE6" w:rsidRDefault="00DD7DE6" w:rsidP="00C7468B">
      <w:pPr>
        <w:spacing w:line="268" w:lineRule="auto"/>
        <w:jc w:val="both"/>
        <w:rPr>
          <w:rFonts w:ascii="Calibri" w:eastAsia="Calibri" w:hAnsi="Calibri" w:cs="Calibri"/>
          <w:sz w:val="20"/>
          <w:szCs w:val="20"/>
        </w:rPr>
      </w:pPr>
    </w:p>
    <w:p w14:paraId="058C5404" w14:textId="2C0E2131" w:rsidR="005E36A6" w:rsidRPr="00DD7DE6" w:rsidRDefault="006C1D82" w:rsidP="00DD7DE6">
      <w:pPr>
        <w:pStyle w:val="Odstavecseseznamem"/>
        <w:numPr>
          <w:ilvl w:val="0"/>
          <w:numId w:val="1"/>
        </w:numPr>
        <w:spacing w:line="268" w:lineRule="auto"/>
        <w:jc w:val="center"/>
        <w:rPr>
          <w:rFonts w:ascii="Calibri" w:eastAsia="Calibri" w:hAnsi="Calibri" w:cs="Calibri"/>
          <w:b/>
          <w:bCs/>
          <w:sz w:val="20"/>
          <w:szCs w:val="20"/>
        </w:rPr>
      </w:pPr>
      <w:r>
        <w:rPr>
          <w:rFonts w:ascii="Calibri" w:eastAsia="Calibri" w:hAnsi="Calibri" w:cs="Calibri"/>
          <w:b/>
          <w:bCs/>
          <w:sz w:val="20"/>
          <w:szCs w:val="20"/>
        </w:rPr>
        <w:t>S</w:t>
      </w:r>
      <w:r w:rsidR="00462675" w:rsidRPr="00DD7DE6">
        <w:rPr>
          <w:rFonts w:ascii="Calibri" w:eastAsia="Calibri" w:hAnsi="Calibri" w:cs="Calibri"/>
          <w:b/>
          <w:bCs/>
          <w:sz w:val="20"/>
          <w:szCs w:val="20"/>
        </w:rPr>
        <w:t xml:space="preserve">pecifikace </w:t>
      </w:r>
      <w:r w:rsidR="00DD7DE6">
        <w:rPr>
          <w:rFonts w:ascii="Calibri" w:eastAsia="Calibri" w:hAnsi="Calibri" w:cs="Calibri"/>
          <w:b/>
          <w:bCs/>
          <w:sz w:val="20"/>
          <w:szCs w:val="20"/>
        </w:rPr>
        <w:t>síťové</w:t>
      </w:r>
      <w:r w:rsidR="00462675" w:rsidRPr="00DD7DE6">
        <w:rPr>
          <w:rFonts w:ascii="Calibri" w:eastAsia="Calibri" w:hAnsi="Calibri" w:cs="Calibri"/>
          <w:b/>
          <w:bCs/>
          <w:sz w:val="20"/>
          <w:szCs w:val="20"/>
        </w:rPr>
        <w:t xml:space="preserve"> jízdenky JIKORD plus Bavorsko</w:t>
      </w:r>
    </w:p>
    <w:p w14:paraId="737FD02D" w14:textId="77777777" w:rsidR="00DD7DE6" w:rsidRPr="00DD7DE6" w:rsidRDefault="00DD7DE6" w:rsidP="00DD7DE6">
      <w:pPr>
        <w:spacing w:line="268" w:lineRule="auto"/>
        <w:rPr>
          <w:rFonts w:ascii="Calibri" w:eastAsia="Calibri" w:hAnsi="Calibri" w:cs="Calibri"/>
          <w:b/>
          <w:bCs/>
          <w:sz w:val="20"/>
          <w:szCs w:val="20"/>
        </w:rPr>
      </w:pPr>
    </w:p>
    <w:p w14:paraId="09624D6E" w14:textId="30DC1117" w:rsidR="00462675" w:rsidRDefault="00F1076F" w:rsidP="0072417F">
      <w:pPr>
        <w:pStyle w:val="Default"/>
        <w:numPr>
          <w:ilvl w:val="0"/>
          <w:numId w:val="6"/>
        </w:numPr>
        <w:spacing w:after="34"/>
        <w:jc w:val="both"/>
        <w:rPr>
          <w:sz w:val="20"/>
          <w:szCs w:val="20"/>
        </w:rPr>
      </w:pPr>
      <w:r>
        <w:rPr>
          <w:sz w:val="20"/>
          <w:szCs w:val="20"/>
        </w:rPr>
        <w:t>C</w:t>
      </w:r>
      <w:r w:rsidR="00462675">
        <w:rPr>
          <w:sz w:val="20"/>
          <w:szCs w:val="20"/>
        </w:rPr>
        <w:t xml:space="preserve">ena </w:t>
      </w:r>
      <w:r w:rsidR="00537975">
        <w:rPr>
          <w:rFonts w:eastAsia="Calibri"/>
          <w:sz w:val="20"/>
          <w:szCs w:val="20"/>
        </w:rPr>
        <w:t xml:space="preserve">síťové </w:t>
      </w:r>
      <w:r w:rsidR="00462675">
        <w:rPr>
          <w:sz w:val="20"/>
          <w:szCs w:val="20"/>
        </w:rPr>
        <w:t>jízdenky JIKORD</w:t>
      </w:r>
      <w:r w:rsidR="00DD7DE6">
        <w:rPr>
          <w:sz w:val="20"/>
          <w:szCs w:val="20"/>
        </w:rPr>
        <w:t xml:space="preserve"> plus Bavorsko</w:t>
      </w:r>
      <w:r w:rsidR="00462675">
        <w:rPr>
          <w:sz w:val="20"/>
          <w:szCs w:val="20"/>
        </w:rPr>
        <w:t xml:space="preserve"> (jednotlivec) činí 290,- Kč (slovy: dvě stě devadesát korun českých), včetně DPH dle aktuální zákonné výše</w:t>
      </w:r>
      <w:r w:rsidR="00DD7DE6">
        <w:rPr>
          <w:sz w:val="20"/>
          <w:szCs w:val="20"/>
        </w:rPr>
        <w:t xml:space="preserve">, přičemž podíl tržeb připadající na území Svobodného státu Bavorsko činí </w:t>
      </w:r>
      <w:proofErr w:type="spellStart"/>
      <w:proofErr w:type="gramStart"/>
      <w:r w:rsidR="006E1B83">
        <w:rPr>
          <w:sz w:val="20"/>
          <w:szCs w:val="20"/>
        </w:rPr>
        <w:t>xxx</w:t>
      </w:r>
      <w:proofErr w:type="spellEnd"/>
      <w:r w:rsidR="00DD7DE6">
        <w:rPr>
          <w:sz w:val="20"/>
          <w:szCs w:val="20"/>
        </w:rPr>
        <w:t>,-</w:t>
      </w:r>
      <w:proofErr w:type="gramEnd"/>
      <w:r w:rsidR="00DD7DE6">
        <w:rPr>
          <w:sz w:val="20"/>
          <w:szCs w:val="20"/>
        </w:rPr>
        <w:t xml:space="preserve"> Kč, včetně DPH dle aktuální zákonné výše z každé prodané jízdenky</w:t>
      </w:r>
      <w:r>
        <w:rPr>
          <w:sz w:val="20"/>
          <w:szCs w:val="20"/>
        </w:rPr>
        <w:t xml:space="preserve">. Evidenci prodaných </w:t>
      </w:r>
      <w:r w:rsidR="00537975">
        <w:rPr>
          <w:rFonts w:eastAsia="Calibri"/>
          <w:sz w:val="20"/>
          <w:szCs w:val="20"/>
        </w:rPr>
        <w:t xml:space="preserve">síťových </w:t>
      </w:r>
      <w:r>
        <w:rPr>
          <w:sz w:val="20"/>
          <w:szCs w:val="20"/>
        </w:rPr>
        <w:t>jízdenek JIKORD plus Bavorsko (jednotlivec)</w:t>
      </w:r>
      <w:r w:rsidR="00DD7DE6">
        <w:rPr>
          <w:sz w:val="20"/>
          <w:szCs w:val="20"/>
        </w:rPr>
        <w:t xml:space="preserve"> </w:t>
      </w:r>
      <w:r>
        <w:rPr>
          <w:sz w:val="20"/>
          <w:szCs w:val="20"/>
        </w:rPr>
        <w:t>vede</w:t>
      </w:r>
      <w:r w:rsidR="00DD7DE6">
        <w:rPr>
          <w:sz w:val="20"/>
          <w:szCs w:val="20"/>
        </w:rPr>
        <w:t xml:space="preserve"> </w:t>
      </w:r>
      <w:r w:rsidR="00D94690">
        <w:rPr>
          <w:sz w:val="20"/>
          <w:szCs w:val="20"/>
        </w:rPr>
        <w:t>O</w:t>
      </w:r>
      <w:r w:rsidR="00DD7DE6">
        <w:rPr>
          <w:sz w:val="20"/>
          <w:szCs w:val="20"/>
        </w:rPr>
        <w:t>rganizátor</w:t>
      </w:r>
      <w:r>
        <w:rPr>
          <w:sz w:val="20"/>
          <w:szCs w:val="20"/>
        </w:rPr>
        <w:t>.</w:t>
      </w:r>
    </w:p>
    <w:p w14:paraId="1B412AD6" w14:textId="77F32D89" w:rsidR="00462675" w:rsidRDefault="00F1076F" w:rsidP="0072417F">
      <w:pPr>
        <w:pStyle w:val="Default"/>
        <w:numPr>
          <w:ilvl w:val="0"/>
          <w:numId w:val="6"/>
        </w:numPr>
        <w:jc w:val="both"/>
        <w:rPr>
          <w:sz w:val="20"/>
          <w:szCs w:val="20"/>
        </w:rPr>
      </w:pPr>
      <w:r>
        <w:rPr>
          <w:sz w:val="20"/>
          <w:szCs w:val="20"/>
        </w:rPr>
        <w:t>C</w:t>
      </w:r>
      <w:r w:rsidR="00462675">
        <w:rPr>
          <w:sz w:val="20"/>
          <w:szCs w:val="20"/>
        </w:rPr>
        <w:t xml:space="preserve">ena </w:t>
      </w:r>
      <w:r w:rsidR="00537975">
        <w:rPr>
          <w:rFonts w:eastAsia="Calibri"/>
          <w:sz w:val="20"/>
          <w:szCs w:val="20"/>
        </w:rPr>
        <w:t xml:space="preserve">síťové </w:t>
      </w:r>
      <w:r w:rsidR="00462675">
        <w:rPr>
          <w:sz w:val="20"/>
          <w:szCs w:val="20"/>
        </w:rPr>
        <w:t>jízdenky JIKORD</w:t>
      </w:r>
      <w:r w:rsidR="00DD7DE6">
        <w:rPr>
          <w:sz w:val="20"/>
          <w:szCs w:val="20"/>
        </w:rPr>
        <w:t xml:space="preserve"> plus Bavorsko</w:t>
      </w:r>
      <w:r w:rsidR="00462675">
        <w:rPr>
          <w:sz w:val="20"/>
          <w:szCs w:val="20"/>
        </w:rPr>
        <w:t xml:space="preserve"> (skupina) činí 440,- Kč (slovy: čtyři sta čtyřicet korun českých), včetně DPH dle aktuální zákonné výše</w:t>
      </w:r>
      <w:r w:rsidR="00B47458">
        <w:rPr>
          <w:sz w:val="20"/>
          <w:szCs w:val="20"/>
        </w:rPr>
        <w:t xml:space="preserve">, přičemž podíl tržeb připadající na území Svobodného státu Bavorsko činí </w:t>
      </w:r>
      <w:proofErr w:type="spellStart"/>
      <w:proofErr w:type="gramStart"/>
      <w:r w:rsidR="006E1B83">
        <w:rPr>
          <w:sz w:val="20"/>
          <w:szCs w:val="20"/>
        </w:rPr>
        <w:t>xxx</w:t>
      </w:r>
      <w:proofErr w:type="spellEnd"/>
      <w:r w:rsidR="00B47458">
        <w:rPr>
          <w:sz w:val="20"/>
          <w:szCs w:val="20"/>
        </w:rPr>
        <w:t>,-</w:t>
      </w:r>
      <w:proofErr w:type="gramEnd"/>
      <w:r w:rsidR="00B47458">
        <w:rPr>
          <w:sz w:val="20"/>
          <w:szCs w:val="20"/>
        </w:rPr>
        <w:t xml:space="preserve"> Kč, včetně DPH dle aktuální zákonné výše z každé prodané jízdenky. Evidenci prodaných </w:t>
      </w:r>
      <w:r w:rsidR="00537975">
        <w:rPr>
          <w:rFonts w:eastAsia="Calibri"/>
          <w:sz w:val="20"/>
          <w:szCs w:val="20"/>
        </w:rPr>
        <w:t xml:space="preserve">síťových </w:t>
      </w:r>
      <w:r w:rsidR="00B47458">
        <w:rPr>
          <w:sz w:val="20"/>
          <w:szCs w:val="20"/>
        </w:rPr>
        <w:t xml:space="preserve">jízdenek JIKORD plus Bavorsko (skupina) vede </w:t>
      </w:r>
      <w:r w:rsidR="00D94690">
        <w:rPr>
          <w:sz w:val="20"/>
          <w:szCs w:val="20"/>
        </w:rPr>
        <w:t>O</w:t>
      </w:r>
      <w:r w:rsidR="00B47458">
        <w:rPr>
          <w:sz w:val="20"/>
          <w:szCs w:val="20"/>
        </w:rPr>
        <w:t>rganizátor.</w:t>
      </w:r>
      <w:r w:rsidR="00462675">
        <w:rPr>
          <w:sz w:val="20"/>
          <w:szCs w:val="20"/>
        </w:rPr>
        <w:t xml:space="preserve"> </w:t>
      </w:r>
    </w:p>
    <w:p w14:paraId="2E151E39" w14:textId="77777777" w:rsidR="00462675" w:rsidRDefault="00462675" w:rsidP="00462675">
      <w:pPr>
        <w:pStyle w:val="Default"/>
        <w:rPr>
          <w:sz w:val="20"/>
          <w:szCs w:val="20"/>
        </w:rPr>
      </w:pPr>
    </w:p>
    <w:p w14:paraId="7B35394F" w14:textId="54F9AD02" w:rsidR="00462675" w:rsidRPr="00B47458" w:rsidRDefault="006C1D82" w:rsidP="00B47458">
      <w:pPr>
        <w:pStyle w:val="Odstavecseseznamem"/>
        <w:numPr>
          <w:ilvl w:val="0"/>
          <w:numId w:val="1"/>
        </w:numPr>
        <w:spacing w:line="268" w:lineRule="auto"/>
        <w:jc w:val="center"/>
        <w:rPr>
          <w:rFonts w:ascii="Calibri" w:eastAsia="Calibri" w:hAnsi="Calibri" w:cs="Calibri"/>
          <w:b/>
          <w:bCs/>
          <w:sz w:val="20"/>
          <w:szCs w:val="20"/>
        </w:rPr>
      </w:pPr>
      <w:r>
        <w:rPr>
          <w:rFonts w:ascii="Calibri" w:eastAsia="Calibri" w:hAnsi="Calibri" w:cs="Calibri"/>
          <w:b/>
          <w:bCs/>
          <w:sz w:val="20"/>
          <w:szCs w:val="20"/>
        </w:rPr>
        <w:t>S</w:t>
      </w:r>
      <w:r w:rsidR="00462675" w:rsidRPr="00B47458">
        <w:rPr>
          <w:rFonts w:ascii="Calibri" w:eastAsia="Calibri" w:hAnsi="Calibri" w:cs="Calibri"/>
          <w:b/>
          <w:bCs/>
          <w:sz w:val="20"/>
          <w:szCs w:val="20"/>
        </w:rPr>
        <w:t>poluprác</w:t>
      </w:r>
      <w:r w:rsidR="00B47458" w:rsidRPr="00B47458">
        <w:rPr>
          <w:rFonts w:ascii="Calibri" w:eastAsia="Calibri" w:hAnsi="Calibri" w:cs="Calibri"/>
          <w:b/>
          <w:bCs/>
          <w:sz w:val="20"/>
          <w:szCs w:val="20"/>
        </w:rPr>
        <w:t>e</w:t>
      </w:r>
      <w:r w:rsidR="00462675" w:rsidRPr="00B47458">
        <w:rPr>
          <w:rFonts w:ascii="Calibri" w:eastAsia="Calibri" w:hAnsi="Calibri" w:cs="Calibri"/>
          <w:b/>
          <w:bCs/>
          <w:sz w:val="20"/>
          <w:szCs w:val="20"/>
        </w:rPr>
        <w:t xml:space="preserve"> při clearingu</w:t>
      </w:r>
    </w:p>
    <w:p w14:paraId="43E48C47" w14:textId="77777777" w:rsidR="00BC63D5" w:rsidRDefault="00BC63D5" w:rsidP="00BC63D5">
      <w:pPr>
        <w:pStyle w:val="Default"/>
      </w:pPr>
    </w:p>
    <w:p w14:paraId="31E64DF2" w14:textId="6C150B7F" w:rsidR="00BC63D5" w:rsidRDefault="00BC63D5" w:rsidP="0072417F">
      <w:pPr>
        <w:pStyle w:val="Default"/>
        <w:numPr>
          <w:ilvl w:val="0"/>
          <w:numId w:val="7"/>
        </w:numPr>
        <w:jc w:val="both"/>
        <w:rPr>
          <w:color w:val="auto"/>
          <w:sz w:val="20"/>
          <w:szCs w:val="20"/>
        </w:rPr>
      </w:pPr>
      <w:r>
        <w:rPr>
          <w:sz w:val="20"/>
          <w:szCs w:val="20"/>
        </w:rPr>
        <w:t xml:space="preserve">Organizátor vždy nejpozději do 15. kalendářního dne po </w:t>
      </w:r>
      <w:r>
        <w:rPr>
          <w:color w:val="auto"/>
          <w:sz w:val="20"/>
          <w:szCs w:val="20"/>
        </w:rPr>
        <w:t xml:space="preserve">skončení předmětného kalendářního měsíce (tj. za leden do 15. 2. apod.) zašle </w:t>
      </w:r>
      <w:r w:rsidR="00D94690">
        <w:rPr>
          <w:color w:val="auto"/>
          <w:sz w:val="20"/>
          <w:szCs w:val="20"/>
        </w:rPr>
        <w:t>D</w:t>
      </w:r>
      <w:r w:rsidR="00B47458">
        <w:rPr>
          <w:color w:val="auto"/>
          <w:sz w:val="20"/>
          <w:szCs w:val="20"/>
        </w:rPr>
        <w:t>opravci</w:t>
      </w:r>
      <w:r w:rsidR="00523A09">
        <w:rPr>
          <w:color w:val="auto"/>
          <w:sz w:val="20"/>
          <w:szCs w:val="20"/>
        </w:rPr>
        <w:t xml:space="preserve"> evidenci </w:t>
      </w:r>
      <w:r w:rsidR="00537975">
        <w:rPr>
          <w:rFonts w:eastAsia="Calibri"/>
          <w:sz w:val="20"/>
          <w:szCs w:val="20"/>
        </w:rPr>
        <w:t xml:space="preserve">síťových </w:t>
      </w:r>
      <w:r w:rsidR="00523A09">
        <w:rPr>
          <w:color w:val="auto"/>
          <w:sz w:val="20"/>
          <w:szCs w:val="20"/>
        </w:rPr>
        <w:t xml:space="preserve">jízdenek </w:t>
      </w:r>
      <w:r w:rsidR="00523A09">
        <w:rPr>
          <w:sz w:val="20"/>
          <w:szCs w:val="20"/>
        </w:rPr>
        <w:t>JIKORD plus Bavorsko (jednotlivec)</w:t>
      </w:r>
      <w:r>
        <w:rPr>
          <w:color w:val="auto"/>
          <w:sz w:val="20"/>
          <w:szCs w:val="20"/>
        </w:rPr>
        <w:t xml:space="preserve"> </w:t>
      </w:r>
      <w:r w:rsidR="00523A09">
        <w:rPr>
          <w:color w:val="auto"/>
          <w:sz w:val="20"/>
          <w:szCs w:val="20"/>
        </w:rPr>
        <w:t xml:space="preserve">a </w:t>
      </w:r>
      <w:r w:rsidR="00523A09">
        <w:rPr>
          <w:sz w:val="20"/>
          <w:szCs w:val="20"/>
        </w:rPr>
        <w:t>JIKORD plus Bavorsko (skupina) za před</w:t>
      </w:r>
      <w:r w:rsidR="0072417F">
        <w:rPr>
          <w:sz w:val="20"/>
          <w:szCs w:val="20"/>
        </w:rPr>
        <w:t>mětný</w:t>
      </w:r>
      <w:r w:rsidR="00523A09">
        <w:rPr>
          <w:sz w:val="20"/>
          <w:szCs w:val="20"/>
        </w:rPr>
        <w:t xml:space="preserve"> měsíc a převede na účet </w:t>
      </w:r>
      <w:r w:rsidR="00D94690">
        <w:rPr>
          <w:sz w:val="20"/>
          <w:szCs w:val="20"/>
        </w:rPr>
        <w:t>D</w:t>
      </w:r>
      <w:r w:rsidR="00523A09">
        <w:rPr>
          <w:sz w:val="20"/>
          <w:szCs w:val="20"/>
        </w:rPr>
        <w:t xml:space="preserve">opravce celkový podíl tržeb připadající na území Svobodného státu Bavorsko ze všech prodaných </w:t>
      </w:r>
      <w:r w:rsidR="00537975">
        <w:rPr>
          <w:rFonts w:eastAsia="Calibri"/>
          <w:sz w:val="20"/>
          <w:szCs w:val="20"/>
        </w:rPr>
        <w:t xml:space="preserve">síťových </w:t>
      </w:r>
      <w:r w:rsidR="00523A09">
        <w:rPr>
          <w:sz w:val="20"/>
          <w:szCs w:val="20"/>
        </w:rPr>
        <w:t>jízdenek v před</w:t>
      </w:r>
      <w:r w:rsidR="0072417F">
        <w:rPr>
          <w:sz w:val="20"/>
          <w:szCs w:val="20"/>
        </w:rPr>
        <w:t>mětné</w:t>
      </w:r>
      <w:r w:rsidR="00523A09">
        <w:rPr>
          <w:sz w:val="20"/>
          <w:szCs w:val="20"/>
        </w:rPr>
        <w:t>m měsíci.</w:t>
      </w:r>
      <w:r>
        <w:rPr>
          <w:color w:val="auto"/>
          <w:sz w:val="20"/>
          <w:szCs w:val="20"/>
        </w:rPr>
        <w:t xml:space="preserve"> </w:t>
      </w:r>
    </w:p>
    <w:p w14:paraId="6B4901B2" w14:textId="77777777" w:rsidR="00BC63D5" w:rsidRDefault="00BC63D5" w:rsidP="00BC63D5">
      <w:pPr>
        <w:pStyle w:val="Default"/>
        <w:rPr>
          <w:color w:val="auto"/>
          <w:sz w:val="20"/>
          <w:szCs w:val="20"/>
        </w:rPr>
      </w:pPr>
    </w:p>
    <w:p w14:paraId="6AD30020" w14:textId="77777777" w:rsidR="005520E8" w:rsidRPr="005520E8" w:rsidRDefault="005520E8" w:rsidP="005520E8">
      <w:pPr>
        <w:pStyle w:val="Default"/>
        <w:jc w:val="center"/>
        <w:rPr>
          <w:b/>
          <w:bCs/>
          <w:sz w:val="20"/>
          <w:szCs w:val="20"/>
        </w:rPr>
      </w:pPr>
    </w:p>
    <w:p w14:paraId="3BB8AC35" w14:textId="77777777" w:rsidR="005520E8" w:rsidRDefault="005520E8" w:rsidP="00523A09">
      <w:pPr>
        <w:pStyle w:val="Default"/>
        <w:numPr>
          <w:ilvl w:val="0"/>
          <w:numId w:val="1"/>
        </w:numPr>
        <w:jc w:val="center"/>
        <w:rPr>
          <w:b/>
          <w:bCs/>
          <w:sz w:val="20"/>
          <w:szCs w:val="20"/>
        </w:rPr>
      </w:pPr>
      <w:r w:rsidRPr="005520E8">
        <w:rPr>
          <w:b/>
          <w:bCs/>
          <w:sz w:val="20"/>
          <w:szCs w:val="20"/>
        </w:rPr>
        <w:t>Doba platnosti Smlouvy</w:t>
      </w:r>
    </w:p>
    <w:p w14:paraId="36B34C57" w14:textId="77777777" w:rsidR="005520E8" w:rsidRPr="005520E8" w:rsidRDefault="005520E8" w:rsidP="005520E8">
      <w:pPr>
        <w:pStyle w:val="Default"/>
        <w:rPr>
          <w:sz w:val="20"/>
          <w:szCs w:val="20"/>
        </w:rPr>
      </w:pPr>
    </w:p>
    <w:p w14:paraId="17846C57" w14:textId="4B6DE1EF" w:rsidR="005520E8" w:rsidRPr="005520E8" w:rsidRDefault="005520E8" w:rsidP="00537975">
      <w:pPr>
        <w:pStyle w:val="Default"/>
        <w:numPr>
          <w:ilvl w:val="0"/>
          <w:numId w:val="8"/>
        </w:numPr>
        <w:rPr>
          <w:sz w:val="20"/>
          <w:szCs w:val="20"/>
        </w:rPr>
      </w:pPr>
      <w:r w:rsidRPr="005520E8">
        <w:rPr>
          <w:sz w:val="20"/>
          <w:szCs w:val="20"/>
        </w:rPr>
        <w:t>Smlouva se uzavírá na dobu neurčitou, a to od 11. 6. 2023.</w:t>
      </w:r>
    </w:p>
    <w:p w14:paraId="4E3D0B10" w14:textId="77777777" w:rsidR="005520E8" w:rsidRPr="005520E8" w:rsidRDefault="005520E8" w:rsidP="005520E8">
      <w:pPr>
        <w:pStyle w:val="Default"/>
        <w:rPr>
          <w:sz w:val="20"/>
          <w:szCs w:val="20"/>
        </w:rPr>
      </w:pPr>
    </w:p>
    <w:p w14:paraId="16DE4D44" w14:textId="77777777" w:rsidR="00523A09" w:rsidRPr="00523A09" w:rsidRDefault="005520E8" w:rsidP="00523A09">
      <w:pPr>
        <w:pStyle w:val="Default"/>
        <w:numPr>
          <w:ilvl w:val="0"/>
          <w:numId w:val="1"/>
        </w:numPr>
        <w:jc w:val="center"/>
        <w:rPr>
          <w:b/>
          <w:bCs/>
          <w:sz w:val="20"/>
          <w:szCs w:val="20"/>
        </w:rPr>
      </w:pPr>
      <w:r w:rsidRPr="005520E8">
        <w:rPr>
          <w:b/>
          <w:bCs/>
          <w:sz w:val="20"/>
          <w:szCs w:val="20"/>
        </w:rPr>
        <w:t>Ukončení Smlouvy</w:t>
      </w:r>
    </w:p>
    <w:p w14:paraId="6946E51E" w14:textId="77777777" w:rsidR="005520E8" w:rsidRPr="005520E8" w:rsidRDefault="005520E8" w:rsidP="005520E8">
      <w:pPr>
        <w:pStyle w:val="Default"/>
        <w:rPr>
          <w:sz w:val="20"/>
          <w:szCs w:val="20"/>
        </w:rPr>
      </w:pPr>
    </w:p>
    <w:p w14:paraId="5FD0B1AC" w14:textId="77777777" w:rsidR="005520E8" w:rsidRDefault="005520E8" w:rsidP="0072417F">
      <w:pPr>
        <w:pStyle w:val="Default"/>
        <w:numPr>
          <w:ilvl w:val="0"/>
          <w:numId w:val="2"/>
        </w:numPr>
        <w:ind w:left="709" w:hanging="349"/>
        <w:jc w:val="both"/>
        <w:rPr>
          <w:sz w:val="20"/>
          <w:szCs w:val="20"/>
        </w:rPr>
      </w:pPr>
      <w:r w:rsidRPr="005520E8">
        <w:rPr>
          <w:sz w:val="20"/>
          <w:szCs w:val="20"/>
        </w:rPr>
        <w:t>Smlouva může být ukončena dohodou smluvních stran.</w:t>
      </w:r>
    </w:p>
    <w:p w14:paraId="643D0466" w14:textId="06AB01B3" w:rsidR="008E136B" w:rsidRPr="008E136B" w:rsidRDefault="008E136B" w:rsidP="0072417F">
      <w:pPr>
        <w:pStyle w:val="Default"/>
        <w:numPr>
          <w:ilvl w:val="0"/>
          <w:numId w:val="2"/>
        </w:numPr>
        <w:ind w:left="709" w:hanging="349"/>
        <w:jc w:val="both"/>
        <w:rPr>
          <w:sz w:val="20"/>
          <w:szCs w:val="20"/>
        </w:rPr>
      </w:pPr>
      <w:r w:rsidRPr="008E136B">
        <w:rPr>
          <w:rFonts w:eastAsia="Calibri"/>
          <w:sz w:val="20"/>
          <w:szCs w:val="20"/>
        </w:rPr>
        <w:t xml:space="preserve">Smlouva může být jednostranně vypovězena </w:t>
      </w:r>
      <w:r w:rsidR="00D94690">
        <w:rPr>
          <w:rFonts w:eastAsia="Calibri"/>
          <w:sz w:val="20"/>
          <w:szCs w:val="20"/>
        </w:rPr>
        <w:t>O</w:t>
      </w:r>
      <w:r w:rsidRPr="008E136B">
        <w:rPr>
          <w:rFonts w:eastAsia="Calibri"/>
          <w:sz w:val="20"/>
          <w:szCs w:val="20"/>
        </w:rPr>
        <w:t xml:space="preserve">rganizátorem z důvodu zavedení celokrajského integrovaného dopravního systému Jihočeského kraje a začlenění </w:t>
      </w:r>
      <w:r w:rsidR="00537975">
        <w:rPr>
          <w:rFonts w:eastAsia="Calibri"/>
          <w:sz w:val="20"/>
          <w:szCs w:val="20"/>
        </w:rPr>
        <w:t>síťové jízdenky</w:t>
      </w:r>
      <w:r w:rsidRPr="008E136B">
        <w:rPr>
          <w:rFonts w:eastAsia="Calibri"/>
          <w:sz w:val="20"/>
          <w:szCs w:val="20"/>
        </w:rPr>
        <w:t xml:space="preserve"> JIKORD plus Bavorsko mezi integrované jízdenky. Výpovědní doba v tomto případě činí 2 měsíce a začíná běžet 1. den následujícího měsíce po dni doručení výpovědi. </w:t>
      </w:r>
      <w:r w:rsidRPr="008E136B">
        <w:rPr>
          <w:sz w:val="20"/>
          <w:szCs w:val="20"/>
        </w:rPr>
        <w:t>Výpověď musí být zaslána druhé smluvní straně písemně.</w:t>
      </w:r>
    </w:p>
    <w:p w14:paraId="13DEB2FF" w14:textId="77777777" w:rsidR="005520E8" w:rsidRPr="008E136B" w:rsidRDefault="008E136B" w:rsidP="0072417F">
      <w:pPr>
        <w:pStyle w:val="Default"/>
        <w:numPr>
          <w:ilvl w:val="0"/>
          <w:numId w:val="2"/>
        </w:numPr>
        <w:ind w:left="709" w:hanging="349"/>
        <w:jc w:val="both"/>
        <w:rPr>
          <w:sz w:val="20"/>
          <w:szCs w:val="20"/>
        </w:rPr>
      </w:pPr>
      <w:r w:rsidRPr="008E136B">
        <w:rPr>
          <w:sz w:val="20"/>
          <w:szCs w:val="20"/>
        </w:rPr>
        <w:t>S</w:t>
      </w:r>
      <w:r w:rsidR="005520E8" w:rsidRPr="008E136B">
        <w:rPr>
          <w:sz w:val="20"/>
          <w:szCs w:val="20"/>
        </w:rPr>
        <w:t xml:space="preserve">mlouva může být dále vypovězena kteroukoliv ze smluvních stran bez udání důvodu. Smlouvu takto lze vypovědět, a to nejpozději 6 měsíců před prosincovou celostátní změnou jízdních řádů daného roku. Výpovědní lhůta je stanovena na 6 měsíců a začíná běžet 1. dnem následujícího měsíce po dni doručení výpovědi. Výpověď musí být zaslána </w:t>
      </w:r>
      <w:r w:rsidRPr="008E136B">
        <w:rPr>
          <w:sz w:val="20"/>
          <w:szCs w:val="20"/>
        </w:rPr>
        <w:t>druh</w:t>
      </w:r>
      <w:r w:rsidR="005520E8" w:rsidRPr="008E136B">
        <w:rPr>
          <w:sz w:val="20"/>
          <w:szCs w:val="20"/>
        </w:rPr>
        <w:t>é smluvní straně</w:t>
      </w:r>
      <w:r w:rsidRPr="008E136B">
        <w:rPr>
          <w:sz w:val="20"/>
          <w:szCs w:val="20"/>
        </w:rPr>
        <w:t xml:space="preserve"> písemně</w:t>
      </w:r>
      <w:r w:rsidR="005520E8" w:rsidRPr="008E136B">
        <w:rPr>
          <w:sz w:val="20"/>
          <w:szCs w:val="20"/>
        </w:rPr>
        <w:t>.</w:t>
      </w:r>
    </w:p>
    <w:p w14:paraId="6185905D" w14:textId="77777777" w:rsidR="005520E8" w:rsidRPr="005520E8" w:rsidRDefault="005520E8" w:rsidP="005520E8">
      <w:pPr>
        <w:pStyle w:val="Default"/>
        <w:rPr>
          <w:sz w:val="20"/>
          <w:szCs w:val="20"/>
        </w:rPr>
      </w:pPr>
    </w:p>
    <w:p w14:paraId="5C0034AC" w14:textId="77777777" w:rsidR="00A55428" w:rsidRPr="00A55428" w:rsidRDefault="005520E8" w:rsidP="00A55428">
      <w:pPr>
        <w:pStyle w:val="Default"/>
        <w:numPr>
          <w:ilvl w:val="0"/>
          <w:numId w:val="1"/>
        </w:numPr>
        <w:jc w:val="center"/>
        <w:rPr>
          <w:b/>
          <w:bCs/>
          <w:sz w:val="20"/>
          <w:szCs w:val="20"/>
        </w:rPr>
      </w:pPr>
      <w:r w:rsidRPr="005520E8">
        <w:rPr>
          <w:b/>
          <w:bCs/>
          <w:sz w:val="20"/>
          <w:szCs w:val="20"/>
        </w:rPr>
        <w:t>Závěrečná ujednání</w:t>
      </w:r>
    </w:p>
    <w:p w14:paraId="0EF1921D" w14:textId="77777777" w:rsidR="005520E8" w:rsidRPr="005520E8" w:rsidRDefault="005520E8" w:rsidP="005520E8">
      <w:pPr>
        <w:pStyle w:val="Default"/>
        <w:rPr>
          <w:sz w:val="20"/>
          <w:szCs w:val="20"/>
        </w:rPr>
      </w:pPr>
    </w:p>
    <w:p w14:paraId="647F1E07" w14:textId="77777777" w:rsidR="005520E8" w:rsidRPr="005520E8" w:rsidRDefault="005520E8" w:rsidP="0072417F">
      <w:pPr>
        <w:pStyle w:val="Default"/>
        <w:numPr>
          <w:ilvl w:val="0"/>
          <w:numId w:val="4"/>
        </w:numPr>
        <w:ind w:left="709" w:hanging="283"/>
        <w:jc w:val="both"/>
        <w:rPr>
          <w:sz w:val="20"/>
          <w:szCs w:val="20"/>
        </w:rPr>
      </w:pPr>
      <w:r w:rsidRPr="005520E8">
        <w:rPr>
          <w:sz w:val="20"/>
          <w:szCs w:val="20"/>
        </w:rPr>
        <w:t>Tato Smlouva nabývá platnosti dnem podpisu Smlouvy a účinnosti dnem 11. 6. 2023, nikoli však přede dnem uveřejnění Smlouvy v centrálním registru smluv podle zákona č. 340/2015 Sb., o zvláštních podmínkách účinnosti některých smluv, uveřejňování těchto smluv a o registru smluv, ve znění pozdějších předpisů (dále jen „Zákon o registru smluv“). Smluvní strany berou na vědomí a výslovně shodně prohlašují, že sjednané podmínky Smlouvy platí také pro jejich vzájemná práva a povinnosti pro období od 11. 6. 2023.</w:t>
      </w:r>
    </w:p>
    <w:p w14:paraId="7BAFD4EC" w14:textId="77777777" w:rsidR="005520E8" w:rsidRPr="005520E8" w:rsidRDefault="005520E8" w:rsidP="0072417F">
      <w:pPr>
        <w:pStyle w:val="Default"/>
        <w:ind w:left="709" w:hanging="283"/>
        <w:jc w:val="both"/>
        <w:rPr>
          <w:sz w:val="20"/>
          <w:szCs w:val="20"/>
        </w:rPr>
      </w:pPr>
    </w:p>
    <w:p w14:paraId="23884E88" w14:textId="77777777" w:rsidR="005520E8" w:rsidRPr="00A55428" w:rsidRDefault="005520E8" w:rsidP="0072417F">
      <w:pPr>
        <w:pStyle w:val="Default"/>
        <w:numPr>
          <w:ilvl w:val="0"/>
          <w:numId w:val="4"/>
        </w:numPr>
        <w:ind w:left="709" w:hanging="283"/>
        <w:jc w:val="both"/>
        <w:rPr>
          <w:sz w:val="20"/>
          <w:szCs w:val="20"/>
        </w:rPr>
      </w:pPr>
      <w:r w:rsidRPr="005520E8">
        <w:rPr>
          <w:sz w:val="20"/>
          <w:szCs w:val="20"/>
        </w:rPr>
        <w:t>Veškeré změny Smlouvy musí být učiněny pouze ve formě následně vzestupně číslovaných dodatků podepsaných oprávněnými zástupci smluvních stran, jinak je taková změna nebo doplnění této Smlouvy neplatné. Smluvní strany se dohodly na možnosti uzavírání dodatků ke Smlouvě také v elektronické formě. V takovém případě se za platný dokument považuje dodatek podepsaný za všechny smluvní strany oprávněnými osobami takový dodatek podepsat, a to prostřednictvím zaručeného elektronického podpisu, kterým bude zajištěna pravost takto podepsaného dokumentu. Současně smluvní strany vylučují možnost, aby jedna ze smluvních stran podepsala dokument v listinné a druhá smluvní strana v elektronické podobě. Skutečnost o formě uzavíraného dodatku bude v každém dokumentu výslovně uvedena takto: (i) „v listinné podobě“ (v případě listinného uzavření dodatku) nebo (</w:t>
      </w:r>
      <w:proofErr w:type="spellStart"/>
      <w:r w:rsidRPr="005520E8">
        <w:rPr>
          <w:sz w:val="20"/>
          <w:szCs w:val="20"/>
        </w:rPr>
        <w:t>ii</w:t>
      </w:r>
      <w:proofErr w:type="spellEnd"/>
      <w:r w:rsidRPr="005520E8">
        <w:rPr>
          <w:sz w:val="20"/>
          <w:szCs w:val="20"/>
        </w:rPr>
        <w:t>) „pouze elektronicky“ (v případě elektronicky uzavíraného dodatku).</w:t>
      </w:r>
    </w:p>
    <w:p w14:paraId="3F39875B" w14:textId="77777777" w:rsidR="005520E8" w:rsidRDefault="005520E8" w:rsidP="0072417F">
      <w:pPr>
        <w:pStyle w:val="Default"/>
        <w:numPr>
          <w:ilvl w:val="0"/>
          <w:numId w:val="5"/>
        </w:numPr>
        <w:ind w:left="709" w:hanging="283"/>
        <w:jc w:val="both"/>
        <w:rPr>
          <w:sz w:val="20"/>
          <w:szCs w:val="20"/>
        </w:rPr>
      </w:pPr>
      <w:r w:rsidRPr="005520E8">
        <w:rPr>
          <w:sz w:val="20"/>
          <w:szCs w:val="20"/>
        </w:rPr>
        <w:t>Tato Smlouva se vyhotovuje v elektronické podobě, a bude podepsána pouze zaručenými elektronickými podpisy smluvních stran, přičemž všechny smluvní strany obdrží elektronický originál.</w:t>
      </w:r>
    </w:p>
    <w:p w14:paraId="1D0A80A2" w14:textId="77777777" w:rsidR="00A55428" w:rsidRPr="00A55428" w:rsidRDefault="00A55428" w:rsidP="0072417F">
      <w:pPr>
        <w:pStyle w:val="Odstavecseseznamem"/>
        <w:numPr>
          <w:ilvl w:val="0"/>
          <w:numId w:val="5"/>
        </w:numPr>
        <w:tabs>
          <w:tab w:val="left" w:pos="708"/>
        </w:tabs>
        <w:spacing w:line="221" w:lineRule="auto"/>
        <w:ind w:left="709" w:hanging="283"/>
        <w:jc w:val="both"/>
        <w:rPr>
          <w:rFonts w:ascii="Calibri" w:eastAsia="Calibri" w:hAnsi="Calibri" w:cs="Calibri"/>
          <w:sz w:val="20"/>
          <w:szCs w:val="20"/>
        </w:rPr>
      </w:pPr>
      <w:r w:rsidRPr="00A55428">
        <w:rPr>
          <w:rFonts w:ascii="Calibri" w:eastAsia="Calibri" w:hAnsi="Calibri" w:cs="Calibri"/>
          <w:sz w:val="20"/>
          <w:szCs w:val="20"/>
        </w:rPr>
        <w:t>Smluvní strany prohlašují, že tato Smlouva je výrazem jejich pravé a svobodné vůle, byla učiněna určitě a vážně, nikoliv v tísni a za nápadně nevýhodných podmínek, a že s ní souhlasí. Na důkaz toho připojují oprávnění zástupci smluvních stran své podpisy.</w:t>
      </w:r>
    </w:p>
    <w:p w14:paraId="36F580C6" w14:textId="11EA9755" w:rsidR="00A55428" w:rsidRPr="005520E8" w:rsidRDefault="00A55428" w:rsidP="0072417F">
      <w:pPr>
        <w:pStyle w:val="Default"/>
        <w:numPr>
          <w:ilvl w:val="0"/>
          <w:numId w:val="5"/>
        </w:numPr>
        <w:ind w:left="709" w:hanging="283"/>
        <w:jc w:val="both"/>
        <w:rPr>
          <w:sz w:val="20"/>
          <w:szCs w:val="20"/>
        </w:rPr>
      </w:pPr>
      <w:r>
        <w:rPr>
          <w:rFonts w:eastAsia="Calibri"/>
          <w:sz w:val="20"/>
          <w:szCs w:val="20"/>
        </w:rPr>
        <w:t xml:space="preserve">Smluvní strany berou na vědomí, že Smlouva ke své účinnosti vyžaduje uveřejnění v registru smluv dle Zákona o registru smluv a s tímto uveřejněním souhlasí. Smluvní strany se výslovně dohodly, že zaslání Smlouvy do registru smluv, včetně jejích následných dodatků, se zavazuje zajistit </w:t>
      </w:r>
      <w:r w:rsidR="00D94690">
        <w:rPr>
          <w:rFonts w:eastAsia="Calibri"/>
          <w:sz w:val="20"/>
          <w:szCs w:val="20"/>
        </w:rPr>
        <w:t>O</w:t>
      </w:r>
      <w:r>
        <w:rPr>
          <w:rFonts w:eastAsia="Calibri"/>
          <w:sz w:val="20"/>
          <w:szCs w:val="20"/>
        </w:rPr>
        <w:t>rganizátor.</w:t>
      </w:r>
    </w:p>
    <w:p w14:paraId="0359EF12" w14:textId="77777777" w:rsidR="00BC63D5" w:rsidRPr="00BC63D5" w:rsidRDefault="00BC63D5" w:rsidP="00BC63D5">
      <w:pPr>
        <w:pStyle w:val="Default"/>
        <w:rPr>
          <w:sz w:val="20"/>
          <w:szCs w:val="20"/>
        </w:rPr>
      </w:pPr>
    </w:p>
    <w:p w14:paraId="2C352F6D" w14:textId="77777777" w:rsidR="00462675" w:rsidRPr="00462675" w:rsidRDefault="00462675" w:rsidP="00462675">
      <w:pPr>
        <w:spacing w:line="268" w:lineRule="auto"/>
        <w:jc w:val="center"/>
        <w:rPr>
          <w:rFonts w:ascii="Calibri" w:eastAsia="Calibri" w:hAnsi="Calibri" w:cs="Calibri"/>
          <w:b/>
          <w:bCs/>
          <w:sz w:val="20"/>
          <w:szCs w:val="20"/>
        </w:rPr>
      </w:pPr>
    </w:p>
    <w:p w14:paraId="0F6930AF" w14:textId="77777777" w:rsidR="00462675" w:rsidRDefault="00462675" w:rsidP="00462675">
      <w:pPr>
        <w:pStyle w:val="Default"/>
        <w:rPr>
          <w:sz w:val="20"/>
          <w:szCs w:val="20"/>
        </w:rPr>
      </w:pPr>
    </w:p>
    <w:p w14:paraId="4214239F" w14:textId="77777777" w:rsidR="00087FA3" w:rsidRDefault="00087FA3" w:rsidP="00462675">
      <w:pPr>
        <w:pStyle w:val="Default"/>
        <w:rPr>
          <w:sz w:val="20"/>
          <w:szCs w:val="20"/>
        </w:rPr>
      </w:pPr>
    </w:p>
    <w:p w14:paraId="36448B1A" w14:textId="77777777" w:rsidR="00087FA3" w:rsidRDefault="00087FA3" w:rsidP="00462675">
      <w:pPr>
        <w:pStyle w:val="Default"/>
        <w:rPr>
          <w:sz w:val="20"/>
          <w:szCs w:val="20"/>
        </w:rPr>
      </w:pPr>
    </w:p>
    <w:p w14:paraId="583F24F5" w14:textId="77777777" w:rsidR="00087FA3" w:rsidRDefault="00087FA3" w:rsidP="00462675">
      <w:pPr>
        <w:pStyle w:val="Default"/>
        <w:rPr>
          <w:sz w:val="20"/>
          <w:szCs w:val="20"/>
        </w:rPr>
      </w:pPr>
    </w:p>
    <w:p w14:paraId="1C762FF8" w14:textId="74F4CADA" w:rsidR="00087FA3" w:rsidRDefault="00087FA3" w:rsidP="00462675">
      <w:pPr>
        <w:pStyle w:val="Default"/>
        <w:rPr>
          <w:sz w:val="20"/>
          <w:szCs w:val="20"/>
        </w:rPr>
      </w:pPr>
      <w:r>
        <w:rPr>
          <w:sz w:val="20"/>
          <w:szCs w:val="20"/>
        </w:rPr>
        <w:t>Za JIKORD s.r.o.</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w:t>
      </w:r>
    </w:p>
    <w:p w14:paraId="13BEB99A" w14:textId="77777777" w:rsidR="00087FA3" w:rsidRDefault="00087FA3" w:rsidP="00462675">
      <w:pPr>
        <w:pStyle w:val="Default"/>
        <w:rPr>
          <w:sz w:val="20"/>
          <w:szCs w:val="20"/>
        </w:rPr>
      </w:pPr>
    </w:p>
    <w:p w14:paraId="59C3CB59" w14:textId="77777777" w:rsidR="00087FA3" w:rsidRDefault="00087FA3" w:rsidP="00462675">
      <w:pPr>
        <w:pStyle w:val="Default"/>
        <w:rPr>
          <w:sz w:val="20"/>
          <w:szCs w:val="20"/>
        </w:rPr>
      </w:pPr>
    </w:p>
    <w:p w14:paraId="5707B1D9" w14:textId="77777777" w:rsidR="00087FA3" w:rsidRDefault="00087FA3" w:rsidP="00462675">
      <w:pPr>
        <w:pStyle w:val="Default"/>
        <w:rPr>
          <w:sz w:val="20"/>
          <w:szCs w:val="20"/>
        </w:rPr>
      </w:pPr>
    </w:p>
    <w:p w14:paraId="4AC7FA93" w14:textId="77777777" w:rsidR="00087FA3" w:rsidRDefault="00087FA3" w:rsidP="00462675">
      <w:pPr>
        <w:pStyle w:val="Default"/>
        <w:rPr>
          <w:sz w:val="20"/>
          <w:szCs w:val="20"/>
        </w:rPr>
      </w:pPr>
    </w:p>
    <w:p w14:paraId="062A32C6" w14:textId="77777777" w:rsidR="00087FA3" w:rsidRDefault="00087FA3" w:rsidP="00462675">
      <w:pPr>
        <w:pStyle w:val="Default"/>
        <w:rPr>
          <w:sz w:val="20"/>
          <w:szCs w:val="20"/>
        </w:rPr>
      </w:pPr>
    </w:p>
    <w:p w14:paraId="11A5D570" w14:textId="37169604" w:rsidR="00087FA3" w:rsidRDefault="00087FA3" w:rsidP="00462675">
      <w:pPr>
        <w:pStyle w:val="Default"/>
        <w:rPr>
          <w:sz w:val="20"/>
          <w:szCs w:val="20"/>
        </w:rPr>
      </w:pPr>
      <w:r>
        <w:rPr>
          <w:sz w:val="20"/>
          <w:szCs w:val="20"/>
        </w:rPr>
        <w:t>Za ARRIVA STŘEDNÍ ČECHY s.r.o.</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w:t>
      </w:r>
    </w:p>
    <w:p w14:paraId="517D5302" w14:textId="77777777" w:rsidR="00462675" w:rsidRDefault="00462675" w:rsidP="00462675">
      <w:pPr>
        <w:pStyle w:val="Default"/>
        <w:rPr>
          <w:sz w:val="20"/>
          <w:szCs w:val="20"/>
        </w:rPr>
      </w:pPr>
    </w:p>
    <w:p w14:paraId="4FE65EB9" w14:textId="77777777" w:rsidR="00462675" w:rsidRDefault="00462675" w:rsidP="00462675">
      <w:pPr>
        <w:pStyle w:val="Default"/>
        <w:rPr>
          <w:sz w:val="20"/>
          <w:szCs w:val="20"/>
        </w:rPr>
      </w:pPr>
    </w:p>
    <w:p w14:paraId="53CCC7BB" w14:textId="77777777" w:rsidR="005E36A6" w:rsidRDefault="005E36A6" w:rsidP="005E36A6">
      <w:pPr>
        <w:spacing w:line="268" w:lineRule="auto"/>
        <w:jc w:val="center"/>
        <w:rPr>
          <w:rFonts w:ascii="Calibri" w:eastAsia="Calibri" w:hAnsi="Calibri" w:cs="Calibri"/>
          <w:sz w:val="20"/>
          <w:szCs w:val="20"/>
        </w:rPr>
      </w:pPr>
    </w:p>
    <w:p w14:paraId="721739AE" w14:textId="77777777" w:rsidR="005E36A6" w:rsidRDefault="005E36A6" w:rsidP="00C7468B">
      <w:pPr>
        <w:spacing w:line="268" w:lineRule="auto"/>
        <w:jc w:val="both"/>
        <w:rPr>
          <w:rFonts w:ascii="Calibri" w:eastAsia="Calibri" w:hAnsi="Calibri" w:cs="Calibri"/>
          <w:sz w:val="20"/>
          <w:szCs w:val="20"/>
        </w:rPr>
      </w:pPr>
    </w:p>
    <w:p w14:paraId="000CC5DF" w14:textId="77777777" w:rsidR="00C7468B" w:rsidRPr="006F0E13" w:rsidRDefault="00C7468B" w:rsidP="00C7468B">
      <w:pPr>
        <w:spacing w:line="268" w:lineRule="auto"/>
        <w:jc w:val="both"/>
        <w:rPr>
          <w:rFonts w:ascii="Calibri" w:eastAsia="Calibri" w:hAnsi="Calibri" w:cs="Calibri"/>
          <w:sz w:val="20"/>
          <w:szCs w:val="20"/>
        </w:rPr>
      </w:pPr>
    </w:p>
    <w:p w14:paraId="050FA0A8" w14:textId="77777777" w:rsidR="006F0E13" w:rsidRDefault="006F0E13" w:rsidP="006F0E13"/>
    <w:sectPr w:rsidR="006F0E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0747"/>
    <w:multiLevelType w:val="hybridMultilevel"/>
    <w:tmpl w:val="9A54F0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04F53BC"/>
    <w:multiLevelType w:val="hybridMultilevel"/>
    <w:tmpl w:val="C310C522"/>
    <w:lvl w:ilvl="0" w:tplc="EEB2A454">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03728DF"/>
    <w:multiLevelType w:val="hybridMultilevel"/>
    <w:tmpl w:val="D25836AE"/>
    <w:lvl w:ilvl="0" w:tplc="0405000F">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 w15:restartNumberingAfterBreak="0">
    <w:nsid w:val="2ECF03EC"/>
    <w:multiLevelType w:val="hybridMultilevel"/>
    <w:tmpl w:val="2828ECB0"/>
    <w:lvl w:ilvl="0" w:tplc="20DE2DDC">
      <w:start w:val="3"/>
      <w:numFmt w:val="decimal"/>
      <w:lvlText w:val="%1."/>
      <w:lvlJc w:val="left"/>
      <w:pPr>
        <w:ind w:left="1068" w:hanging="360"/>
      </w:pPr>
      <w:rPr>
        <w:rFonts w:eastAsia="Calibri"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4" w15:restartNumberingAfterBreak="0">
    <w:nsid w:val="358E59D0"/>
    <w:multiLevelType w:val="hybridMultilevel"/>
    <w:tmpl w:val="7282590E"/>
    <w:lvl w:ilvl="0" w:tplc="F5405A60">
      <w:start w:val="1"/>
      <w:numFmt w:val="decimal"/>
      <w:lvlText w:val="%1."/>
      <w:lvlJc w:val="left"/>
      <w:pPr>
        <w:ind w:left="1065" w:hanging="705"/>
      </w:pPr>
      <w:rPr>
        <w:rFonts w:ascii="Calibri" w:eastAsiaTheme="minorHAnsi" w:hAnsi="Calibri" w:cs="Calibr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3241133"/>
    <w:multiLevelType w:val="hybridMultilevel"/>
    <w:tmpl w:val="099872F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50A873F2"/>
    <w:multiLevelType w:val="hybridMultilevel"/>
    <w:tmpl w:val="CCA8062E"/>
    <w:lvl w:ilvl="0" w:tplc="D74AE416">
      <w:start w:val="1"/>
      <w:numFmt w:val="decimal"/>
      <w:lvlText w:val="%1."/>
      <w:lvlJc w:val="left"/>
      <w:pPr>
        <w:ind w:left="720" w:hanging="360"/>
      </w:pPr>
      <w:rPr>
        <w:rFonts w:hint="default"/>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56454B1A"/>
    <w:multiLevelType w:val="hybridMultilevel"/>
    <w:tmpl w:val="089EDE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56D45B40"/>
    <w:multiLevelType w:val="hybridMultilevel"/>
    <w:tmpl w:val="EF1C85B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2215411"/>
    <w:multiLevelType w:val="multilevel"/>
    <w:tmpl w:val="B10C9E3C"/>
    <w:lvl w:ilvl="0">
      <w:start w:val="8"/>
      <w:numFmt w:val="decimal"/>
      <w:lvlText w:val="%1."/>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16cid:durableId="1120760375">
    <w:abstractNumId w:val="1"/>
  </w:num>
  <w:num w:numId="2" w16cid:durableId="81417190">
    <w:abstractNumId w:val="4"/>
  </w:num>
  <w:num w:numId="3" w16cid:durableId="408817922">
    <w:abstractNumId w:val="9"/>
  </w:num>
  <w:num w:numId="4" w16cid:durableId="1777552204">
    <w:abstractNumId w:val="2"/>
  </w:num>
  <w:num w:numId="5" w16cid:durableId="1568496579">
    <w:abstractNumId w:val="3"/>
  </w:num>
  <w:num w:numId="6" w16cid:durableId="978729183">
    <w:abstractNumId w:val="7"/>
  </w:num>
  <w:num w:numId="7" w16cid:durableId="898249760">
    <w:abstractNumId w:val="6"/>
  </w:num>
  <w:num w:numId="8" w16cid:durableId="343409456">
    <w:abstractNumId w:val="5"/>
  </w:num>
  <w:num w:numId="9" w16cid:durableId="2020695529">
    <w:abstractNumId w:val="0"/>
  </w:num>
  <w:num w:numId="10" w16cid:durableId="187461005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DC1"/>
    <w:rsid w:val="00087FA3"/>
    <w:rsid w:val="000E2AF8"/>
    <w:rsid w:val="001F40B4"/>
    <w:rsid w:val="00394750"/>
    <w:rsid w:val="00462675"/>
    <w:rsid w:val="00516E9A"/>
    <w:rsid w:val="00523A09"/>
    <w:rsid w:val="00537975"/>
    <w:rsid w:val="005520E8"/>
    <w:rsid w:val="00563CD8"/>
    <w:rsid w:val="005C48CE"/>
    <w:rsid w:val="005E36A6"/>
    <w:rsid w:val="006C1D82"/>
    <w:rsid w:val="006E1B83"/>
    <w:rsid w:val="006F0E13"/>
    <w:rsid w:val="0072417F"/>
    <w:rsid w:val="007C53B5"/>
    <w:rsid w:val="00864689"/>
    <w:rsid w:val="008E136B"/>
    <w:rsid w:val="00A07DC1"/>
    <w:rsid w:val="00A55428"/>
    <w:rsid w:val="00AE5C7A"/>
    <w:rsid w:val="00B47458"/>
    <w:rsid w:val="00B76355"/>
    <w:rsid w:val="00BA0968"/>
    <w:rsid w:val="00BC63D5"/>
    <w:rsid w:val="00BE07F4"/>
    <w:rsid w:val="00C7468B"/>
    <w:rsid w:val="00C96538"/>
    <w:rsid w:val="00D94690"/>
    <w:rsid w:val="00DA1D81"/>
    <w:rsid w:val="00DD7DE6"/>
    <w:rsid w:val="00F1076F"/>
    <w:rsid w:val="00FA12A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0188C"/>
  <w15:chartTrackingRefBased/>
  <w15:docId w15:val="{915A3260-885F-490A-955A-B80356C9D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07DC1"/>
    <w:pPr>
      <w:spacing w:after="0" w:line="240" w:lineRule="auto"/>
    </w:pPr>
    <w:rPr>
      <w:rFonts w:ascii="Times New Roman" w:eastAsia="Times New Roman" w:hAnsi="Times New Roman" w:cs="Times New Roman"/>
      <w:kern w:val="0"/>
      <w:lang w:eastAsia="cs-CZ"/>
      <w14:ligatures w14:val="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462675"/>
    <w:pPr>
      <w:autoSpaceDE w:val="0"/>
      <w:autoSpaceDN w:val="0"/>
      <w:adjustRightInd w:val="0"/>
      <w:spacing w:after="0" w:line="240" w:lineRule="auto"/>
    </w:pPr>
    <w:rPr>
      <w:rFonts w:ascii="Calibri" w:hAnsi="Calibri" w:cs="Calibri"/>
      <w:color w:val="000000"/>
      <w:kern w:val="0"/>
      <w:sz w:val="24"/>
      <w:szCs w:val="24"/>
    </w:rPr>
  </w:style>
  <w:style w:type="paragraph" w:styleId="Odstavecseseznamem">
    <w:name w:val="List Paragraph"/>
    <w:basedOn w:val="Normln"/>
    <w:uiPriority w:val="34"/>
    <w:qFormat/>
    <w:rsid w:val="00BE07F4"/>
    <w:pPr>
      <w:ind w:left="720"/>
      <w:contextualSpacing/>
    </w:pPr>
  </w:style>
  <w:style w:type="paragraph" w:styleId="Revize">
    <w:name w:val="Revision"/>
    <w:hidden/>
    <w:uiPriority w:val="99"/>
    <w:semiHidden/>
    <w:rsid w:val="006C1D82"/>
    <w:pPr>
      <w:spacing w:after="0" w:line="240" w:lineRule="auto"/>
    </w:pPr>
    <w:rPr>
      <w:rFonts w:ascii="Times New Roman" w:eastAsia="Times New Roman" w:hAnsi="Times New Roman" w:cs="Times New Roman"/>
      <w:kern w:val="0"/>
      <w:lang w:eastAsia="cs-CZ"/>
      <w14:ligatures w14:val="none"/>
    </w:rPr>
  </w:style>
  <w:style w:type="character" w:styleId="Odkaznakoment">
    <w:name w:val="annotation reference"/>
    <w:basedOn w:val="Standardnpsmoodstavce"/>
    <w:uiPriority w:val="99"/>
    <w:semiHidden/>
    <w:unhideWhenUsed/>
    <w:rsid w:val="006C1D82"/>
    <w:rPr>
      <w:sz w:val="16"/>
      <w:szCs w:val="16"/>
    </w:rPr>
  </w:style>
  <w:style w:type="paragraph" w:styleId="Textkomente">
    <w:name w:val="annotation text"/>
    <w:basedOn w:val="Normln"/>
    <w:link w:val="TextkomenteChar"/>
    <w:uiPriority w:val="99"/>
    <w:unhideWhenUsed/>
    <w:rsid w:val="006C1D82"/>
    <w:rPr>
      <w:sz w:val="20"/>
      <w:szCs w:val="20"/>
    </w:rPr>
  </w:style>
  <w:style w:type="character" w:customStyle="1" w:styleId="TextkomenteChar">
    <w:name w:val="Text komentáře Char"/>
    <w:basedOn w:val="Standardnpsmoodstavce"/>
    <w:link w:val="Textkomente"/>
    <w:uiPriority w:val="99"/>
    <w:rsid w:val="006C1D82"/>
    <w:rPr>
      <w:rFonts w:ascii="Times New Roman" w:eastAsia="Times New Roman" w:hAnsi="Times New Roman" w:cs="Times New Roman"/>
      <w:kern w:val="0"/>
      <w:sz w:val="20"/>
      <w:szCs w:val="20"/>
      <w:lang w:eastAsia="cs-CZ"/>
      <w14:ligatures w14:val="none"/>
    </w:rPr>
  </w:style>
  <w:style w:type="paragraph" w:styleId="Pedmtkomente">
    <w:name w:val="annotation subject"/>
    <w:basedOn w:val="Textkomente"/>
    <w:next w:val="Textkomente"/>
    <w:link w:val="PedmtkomenteChar"/>
    <w:uiPriority w:val="99"/>
    <w:semiHidden/>
    <w:unhideWhenUsed/>
    <w:rsid w:val="006C1D82"/>
    <w:rPr>
      <w:b/>
      <w:bCs/>
    </w:rPr>
  </w:style>
  <w:style w:type="character" w:customStyle="1" w:styleId="PedmtkomenteChar">
    <w:name w:val="Předmět komentáře Char"/>
    <w:basedOn w:val="TextkomenteChar"/>
    <w:link w:val="Pedmtkomente"/>
    <w:uiPriority w:val="99"/>
    <w:semiHidden/>
    <w:rsid w:val="006C1D82"/>
    <w:rPr>
      <w:rFonts w:ascii="Times New Roman" w:eastAsia="Times New Roman" w:hAnsi="Times New Roman" w:cs="Times New Roman"/>
      <w:b/>
      <w:bCs/>
      <w:kern w:val="0"/>
      <w:sz w:val="20"/>
      <w:szCs w:val="20"/>
      <w:lang w:eastAsia="cs-CZ"/>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B126D7-7E3F-49F1-987D-BF584904B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1084</Words>
  <Characters>6396</Characters>
  <Application>Microsoft Office Word</Application>
  <DocSecurity>0</DocSecurity>
  <Lines>53</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Zuzana Jelínková</dc:creator>
  <cp:keywords/>
  <dc:description/>
  <cp:lastModifiedBy>Jikord Jikord</cp:lastModifiedBy>
  <cp:revision>4</cp:revision>
  <cp:lastPrinted>2023-06-01T10:43:00Z</cp:lastPrinted>
  <dcterms:created xsi:type="dcterms:W3CDTF">2023-06-09T09:51:00Z</dcterms:created>
  <dcterms:modified xsi:type="dcterms:W3CDTF">2023-06-09T10:52:00Z</dcterms:modified>
</cp:coreProperties>
</file>