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EB7EE4" w:rsidR="00054A09" w:rsidRDefault="00612FC0">
      <w:pPr>
        <w:pStyle w:val="Nadpis1"/>
      </w:pPr>
      <w:bookmarkStart w:id="0" w:name="_heading=h.vvy585xberu6" w:colFirst="0" w:colLast="0"/>
      <w:bookmarkEnd w:id="0"/>
      <w:r>
        <w:t xml:space="preserve">Příloha 1 - </w:t>
      </w:r>
      <w:r w:rsidR="00D96C8A">
        <w:t xml:space="preserve">Technická specifikace </w:t>
      </w:r>
      <w:r>
        <w:t>díla</w:t>
      </w:r>
    </w:p>
    <w:p w14:paraId="00000003" w14:textId="1C2D4970" w:rsidR="00054A09" w:rsidRDefault="00D96C8A">
      <w:pPr>
        <w:pStyle w:val="Normal0"/>
        <w:spacing w:after="0" w:line="240" w:lineRule="auto"/>
        <w:jc w:val="both"/>
      </w:pPr>
      <w:r>
        <w:t>Tento dokument obsahuje specifikaci software pro sběr a vyhodnocování provozních dat z </w:t>
      </w:r>
      <w:r>
        <w:t xml:space="preserve">elektronických karet poruch nových i modernizovaných letounů za účelem hodnocení jejich bezpečnosti a spolehlivost. Software </w:t>
      </w:r>
      <w:r w:rsidR="00612FC0">
        <w:t>se sestává</w:t>
      </w:r>
      <w:r>
        <w:t xml:space="preserve"> ze tř</w:t>
      </w:r>
      <w:r w:rsidR="00612FC0">
        <w:t>í</w:t>
      </w:r>
      <w:r>
        <w:t xml:space="preserve"> komponent:</w:t>
      </w:r>
    </w:p>
    <w:p w14:paraId="00000004" w14:textId="77777777" w:rsidR="00054A09" w:rsidRDefault="00D96C8A">
      <w:pPr>
        <w:pStyle w:val="Normal0"/>
        <w:numPr>
          <w:ilvl w:val="0"/>
          <w:numId w:val="1"/>
        </w:numPr>
        <w:spacing w:after="0" w:line="240" w:lineRule="auto"/>
        <w:jc w:val="both"/>
      </w:pPr>
      <w:r>
        <w:t xml:space="preserve">Aplikace pro </w:t>
      </w:r>
      <w:r>
        <w:t>sběr dat u provozovatele (A1)</w:t>
      </w:r>
    </w:p>
    <w:p w14:paraId="00000005" w14:textId="77777777" w:rsidR="00054A09" w:rsidRDefault="00D96C8A">
      <w:pPr>
        <w:pStyle w:val="Normal0"/>
        <w:numPr>
          <w:ilvl w:val="0"/>
          <w:numId w:val="1"/>
        </w:numPr>
        <w:spacing w:after="0" w:line="240" w:lineRule="auto"/>
        <w:jc w:val="both"/>
      </w:pPr>
      <w:r>
        <w:t>Centrální systém pro validaci a spolehlivostní analýzu dat (A2)</w:t>
      </w:r>
    </w:p>
    <w:p w14:paraId="00000006" w14:textId="77777777" w:rsidR="00054A09" w:rsidRDefault="00D96C8A">
      <w:pPr>
        <w:pStyle w:val="Normal0"/>
        <w:numPr>
          <w:ilvl w:val="0"/>
          <w:numId w:val="1"/>
        </w:numPr>
        <w:spacing w:after="0" w:line="240" w:lineRule="auto"/>
        <w:jc w:val="both"/>
      </w:pPr>
      <w:r>
        <w:t>Aplikace pro tvorbu bezpečnostních analýz (A3)</w:t>
      </w:r>
    </w:p>
    <w:p w14:paraId="00000007" w14:textId="77777777" w:rsidR="00054A09" w:rsidRDefault="00054A09">
      <w:pPr>
        <w:pStyle w:val="Normal0"/>
        <w:spacing w:after="0" w:line="240" w:lineRule="auto"/>
        <w:jc w:val="both"/>
      </w:pPr>
    </w:p>
    <w:p w14:paraId="00000008" w14:textId="77777777" w:rsidR="00054A09" w:rsidRDefault="00D96C8A">
      <w:pPr>
        <w:pStyle w:val="Normal0"/>
        <w:spacing w:after="0" w:line="240" w:lineRule="auto"/>
        <w:jc w:val="both"/>
      </w:pPr>
      <w:r>
        <w:t>Aplikace uvažují dvě uživatelské role:</w:t>
      </w:r>
    </w:p>
    <w:p w14:paraId="00000009" w14:textId="77777777" w:rsidR="00054A09" w:rsidRDefault="00D96C8A">
      <w:pPr>
        <w:pStyle w:val="Normal0"/>
        <w:numPr>
          <w:ilvl w:val="0"/>
          <w:numId w:val="2"/>
        </w:numPr>
        <w:spacing w:after="0" w:line="240" w:lineRule="auto"/>
        <w:jc w:val="both"/>
      </w:pPr>
      <w:r>
        <w:t>provozovatel</w:t>
      </w:r>
    </w:p>
    <w:p w14:paraId="0000000A" w14:textId="77777777" w:rsidR="00054A09" w:rsidRDefault="00D96C8A">
      <w:pPr>
        <w:pStyle w:val="Normal0"/>
        <w:numPr>
          <w:ilvl w:val="0"/>
          <w:numId w:val="2"/>
        </w:numPr>
        <w:spacing w:after="0" w:line="240" w:lineRule="auto"/>
        <w:jc w:val="both"/>
      </w:pPr>
      <w:r>
        <w:t>uživatel Aero</w:t>
      </w:r>
    </w:p>
    <w:p w14:paraId="0000000B" w14:textId="77777777" w:rsidR="00054A09" w:rsidRDefault="00D96C8A">
      <w:pPr>
        <w:pStyle w:val="Nadpis2"/>
      </w:pPr>
      <w:bookmarkStart w:id="1" w:name="_heading=h.jjkp96hw3l1" w:colFirst="0" w:colLast="0"/>
      <w:bookmarkEnd w:id="1"/>
      <w:r>
        <w:t>Požadavky aplikací</w:t>
      </w:r>
    </w:p>
    <w:p w14:paraId="0000000D" w14:textId="001C9C75" w:rsidR="00054A09" w:rsidRDefault="00D96C8A">
      <w:pPr>
        <w:pStyle w:val="Normal0"/>
      </w:pPr>
      <w:r>
        <w:t>Požadavky aplikace jsou defi</w:t>
      </w:r>
      <w:r>
        <w:t xml:space="preserve">nované </w:t>
      </w:r>
      <w:r w:rsidR="00612FC0">
        <w:t>explicitně</w:t>
      </w:r>
      <w:r>
        <w:t xml:space="preserve"> v této sekci a implicitně v sekci Scénáře.</w:t>
      </w:r>
    </w:p>
    <w:p w14:paraId="0000000F" w14:textId="77777777" w:rsidR="00054A09" w:rsidRDefault="00D96C8A">
      <w:pPr>
        <w:pStyle w:val="Normal0"/>
        <w:numPr>
          <w:ilvl w:val="0"/>
          <w:numId w:val="3"/>
        </w:numPr>
        <w:spacing w:after="0" w:line="240" w:lineRule="auto"/>
        <w:jc w:val="both"/>
      </w:pPr>
      <w:r>
        <w:t>Aplikace pro sběr dat u provozovatele (A1)</w:t>
      </w:r>
    </w:p>
    <w:p w14:paraId="00000010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>správa uživatelů (na úrovni zaměstnanců provozovatele), autorizace</w:t>
      </w:r>
    </w:p>
    <w:p w14:paraId="00000011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šifrování dat</w:t>
      </w:r>
    </w:p>
    <w:p w14:paraId="00000012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automatické zálohování dat</w:t>
      </w:r>
    </w:p>
    <w:p w14:paraId="00000013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lokalizovatelné UI</w:t>
      </w:r>
    </w:p>
    <w:p w14:paraId="00000014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manuál k nasazení a použ</w:t>
      </w:r>
      <w:r>
        <w:rPr>
          <w:rFonts w:ascii="Arial" w:eastAsia="Arial" w:hAnsi="Arial" w:cs="Arial"/>
          <w:sz w:val="20"/>
          <w:szCs w:val="20"/>
          <w:highlight w:val="white"/>
        </w:rPr>
        <w:t>ívání aplikace</w:t>
      </w:r>
    </w:p>
    <w:p w14:paraId="00000015" w14:textId="77777777" w:rsidR="00054A09" w:rsidRDefault="00D96C8A">
      <w:pPr>
        <w:pStyle w:val="Normal0"/>
        <w:numPr>
          <w:ilvl w:val="0"/>
          <w:numId w:val="3"/>
        </w:numPr>
        <w:spacing w:after="0" w:line="240" w:lineRule="auto"/>
        <w:jc w:val="both"/>
      </w:pPr>
      <w:r>
        <w:t>Centrální systém pro validaci a spolehlivostní analýzu dat (A2) a Aplikace pro tvorbu bezpečnostních analýz (A3)</w:t>
      </w:r>
    </w:p>
    <w:p w14:paraId="00000016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>společná správa uživatelů a autorizace</w:t>
      </w:r>
    </w:p>
    <w:p w14:paraId="00000017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</w:pPr>
      <w:r>
        <w:t>automatické zálohování dat</w:t>
      </w:r>
    </w:p>
    <w:p w14:paraId="00000018" w14:textId="77777777" w:rsidR="00054A09" w:rsidRDefault="00D96C8A">
      <w:pPr>
        <w:pStyle w:val="Normal0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manuál k nasazení a používání aplikace</w:t>
      </w:r>
    </w:p>
    <w:p w14:paraId="00000019" w14:textId="77777777" w:rsidR="00054A09" w:rsidRDefault="00D96C8A">
      <w:pPr>
        <w:pStyle w:val="Nadpis2"/>
      </w:pPr>
      <w:bookmarkStart w:id="2" w:name="_heading=h.6ynii62i1suy" w:colFirst="0" w:colLast="0"/>
      <w:bookmarkEnd w:id="2"/>
      <w:r>
        <w:t>Scénáře</w:t>
      </w:r>
    </w:p>
    <w:p w14:paraId="0000001B" w14:textId="77777777" w:rsidR="00054A09" w:rsidRDefault="00D96C8A">
      <w:pPr>
        <w:pStyle w:val="Normal0"/>
      </w:pPr>
      <w:r>
        <w:t>Software bude realizovat následující scénáře pro provozovatele pomocí softwaru A1 a scénáře pro uživatele Aero pomocí aplikací A2 a A3.</w:t>
      </w:r>
    </w:p>
    <w:p w14:paraId="0000001D" w14:textId="77777777" w:rsidR="00054A09" w:rsidRDefault="00D96C8A">
      <w:pPr>
        <w:pStyle w:val="Nadpis3"/>
        <w:spacing w:before="40" w:after="0"/>
        <w:rPr>
          <w:sz w:val="20"/>
          <w:szCs w:val="20"/>
        </w:rPr>
      </w:pPr>
      <w:bookmarkStart w:id="3" w:name="_heading=h.ykwj03cv7q6p" w:colFirst="0" w:colLast="0"/>
      <w:bookmarkEnd w:id="3"/>
      <w:r>
        <w:t>Scénáře aplikace A1</w:t>
      </w:r>
    </w:p>
    <w:p w14:paraId="0000001F" w14:textId="77777777" w:rsidR="00054A09" w:rsidRDefault="00D96C8A">
      <w:pPr>
        <w:pStyle w:val="Normal0"/>
      </w:pPr>
      <w:r>
        <w:t>Následující scénáře aplikace A1 budu realizovány uživatelskou rolí provozovatel.</w:t>
      </w:r>
    </w:p>
    <w:p w14:paraId="00000020" w14:textId="77777777" w:rsidR="00054A09" w:rsidRDefault="00D96C8A">
      <w:pPr>
        <w:pStyle w:val="Normal0"/>
        <w:numPr>
          <w:ilvl w:val="0"/>
          <w:numId w:val="4"/>
        </w:numPr>
        <w:spacing w:after="0"/>
      </w:pPr>
      <w:r>
        <w:t>Vyplnění elektron</w:t>
      </w:r>
      <w:r>
        <w:t>ické karty</w:t>
      </w:r>
    </w:p>
    <w:p w14:paraId="00000021" w14:textId="77777777" w:rsidR="00054A09" w:rsidRDefault="00D96C8A">
      <w:pPr>
        <w:pStyle w:val="Normal0"/>
        <w:numPr>
          <w:ilvl w:val="1"/>
          <w:numId w:val="4"/>
        </w:numPr>
        <w:spacing w:after="0"/>
      </w:pPr>
      <w:r>
        <w:t>Uživatel vyplní elektronickou kartu poruch [výběr, kód, text].</w:t>
      </w:r>
    </w:p>
    <w:p w14:paraId="00000022" w14:textId="77777777" w:rsidR="00054A09" w:rsidRDefault="00D96C8A">
      <w:pPr>
        <w:pStyle w:val="Normal0"/>
        <w:numPr>
          <w:ilvl w:val="1"/>
          <w:numId w:val="4"/>
        </w:numPr>
        <w:spacing w:after="0"/>
      </w:pPr>
      <w:r>
        <w:t>Dokud neklikne na uzavřít, má možnost stále editovat.</w:t>
      </w:r>
    </w:p>
    <w:p w14:paraId="00000023" w14:textId="77777777" w:rsidR="00054A09" w:rsidRDefault="00D96C8A">
      <w:pPr>
        <w:pStyle w:val="Normal0"/>
        <w:numPr>
          <w:ilvl w:val="1"/>
          <w:numId w:val="4"/>
        </w:numPr>
      </w:pPr>
      <w:r>
        <w:t>Informace o tom, kdo a kdy danou kartu editoval se uchovává.</w:t>
      </w:r>
    </w:p>
    <w:p w14:paraId="00000024" w14:textId="77777777" w:rsidR="00054A09" w:rsidRDefault="00D96C8A">
      <w:pPr>
        <w:pStyle w:val="Normal0"/>
        <w:numPr>
          <w:ilvl w:val="0"/>
          <w:numId w:val="4"/>
        </w:numPr>
        <w:spacing w:after="0"/>
      </w:pPr>
      <w:r>
        <w:t>Publikace elektronické karty</w:t>
      </w:r>
    </w:p>
    <w:p w14:paraId="00000025" w14:textId="77777777" w:rsidR="00054A09" w:rsidRDefault="00D96C8A">
      <w:pPr>
        <w:pStyle w:val="Normal0"/>
        <w:numPr>
          <w:ilvl w:val="1"/>
          <w:numId w:val="4"/>
        </w:numPr>
        <w:spacing w:after="0"/>
      </w:pPr>
      <w:r>
        <w:t>Uživatel klikne na tlačítko export dat</w:t>
      </w:r>
      <w:r>
        <w:t>.</w:t>
      </w:r>
    </w:p>
    <w:p w14:paraId="00000026" w14:textId="77777777" w:rsidR="00054A09" w:rsidRDefault="00D96C8A">
      <w:pPr>
        <w:pStyle w:val="Normal0"/>
        <w:numPr>
          <w:ilvl w:val="2"/>
          <w:numId w:val="4"/>
        </w:numPr>
        <w:spacing w:after="0"/>
      </w:pPr>
      <w:r>
        <w:t>Uzavřené karty se nahrají do centrálního úložiště Aero a přejdou do stavu publikované.</w:t>
      </w:r>
    </w:p>
    <w:p w14:paraId="00000027" w14:textId="77777777" w:rsidR="00054A09" w:rsidRDefault="00D96C8A">
      <w:pPr>
        <w:pStyle w:val="Normal0"/>
        <w:numPr>
          <w:ilvl w:val="2"/>
          <w:numId w:val="4"/>
        </w:numPr>
        <w:spacing w:after="0"/>
      </w:pPr>
      <w:r>
        <w:t xml:space="preserve">Publikované karty bude možné otevřít jenom </w:t>
      </w:r>
      <w:proofErr w:type="spellStart"/>
      <w:r>
        <w:t>read-only</w:t>
      </w:r>
      <w:proofErr w:type="spellEnd"/>
      <w:r>
        <w:t>.</w:t>
      </w:r>
    </w:p>
    <w:p w14:paraId="00000028" w14:textId="77777777" w:rsidR="00054A09" w:rsidRDefault="00054A09">
      <w:pPr>
        <w:pStyle w:val="Normal0"/>
        <w:spacing w:after="0"/>
      </w:pPr>
    </w:p>
    <w:p w14:paraId="00000029" w14:textId="77777777" w:rsidR="00054A09" w:rsidRDefault="00D96C8A">
      <w:pPr>
        <w:pStyle w:val="Normal0"/>
        <w:numPr>
          <w:ilvl w:val="0"/>
          <w:numId w:val="4"/>
        </w:numPr>
        <w:spacing w:after="0"/>
      </w:pPr>
      <w:r>
        <w:t>Zobrazení základních statistik</w:t>
      </w:r>
    </w:p>
    <w:p w14:paraId="0000002A" w14:textId="77777777" w:rsidR="00054A09" w:rsidRDefault="00D96C8A">
      <w:pPr>
        <w:pStyle w:val="Normal0"/>
        <w:numPr>
          <w:ilvl w:val="1"/>
          <w:numId w:val="4"/>
        </w:numPr>
        <w:spacing w:after="0"/>
      </w:pPr>
      <w:r>
        <w:lastRenderedPageBreak/>
        <w:t>Uživatel má možnost zobrazit základní statistické údaje.</w:t>
      </w:r>
    </w:p>
    <w:p w14:paraId="0000002B" w14:textId="77777777" w:rsidR="00054A09" w:rsidRDefault="00D96C8A">
      <w:pPr>
        <w:pStyle w:val="Normal0"/>
        <w:numPr>
          <w:ilvl w:val="2"/>
          <w:numId w:val="4"/>
        </w:numPr>
        <w:spacing w:after="0"/>
      </w:pPr>
      <w:r>
        <w:t>Celkové počty vyplněných</w:t>
      </w:r>
      <w:r>
        <w:t xml:space="preserve"> karet, celkové nálety za celou flotilu seskupené po kalendářních letech</w:t>
      </w:r>
    </w:p>
    <w:p w14:paraId="0000002C" w14:textId="77777777" w:rsidR="00054A09" w:rsidRDefault="00D96C8A">
      <w:pPr>
        <w:pStyle w:val="Normal0"/>
        <w:numPr>
          <w:ilvl w:val="2"/>
          <w:numId w:val="4"/>
        </w:numPr>
        <w:spacing w:after="0"/>
      </w:pPr>
      <w:r>
        <w:t>Celkové počty vyplněných karet, celkové nálety po jednotlivých letounech seskupené po kalendářních letech.</w:t>
      </w:r>
    </w:p>
    <w:p w14:paraId="0000002D" w14:textId="77777777" w:rsidR="00054A09" w:rsidRDefault="00D96C8A">
      <w:pPr>
        <w:pStyle w:val="Normal0"/>
        <w:numPr>
          <w:ilvl w:val="2"/>
          <w:numId w:val="4"/>
        </w:numPr>
        <w:spacing w:after="0"/>
      </w:pPr>
      <w:r>
        <w:t xml:space="preserve">Uživatel by měl mít možnost exportovat tento základní statistický přehled do </w:t>
      </w:r>
      <w:proofErr w:type="spellStart"/>
      <w:r>
        <w:t>excelu</w:t>
      </w:r>
      <w:proofErr w:type="spellEnd"/>
      <w:r>
        <w:t>/</w:t>
      </w:r>
      <w:proofErr w:type="spellStart"/>
      <w:r>
        <w:t>wordu</w:t>
      </w:r>
      <w:proofErr w:type="spellEnd"/>
      <w:r>
        <w:t>/</w:t>
      </w:r>
      <w:proofErr w:type="spellStart"/>
      <w:r>
        <w:t>pdf</w:t>
      </w:r>
      <w:proofErr w:type="spellEnd"/>
    </w:p>
    <w:p w14:paraId="0000002F" w14:textId="77777777" w:rsidR="00054A09" w:rsidRDefault="00D96C8A">
      <w:pPr>
        <w:pStyle w:val="Nadpis3"/>
        <w:spacing w:before="40" w:after="0"/>
        <w:rPr>
          <w:sz w:val="20"/>
          <w:szCs w:val="20"/>
        </w:rPr>
      </w:pPr>
      <w:bookmarkStart w:id="4" w:name="_heading=h.lsqnxvoz6a3j" w:colFirst="0" w:colLast="0"/>
      <w:bookmarkEnd w:id="4"/>
      <w:r>
        <w:t>Scénáře aplikací A2 a A3</w:t>
      </w:r>
    </w:p>
    <w:p w14:paraId="00000031" w14:textId="64AAF3A0" w:rsidR="00054A09" w:rsidRDefault="00D96C8A">
      <w:pPr>
        <w:pStyle w:val="Normal0"/>
      </w:pPr>
      <w:r>
        <w:t xml:space="preserve">Scénáře aplikací A2 </w:t>
      </w:r>
      <w:r>
        <w:t>a A3 budu realizovány uživatelskou rolí uživatel Aero.</w:t>
      </w:r>
    </w:p>
    <w:p w14:paraId="00000032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t>Validace dat z elektronických karet do centrální databáze A</w:t>
      </w:r>
      <w:r>
        <w:t>ero</w:t>
      </w:r>
    </w:p>
    <w:p w14:paraId="00000033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 xml:space="preserve">Uživatel si vybere kartu z nepotvrzených a neodmítnutých exportovaných karet (viz. </w:t>
      </w:r>
    </w:p>
    <w:p w14:paraId="00000034" w14:textId="7D6EF9B7" w:rsidR="00054A09" w:rsidRDefault="00D96C8A">
      <w:pPr>
        <w:pStyle w:val="Normal0"/>
        <w:numPr>
          <w:ilvl w:val="2"/>
          <w:numId w:val="5"/>
        </w:numPr>
        <w:spacing w:after="0"/>
      </w:pPr>
      <w:r>
        <w:t>Bude si moct zobrazit všechny nepotvrzené exportované karty dle dat</w:t>
      </w:r>
      <w:r w:rsidR="00612FC0">
        <w:t>a</w:t>
      </w:r>
      <w:r>
        <w:t xml:space="preserve"> vytvoření.</w:t>
      </w:r>
    </w:p>
    <w:p w14:paraId="00000035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Z uspořádaného seznamu si pak může vybrat libovolnou kartu</w:t>
      </w:r>
    </w:p>
    <w:p w14:paraId="00000036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si prohlédne vyplnění karty a pak ji nastaví jeden ze dvou stavů: odmítnuta, potvrzena</w:t>
      </w:r>
    </w:p>
    <w:p w14:paraId="00000037" w14:textId="77777777" w:rsidR="00054A09" w:rsidRDefault="00D96C8A">
      <w:pPr>
        <w:pStyle w:val="Normal0"/>
        <w:numPr>
          <w:ilvl w:val="1"/>
          <w:numId w:val="5"/>
        </w:numPr>
      </w:pPr>
      <w:r>
        <w:t>Také může uživatel pokračovat v realizaci scénáře “Výběr FHA/FMEA poruchového stavu pro elektronickou kartou“</w:t>
      </w:r>
    </w:p>
    <w:p w14:paraId="00000038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t>Import FHA záznamů</w:t>
      </w:r>
    </w:p>
    <w:p w14:paraId="00000039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[volitelné] Uživatel vytvoří ty</w:t>
      </w:r>
      <w:r>
        <w:t>povou řadu letounu</w:t>
      </w:r>
    </w:p>
    <w:p w14:paraId="0000003A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si zvolí typovou řadu letounu, pro který chce FHA záznamy importovat</w:t>
      </w:r>
    </w:p>
    <w:p w14:paraId="0000003B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[volitelné] Uživatel naimportuje vrcholové události z FHA nástroje</w:t>
      </w:r>
    </w:p>
    <w:p w14:paraId="0000003C" w14:textId="77777777" w:rsidR="00054A09" w:rsidRDefault="00D96C8A">
      <w:pPr>
        <w:pStyle w:val="Normal0"/>
        <w:numPr>
          <w:ilvl w:val="2"/>
          <w:numId w:val="5"/>
        </w:numPr>
      </w:pPr>
      <w:r>
        <w:t xml:space="preserve">FTA/FMEA </w:t>
      </w:r>
      <w:proofErr w:type="spellStart"/>
      <w:r>
        <w:t>tool</w:t>
      </w:r>
      <w:proofErr w:type="spellEnd"/>
      <w:r>
        <w:t xml:space="preserve"> bude obsahovat import tlačítko, kde půjde importovat </w:t>
      </w:r>
      <w:proofErr w:type="spellStart"/>
      <w:r>
        <w:t>excel</w:t>
      </w:r>
      <w:proofErr w:type="spellEnd"/>
      <w:r>
        <w:t xml:space="preserve"> soubor z FHA nástro</w:t>
      </w:r>
      <w:r>
        <w:t>je</w:t>
      </w:r>
    </w:p>
    <w:p w14:paraId="0000003D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t>Výběr FHA/FMEA poruchového stavu pro elektronickou kartou</w:t>
      </w:r>
    </w:p>
    <w:p w14:paraId="0000003E" w14:textId="2A0E45BC" w:rsidR="00054A09" w:rsidRDefault="00D96C8A">
      <w:pPr>
        <w:pStyle w:val="Normal0"/>
        <w:numPr>
          <w:ilvl w:val="1"/>
          <w:numId w:val="5"/>
        </w:numPr>
        <w:spacing w:after="0"/>
      </w:pPr>
      <w:r>
        <w:t xml:space="preserve">Uživatel si vybere kartu z neklasifikovaných potvrzených karet (viz. </w:t>
      </w:r>
      <w:r w:rsidR="00612FC0">
        <w:t>scénář</w:t>
      </w:r>
      <w:r>
        <w:t xml:space="preserve"> “Validace dat z elektronických karet do centrální databáze Aero”)</w:t>
      </w:r>
    </w:p>
    <w:p w14:paraId="0000003F" w14:textId="192209F7" w:rsidR="00054A09" w:rsidRDefault="00D96C8A">
      <w:pPr>
        <w:pStyle w:val="Normal0"/>
        <w:numPr>
          <w:ilvl w:val="2"/>
          <w:numId w:val="5"/>
        </w:numPr>
        <w:spacing w:after="0"/>
      </w:pPr>
      <w:r>
        <w:t>Bude si moct zobrazit všechny neklasifikované potvrze</w:t>
      </w:r>
      <w:r>
        <w:t>né karty dle dat</w:t>
      </w:r>
      <w:r w:rsidR="00612FC0">
        <w:t>a</w:t>
      </w:r>
      <w:r>
        <w:t xml:space="preserve"> potvrzení</w:t>
      </w:r>
    </w:p>
    <w:p w14:paraId="00000040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Z uspořádaného seznamu si pak může vybrat libovolnou kartu</w:t>
      </w:r>
    </w:p>
    <w:p w14:paraId="00000041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si prohlédne vyplnění karty a pak ji nastaví konkrétní poruchový stav</w:t>
      </w:r>
    </w:p>
    <w:p w14:paraId="00000042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Dostane k výběru poruchové stavy ke konkrétní typové řadě a konkrétnímu agregátu, jeliko</w:t>
      </w:r>
      <w:r>
        <w:t>ž táto znalost je v kartě</w:t>
      </w:r>
    </w:p>
    <w:p w14:paraId="00000043" w14:textId="77777777" w:rsidR="00054A09" w:rsidRDefault="00D96C8A">
      <w:pPr>
        <w:pStyle w:val="Normal0"/>
        <w:numPr>
          <w:ilvl w:val="2"/>
          <w:numId w:val="5"/>
        </w:numPr>
      </w:pPr>
      <w:r>
        <w:t>V případě, že poruchový stav uživatel nenajde, přidá ho pomocí scénáře “Import FHA záznamů”</w:t>
      </w:r>
    </w:p>
    <w:p w14:paraId="00000044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t xml:space="preserve">Analýza dat z elektronických karet </w:t>
      </w:r>
    </w:p>
    <w:p w14:paraId="00000045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si vybere diagram/hodnotu z parametrů spolehlivostní analýzy (viz.  sekce Spolehlivostní analýzy)</w:t>
      </w:r>
    </w:p>
    <w:p w14:paraId="00000046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Nastaví filtr nad kterými daty chce statistiku zobrazovat (např. Typová řada letounu, období …)</w:t>
      </w:r>
    </w:p>
    <w:p w14:paraId="00000047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Systém mu zobrazí relevantní statistiku</w:t>
      </w:r>
    </w:p>
    <w:p w14:paraId="00000048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t>Import taxono</w:t>
      </w:r>
      <w:r>
        <w:t>mie pro typovou radu</w:t>
      </w:r>
    </w:p>
    <w:p w14:paraId="00000049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[volitelné] Uživatel vytvoří typovou řadu letounu</w:t>
      </w:r>
    </w:p>
    <w:p w14:paraId="0000004A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si zvolí typovou řadu letounu, pro kterou chce taxonomie importovat</w:t>
      </w:r>
    </w:p>
    <w:p w14:paraId="0000004B" w14:textId="79B5E2AD" w:rsidR="00054A09" w:rsidRDefault="00D96C8A">
      <w:pPr>
        <w:pStyle w:val="Normal0"/>
        <w:numPr>
          <w:ilvl w:val="1"/>
          <w:numId w:val="5"/>
        </w:numPr>
        <w:spacing w:after="0"/>
      </w:pPr>
      <w:r>
        <w:t>Uživatel importuje taxonomi</w:t>
      </w:r>
      <w:r w:rsidR="00612FC0">
        <w:t>i</w:t>
      </w:r>
      <w:r>
        <w:t xml:space="preserve"> </w:t>
      </w:r>
      <w:r w:rsidR="00612FC0">
        <w:t>agregátu</w:t>
      </w:r>
      <w:r>
        <w:t xml:space="preserve"> dané letové řady pomoci </w:t>
      </w:r>
      <w:proofErr w:type="spellStart"/>
      <w:r>
        <w:t>excel</w:t>
      </w:r>
      <w:proofErr w:type="spellEnd"/>
      <w:r>
        <w:t xml:space="preserve"> souboru </w:t>
      </w:r>
    </w:p>
    <w:p w14:paraId="0000004C" w14:textId="77777777" w:rsidR="00054A09" w:rsidRDefault="00D96C8A">
      <w:pPr>
        <w:pStyle w:val="Normal0"/>
        <w:numPr>
          <w:ilvl w:val="0"/>
          <w:numId w:val="5"/>
        </w:numPr>
        <w:spacing w:after="0"/>
      </w:pPr>
      <w:r>
        <w:lastRenderedPageBreak/>
        <w:t>Tvorba a správa stromů FTA</w:t>
      </w:r>
    </w:p>
    <w:p w14:paraId="0000004D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</w:t>
      </w:r>
      <w:r>
        <w:t>atel najde a vybere vrcholovou událost z již importovaných vrcholových události (viz. scénář “Import FHA záznamů”)</w:t>
      </w:r>
    </w:p>
    <w:p w14:paraId="0000004E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Při hledání událostí si vybere typovou řadu letounu</w:t>
      </w:r>
    </w:p>
    <w:p w14:paraId="0000004F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Nově vytvořený uzel události bude ukazovat ID a popis vycházející z importovaných dat</w:t>
      </w:r>
    </w:p>
    <w:p w14:paraId="00000050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</w:t>
      </w:r>
      <w:r>
        <w:t>vatel nastaví u vrcholové události spodní hranici života všech agregátů této analýzy</w:t>
      </w:r>
    </w:p>
    <w:p w14:paraId="00000051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Uživatel tady nastaví spodní hranici života všech agregátů v rámci FTA stromu (např. prvních 200 h). Ovlivní to tedy výpočet pravděpodobností selhání koncových uzlů, kde s</w:t>
      </w:r>
      <w:r>
        <w:t>e budu uvažovat v analýze jenom selhání po odpracování x-hodin dané touto spodní hranici.</w:t>
      </w:r>
    </w:p>
    <w:p w14:paraId="00000052" w14:textId="35346D9B" w:rsidR="00054A09" w:rsidRDefault="00D96C8A">
      <w:pPr>
        <w:pStyle w:val="Normal0"/>
        <w:numPr>
          <w:ilvl w:val="2"/>
          <w:numId w:val="5"/>
        </w:numPr>
        <w:spacing w:after="0"/>
      </w:pPr>
      <w:r>
        <w:t xml:space="preserve">Uživatel může využít i defaultní nastavení vrchní/spodní hranice života agregátů per </w:t>
      </w:r>
      <w:proofErr w:type="spellStart"/>
      <w:r>
        <w:t>deployment</w:t>
      </w:r>
      <w:proofErr w:type="spellEnd"/>
      <w:r>
        <w:t xml:space="preserve"> aplikace, které s</w:t>
      </w:r>
      <w:r w:rsidR="00612FC0">
        <w:t>e</w:t>
      </w:r>
      <w:r>
        <w:t xml:space="preserve"> aplikuje na každý nově vzniklý FTA strom.</w:t>
      </w:r>
    </w:p>
    <w:p w14:paraId="00000053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[voliteln</w:t>
      </w:r>
      <w:r>
        <w:t>é] Uživatel vytvoří příslušná hradla pro propojení událostí (OR / AND)</w:t>
      </w:r>
    </w:p>
    <w:p w14:paraId="00000054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[volitelné] Uživatel vytvoří jeden ze třech typů uzlů:</w:t>
      </w:r>
    </w:p>
    <w:p w14:paraId="00000055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Interní uzel – uzel, který není koncový</w:t>
      </w:r>
    </w:p>
    <w:p w14:paraId="00000056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Uzel pro poškození agregátu – reprezentuje pravděpodobnost libovolného poškození agregátu.</w:t>
      </w:r>
      <w:r>
        <w:t xml:space="preserve"> Tady uživatel nastaví SNS číslo agregátu. Po vytvoření uzlu se bude pravděpodobnost této události aktualizovat automaticky z elektronických karet poruch.</w:t>
      </w:r>
    </w:p>
    <w:p w14:paraId="00000057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>Uzel na událost z jiného stromu – reprezentuje sdílenou událost modelovanou jiným FTA stromem. Pravdě</w:t>
      </w:r>
      <w:r>
        <w:t>podobnost této události bude dopočítaná automaticky z původního stromu.</w:t>
      </w:r>
    </w:p>
    <w:p w14:paraId="00000058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 xml:space="preserve">Uzel pro externí událost – libovolná manuálně zadaná hodnota, např. pro omezení dle fáze letu, nebo možnost zadání obecné poruchy kabeláže atd.  </w:t>
      </w:r>
    </w:p>
    <w:p w14:paraId="00000059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opakuje kroky c. a d. dokud n</w:t>
      </w:r>
      <w:r>
        <w:t>evytvoří finální FTA strom</w:t>
      </w:r>
    </w:p>
    <w:p w14:paraId="0000005A" w14:textId="375DA32F" w:rsidR="00054A09" w:rsidRDefault="00D96C8A">
      <w:pPr>
        <w:pStyle w:val="Normal0"/>
        <w:numPr>
          <w:ilvl w:val="2"/>
          <w:numId w:val="5"/>
        </w:numPr>
        <w:spacing w:after="0"/>
      </w:pPr>
      <w:r>
        <w:t xml:space="preserve">Systém umožní aktualizovat </w:t>
      </w:r>
      <w:r>
        <w:t>pravděpodobnosti všech uzlů které umí dopočítat</w:t>
      </w:r>
    </w:p>
    <w:p w14:paraId="0000005B" w14:textId="77777777" w:rsidR="00054A09" w:rsidRDefault="00D96C8A">
      <w:pPr>
        <w:pStyle w:val="Normal0"/>
        <w:numPr>
          <w:ilvl w:val="1"/>
          <w:numId w:val="5"/>
        </w:numPr>
        <w:spacing w:after="0"/>
      </w:pPr>
      <w:r>
        <w:t>Uživatel exportuje vytvořenou FTA analýzu</w:t>
      </w:r>
    </w:p>
    <w:p w14:paraId="0000005C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 xml:space="preserve">Analýza vyhodnocuje horní odhad (jelikož analýza není přesná v uzlech pro poškození agregátu) pravděpodobností </w:t>
      </w:r>
      <w:r>
        <w:t>vrcholové události se spodní hranici života všech relevantních agregátů.</w:t>
      </w:r>
    </w:p>
    <w:p w14:paraId="0000005D" w14:textId="77777777" w:rsidR="00054A09" w:rsidRDefault="00D96C8A">
      <w:pPr>
        <w:pStyle w:val="Normal0"/>
        <w:numPr>
          <w:ilvl w:val="2"/>
          <w:numId w:val="5"/>
        </w:numPr>
        <w:spacing w:after="0"/>
      </w:pPr>
      <w:r>
        <w:t xml:space="preserve">Uživatel má možnost manuálně upravit velikost zobrazených uzlů v FTA tak, aby byl čitelný kód i popis poruchového stavu.  </w:t>
      </w:r>
    </w:p>
    <w:p w14:paraId="0000005E" w14:textId="77777777" w:rsidR="00054A09" w:rsidRDefault="00D96C8A">
      <w:pPr>
        <w:pStyle w:val="Normal0"/>
        <w:numPr>
          <w:ilvl w:val="2"/>
          <w:numId w:val="5"/>
        </w:numPr>
      </w:pPr>
      <w:r>
        <w:t>Export bude v PNG</w:t>
      </w:r>
    </w:p>
    <w:p w14:paraId="00000060" w14:textId="77777777" w:rsidR="00054A09" w:rsidRDefault="00D96C8A">
      <w:pPr>
        <w:pStyle w:val="Nadpis4"/>
      </w:pPr>
      <w:bookmarkStart w:id="5" w:name="_heading=h.uaj4hipwxlc7" w:colFirst="0" w:colLast="0"/>
      <w:bookmarkEnd w:id="5"/>
      <w:r>
        <w:t>Spolehlivostní analýzy</w:t>
      </w:r>
    </w:p>
    <w:p w14:paraId="00000062" w14:textId="77777777" w:rsidR="00054A09" w:rsidRDefault="00D96C8A">
      <w:pPr>
        <w:pStyle w:val="Normal0"/>
      </w:pPr>
      <w:r>
        <w:t>Aplikace A2 bude podporovat následující spolehlivostní analýzy:</w:t>
      </w:r>
    </w:p>
    <w:p w14:paraId="00000063" w14:textId="22F066A1" w:rsidR="00054A09" w:rsidRDefault="00D96C8A">
      <w:pPr>
        <w:pStyle w:val="Normal0"/>
        <w:numPr>
          <w:ilvl w:val="0"/>
          <w:numId w:val="6"/>
        </w:numPr>
        <w:spacing w:after="0"/>
      </w:pPr>
      <w:r>
        <w:t xml:space="preserve">Základní statistické parametry provozu – možnost filtrování/zobrazení pro </w:t>
      </w:r>
      <w:r>
        <w:t>konkrétního provozovatele, typovou řad</w:t>
      </w:r>
      <w:bookmarkStart w:id="6" w:name="_GoBack"/>
      <w:bookmarkEnd w:id="6"/>
      <w:r>
        <w:t>u letounu</w:t>
      </w:r>
      <w:r>
        <w:rPr>
          <w:vertAlign w:val="superscript"/>
        </w:rPr>
        <w:footnoteReference w:id="1"/>
      </w:r>
      <w:r>
        <w:rPr>
          <w:b/>
          <w:smallCaps/>
          <w:color w:val="5B9BD5"/>
        </w:rPr>
        <w:t>,</w:t>
      </w:r>
      <w:r>
        <w:t xml:space="preserve"> konkrétní letoun</w:t>
      </w:r>
      <w:r>
        <w:rPr>
          <w:vertAlign w:val="superscript"/>
        </w:rPr>
        <w:footnoteReference w:id="2"/>
      </w:r>
      <w:r>
        <w:t xml:space="preserve">, období, jednotlivé typy systémů, </w:t>
      </w:r>
      <w:r>
        <w:t xml:space="preserve">jednotlivé typy agregátů. Parametry pro filtrování půjde libovolně kombinovat pomocí logické operace ”and” a u každého parametru půjde vybrat jenom jednu hodnotu pro </w:t>
      </w:r>
      <w:r>
        <w:lastRenderedPageBreak/>
        <w:t>filtrování. Parametr období má dvě alternativní realizace -- 1) statický časový interval &lt;</w:t>
      </w:r>
      <w:r>
        <w:t xml:space="preserve">od, do&gt;, 2) variabilní časový interval daný kumulativním náletem letounů -- pro hodnotu X hodin uvažuje jenom letouny, které dosáhli kumulativní nálet větší jako X hodin a pro každý letoun uvažuje jenom události před dosáhnutím </w:t>
      </w:r>
      <w:r w:rsidR="00612FC0">
        <w:t>tohoto</w:t>
      </w:r>
      <w:r>
        <w:t xml:space="preserve"> kumulativního náletu.</w:t>
      </w:r>
      <w:r w:rsidR="00612FC0">
        <w:t xml:space="preserve"> </w:t>
      </w:r>
      <w:r>
        <w:t>N</w:t>
      </w:r>
      <w:r>
        <w:rPr>
          <w:vertAlign w:val="subscript"/>
        </w:rPr>
        <w:t>C</w:t>
      </w:r>
      <w:r>
        <w:t xml:space="preserve"> počet všech UDÁLOSTÍ zjištěných na zemi i za letu včetně poškození, ukončení technického života a hlášení o poruše</w:t>
      </w:r>
    </w:p>
    <w:p w14:paraId="00000064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N</w:t>
      </w:r>
      <w:r>
        <w:rPr>
          <w:vertAlign w:val="subscript"/>
        </w:rPr>
        <w:t>C</w:t>
      </w:r>
      <w:r>
        <w:t xml:space="preserve"> počet všech UDÁLOSTÍ zjištěných na zemi i za letu včetně poškození, ukončení technického života a hlášení o poruše</w:t>
      </w:r>
    </w:p>
    <w:p w14:paraId="00000065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N</w:t>
      </w:r>
      <w:r>
        <w:rPr>
          <w:vertAlign w:val="subscript"/>
        </w:rPr>
        <w:t>L</w:t>
      </w:r>
      <w:r>
        <w:t xml:space="preserve"> počet všech UDÁLOS</w:t>
      </w:r>
      <w:r>
        <w:t>TÍ zjištěných pouze za letu včetně poškození, ukončení technického života a hlášení o poruše</w:t>
      </w:r>
    </w:p>
    <w:p w14:paraId="00000066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C</w:t>
      </w:r>
      <w:r>
        <w:t xml:space="preserve"> střední doba mezi všemi UDÁLOSTMI (T</w:t>
      </w:r>
      <w:r>
        <w:rPr>
          <w:vertAlign w:val="subscript"/>
        </w:rPr>
        <w:t>C</w:t>
      </w:r>
      <w:r>
        <w:t>=LH/N</w:t>
      </w:r>
      <w:r>
        <w:rPr>
          <w:vertAlign w:val="subscript"/>
        </w:rPr>
        <w:t>C</w:t>
      </w:r>
      <w:r>
        <w:t>) zjištěnými na zemi i za letu</w:t>
      </w:r>
    </w:p>
    <w:p w14:paraId="00000067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L</w:t>
      </w:r>
      <w:r>
        <w:t xml:space="preserve"> střední doba mezi všemi UDÁLOSTMI (T</w:t>
      </w:r>
      <w:r>
        <w:rPr>
          <w:vertAlign w:val="subscript"/>
        </w:rPr>
        <w:t>L</w:t>
      </w:r>
      <w:r>
        <w:t>=LH/N</w:t>
      </w:r>
      <w:r>
        <w:rPr>
          <w:vertAlign w:val="subscript"/>
        </w:rPr>
        <w:t>L</w:t>
      </w:r>
      <w:r>
        <w:t>) zjištěnými pouze za letu</w:t>
      </w:r>
    </w:p>
    <w:p w14:paraId="00000068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N</w:t>
      </w:r>
      <w:r>
        <w:rPr>
          <w:vertAlign w:val="subscript"/>
        </w:rPr>
        <w:t>0C</w:t>
      </w:r>
      <w:r>
        <w:t xml:space="preserve"> počet nah</w:t>
      </w:r>
      <w:r>
        <w:t>lášených VAD a PORUCH zjištěných na zemi i za letu</w:t>
      </w:r>
    </w:p>
    <w:p w14:paraId="00000069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N</w:t>
      </w:r>
      <w:r>
        <w:rPr>
          <w:vertAlign w:val="subscript"/>
        </w:rPr>
        <w:t>0L</w:t>
      </w:r>
      <w:r>
        <w:t xml:space="preserve"> počet nahlášených VAD a PORUCH zjištěných pouze za letu</w:t>
      </w:r>
    </w:p>
    <w:p w14:paraId="0000006A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0C</w:t>
      </w:r>
      <w:r>
        <w:t xml:space="preserve"> střední doba mezi nahlášenými VADAMI a PORUCHAMI (T</w:t>
      </w:r>
      <w:r>
        <w:rPr>
          <w:vertAlign w:val="subscript"/>
        </w:rPr>
        <w:t>0C</w:t>
      </w:r>
      <w:r>
        <w:t>=LH/N</w:t>
      </w:r>
      <w:r>
        <w:rPr>
          <w:vertAlign w:val="subscript"/>
        </w:rPr>
        <w:t>0C</w:t>
      </w:r>
      <w:r>
        <w:t>) zjištěnými na zemi i za letu</w:t>
      </w:r>
    </w:p>
    <w:p w14:paraId="0000006B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0L</w:t>
      </w:r>
      <w:r>
        <w:t xml:space="preserve"> střední doba mezi nahlášenými VADAMI a PORUCHA</w:t>
      </w:r>
      <w:r>
        <w:t>MI (T</w:t>
      </w:r>
      <w:r>
        <w:rPr>
          <w:vertAlign w:val="subscript"/>
        </w:rPr>
        <w:t>0L</w:t>
      </w:r>
      <w:r>
        <w:t>=LH/N</w:t>
      </w:r>
      <w:r>
        <w:rPr>
          <w:vertAlign w:val="subscript"/>
        </w:rPr>
        <w:t>0L</w:t>
      </w:r>
      <w:r>
        <w:t>) zjištěnými pouze za letu</w:t>
      </w:r>
    </w:p>
    <w:p w14:paraId="0000006C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N</w:t>
      </w:r>
      <w:r>
        <w:rPr>
          <w:vertAlign w:val="subscript"/>
        </w:rPr>
        <w:t>0C</w:t>
      </w:r>
      <w:r>
        <w:t>* počet potvrzených VAD a PORUCH zjištěných na zemi i za letu</w:t>
      </w:r>
    </w:p>
    <w:p w14:paraId="0000006D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>N</w:t>
      </w:r>
      <w:r>
        <w:rPr>
          <w:vertAlign w:val="subscript"/>
        </w:rPr>
        <w:t>0L</w:t>
      </w:r>
      <w:r>
        <w:t>* počet potvrzených VAD a PORUCH zjištěných pouze za letu</w:t>
      </w:r>
    </w:p>
    <w:p w14:paraId="0000006E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0C</w:t>
      </w:r>
      <w:r>
        <w:t>* střední doba mezi potvrzenými VADAMI a PORUCHAMI (T</w:t>
      </w:r>
      <w:r>
        <w:rPr>
          <w:vertAlign w:val="subscript"/>
        </w:rPr>
        <w:t>0C</w:t>
      </w:r>
      <w:r>
        <w:t>*=LH/N</w:t>
      </w:r>
      <w:r>
        <w:rPr>
          <w:vertAlign w:val="subscript"/>
        </w:rPr>
        <w:t>0C</w:t>
      </w:r>
      <w:r>
        <w:t>*) zjištěnými na zemi i</w:t>
      </w:r>
      <w:r>
        <w:t xml:space="preserve"> za letu</w:t>
      </w:r>
    </w:p>
    <w:p w14:paraId="0000006F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T</w:t>
      </w:r>
      <w:r>
        <w:rPr>
          <w:vertAlign w:val="subscript"/>
        </w:rPr>
        <w:t>0L</w:t>
      </w:r>
      <w:r>
        <w:t>* střední doba mezi potvrzenými VADAMI a PORUCHAMI (T</w:t>
      </w:r>
      <w:r>
        <w:rPr>
          <w:vertAlign w:val="subscript"/>
        </w:rPr>
        <w:t>0L</w:t>
      </w:r>
      <w:r>
        <w:t>*=LH/N</w:t>
      </w:r>
      <w:r>
        <w:rPr>
          <w:vertAlign w:val="subscript"/>
        </w:rPr>
        <w:t>0L</w:t>
      </w:r>
      <w:r>
        <w:t>*) zjištěnými pouze za letu</w:t>
      </w:r>
    </w:p>
    <w:p w14:paraId="00000070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 xml:space="preserve">LH – celkové nálety </w:t>
      </w:r>
    </w:p>
    <w:p w14:paraId="00000071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>Nepodporuje parametry: jednotlivé systémy, jednotlivé agregáty</w:t>
      </w:r>
    </w:p>
    <w:p w14:paraId="00000072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LHC – celkové kumulativní nálety</w:t>
      </w:r>
    </w:p>
    <w:p w14:paraId="00000073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>Nepodporuje parametry: jednotlivé sy</w:t>
      </w:r>
      <w:r>
        <w:t xml:space="preserve">stémy, jednotlivé agregáty, období. </w:t>
      </w:r>
    </w:p>
    <w:p w14:paraId="00000075" w14:textId="53F166AF" w:rsidR="00054A09" w:rsidRDefault="00D96C8A" w:rsidP="00612FC0">
      <w:pPr>
        <w:pStyle w:val="Normal0"/>
        <w:numPr>
          <w:ilvl w:val="1"/>
          <w:numId w:val="6"/>
        </w:numPr>
        <w:spacing w:after="0"/>
      </w:pPr>
      <w:r>
        <w:t>Podporuje navíc parametry: konkrétní datum.</w:t>
      </w:r>
    </w:p>
    <w:p w14:paraId="00000076" w14:textId="77777777" w:rsidR="00054A09" w:rsidRDefault="00D96C8A">
      <w:pPr>
        <w:pStyle w:val="Normal0"/>
        <w:numPr>
          <w:ilvl w:val="0"/>
          <w:numId w:val="6"/>
        </w:numPr>
        <w:spacing w:after="0"/>
      </w:pPr>
      <w:r>
        <w:t>Dále bude podporovat 3 z následující spolehlivostních ukazatelů, dle výběru zadavatele:</w:t>
      </w:r>
    </w:p>
    <w:p w14:paraId="00000077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>Graf četností poruchový stavů agregátů– tedy počty výskytů jednotlivých FHA řádků pro zvolenou komponentu</w:t>
      </w:r>
    </w:p>
    <w:p w14:paraId="00000078" w14:textId="77777777" w:rsidR="00054A09" w:rsidRDefault="00D96C8A">
      <w:pPr>
        <w:pStyle w:val="Normal0"/>
        <w:numPr>
          <w:ilvl w:val="1"/>
          <w:numId w:val="6"/>
        </w:numPr>
        <w:spacing w:after="0"/>
      </w:pPr>
      <w:proofErr w:type="spellStart"/>
      <w:r>
        <w:t>Paretova</w:t>
      </w:r>
      <w:proofErr w:type="spellEnd"/>
      <w:r>
        <w:t xml:space="preserve"> analýza / </w:t>
      </w:r>
      <w:proofErr w:type="spellStart"/>
      <w:r>
        <w:t>Paretův</w:t>
      </w:r>
      <w:proofErr w:type="spellEnd"/>
      <w:r>
        <w:t xml:space="preserve"> diagram</w:t>
      </w:r>
    </w:p>
    <w:p w14:paraId="00000079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>Spojitá rozdělení pravděpodobnosti poruch (</w:t>
      </w:r>
      <w:proofErr w:type="spellStart"/>
      <w:r>
        <w:t>Weibull</w:t>
      </w:r>
      <w:proofErr w:type="spellEnd"/>
      <w:r>
        <w:t xml:space="preserve">, </w:t>
      </w:r>
      <w:proofErr w:type="spellStart"/>
      <w:r>
        <w:t>Lognormal</w:t>
      </w:r>
      <w:proofErr w:type="spellEnd"/>
      <w:r>
        <w:t>…)</w:t>
      </w:r>
    </w:p>
    <w:p w14:paraId="0000007A" w14:textId="77777777" w:rsidR="00054A09" w:rsidRDefault="00D96C8A">
      <w:pPr>
        <w:pStyle w:val="Normal0"/>
        <w:numPr>
          <w:ilvl w:val="1"/>
          <w:numId w:val="6"/>
        </w:numPr>
        <w:spacing w:after="0"/>
      </w:pPr>
      <w:r>
        <w:t xml:space="preserve">Reliability </w:t>
      </w:r>
      <w:proofErr w:type="spellStart"/>
      <w:r>
        <w:t>Growth</w:t>
      </w:r>
      <w:proofErr w:type="spellEnd"/>
      <w:r>
        <w:t xml:space="preserve"> (AMSAA, </w:t>
      </w:r>
      <w:proofErr w:type="spellStart"/>
      <w:r>
        <w:t>Duane</w:t>
      </w:r>
      <w:proofErr w:type="spellEnd"/>
      <w:r>
        <w:t>)</w:t>
      </w:r>
    </w:p>
    <w:p w14:paraId="0000007B" w14:textId="025635E5" w:rsidR="00054A09" w:rsidRDefault="00D96C8A">
      <w:pPr>
        <w:pStyle w:val="Normal0"/>
        <w:numPr>
          <w:ilvl w:val="1"/>
          <w:numId w:val="6"/>
        </w:numPr>
      </w:pPr>
      <w:r w:rsidRPr="00612FC0">
        <w:rPr>
          <w:lang w:val="en-GB"/>
        </w:rPr>
        <w:t>Avail</w:t>
      </w:r>
      <w:r w:rsidR="00612FC0" w:rsidRPr="00612FC0">
        <w:rPr>
          <w:lang w:val="en-GB"/>
        </w:rPr>
        <w:t>a</w:t>
      </w:r>
      <w:r w:rsidRPr="00612FC0">
        <w:rPr>
          <w:lang w:val="en-GB"/>
        </w:rPr>
        <w:t>bility (Inherent/Achieved/Operational</w:t>
      </w:r>
      <w:r>
        <w:t>)</w:t>
      </w:r>
    </w:p>
    <w:sectPr w:rsidR="00054A0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65A2" w14:textId="77777777" w:rsidR="00D96C8A" w:rsidRDefault="00D96C8A">
      <w:pPr>
        <w:spacing w:after="0" w:line="240" w:lineRule="auto"/>
      </w:pPr>
      <w:r>
        <w:separator/>
      </w:r>
    </w:p>
  </w:endnote>
  <w:endnote w:type="continuationSeparator" w:id="0">
    <w:p w14:paraId="63C6B913" w14:textId="77777777" w:rsidR="00D96C8A" w:rsidRDefault="00D9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7513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B5A6A1" w14:textId="14B8E1ED" w:rsidR="00612FC0" w:rsidRDefault="00612FC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308B9" w14:textId="77777777" w:rsidR="00612FC0" w:rsidRDefault="00612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4E2C" w14:textId="77777777" w:rsidR="00D96C8A" w:rsidRDefault="00D96C8A">
      <w:pPr>
        <w:spacing w:after="0" w:line="240" w:lineRule="auto"/>
      </w:pPr>
      <w:r>
        <w:separator/>
      </w:r>
    </w:p>
  </w:footnote>
  <w:footnote w:type="continuationSeparator" w:id="0">
    <w:p w14:paraId="07A7C8C7" w14:textId="77777777" w:rsidR="00D96C8A" w:rsidRDefault="00D96C8A">
      <w:pPr>
        <w:spacing w:after="0" w:line="240" w:lineRule="auto"/>
      </w:pPr>
      <w:r>
        <w:continuationSeparator/>
      </w:r>
    </w:p>
  </w:footnote>
  <w:footnote w:id="1">
    <w:p w14:paraId="0000007D" w14:textId="069E702A" w:rsidR="00054A09" w:rsidRPr="00612FC0" w:rsidRDefault="00D96C8A" w:rsidP="00612FC0">
      <w:pPr>
        <w:pStyle w:val="Normal0"/>
        <w:rPr>
          <w:rFonts w:ascii="Quattrocento Sans" w:eastAsia="Quattrocento Sans" w:hAnsi="Quattrocento Sans" w:cs="Quattrocento Sans"/>
          <w:color w:val="333333"/>
          <w:sz w:val="18"/>
          <w:szCs w:val="18"/>
        </w:rPr>
      </w:pPr>
      <w:r>
        <w:rPr>
          <w:rStyle w:val="Znakapoznpodarou"/>
        </w:rPr>
        <w:footnoteRef/>
      </w:r>
      <w:r>
        <w:t xml:space="preserve"> např. L-39, L-39NG, nebo L-39NG.A1</w:t>
      </w:r>
    </w:p>
  </w:footnote>
  <w:footnote w:id="2">
    <w:p w14:paraId="0000007E" w14:textId="77777777" w:rsidR="00054A09" w:rsidRDefault="00D96C8A">
      <w:pPr>
        <w:pStyle w:val="Normal0"/>
        <w:spacing w:after="0" w:line="240" w:lineRule="auto"/>
        <w:rPr>
          <w:sz w:val="20"/>
          <w:szCs w:val="20"/>
        </w:rPr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= výběr trupového čísla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05E"/>
    <w:multiLevelType w:val="multilevel"/>
    <w:tmpl w:val="F08EF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50818"/>
    <w:multiLevelType w:val="multilevel"/>
    <w:tmpl w:val="77849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9F0803"/>
    <w:multiLevelType w:val="multilevel"/>
    <w:tmpl w:val="2B223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266BBF"/>
    <w:multiLevelType w:val="multilevel"/>
    <w:tmpl w:val="BFA0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2B2E"/>
    <w:multiLevelType w:val="multilevel"/>
    <w:tmpl w:val="96605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973936"/>
    <w:multiLevelType w:val="multilevel"/>
    <w:tmpl w:val="0A2E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09"/>
    <w:rsid w:val="00054A09"/>
    <w:rsid w:val="00612FC0"/>
    <w:rsid w:val="00D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3F29"/>
  <w15:docId w15:val="{C99689DD-342D-4D66-A628-6CE21E2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al0"/>
    <w:uiPriority w:val="34"/>
    <w:qFormat/>
    <w:rsid w:val="00C76E35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5B9BD5" w:themeColor="accent1"/>
      <w:spacing w:val="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1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FC0"/>
  </w:style>
  <w:style w:type="paragraph" w:styleId="Zpat">
    <w:name w:val="footer"/>
    <w:basedOn w:val="Normln"/>
    <w:link w:val="ZpatChar"/>
    <w:uiPriority w:val="99"/>
    <w:unhideWhenUsed/>
    <w:rsid w:val="0061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o7HFnbqORBm9WJAU+oi3zuJfw==">CgMxLjAyDmgudnZ5NTg1eGJlcnU2Mg1oLmpqa3A5Nmh3M2wxMg5oLjZ5bmlpNjJpMXN1eTIOaC55a3dqMDNjdjdxNnAyDmgubHNxbnh2b3o2YTNqMg5oLnVhajRoaXB3eGxjNzgAaicKFHN1Z2dlc3QuYW05ejE4c2sydWR3Eg9NaXJvc2xhdiBCbGFza29qJwoUc3VnZ2VzdC5hdjEzZDNldXB3ZmESD01pcm9zbGF2IEJsYXNrb2pJCjVzdWdnZXN0SWRJbXBvcnRiNGY3ZmE5Yi03MzIwLTQ3Y2UtODRlZi1hNDU1N2FhNTI5NDlfMxIQQmxhc2tvLCBNaXJvc2xhdnIhMVN4dXl1SzBRa2hKNTFoY1laMWE0bDdJOUJzZUZVS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Pšenička Milan</dc:creator>
  <cp:lastModifiedBy>Jakub Kraus</cp:lastModifiedBy>
  <cp:revision>2</cp:revision>
  <dcterms:created xsi:type="dcterms:W3CDTF">2023-02-08T11:24:00Z</dcterms:created>
  <dcterms:modified xsi:type="dcterms:W3CDTF">2023-06-07T13:38:00Z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0x010100978A5B8B403D1B4D9E4B88AECBB6BB6D</vt:lpwstr>
  </property>
</Properties>
</file>