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2B" w:rsidRDefault="0007632B" w:rsidP="0007632B">
      <w:pPr>
        <w:spacing w:after="393" w:line="216" w:lineRule="auto"/>
        <w:ind w:left="-10" w:right="-15" w:firstLine="82"/>
        <w:rPr>
          <w:sz w:val="36"/>
        </w:rPr>
      </w:pPr>
      <w:bookmarkStart w:id="0" w:name="_GoBack"/>
      <w:bookmarkEnd w:id="0"/>
      <w:r>
        <w:rPr>
          <w:sz w:val="36"/>
        </w:rPr>
        <w:t>Příloha č. 1 - r</w:t>
      </w:r>
      <w:r w:rsidRPr="0007632B">
        <w:rPr>
          <w:sz w:val="36"/>
        </w:rPr>
        <w:t xml:space="preserve">ozpis cen jednotlivých zadávacích řízení </w:t>
      </w:r>
    </w:p>
    <w:p w:rsidR="000A7BCD" w:rsidRDefault="000A7BCD">
      <w:pPr>
        <w:spacing w:after="0"/>
        <w:ind w:left="19"/>
      </w:pPr>
    </w:p>
    <w:tbl>
      <w:tblPr>
        <w:tblStyle w:val="TableGrid"/>
        <w:tblW w:w="9773" w:type="dxa"/>
        <w:tblInd w:w="3" w:type="dxa"/>
        <w:tblCellMar>
          <w:top w:w="62" w:type="dxa"/>
          <w:right w:w="108" w:type="dxa"/>
        </w:tblCellMar>
        <w:tblLook w:val="04A0" w:firstRow="1" w:lastRow="0" w:firstColumn="1" w:lastColumn="0" w:noHBand="0" w:noVBand="1"/>
      </w:tblPr>
      <w:tblGrid>
        <w:gridCol w:w="6513"/>
        <w:gridCol w:w="1559"/>
        <w:gridCol w:w="1701"/>
      </w:tblGrid>
      <w:tr w:rsidR="000A7BCD" w:rsidTr="0007632B">
        <w:trPr>
          <w:trHeight w:val="562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7632B" w:rsidP="0007632B">
            <w:pPr>
              <w:ind w:left="559"/>
            </w:pPr>
            <w:r>
              <w:t>Název veřejné zakázky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D" w:rsidRDefault="0007632B">
            <w:pPr>
              <w:jc w:val="center"/>
            </w:pPr>
            <w:r>
              <w:t>Nabídková cena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7632B">
            <w:pPr>
              <w:ind w:left="103"/>
            </w:pPr>
            <w:r>
              <w:t>Nabídková cena včetně DPH</w:t>
            </w:r>
          </w:p>
        </w:tc>
      </w:tr>
      <w:tr w:rsidR="000A7BCD" w:rsidTr="0007632B">
        <w:trPr>
          <w:trHeight w:val="847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D" w:rsidRDefault="0007632B" w:rsidP="0007632B">
            <w:pPr>
              <w:ind w:left="559" w:hanging="283"/>
            </w:pPr>
            <w:r>
              <w:t>Administrace VZ - malého rozsahu - dokumentace stavba (do 2 mil.)</w:t>
            </w:r>
          </w:p>
          <w:p w:rsidR="000A7BCD" w:rsidRDefault="0007632B" w:rsidP="0007632B">
            <w:pPr>
              <w:ind w:left="559" w:hanging="141"/>
              <w:jc w:val="both"/>
            </w:pPr>
            <w:r>
              <w:t>• prováděcí dokumentace stavební části + autorský dozor termín cca 05/2023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119"/>
              <w:jc w:val="center"/>
            </w:pPr>
            <w: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79"/>
              <w:jc w:val="center"/>
            </w:pPr>
            <w:r>
              <w:t>XXX</w:t>
            </w:r>
          </w:p>
        </w:tc>
      </w:tr>
      <w:tr w:rsidR="000A7BCD" w:rsidTr="0007632B">
        <w:trPr>
          <w:trHeight w:val="1119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D" w:rsidRDefault="0007632B" w:rsidP="0007632B">
            <w:pPr>
              <w:spacing w:line="247" w:lineRule="auto"/>
              <w:ind w:left="559" w:hanging="283"/>
              <w:jc w:val="both"/>
            </w:pPr>
            <w:r>
              <w:t>Administrace VZ - malého rozsahu - dokumentace interiér (do 2 mil.)</w:t>
            </w:r>
          </w:p>
          <w:p w:rsidR="000A7BCD" w:rsidRDefault="0007632B" w:rsidP="0007632B">
            <w:pPr>
              <w:ind w:left="559" w:right="305" w:hanging="141"/>
            </w:pPr>
            <w:r>
              <w:t>• prováděcí dokumentace expozic + autorský dozor termín cca 06/2023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119"/>
              <w:jc w:val="center"/>
            </w:pPr>
            <w: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84"/>
              <w:jc w:val="center"/>
            </w:pPr>
            <w:r>
              <w:t>XXX</w:t>
            </w:r>
          </w:p>
        </w:tc>
      </w:tr>
      <w:tr w:rsidR="000A7BCD" w:rsidTr="0007632B">
        <w:trPr>
          <w:trHeight w:val="567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D" w:rsidRDefault="0007632B" w:rsidP="0007632B">
            <w:pPr>
              <w:ind w:left="559" w:right="896" w:hanging="283"/>
            </w:pPr>
            <w:r>
              <w:t>Administrace VZ - malého rozsahu — TDS (do2 mil.) termín cca 05/2024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119"/>
              <w:jc w:val="center"/>
            </w:pPr>
            <w: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89"/>
              <w:jc w:val="center"/>
            </w:pPr>
            <w:r>
              <w:t>XXX</w:t>
            </w:r>
          </w:p>
        </w:tc>
      </w:tr>
      <w:tr w:rsidR="000A7BCD" w:rsidTr="0007632B">
        <w:trPr>
          <w:trHeight w:val="1383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D" w:rsidRDefault="0007632B" w:rsidP="0007632B">
            <w:pPr>
              <w:ind w:left="559" w:right="8" w:hanging="283"/>
              <w:jc w:val="both"/>
            </w:pPr>
            <w:r>
              <w:t>Administrace VZ - nadlimitní řízení — interiér (cca 16,6 mil.) o nábytek, vitríny, orientační systém, zatemnění oken, předstěny, podlahy, nábytkové vestavby, televize, počítače, projekce, dotykové obrazovky, ozvučení, osvětlení termín cca 03/2024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110"/>
              <w:jc w:val="center"/>
            </w:pPr>
            <w: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84"/>
              <w:jc w:val="center"/>
            </w:pPr>
            <w:r>
              <w:t>XXX</w:t>
            </w:r>
          </w:p>
        </w:tc>
      </w:tr>
      <w:tr w:rsidR="000A7BCD" w:rsidTr="0007632B">
        <w:trPr>
          <w:trHeight w:val="1116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D" w:rsidRDefault="0007632B" w:rsidP="0007632B">
            <w:pPr>
              <w:ind w:left="559" w:right="296" w:hanging="283"/>
              <w:jc w:val="both"/>
            </w:pPr>
            <w:r>
              <w:t>Administrace VZ - podlimitní řízení — stavba (cca 19 mil.) o sanace nádvoří, kamenných pilířů, oprava oken, podlah, WC, silnoproud, slaboproud, vytápění o termín cca 02/2024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110"/>
              <w:jc w:val="center"/>
            </w:pPr>
            <w: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261E1">
            <w:pPr>
              <w:ind w:left="84"/>
              <w:jc w:val="center"/>
            </w:pPr>
            <w:r>
              <w:t>XXX</w:t>
            </w:r>
          </w:p>
        </w:tc>
      </w:tr>
      <w:tr w:rsidR="000A7BCD" w:rsidTr="0007632B">
        <w:trPr>
          <w:trHeight w:val="740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CD" w:rsidRDefault="0007632B" w:rsidP="0007632B">
            <w:pPr>
              <w:ind w:left="559" w:hanging="283"/>
            </w:pPr>
            <w:r>
              <w:rPr>
                <w:sz w:val="24"/>
              </w:rPr>
              <w:t>Celková cena za položky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A7BCD" w:rsidRDefault="0007632B">
            <w:pPr>
              <w:ind w:left="119"/>
              <w:jc w:val="center"/>
            </w:pPr>
            <w:r>
              <w:t>154 000,-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7BCD" w:rsidRDefault="0007632B">
            <w:pPr>
              <w:ind w:left="84"/>
              <w:jc w:val="center"/>
            </w:pPr>
            <w:r>
              <w:t>186 340,- Kč</w:t>
            </w:r>
          </w:p>
        </w:tc>
      </w:tr>
    </w:tbl>
    <w:p w:rsidR="0007632B" w:rsidRDefault="0007632B">
      <w:pPr>
        <w:tabs>
          <w:tab w:val="center" w:pos="6766"/>
        </w:tabs>
        <w:spacing w:after="0"/>
        <w:rPr>
          <w:sz w:val="24"/>
        </w:rPr>
      </w:pPr>
    </w:p>
    <w:p w:rsidR="0007632B" w:rsidRDefault="0007632B">
      <w:pPr>
        <w:tabs>
          <w:tab w:val="center" w:pos="6766"/>
        </w:tabs>
        <w:spacing w:after="0"/>
        <w:rPr>
          <w:sz w:val="24"/>
        </w:rPr>
      </w:pPr>
    </w:p>
    <w:p w:rsidR="000A7BCD" w:rsidRDefault="0007632B">
      <w:pPr>
        <w:tabs>
          <w:tab w:val="center" w:pos="6766"/>
        </w:tabs>
        <w:spacing w:after="0"/>
      </w:pPr>
      <w:r>
        <w:rPr>
          <w:sz w:val="24"/>
        </w:rPr>
        <w:tab/>
      </w:r>
    </w:p>
    <w:sectPr w:rsidR="000A7BCD">
      <w:pgSz w:w="11904" w:h="16838"/>
      <w:pgMar w:top="1440" w:right="1200" w:bottom="77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CD"/>
    <w:rsid w:val="000261E1"/>
    <w:rsid w:val="0007632B"/>
    <w:rsid w:val="000A7BCD"/>
    <w:rsid w:val="0056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FAE37-DF02-479A-9D49-01A69CE9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752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Tkadlčík Petr</dc:creator>
  <cp:keywords/>
  <cp:lastModifiedBy>Šopíková Zdenka</cp:lastModifiedBy>
  <cp:revision>2</cp:revision>
  <dcterms:created xsi:type="dcterms:W3CDTF">2023-06-09T07:26:00Z</dcterms:created>
  <dcterms:modified xsi:type="dcterms:W3CDTF">2023-06-09T07:26:00Z</dcterms:modified>
</cp:coreProperties>
</file>