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7056218"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03FEED6"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4BFFFA28" w14:textId="77777777" w:rsidR="00BF6184" w:rsidRPr="00D045D5" w:rsidRDefault="00BF6184" w:rsidP="00BF6184">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Pr="006D3928">
        <w:rPr>
          <w:rFonts w:ascii="Tahoma" w:hAnsi="Tahoma" w:cs="Tahoma"/>
          <w:b/>
          <w:snapToGrid w:val="0"/>
          <w:szCs w:val="22"/>
        </w:rPr>
        <w:t xml:space="preserve">HC Strakonice, z. </w:t>
      </w:r>
      <w:proofErr w:type="gramStart"/>
      <w:r w:rsidRPr="006D3928">
        <w:rPr>
          <w:rFonts w:ascii="Tahoma" w:hAnsi="Tahoma" w:cs="Tahoma"/>
          <w:b/>
          <w:snapToGrid w:val="0"/>
          <w:szCs w:val="22"/>
        </w:rPr>
        <w:t>s.</w:t>
      </w:r>
      <w:proofErr w:type="gramEnd"/>
      <w:r w:rsidRPr="006D3928">
        <w:rPr>
          <w:rFonts w:ascii="Tahoma" w:hAnsi="Tahoma" w:cs="Tahoma"/>
          <w:b/>
          <w:snapToGrid w:val="0"/>
          <w:szCs w:val="22"/>
        </w:rPr>
        <w:t xml:space="preserve"> </w:t>
      </w:r>
    </w:p>
    <w:p w14:paraId="362CA460" w14:textId="77777777" w:rsidR="00BF6184" w:rsidRPr="00D045D5" w:rsidRDefault="00BF6184" w:rsidP="00BF6184">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 xml:space="preserve">Na </w:t>
      </w:r>
      <w:proofErr w:type="spellStart"/>
      <w:r>
        <w:rPr>
          <w:rFonts w:ascii="Tahoma" w:hAnsi="Tahoma" w:cs="Tahoma"/>
          <w:snapToGrid w:val="0"/>
          <w:sz w:val="22"/>
          <w:szCs w:val="22"/>
        </w:rPr>
        <w:t>Křemelce</w:t>
      </w:r>
      <w:proofErr w:type="spellEnd"/>
      <w:r>
        <w:rPr>
          <w:rFonts w:ascii="Tahoma" w:hAnsi="Tahoma" w:cs="Tahoma"/>
          <w:snapToGrid w:val="0"/>
          <w:sz w:val="22"/>
          <w:szCs w:val="22"/>
        </w:rPr>
        <w:t xml:space="preserve"> 512</w:t>
      </w:r>
      <w:r w:rsidRPr="00D045D5">
        <w:rPr>
          <w:rFonts w:ascii="Tahoma" w:hAnsi="Tahoma" w:cs="Tahoma"/>
          <w:snapToGrid w:val="0"/>
          <w:sz w:val="22"/>
          <w:szCs w:val="22"/>
        </w:rPr>
        <w:t>, Strakonice</w:t>
      </w:r>
    </w:p>
    <w:p w14:paraId="69AADA87" w14:textId="77777777" w:rsidR="00BF6184" w:rsidRPr="00D045D5" w:rsidRDefault="00BF6184" w:rsidP="00BF6184">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46687769</w:t>
      </w:r>
      <w:r w:rsidRPr="00D045D5">
        <w:rPr>
          <w:rFonts w:ascii="Tahoma" w:hAnsi="Tahoma" w:cs="Tahoma"/>
          <w:snapToGrid w:val="0"/>
          <w:sz w:val="22"/>
          <w:szCs w:val="22"/>
        </w:rPr>
        <w:t xml:space="preserve">         </w:t>
      </w:r>
    </w:p>
    <w:p w14:paraId="5A8E5D36" w14:textId="77777777" w:rsidR="00BF6184" w:rsidRPr="00D045D5" w:rsidRDefault="00BF6184" w:rsidP="00BF6184">
      <w:pPr>
        <w:widowControl w:val="0"/>
        <w:tabs>
          <w:tab w:val="left" w:pos="3544"/>
        </w:tabs>
        <w:spacing w:before="120"/>
        <w:rPr>
          <w:rFonts w:ascii="Tahoma" w:hAnsi="Tahoma" w:cs="Tahoma"/>
          <w:i/>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Pr="00D045D5">
        <w:rPr>
          <w:rFonts w:ascii="Tahoma" w:hAnsi="Tahoma" w:cs="Tahoma"/>
          <w:snapToGrid w:val="0"/>
          <w:sz w:val="22"/>
          <w:szCs w:val="22"/>
        </w:rPr>
        <w:t xml:space="preserve">předsedou </w:t>
      </w:r>
      <w:r>
        <w:rPr>
          <w:rFonts w:ascii="Tahoma" w:hAnsi="Tahoma" w:cs="Tahoma"/>
          <w:snapToGrid w:val="0"/>
          <w:sz w:val="22"/>
          <w:szCs w:val="22"/>
        </w:rPr>
        <w:t xml:space="preserve">Bc. Lubošem </w:t>
      </w:r>
      <w:proofErr w:type="spellStart"/>
      <w:r>
        <w:rPr>
          <w:rFonts w:ascii="Tahoma" w:hAnsi="Tahoma" w:cs="Tahoma"/>
          <w:snapToGrid w:val="0"/>
          <w:sz w:val="22"/>
          <w:szCs w:val="22"/>
        </w:rPr>
        <w:t>Parkosem</w:t>
      </w:r>
      <w:proofErr w:type="spellEnd"/>
    </w:p>
    <w:p w14:paraId="229AB73D" w14:textId="77777777" w:rsidR="00BF6184" w:rsidRPr="00D045D5" w:rsidRDefault="00BF6184" w:rsidP="00BF6184">
      <w:pPr>
        <w:widowControl w:val="0"/>
        <w:tabs>
          <w:tab w:val="left" w:pos="3544"/>
        </w:tabs>
        <w:spacing w:before="120"/>
        <w:rPr>
          <w:rFonts w:ascii="Tahoma" w:hAnsi="Tahoma" w:cs="Tahoma"/>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Pr>
          <w:rFonts w:ascii="Tahoma" w:hAnsi="Tahoma" w:cs="Tahoma"/>
          <w:sz w:val="22"/>
          <w:szCs w:val="22"/>
        </w:rPr>
        <w:t>574630319/0800</w:t>
      </w:r>
      <w:r w:rsidRPr="00D045D5">
        <w:rPr>
          <w:rFonts w:ascii="Tahoma" w:hAnsi="Tahoma" w:cs="Tahoma"/>
          <w:snapToGrid w:val="0"/>
          <w:sz w:val="22"/>
          <w:szCs w:val="22"/>
        </w:rPr>
        <w:tab/>
      </w:r>
      <w:r w:rsidRPr="00D045D5">
        <w:rPr>
          <w:rFonts w:ascii="Tahoma" w:hAnsi="Tahoma" w:cs="Tahoma"/>
          <w:sz w:val="22"/>
          <w:szCs w:val="22"/>
        </w:rPr>
        <w:tab/>
      </w: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14:paraId="247451BD" w14:textId="77777777" w:rsidR="00BF6184" w:rsidRPr="00D045D5" w:rsidRDefault="00BF6184" w:rsidP="00BF6184">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14:paraId="6CA46652" w14:textId="1D708A71" w:rsidR="00F73414" w:rsidRDefault="00BF6184" w:rsidP="00BF6184">
      <w:pPr>
        <w:widowControl w:val="0"/>
        <w:autoSpaceDE w:val="0"/>
        <w:autoSpaceDN w:val="0"/>
        <w:adjustRightInd w:val="0"/>
        <w:rPr>
          <w:rFonts w:ascii="Tahoma" w:hAnsi="Tahoma" w:cs="Tahoma"/>
          <w:b/>
          <w:i/>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r>
      <w:r w:rsidRPr="00C17693">
        <w:rPr>
          <w:rFonts w:ascii="Tahoma" w:hAnsi="Tahoma" w:cs="Tahoma"/>
          <w:snapToGrid w:val="0"/>
          <w:sz w:val="22"/>
          <w:szCs w:val="22"/>
        </w:rPr>
        <w:tab/>
      </w: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5EBE64F7" w14:textId="0E42028B" w:rsidR="00DB4C40" w:rsidRDefault="00DB4C40">
      <w:pPr>
        <w:jc w:val="center"/>
        <w:rPr>
          <w:rFonts w:ascii="Tahoma" w:hAnsi="Tahoma" w:cs="Tahoma"/>
          <w:b/>
          <w:bCs/>
          <w:sz w:val="22"/>
          <w:szCs w:val="22"/>
        </w:rPr>
      </w:pPr>
    </w:p>
    <w:p w14:paraId="05C76E5B" w14:textId="77777777" w:rsidR="00BF6184" w:rsidRDefault="00BF6184" w:rsidP="006F3B93">
      <w:pPr>
        <w:jc w:val="center"/>
        <w:rPr>
          <w:rFonts w:ascii="Tahoma" w:hAnsi="Tahoma" w:cs="Tahoma"/>
          <w:b/>
          <w:bCs/>
          <w:sz w:val="22"/>
          <w:szCs w:val="22"/>
        </w:rPr>
      </w:pPr>
    </w:p>
    <w:p w14:paraId="32BB1287" w14:textId="77777777" w:rsidR="00BF6184" w:rsidRDefault="00BF6184" w:rsidP="006F3B93">
      <w:pPr>
        <w:jc w:val="center"/>
        <w:rPr>
          <w:rFonts w:ascii="Tahoma" w:hAnsi="Tahoma" w:cs="Tahoma"/>
          <w:b/>
          <w:bCs/>
          <w:sz w:val="22"/>
          <w:szCs w:val="22"/>
        </w:rPr>
      </w:pPr>
    </w:p>
    <w:p w14:paraId="0A4E2130" w14:textId="4EE14258"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261FEA21"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69724B">
        <w:rPr>
          <w:rFonts w:ascii="Tahoma" w:hAnsi="Tahoma" w:cs="Tahoma"/>
          <w:sz w:val="22"/>
        </w:rPr>
        <w:t>2023</w:t>
      </w:r>
      <w:r w:rsidRPr="00D045D5">
        <w:rPr>
          <w:rFonts w:ascii="Tahoma" w:hAnsi="Tahoma" w:cs="Tahoma"/>
          <w:sz w:val="22"/>
        </w:rPr>
        <w:t xml:space="preserve"> ve výši</w:t>
      </w:r>
      <w:r>
        <w:rPr>
          <w:rFonts w:ascii="Tahoma" w:hAnsi="Tahoma" w:cs="Tahoma"/>
          <w:sz w:val="22"/>
        </w:rPr>
        <w:t xml:space="preserve"> </w:t>
      </w:r>
      <w:r w:rsidR="00BF01FD">
        <w:rPr>
          <w:rFonts w:ascii="Tahoma" w:hAnsi="Tahoma" w:cs="Tahoma"/>
          <w:sz w:val="22"/>
        </w:rPr>
        <w:t>15</w:t>
      </w:r>
      <w:r w:rsidR="00DF4190">
        <w:rPr>
          <w:rFonts w:ascii="Tahoma" w:hAnsi="Tahoma" w:cs="Tahoma"/>
          <w:sz w:val="22"/>
        </w:rPr>
        <w:t>0</w:t>
      </w:r>
      <w:r w:rsidR="000232F6">
        <w:rPr>
          <w:rFonts w:ascii="Tahoma" w:hAnsi="Tahoma" w:cs="Tahoma"/>
          <w:sz w:val="22"/>
        </w:rPr>
        <w:t xml:space="preserve"> 0</w:t>
      </w:r>
      <w:r w:rsidR="0069724B">
        <w:rPr>
          <w:rFonts w:ascii="Tahoma" w:hAnsi="Tahoma" w:cs="Tahoma"/>
          <w:sz w:val="22"/>
        </w:rPr>
        <w:t>00</w:t>
      </w:r>
      <w:r w:rsidRPr="00D045D5">
        <w:rPr>
          <w:rFonts w:ascii="Tahoma" w:hAnsi="Tahoma" w:cs="Tahoma"/>
          <w:sz w:val="22"/>
        </w:rPr>
        <w:t xml:space="preserve"> Kč, slovy: </w:t>
      </w:r>
      <w:proofErr w:type="spellStart"/>
      <w:r w:rsidR="00BF01FD">
        <w:rPr>
          <w:rFonts w:ascii="Tahoma" w:hAnsi="Tahoma" w:cs="Tahoma"/>
          <w:sz w:val="22"/>
        </w:rPr>
        <w:t>Jednostopadesát</w:t>
      </w:r>
      <w:r w:rsidR="000232F6">
        <w:rPr>
          <w:rFonts w:ascii="Tahoma" w:hAnsi="Tahoma" w:cs="Tahoma"/>
          <w:sz w:val="22"/>
        </w:rPr>
        <w:t>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1326B935" w14:textId="0B50E651" w:rsidR="00BF01FD" w:rsidRPr="00BF01FD" w:rsidRDefault="00BF01FD" w:rsidP="00BF01FD">
      <w:pPr>
        <w:tabs>
          <w:tab w:val="left" w:pos="284"/>
        </w:tabs>
        <w:overflowPunct w:val="0"/>
        <w:autoSpaceDE w:val="0"/>
        <w:autoSpaceDN w:val="0"/>
        <w:adjustRightInd w:val="0"/>
        <w:spacing w:after="240"/>
        <w:jc w:val="both"/>
        <w:textAlignment w:val="baseline"/>
        <w:rPr>
          <w:rFonts w:ascii="Tahoma" w:hAnsi="Tahoma" w:cs="Tahoma"/>
          <w:sz w:val="22"/>
        </w:rPr>
      </w:pPr>
      <w:r w:rsidRPr="00BF01FD">
        <w:rPr>
          <w:rFonts w:ascii="Tahoma" w:hAnsi="Tahoma" w:cs="Tahoma"/>
          <w:sz w:val="22"/>
        </w:rPr>
        <w:t>Poskytnutí této dotace bylo schváleno usnesením Zastupitelstva města Strakonice</w:t>
      </w:r>
      <w:r w:rsidRPr="00BF01FD">
        <w:rPr>
          <w:rFonts w:ascii="Tahoma" w:hAnsi="Tahoma" w:cs="Tahoma"/>
          <w:sz w:val="22"/>
        </w:rPr>
        <w:br/>
        <w:t>č. 11</w:t>
      </w:r>
      <w:r w:rsidR="00D422C2">
        <w:rPr>
          <w:rFonts w:ascii="Tahoma" w:hAnsi="Tahoma" w:cs="Tahoma"/>
          <w:sz w:val="22"/>
        </w:rPr>
        <w:t>8</w:t>
      </w:r>
      <w:r w:rsidRPr="00BF01FD">
        <w:rPr>
          <w:rFonts w:ascii="Tahoma" w:hAnsi="Tahoma" w:cs="Tahoma"/>
          <w:sz w:val="22"/>
        </w:rPr>
        <w:t>/ZM/2023 ze dne 10. 5. 2023 na základě splnění podmínek vyhlášeného Dotačního programu města Strakonice na podporu tělovýchovy, sportu a ostatních volnočasových aktivit pro rok 2023.</w:t>
      </w:r>
    </w:p>
    <w:p w14:paraId="794D14C3" w14:textId="469A040D" w:rsidR="00BF01FD" w:rsidRPr="00BF01FD" w:rsidRDefault="006F3B93" w:rsidP="00BF01FD">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se zavazuje použít tuto dotaci pouze k účelu uvedenému v jím podan</w:t>
      </w:r>
      <w:r w:rsidR="003B2769">
        <w:rPr>
          <w:rFonts w:ascii="Tahoma" w:hAnsi="Tahoma" w:cs="Tahoma"/>
          <w:sz w:val="22"/>
        </w:rPr>
        <w:t>é žádosti o poskytnutí dotace</w:t>
      </w:r>
      <w:r w:rsidR="00DF4190">
        <w:rPr>
          <w:rFonts w:ascii="Tahoma" w:hAnsi="Tahoma" w:cs="Tahoma"/>
          <w:sz w:val="22"/>
        </w:rPr>
        <w:t xml:space="preserve"> </w:t>
      </w:r>
      <w:r w:rsidR="00BF01FD" w:rsidRPr="00BF01FD">
        <w:rPr>
          <w:rFonts w:ascii="Tahoma" w:hAnsi="Tahoma" w:cs="Tahoma"/>
          <w:sz w:val="22"/>
        </w:rPr>
        <w:t>na zajištění sportovní činnosti dospělých - náklady na dopravu, rozhodčí, zdravotnické zabezpečení, nákup tréninkových pomůcek, výplaty trenérů, pronájem ledové plochy.</w:t>
      </w:r>
    </w:p>
    <w:p w14:paraId="183DABA5" w14:textId="2CE249CE" w:rsidR="008D0438" w:rsidRDefault="008D0438" w:rsidP="008D0438">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Pr>
          <w:rFonts w:ascii="Tahoma" w:hAnsi="Tahoma" w:cs="Tahoma"/>
          <w:sz w:val="22"/>
        </w:rPr>
        <w:t xml:space="preserve">Příjemce je povinen dodržet procentuální podíl vlastních peněžních prostředků na realizaci projektu ve výši minimálně 30 % z celkových uznatelných výdajů projektu, který je stanoven dle předpokladu na částku </w:t>
      </w:r>
      <w:r w:rsidR="00BF01FD">
        <w:rPr>
          <w:rFonts w:ascii="Tahoma" w:hAnsi="Tahoma" w:cs="Tahoma"/>
          <w:sz w:val="22"/>
        </w:rPr>
        <w:t>64 286</w:t>
      </w:r>
      <w:r>
        <w:rPr>
          <w:rFonts w:ascii="Tahoma" w:hAnsi="Tahoma" w:cs="Tahoma"/>
          <w:color w:val="FF0000"/>
          <w:sz w:val="22"/>
        </w:rPr>
        <w:t xml:space="preserve"> </w:t>
      </w:r>
      <w:r>
        <w:rPr>
          <w:rFonts w:ascii="Tahoma" w:hAnsi="Tahoma" w:cs="Tahoma"/>
          <w:sz w:val="22"/>
        </w:rPr>
        <w:t>Kč. Při změně celkových očekávaných uznatelných výdajů se procentuální podíl přepočítává.</w:t>
      </w:r>
    </w:p>
    <w:p w14:paraId="10EE94BD" w14:textId="77777777" w:rsidR="008D0438" w:rsidRDefault="008D0438" w:rsidP="008D0438">
      <w:pPr>
        <w:pStyle w:val="Odstavecseseznamem"/>
        <w:tabs>
          <w:tab w:val="left" w:pos="284"/>
        </w:tabs>
        <w:overflowPunct w:val="0"/>
        <w:autoSpaceDE w:val="0"/>
        <w:autoSpaceDN w:val="0"/>
        <w:adjustRightInd w:val="0"/>
        <w:ind w:left="0"/>
        <w:jc w:val="both"/>
        <w:textAlignment w:val="baseline"/>
        <w:rPr>
          <w:rFonts w:ascii="Tahoma" w:hAnsi="Tahoma" w:cs="Tahoma"/>
          <w:sz w:val="22"/>
        </w:rPr>
      </w:pPr>
    </w:p>
    <w:p w14:paraId="2BCCC830" w14:textId="77777777" w:rsidR="008D0438" w:rsidRDefault="008D0438" w:rsidP="008D0438">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6A28B5BF" w14:textId="77777777" w:rsidR="008D0438" w:rsidRDefault="008D0438" w:rsidP="008D0438">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36D15833" w14:textId="77777777" w:rsidR="008D0438" w:rsidRPr="00506BF4" w:rsidRDefault="008D0438" w:rsidP="008D0438">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18316104" w14:textId="77777777" w:rsidR="008D0438" w:rsidRPr="00506BF4" w:rsidRDefault="008D0438" w:rsidP="008D0438">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39638AAE" w14:textId="77777777" w:rsidR="008D0438" w:rsidRPr="00506BF4" w:rsidRDefault="008D0438" w:rsidP="008D0438">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ACBFFD7" w14:textId="77777777" w:rsidR="008D0438" w:rsidRPr="00D045D5" w:rsidRDefault="008D0438" w:rsidP="008D0438">
      <w:pPr>
        <w:jc w:val="center"/>
        <w:rPr>
          <w:rFonts w:ascii="Tahoma" w:hAnsi="Tahoma" w:cs="Tahoma"/>
          <w:b/>
          <w:bCs/>
          <w:sz w:val="22"/>
          <w:szCs w:val="22"/>
        </w:rPr>
      </w:pPr>
      <w:r w:rsidRPr="00D045D5">
        <w:rPr>
          <w:rFonts w:ascii="Tahoma" w:hAnsi="Tahoma" w:cs="Tahoma"/>
          <w:b/>
          <w:bCs/>
          <w:sz w:val="22"/>
          <w:szCs w:val="22"/>
        </w:rPr>
        <w:t>II.</w:t>
      </w:r>
    </w:p>
    <w:p w14:paraId="3F22B1A6" w14:textId="77777777" w:rsidR="008D0438" w:rsidRPr="00D045D5" w:rsidRDefault="008D0438" w:rsidP="008D0438">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3105FF47" w14:textId="77777777" w:rsidR="008D0438" w:rsidRPr="00D045D5" w:rsidRDefault="008D0438" w:rsidP="008D0438">
      <w:pPr>
        <w:jc w:val="center"/>
        <w:rPr>
          <w:rFonts w:ascii="Tahoma" w:hAnsi="Tahoma" w:cs="Tahoma"/>
          <w:b/>
          <w:bCs/>
          <w:sz w:val="22"/>
          <w:szCs w:val="22"/>
        </w:rPr>
      </w:pPr>
    </w:p>
    <w:p w14:paraId="4E1F15B1" w14:textId="77777777" w:rsidR="008D0438" w:rsidRDefault="008D0438" w:rsidP="008D0438">
      <w:pPr>
        <w:pStyle w:val="Zkladntext"/>
        <w:rPr>
          <w:rFonts w:ascii="Tahoma" w:hAnsi="Tahoma" w:cs="Tahoma"/>
          <w:i/>
          <w:iCs/>
          <w:sz w:val="22"/>
          <w:szCs w:val="22"/>
        </w:rPr>
      </w:pPr>
      <w:r w:rsidRPr="00D045D5">
        <w:rPr>
          <w:rFonts w:ascii="Tahoma" w:hAnsi="Tahoma" w:cs="Tahoma"/>
          <w:sz w:val="22"/>
          <w:szCs w:val="22"/>
        </w:rPr>
        <w:t xml:space="preserve">Dotace musí být využita od </w:t>
      </w:r>
      <w:r>
        <w:rPr>
          <w:rFonts w:ascii="Tahoma" w:hAnsi="Tahoma" w:cs="Tahoma"/>
          <w:sz w:val="22"/>
          <w:szCs w:val="22"/>
        </w:rPr>
        <w:t>1. 1.</w:t>
      </w:r>
      <w:r w:rsidRPr="00D045D5">
        <w:rPr>
          <w:rFonts w:ascii="Tahoma" w:hAnsi="Tahoma" w:cs="Tahoma"/>
          <w:sz w:val="22"/>
          <w:szCs w:val="22"/>
        </w:rPr>
        <w:t xml:space="preserve"> do </w:t>
      </w:r>
      <w:r>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a podléhá finančnímu vypořádání s rozpočtem poskytovatele za rok 2023.</w:t>
      </w:r>
    </w:p>
    <w:p w14:paraId="19900B68" w14:textId="77777777" w:rsidR="008D0438" w:rsidRPr="00D045D5" w:rsidRDefault="008D0438" w:rsidP="008D0438">
      <w:pPr>
        <w:jc w:val="center"/>
        <w:rPr>
          <w:rFonts w:ascii="Tahoma" w:hAnsi="Tahoma" w:cs="Tahoma"/>
          <w:b/>
          <w:bCs/>
          <w:sz w:val="22"/>
          <w:szCs w:val="22"/>
        </w:rPr>
      </w:pPr>
      <w:r w:rsidRPr="00D045D5">
        <w:rPr>
          <w:rFonts w:ascii="Tahoma" w:hAnsi="Tahoma" w:cs="Tahoma"/>
          <w:b/>
          <w:bCs/>
          <w:sz w:val="22"/>
          <w:szCs w:val="22"/>
        </w:rPr>
        <w:t>III.</w:t>
      </w:r>
    </w:p>
    <w:p w14:paraId="46126208" w14:textId="77777777" w:rsidR="008D0438" w:rsidRPr="00D045D5" w:rsidRDefault="008D0438" w:rsidP="008D0438">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4A47B129" w14:textId="77777777" w:rsidR="008D0438" w:rsidRPr="00D045D5" w:rsidRDefault="008D0438" w:rsidP="008D0438">
      <w:pPr>
        <w:jc w:val="center"/>
        <w:rPr>
          <w:rFonts w:ascii="Tahoma" w:hAnsi="Tahoma" w:cs="Tahoma"/>
          <w:sz w:val="22"/>
          <w:szCs w:val="22"/>
        </w:rPr>
      </w:pPr>
      <w:r w:rsidRPr="00D045D5">
        <w:rPr>
          <w:rFonts w:ascii="Tahoma" w:hAnsi="Tahoma" w:cs="Tahoma"/>
          <w:b/>
          <w:bCs/>
          <w:sz w:val="22"/>
          <w:szCs w:val="22"/>
        </w:rPr>
        <w:t xml:space="preserve"> </w:t>
      </w:r>
    </w:p>
    <w:p w14:paraId="3B644D15" w14:textId="77777777" w:rsidR="008D0438" w:rsidRPr="001E2F87" w:rsidRDefault="008D0438" w:rsidP="008D0438">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Pr>
          <w:rFonts w:ascii="Tahoma" w:hAnsi="Tahoma" w:cs="Tahoma"/>
          <w:sz w:val="22"/>
        </w:rPr>
        <w:t>19. 1. 2024</w:t>
      </w:r>
      <w:r w:rsidRPr="001E2F87">
        <w:rPr>
          <w:rFonts w:ascii="Tahoma" w:hAnsi="Tahoma" w:cs="Tahoma"/>
          <w:sz w:val="22"/>
        </w:rPr>
        <w:t xml:space="preserve">.  </w:t>
      </w:r>
    </w:p>
    <w:p w14:paraId="11EDFAA5" w14:textId="77777777" w:rsidR="008D0438" w:rsidRPr="001E2F87" w:rsidRDefault="008D0438" w:rsidP="008D0438">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lastRenderedPageBreak/>
        <w:t xml:space="preserve"> </w:t>
      </w:r>
      <w:r w:rsidRPr="001E2F87">
        <w:rPr>
          <w:rFonts w:ascii="Tahoma" w:hAnsi="Tahoma" w:cs="Tahoma"/>
          <w:sz w:val="22"/>
        </w:rPr>
        <w:t>Vyúčtování musí obsahovat:</w:t>
      </w:r>
    </w:p>
    <w:p w14:paraId="71B54183" w14:textId="77777777" w:rsidR="008D0438" w:rsidRPr="00D045D5" w:rsidRDefault="008D0438" w:rsidP="008D0438">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519F39EC" w14:textId="77777777" w:rsidR="008D0438" w:rsidRPr="00D045D5" w:rsidRDefault="008D0438" w:rsidP="008D0438">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647DEBF9" w14:textId="77777777" w:rsidR="008D0438" w:rsidRPr="00D045D5" w:rsidRDefault="008D0438" w:rsidP="008D0438">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4DD2961C" w14:textId="77777777" w:rsidR="008D0438" w:rsidRPr="00D045D5" w:rsidRDefault="008D0438" w:rsidP="008D0438">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22D5842B" w14:textId="77777777" w:rsidR="008D0438" w:rsidRPr="00D045D5" w:rsidRDefault="008D0438" w:rsidP="008D0438">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743C30D9" w14:textId="77777777" w:rsidR="008D0438" w:rsidRPr="00D045D5" w:rsidRDefault="008D0438" w:rsidP="008D0438">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42ADCC2" w14:textId="77777777" w:rsidR="008D0438" w:rsidRPr="00D045D5" w:rsidRDefault="008D0438" w:rsidP="008D0438">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3B63D5EB" w14:textId="77777777" w:rsidR="008D0438" w:rsidRPr="00D045D5" w:rsidRDefault="008D0438" w:rsidP="008D0438">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0012713E" w14:textId="77777777" w:rsidR="008D0438" w:rsidRPr="001E2F87" w:rsidRDefault="008D0438" w:rsidP="008D0438">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5E8EF4F8" w14:textId="77777777" w:rsidR="008D0438" w:rsidRPr="001E2F87" w:rsidRDefault="008D0438" w:rsidP="008D0438">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2D58B6B2" w14:textId="77777777" w:rsidR="008D0438" w:rsidRPr="001E2F87" w:rsidRDefault="008D0438" w:rsidP="008D0438">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3F65A1A8" w14:textId="77777777" w:rsidR="008D0438" w:rsidRPr="00D045D5" w:rsidRDefault="008D0438" w:rsidP="008D0438">
      <w:pPr>
        <w:pStyle w:val="Zkladntext"/>
        <w:ind w:left="360"/>
        <w:jc w:val="center"/>
        <w:rPr>
          <w:rFonts w:ascii="Tahoma" w:hAnsi="Tahoma" w:cs="Tahoma"/>
          <w:b/>
          <w:sz w:val="22"/>
          <w:szCs w:val="22"/>
        </w:rPr>
      </w:pPr>
      <w:r w:rsidRPr="00D045D5">
        <w:rPr>
          <w:rFonts w:ascii="Tahoma" w:hAnsi="Tahoma" w:cs="Tahoma"/>
          <w:b/>
          <w:sz w:val="22"/>
          <w:szCs w:val="22"/>
        </w:rPr>
        <w:t>IV.</w:t>
      </w:r>
    </w:p>
    <w:p w14:paraId="38F77F73" w14:textId="77777777" w:rsidR="008D0438" w:rsidRPr="00736341" w:rsidRDefault="008D0438" w:rsidP="008D0438">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09E13B51" w14:textId="77777777" w:rsidR="008D0438" w:rsidRPr="00736341" w:rsidRDefault="008D0438" w:rsidP="008D0438">
      <w:pPr>
        <w:pStyle w:val="Zkladntext"/>
        <w:rPr>
          <w:rFonts w:ascii="Tahoma" w:hAnsi="Tahoma" w:cs="Tahoma"/>
          <w:b/>
          <w:sz w:val="22"/>
          <w:szCs w:val="22"/>
        </w:rPr>
      </w:pPr>
    </w:p>
    <w:p w14:paraId="20AD526B" w14:textId="77777777" w:rsidR="008D0438" w:rsidRPr="00D25393" w:rsidRDefault="008D0438" w:rsidP="008D0438">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343F8AFE" w14:textId="77777777" w:rsidR="008D0438" w:rsidRPr="00D25393" w:rsidRDefault="008D0438" w:rsidP="008D0438">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04C40DFD" w14:textId="77777777" w:rsidR="008D0438" w:rsidRPr="00D25393" w:rsidRDefault="008D0438" w:rsidP="008D0438">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Pr>
          <w:rFonts w:ascii="Tahoma" w:hAnsi="Tahoma" w:cs="Tahoma"/>
          <w:sz w:val="22"/>
        </w:rPr>
        <w:t>a</w:t>
      </w:r>
      <w:r w:rsidRPr="00D25393">
        <w:rPr>
          <w:rFonts w:ascii="Tahoma" w:hAnsi="Tahoma" w:cs="Tahoma"/>
          <w:sz w:val="22"/>
        </w:rPr>
        <w:t>, má poskytovatel právo je neposkytnout.</w:t>
      </w:r>
    </w:p>
    <w:p w14:paraId="705962F9" w14:textId="77777777" w:rsidR="008D0438" w:rsidRDefault="008D0438" w:rsidP="008D0438">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w:t>
      </w:r>
      <w:r w:rsidRPr="00D25393">
        <w:rPr>
          <w:rFonts w:ascii="Tahoma" w:hAnsi="Tahoma" w:cs="Tahoma"/>
          <w:sz w:val="22"/>
        </w:rPr>
        <w:lastRenderedPageBreak/>
        <w:t>neoprávněně použitých nebo zadržených prostředků. Při porušení rozpočtové kázně bude poskytovatel postupovat podle § 22 tohoto zákona.</w:t>
      </w:r>
    </w:p>
    <w:p w14:paraId="3036CFE9" w14:textId="77777777" w:rsidR="008D0438" w:rsidRPr="00D25393" w:rsidRDefault="008D0438" w:rsidP="008D0438">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41D2F563" w14:textId="77777777" w:rsidR="008D0438" w:rsidRPr="00D25393" w:rsidRDefault="008D0438" w:rsidP="008D0438">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551CA557" w14:textId="77777777" w:rsidR="008D0438" w:rsidRPr="00D25393" w:rsidRDefault="008D0438" w:rsidP="008D0438">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46FFD44B" w14:textId="77777777" w:rsidR="008D0438" w:rsidRPr="00D25393" w:rsidRDefault="008D0438" w:rsidP="008D0438">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5F802B58" w14:textId="77777777" w:rsidR="008D0438" w:rsidRPr="00D25393" w:rsidRDefault="008D0438" w:rsidP="008D0438">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530BB099" w14:textId="77777777" w:rsidR="008D0438" w:rsidRPr="00D25393" w:rsidRDefault="008D0438" w:rsidP="008D0438">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0282D16D" w14:textId="77777777" w:rsidR="008D0438" w:rsidRPr="00D25393" w:rsidRDefault="008D0438" w:rsidP="008D0438">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6FA8EF07" w14:textId="77777777" w:rsidR="008D0438" w:rsidRPr="00D045D5" w:rsidRDefault="008D0438" w:rsidP="008D0438">
      <w:pPr>
        <w:ind w:left="-142" w:right="-142"/>
        <w:jc w:val="center"/>
        <w:rPr>
          <w:rFonts w:ascii="Tahoma" w:hAnsi="Tahoma" w:cs="Tahoma"/>
          <w:b/>
          <w:sz w:val="22"/>
          <w:szCs w:val="22"/>
        </w:rPr>
      </w:pPr>
      <w:r w:rsidRPr="00D045D5">
        <w:rPr>
          <w:rFonts w:ascii="Tahoma" w:hAnsi="Tahoma" w:cs="Tahoma"/>
          <w:b/>
          <w:sz w:val="22"/>
          <w:szCs w:val="22"/>
        </w:rPr>
        <w:t>V.</w:t>
      </w:r>
    </w:p>
    <w:p w14:paraId="3EE6D4BC" w14:textId="77777777" w:rsidR="008D0438" w:rsidRPr="00D045D5" w:rsidRDefault="008D0438" w:rsidP="008D0438">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387BFE26" w14:textId="77777777" w:rsidR="008D0438" w:rsidRPr="00D045D5" w:rsidRDefault="008D0438" w:rsidP="008D0438">
      <w:pPr>
        <w:ind w:left="-142" w:right="-142"/>
        <w:rPr>
          <w:rFonts w:ascii="Tahoma" w:hAnsi="Tahoma" w:cs="Tahoma"/>
          <w:b/>
          <w:i/>
          <w:sz w:val="22"/>
          <w:szCs w:val="22"/>
        </w:rPr>
      </w:pPr>
    </w:p>
    <w:p w14:paraId="07D1C715" w14:textId="77777777" w:rsidR="008D0438" w:rsidRPr="001E2F87" w:rsidRDefault="008D0438" w:rsidP="008D0438">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5CF2ADA" w14:textId="77777777" w:rsidR="008D0438" w:rsidRPr="001E2F87" w:rsidRDefault="008D0438" w:rsidP="008D0438">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47ABA5D7" w14:textId="77777777" w:rsidR="008D0438" w:rsidRPr="001E2F87" w:rsidRDefault="008D0438" w:rsidP="008D0438">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1F060F3C" w14:textId="77777777" w:rsidR="008D0438" w:rsidRPr="00D25393" w:rsidRDefault="008D0438" w:rsidP="008D0438">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6833A60" w14:textId="77777777" w:rsidR="008D0438" w:rsidRPr="00D25393" w:rsidRDefault="008D0438" w:rsidP="008D0438">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33635CF4" w14:textId="77777777" w:rsidR="008D0438" w:rsidRPr="00D25393" w:rsidRDefault="008D0438" w:rsidP="008D0438">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5F1BB96" w14:textId="77777777" w:rsidR="008D0438" w:rsidRPr="00123716" w:rsidRDefault="008D0438" w:rsidP="008D0438">
      <w:pPr>
        <w:pStyle w:val="Odstavecseseznamem"/>
        <w:ind w:left="3542" w:firstLine="706"/>
        <w:rPr>
          <w:rFonts w:ascii="Tahoma" w:hAnsi="Tahoma" w:cs="Tahoma"/>
          <w:b/>
          <w:bCs/>
          <w:sz w:val="22"/>
        </w:rPr>
      </w:pPr>
      <w:r w:rsidRPr="00123716">
        <w:rPr>
          <w:rFonts w:ascii="Tahoma" w:hAnsi="Tahoma" w:cs="Tahoma"/>
          <w:b/>
          <w:bCs/>
          <w:sz w:val="22"/>
        </w:rPr>
        <w:t>VI.</w:t>
      </w:r>
    </w:p>
    <w:p w14:paraId="25B60CC9" w14:textId="77777777" w:rsidR="008D0438" w:rsidRPr="00123716" w:rsidRDefault="008D0438" w:rsidP="008D0438">
      <w:pPr>
        <w:pStyle w:val="Odstavecseseznamem"/>
        <w:ind w:left="2834" w:firstLine="706"/>
        <w:rPr>
          <w:rFonts w:ascii="Tahoma" w:hAnsi="Tahoma" w:cs="Tahoma"/>
          <w:b/>
          <w:bCs/>
          <w:sz w:val="22"/>
        </w:rPr>
      </w:pPr>
      <w:r w:rsidRPr="00123716">
        <w:rPr>
          <w:rFonts w:ascii="Tahoma" w:hAnsi="Tahoma" w:cs="Tahoma"/>
          <w:b/>
          <w:bCs/>
          <w:sz w:val="22"/>
        </w:rPr>
        <w:t>Veřejná podpora</w:t>
      </w:r>
    </w:p>
    <w:p w14:paraId="541543B3" w14:textId="77777777" w:rsidR="008D0438" w:rsidRPr="00CD5BD2" w:rsidRDefault="008D0438" w:rsidP="008D0438">
      <w:pPr>
        <w:pStyle w:val="Odstavecseseznamem"/>
        <w:ind w:left="710"/>
        <w:rPr>
          <w:rFonts w:ascii="Tahoma" w:hAnsi="Tahoma" w:cs="Tahoma"/>
          <w:b/>
          <w:bCs/>
          <w:sz w:val="16"/>
        </w:rPr>
      </w:pPr>
    </w:p>
    <w:p w14:paraId="05F786A1" w14:textId="77777777" w:rsidR="00CD5BD2" w:rsidRPr="00585151" w:rsidRDefault="00CD5BD2" w:rsidP="00CD5BD2">
      <w:pPr>
        <w:jc w:val="both"/>
        <w:rPr>
          <w:rFonts w:ascii="Tahoma" w:hAnsi="Tahoma" w:cs="Tahoma"/>
          <w:bCs/>
          <w:sz w:val="22"/>
          <w:szCs w:val="22"/>
        </w:rPr>
      </w:pPr>
      <w:r w:rsidRPr="00585151">
        <w:rPr>
          <w:rFonts w:ascii="Tahoma" w:hAnsi="Tahoma" w:cs="Tahoma"/>
          <w:bCs/>
          <w:sz w:val="22"/>
          <w:szCs w:val="22"/>
        </w:rPr>
        <w:t xml:space="preserve">1) Dotace poskytovaná na základě této Smlouvy nezakládá veřejnou podporu ve smyslu článku 107 odst. 1 Smlouvy o fungování Evropské unie („SFEU“). Náklady, které je příjemce oprávněn z dotace hradit (uznatelné náklady), jsou spojeny výlučně s činností příjemce, která nemá hospodářskou povahu (nepředstavuje nabízení zboží nebo služeb na relevantním trhu); příjemce tudíž není podnikem ve smyslu článku 107 odst. 1 SFEU.  </w:t>
      </w:r>
    </w:p>
    <w:p w14:paraId="03F47A66" w14:textId="77777777" w:rsidR="00CD5BD2" w:rsidRPr="00585151" w:rsidRDefault="00CD5BD2" w:rsidP="00CD5BD2">
      <w:pPr>
        <w:ind w:left="360" w:hanging="360"/>
        <w:jc w:val="both"/>
        <w:rPr>
          <w:rFonts w:ascii="Tahoma" w:hAnsi="Tahoma" w:cs="Tahoma"/>
          <w:bCs/>
          <w:sz w:val="22"/>
          <w:szCs w:val="22"/>
        </w:rPr>
      </w:pPr>
    </w:p>
    <w:p w14:paraId="55085F77" w14:textId="77777777" w:rsidR="00CD5BD2" w:rsidRPr="00585151" w:rsidRDefault="00CD5BD2" w:rsidP="00CD5BD2">
      <w:pPr>
        <w:jc w:val="both"/>
        <w:rPr>
          <w:rFonts w:ascii="Tahoma" w:hAnsi="Tahoma" w:cs="Tahoma"/>
          <w:bCs/>
          <w:sz w:val="22"/>
          <w:szCs w:val="22"/>
        </w:rPr>
      </w:pPr>
      <w:r w:rsidRPr="00585151">
        <w:rPr>
          <w:rFonts w:ascii="Tahoma" w:hAnsi="Tahoma" w:cs="Tahoma"/>
          <w:bCs/>
          <w:sz w:val="22"/>
          <w:szCs w:val="22"/>
        </w:rPr>
        <w:t xml:space="preserve">2) Podpora činnosti příjemce dle této Smlouvy nemá ani jakýkoli dopad na obchod mezi členskými státy EU ve smyslu článku 107 odst. 1 SFEU.   </w:t>
      </w:r>
    </w:p>
    <w:p w14:paraId="3D432BDA" w14:textId="77777777" w:rsidR="00CD5BD2" w:rsidRPr="00585151" w:rsidRDefault="00CD5BD2" w:rsidP="00CD5BD2">
      <w:pPr>
        <w:jc w:val="both"/>
        <w:rPr>
          <w:rFonts w:ascii="Tahoma" w:hAnsi="Tahoma" w:cs="Tahoma"/>
          <w:bCs/>
          <w:sz w:val="22"/>
          <w:szCs w:val="22"/>
        </w:rPr>
      </w:pPr>
    </w:p>
    <w:p w14:paraId="54F618F2" w14:textId="77777777" w:rsidR="00CD5BD2" w:rsidRPr="00585151" w:rsidRDefault="00CD5BD2" w:rsidP="00CD5BD2">
      <w:pPr>
        <w:jc w:val="both"/>
        <w:rPr>
          <w:rFonts w:ascii="Tahoma" w:hAnsi="Tahoma" w:cs="Tahoma"/>
          <w:bCs/>
          <w:sz w:val="22"/>
          <w:szCs w:val="22"/>
        </w:rPr>
      </w:pPr>
      <w:r w:rsidRPr="00585151">
        <w:rPr>
          <w:rFonts w:ascii="Tahoma" w:hAnsi="Tahoma" w:cs="Tahoma"/>
          <w:bCs/>
          <w:sz w:val="22"/>
          <w:szCs w:val="22"/>
        </w:rPr>
        <w:t>3) V případě, že některé náklady příjemce by mohly být společné i pro činnosti mající hospodářskou povahu (např. náklady na energie, pořízení vybavení apod.), lze z dotace na základě této Smlouvy hradit pouze příslušnou poměrnou část těchto nákladů připadajících na činnosti příjemce, které nemají hospodářskou povahu.</w:t>
      </w:r>
    </w:p>
    <w:p w14:paraId="0027D216" w14:textId="77777777" w:rsidR="00CD5BD2" w:rsidRPr="00585151" w:rsidRDefault="00CD5BD2" w:rsidP="00CD5BD2">
      <w:pPr>
        <w:jc w:val="both"/>
        <w:rPr>
          <w:rFonts w:ascii="Tahoma" w:hAnsi="Tahoma" w:cs="Tahoma"/>
          <w:bCs/>
          <w:sz w:val="22"/>
          <w:szCs w:val="22"/>
        </w:rPr>
      </w:pPr>
    </w:p>
    <w:p w14:paraId="12B34520" w14:textId="77777777" w:rsidR="00CD5BD2" w:rsidRPr="00585151" w:rsidRDefault="00CD5BD2" w:rsidP="00CD5BD2">
      <w:pPr>
        <w:jc w:val="both"/>
        <w:rPr>
          <w:rFonts w:ascii="Tahoma" w:hAnsi="Tahoma" w:cs="Tahoma"/>
          <w:bCs/>
          <w:sz w:val="22"/>
          <w:szCs w:val="22"/>
        </w:rPr>
      </w:pPr>
      <w:r w:rsidRPr="00585151">
        <w:rPr>
          <w:rFonts w:ascii="Tahoma" w:hAnsi="Tahoma" w:cs="Tahoma"/>
          <w:bCs/>
          <w:sz w:val="22"/>
          <w:szCs w:val="22"/>
        </w:rPr>
        <w:t xml:space="preserve">4) Příjemce bere na vědomí, že věci pořízené z dotace na základě této Smlouvy nesmějí být používány k jakékoli činnosti mající hospodářskou povahu.            </w:t>
      </w:r>
    </w:p>
    <w:p w14:paraId="026F99C6" w14:textId="77777777" w:rsidR="00CD5BD2" w:rsidRPr="00585151" w:rsidRDefault="00CD5BD2" w:rsidP="00CD5BD2">
      <w:pPr>
        <w:jc w:val="both"/>
        <w:rPr>
          <w:rFonts w:ascii="Tahoma" w:hAnsi="Tahoma" w:cs="Tahoma"/>
          <w:bCs/>
          <w:sz w:val="22"/>
          <w:szCs w:val="22"/>
        </w:rPr>
      </w:pPr>
    </w:p>
    <w:p w14:paraId="0E6AE4CE" w14:textId="77777777" w:rsidR="00CD5BD2" w:rsidRPr="00585151" w:rsidRDefault="00CD5BD2" w:rsidP="00CD5BD2">
      <w:pPr>
        <w:jc w:val="both"/>
        <w:rPr>
          <w:rFonts w:ascii="Tahoma" w:hAnsi="Tahoma" w:cs="Tahoma"/>
          <w:bCs/>
          <w:sz w:val="22"/>
          <w:szCs w:val="22"/>
        </w:rPr>
      </w:pPr>
      <w:r w:rsidRPr="00585151">
        <w:rPr>
          <w:rFonts w:ascii="Tahoma" w:hAnsi="Tahoma" w:cs="Tahoma"/>
          <w:bCs/>
          <w:sz w:val="22"/>
          <w:szCs w:val="22"/>
        </w:rPr>
        <w:t>5) Příjemce podpisem této Smlouvy prohlašuje, že neprovozuje činnost, která by splňovala podmínky profesionálního sportu ve smyslu článku 2 bodu 143 Nařízení Komise (EU) č. 651/2014 ze dne 17. 6. 2014, kterým se v souladu s články 107 a 108 SFEU prohlašují určité kategorie podpory za slučitelné s vnitřním trhem (</w:t>
      </w:r>
      <w:proofErr w:type="spellStart"/>
      <w:r w:rsidRPr="00585151">
        <w:rPr>
          <w:rFonts w:ascii="Tahoma" w:hAnsi="Tahoma" w:cs="Tahoma"/>
          <w:bCs/>
          <w:sz w:val="22"/>
          <w:szCs w:val="22"/>
        </w:rPr>
        <w:t>Úř</w:t>
      </w:r>
      <w:proofErr w:type="spellEnd"/>
      <w:r w:rsidRPr="00585151">
        <w:rPr>
          <w:rFonts w:ascii="Tahoma" w:hAnsi="Tahoma" w:cs="Tahoma"/>
          <w:bCs/>
          <w:sz w:val="22"/>
          <w:szCs w:val="22"/>
        </w:rPr>
        <w:t xml:space="preserve">. </w:t>
      </w:r>
      <w:proofErr w:type="spellStart"/>
      <w:proofErr w:type="gramStart"/>
      <w:r w:rsidRPr="00585151">
        <w:rPr>
          <w:rFonts w:ascii="Tahoma" w:hAnsi="Tahoma" w:cs="Tahoma"/>
          <w:bCs/>
          <w:sz w:val="22"/>
          <w:szCs w:val="22"/>
        </w:rPr>
        <w:t>věst</w:t>
      </w:r>
      <w:proofErr w:type="spellEnd"/>
      <w:proofErr w:type="gramEnd"/>
      <w:r w:rsidRPr="00585151">
        <w:rPr>
          <w:rFonts w:ascii="Tahoma" w:hAnsi="Tahoma" w:cs="Tahoma"/>
          <w:bCs/>
          <w:sz w:val="22"/>
          <w:szCs w:val="22"/>
        </w:rPr>
        <w:t xml:space="preserve">. L 187, 26. 6. 2014).        </w:t>
      </w:r>
    </w:p>
    <w:p w14:paraId="0A14B7D8" w14:textId="77777777" w:rsidR="00BA7E78" w:rsidRDefault="00BA7E78" w:rsidP="008D0438">
      <w:pPr>
        <w:ind w:left="360" w:hanging="360"/>
        <w:jc w:val="center"/>
        <w:rPr>
          <w:rFonts w:ascii="Tahoma" w:hAnsi="Tahoma" w:cs="Tahoma"/>
          <w:b/>
          <w:bCs/>
          <w:sz w:val="22"/>
          <w:szCs w:val="22"/>
        </w:rPr>
      </w:pPr>
    </w:p>
    <w:p w14:paraId="168272CF" w14:textId="03C3D024" w:rsidR="008D0438" w:rsidRPr="00701DCE" w:rsidRDefault="008D0438" w:rsidP="008D0438">
      <w:pPr>
        <w:ind w:left="360" w:hanging="360"/>
        <w:jc w:val="center"/>
        <w:rPr>
          <w:rFonts w:ascii="Tahoma" w:hAnsi="Tahoma" w:cs="Tahoma"/>
          <w:b/>
          <w:bCs/>
          <w:sz w:val="22"/>
          <w:szCs w:val="22"/>
        </w:rPr>
      </w:pPr>
      <w:r w:rsidRPr="00701DCE">
        <w:rPr>
          <w:rFonts w:ascii="Tahoma" w:hAnsi="Tahoma" w:cs="Tahoma"/>
          <w:b/>
          <w:bCs/>
          <w:sz w:val="22"/>
          <w:szCs w:val="22"/>
        </w:rPr>
        <w:t>V</w:t>
      </w:r>
      <w:r>
        <w:rPr>
          <w:rFonts w:ascii="Tahoma" w:hAnsi="Tahoma" w:cs="Tahoma"/>
          <w:b/>
          <w:bCs/>
          <w:sz w:val="22"/>
          <w:szCs w:val="22"/>
        </w:rPr>
        <w:t>I</w:t>
      </w:r>
      <w:r w:rsidRPr="00701DCE">
        <w:rPr>
          <w:rFonts w:ascii="Tahoma" w:hAnsi="Tahoma" w:cs="Tahoma"/>
          <w:b/>
          <w:bCs/>
          <w:sz w:val="22"/>
          <w:szCs w:val="22"/>
        </w:rPr>
        <w:t xml:space="preserve">I. </w:t>
      </w:r>
    </w:p>
    <w:p w14:paraId="257B3B41" w14:textId="77777777" w:rsidR="008D0438" w:rsidRDefault="008D0438" w:rsidP="008D0438">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039CEE1B" w14:textId="77777777" w:rsidR="008D0438" w:rsidRDefault="008D0438" w:rsidP="008D0438">
      <w:pPr>
        <w:ind w:left="360" w:hanging="360"/>
        <w:jc w:val="center"/>
        <w:rPr>
          <w:rFonts w:ascii="Tahoma" w:hAnsi="Tahoma" w:cs="Tahoma"/>
          <w:b/>
          <w:bCs/>
          <w:sz w:val="22"/>
          <w:szCs w:val="22"/>
        </w:rPr>
      </w:pPr>
    </w:p>
    <w:p w14:paraId="36672BD8" w14:textId="77777777" w:rsidR="008D0438" w:rsidRDefault="008D0438" w:rsidP="008D0438">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2F09D37D" w14:textId="77777777" w:rsidR="008D0438" w:rsidRPr="00701DCE" w:rsidRDefault="008D0438" w:rsidP="008D0438">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270329F8" w14:textId="77777777" w:rsidR="008D0438" w:rsidRDefault="008D0438" w:rsidP="008D0438">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4B0FADCD" w14:textId="77777777" w:rsidR="00CD5BD2" w:rsidRDefault="00CD5BD2" w:rsidP="008D0438">
      <w:pPr>
        <w:jc w:val="center"/>
        <w:rPr>
          <w:rFonts w:ascii="Tahoma" w:hAnsi="Tahoma" w:cs="Tahoma"/>
          <w:b/>
          <w:bCs/>
          <w:sz w:val="22"/>
          <w:szCs w:val="22"/>
        </w:rPr>
      </w:pPr>
    </w:p>
    <w:p w14:paraId="3F6DD47A" w14:textId="338B7BB9" w:rsidR="008D0438" w:rsidRPr="00D045D5" w:rsidRDefault="008D0438" w:rsidP="008D0438">
      <w:pPr>
        <w:jc w:val="center"/>
        <w:rPr>
          <w:rFonts w:ascii="Tahoma" w:hAnsi="Tahoma" w:cs="Tahoma"/>
          <w:b/>
          <w:bCs/>
          <w:sz w:val="22"/>
          <w:szCs w:val="22"/>
        </w:rPr>
      </w:pPr>
      <w:r w:rsidRPr="00D045D5">
        <w:rPr>
          <w:rFonts w:ascii="Tahoma" w:hAnsi="Tahoma" w:cs="Tahoma"/>
          <w:b/>
          <w:bCs/>
          <w:sz w:val="22"/>
          <w:szCs w:val="22"/>
        </w:rPr>
        <w:lastRenderedPageBreak/>
        <w:t>VI</w:t>
      </w:r>
      <w:r>
        <w:rPr>
          <w:rFonts w:ascii="Tahoma" w:hAnsi="Tahoma" w:cs="Tahoma"/>
          <w:b/>
          <w:bCs/>
          <w:sz w:val="22"/>
          <w:szCs w:val="22"/>
        </w:rPr>
        <w:t>I</w:t>
      </w:r>
      <w:r w:rsidRPr="00D045D5">
        <w:rPr>
          <w:rFonts w:ascii="Tahoma" w:hAnsi="Tahoma" w:cs="Tahoma"/>
          <w:b/>
          <w:bCs/>
          <w:sz w:val="22"/>
          <w:szCs w:val="22"/>
        </w:rPr>
        <w:t>I.</w:t>
      </w:r>
    </w:p>
    <w:p w14:paraId="737D2DCD" w14:textId="77777777" w:rsidR="008D0438" w:rsidRDefault="008D0438" w:rsidP="008D0438">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2452F761" w14:textId="77777777" w:rsidR="008D0438" w:rsidRPr="00874262" w:rsidRDefault="008D0438" w:rsidP="008D0438"/>
    <w:p w14:paraId="0869B15E" w14:textId="77777777" w:rsidR="0089357E" w:rsidRPr="00D045D5" w:rsidRDefault="0089357E" w:rsidP="0089357E">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C6107B" w14:textId="77777777" w:rsidR="0089357E" w:rsidRPr="00D045D5" w:rsidRDefault="0089357E" w:rsidP="0089357E">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1E731467" w14:textId="77777777" w:rsidR="0089357E" w:rsidRDefault="0089357E" w:rsidP="0089357E">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3FE28577" w14:textId="77777777" w:rsidR="0089357E" w:rsidRDefault="0089357E" w:rsidP="0089357E">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Pr>
          <w:rFonts w:ascii="Tahoma" w:hAnsi="Tahoma" w:cs="Tahoma"/>
          <w:sz w:val="22"/>
        </w:rPr>
        <w:t>.</w:t>
      </w:r>
    </w:p>
    <w:p w14:paraId="7026FC18" w14:textId="77777777" w:rsidR="0089357E" w:rsidRDefault="0089357E" w:rsidP="0089357E">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Pr>
          <w:rFonts w:ascii="Tahoma" w:hAnsi="Tahoma" w:cs="Tahoma"/>
          <w:sz w:val="22"/>
        </w:rPr>
        <w:t xml:space="preserve"> dnem </w:t>
      </w:r>
      <w:r w:rsidRPr="005F2E19">
        <w:rPr>
          <w:rFonts w:ascii="Tahoma" w:hAnsi="Tahoma" w:cs="Tahoma"/>
          <w:sz w:val="22"/>
        </w:rPr>
        <w:t>podpisu oprávněným</w:t>
      </w:r>
      <w:r>
        <w:rPr>
          <w:rFonts w:ascii="Tahoma" w:hAnsi="Tahoma" w:cs="Tahoma"/>
          <w:sz w:val="22"/>
        </w:rPr>
        <w:t>i zástupci obou smluvních stran</w:t>
      </w:r>
      <w:r w:rsidRPr="005F2E19">
        <w:rPr>
          <w:rFonts w:ascii="Tahoma" w:hAnsi="Tahoma" w:cs="Tahoma"/>
          <w:sz w:val="22"/>
        </w:rPr>
        <w:t xml:space="preserve"> a účinnosti </w:t>
      </w:r>
      <w:r>
        <w:rPr>
          <w:rFonts w:ascii="Tahoma" w:hAnsi="Tahoma" w:cs="Tahoma"/>
          <w:sz w:val="22"/>
        </w:rPr>
        <w:t>dnem zveřejnění v registru smluv.</w:t>
      </w:r>
      <w:r w:rsidRPr="005F2E19">
        <w:rPr>
          <w:rFonts w:ascii="Tahoma" w:hAnsi="Tahoma" w:cs="Tahoma"/>
          <w:sz w:val="22"/>
        </w:rPr>
        <w:t xml:space="preserve"> Změny a doplňky této smlouvy lze provádět pouze dohodou smluvních stran formou písemných číslovaných dodatků podepsaných oběma smluvními stranami</w:t>
      </w:r>
      <w:r>
        <w:rPr>
          <w:rFonts w:ascii="Tahoma" w:hAnsi="Tahoma" w:cs="Tahoma"/>
          <w:sz w:val="22"/>
        </w:rPr>
        <w:t>.</w:t>
      </w:r>
    </w:p>
    <w:p w14:paraId="22A22B11" w14:textId="77777777" w:rsidR="0089357E" w:rsidRPr="00D045D5" w:rsidRDefault="0089357E" w:rsidP="0089357E">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425AF8E0" w14:textId="5AA1D433" w:rsidR="0089357E" w:rsidRPr="00D045D5" w:rsidRDefault="0089357E" w:rsidP="0089357E">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w:t>
      </w:r>
      <w:r>
        <w:rPr>
          <w:rFonts w:ascii="Tahoma" w:hAnsi="Tahoma" w:cs="Tahoma"/>
          <w:sz w:val="22"/>
        </w:rPr>
        <w:br/>
      </w:r>
      <w:r w:rsidRPr="00D045D5">
        <w:rPr>
          <w:rFonts w:ascii="Tahoma" w:hAnsi="Tahoma" w:cs="Tahoma"/>
          <w:sz w:val="22"/>
        </w:rPr>
        <w:t>č.</w:t>
      </w:r>
      <w:r>
        <w:rPr>
          <w:rFonts w:ascii="Tahoma" w:hAnsi="Tahoma" w:cs="Tahoma"/>
          <w:sz w:val="22"/>
        </w:rPr>
        <w:t xml:space="preserve"> 11</w:t>
      </w:r>
      <w:r w:rsidR="00D422C2">
        <w:rPr>
          <w:rFonts w:ascii="Tahoma" w:hAnsi="Tahoma" w:cs="Tahoma"/>
          <w:sz w:val="22"/>
        </w:rPr>
        <w:t>8</w:t>
      </w:r>
      <w:bookmarkStart w:id="0" w:name="_GoBack"/>
      <w:bookmarkEnd w:id="0"/>
      <w:r>
        <w:rPr>
          <w:rFonts w:ascii="Tahoma" w:hAnsi="Tahoma" w:cs="Tahoma"/>
          <w:sz w:val="22"/>
        </w:rPr>
        <w:t>/ZM/2023</w:t>
      </w:r>
      <w:r w:rsidRPr="00D045D5">
        <w:rPr>
          <w:rFonts w:ascii="Tahoma" w:hAnsi="Tahoma" w:cs="Tahoma"/>
          <w:sz w:val="22"/>
        </w:rPr>
        <w:t xml:space="preserve"> dne </w:t>
      </w:r>
      <w:r>
        <w:rPr>
          <w:rFonts w:ascii="Tahoma" w:hAnsi="Tahoma" w:cs="Tahoma"/>
          <w:sz w:val="22"/>
        </w:rPr>
        <w:t>10. 5. 2023</w:t>
      </w:r>
      <w:r w:rsidRPr="00D045D5">
        <w:rPr>
          <w:rFonts w:ascii="Tahoma" w:hAnsi="Tahoma" w:cs="Tahoma"/>
          <w:sz w:val="22"/>
        </w:rPr>
        <w:t xml:space="preserve">. </w:t>
      </w:r>
    </w:p>
    <w:p w14:paraId="370A9114" w14:textId="77777777" w:rsidR="0089357E" w:rsidRPr="00AB710D" w:rsidRDefault="0089357E" w:rsidP="0089357E">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06C7458B" w:rsidR="006F3B93" w:rsidRDefault="006F3B93" w:rsidP="006F3B93">
      <w:pPr>
        <w:jc w:val="both"/>
        <w:rPr>
          <w:rFonts w:ascii="Tahoma" w:hAnsi="Tahoma" w:cs="Tahoma"/>
          <w:sz w:val="22"/>
          <w:szCs w:val="22"/>
        </w:rPr>
      </w:pPr>
    </w:p>
    <w:p w14:paraId="25C3A8C9" w14:textId="77777777" w:rsidR="006D6492" w:rsidRPr="00D045D5" w:rsidRDefault="006D6492"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2AEA013" w14:textId="77777777" w:rsidR="006D6492" w:rsidRDefault="006D6492" w:rsidP="006F3B93">
      <w:pPr>
        <w:tabs>
          <w:tab w:val="left" w:pos="284"/>
        </w:tabs>
        <w:overflowPunct w:val="0"/>
        <w:autoSpaceDE w:val="0"/>
        <w:autoSpaceDN w:val="0"/>
        <w:adjustRightInd w:val="0"/>
        <w:jc w:val="both"/>
        <w:textAlignment w:val="baseline"/>
        <w:rPr>
          <w:rFonts w:ascii="Tahoma" w:hAnsi="Tahoma" w:cs="Tahoma"/>
          <w:sz w:val="22"/>
          <w:szCs w:val="22"/>
        </w:rPr>
      </w:pPr>
    </w:p>
    <w:p w14:paraId="6C3C6CAB" w14:textId="13047119"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38482F">
        <w:rPr>
          <w:rFonts w:ascii="Tahoma" w:hAnsi="Tahoma" w:cs="Tahoma"/>
          <w:sz w:val="22"/>
          <w:szCs w:val="22"/>
        </w:rPr>
        <w:t>Bc. Luboš Parkos</w:t>
      </w:r>
      <w:r w:rsidR="006D6492">
        <w:rPr>
          <w:rFonts w:ascii="Tahoma" w:hAnsi="Tahoma" w:cs="Tahoma"/>
          <w:sz w:val="22"/>
          <w:szCs w:val="22"/>
        </w:rPr>
        <w:tab/>
      </w:r>
    </w:p>
    <w:p w14:paraId="5FE99306" w14:textId="6CBB1405"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t>předseda spolku</w:t>
      </w:r>
      <w:r w:rsidR="006F3B93" w:rsidRPr="00D045D5">
        <w:rPr>
          <w:rFonts w:ascii="Tahoma" w:hAnsi="Tahoma" w:cs="Tahoma"/>
          <w:sz w:val="22"/>
          <w:szCs w:val="22"/>
        </w:rPr>
        <w:tab/>
      </w:r>
      <w:r w:rsidR="006F3B93" w:rsidRPr="00D045D5">
        <w:rPr>
          <w:rFonts w:ascii="Tahoma" w:hAnsi="Tahoma" w:cs="Tahoma"/>
          <w:sz w:val="22"/>
          <w:szCs w:val="22"/>
        </w:rPr>
        <w:tab/>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831CDD"/>
    <w:multiLevelType w:val="hybridMultilevel"/>
    <w:tmpl w:val="197E5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3"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4"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8"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5"/>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2"/>
  </w:num>
  <w:num w:numId="10">
    <w:abstractNumId w:val="8"/>
  </w:num>
  <w:num w:numId="11">
    <w:abstractNumId w:val="16"/>
  </w:num>
  <w:num w:numId="12">
    <w:abstractNumId w:val="5"/>
  </w:num>
  <w:num w:numId="13">
    <w:abstractNumId w:val="0"/>
  </w:num>
  <w:num w:numId="14">
    <w:abstractNumId w:val="18"/>
  </w:num>
  <w:num w:numId="15">
    <w:abstractNumId w:val="17"/>
  </w:num>
  <w:num w:numId="16">
    <w:abstractNumId w:val="3"/>
  </w:num>
  <w:num w:numId="17">
    <w:abstractNumId w:val="2"/>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32F6"/>
    <w:rsid w:val="0002506C"/>
    <w:rsid w:val="00027797"/>
    <w:rsid w:val="000331F2"/>
    <w:rsid w:val="00045FE4"/>
    <w:rsid w:val="0004780D"/>
    <w:rsid w:val="0005706A"/>
    <w:rsid w:val="00063DF7"/>
    <w:rsid w:val="000720C7"/>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40218"/>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4E25"/>
    <w:rsid w:val="001F5BA3"/>
    <w:rsid w:val="001F61B8"/>
    <w:rsid w:val="001F7BC9"/>
    <w:rsid w:val="002104F4"/>
    <w:rsid w:val="00211A2C"/>
    <w:rsid w:val="00221D6D"/>
    <w:rsid w:val="00226F6B"/>
    <w:rsid w:val="00235441"/>
    <w:rsid w:val="00250617"/>
    <w:rsid w:val="0025295C"/>
    <w:rsid w:val="00254ACE"/>
    <w:rsid w:val="00257F2C"/>
    <w:rsid w:val="00272829"/>
    <w:rsid w:val="00282C08"/>
    <w:rsid w:val="00287B5B"/>
    <w:rsid w:val="00295281"/>
    <w:rsid w:val="00296C10"/>
    <w:rsid w:val="002A5542"/>
    <w:rsid w:val="002A61B4"/>
    <w:rsid w:val="002A75F9"/>
    <w:rsid w:val="002B1E09"/>
    <w:rsid w:val="002B2300"/>
    <w:rsid w:val="002B4265"/>
    <w:rsid w:val="002E27D5"/>
    <w:rsid w:val="0030202C"/>
    <w:rsid w:val="00310940"/>
    <w:rsid w:val="003146B1"/>
    <w:rsid w:val="0032478C"/>
    <w:rsid w:val="003442CE"/>
    <w:rsid w:val="0037571B"/>
    <w:rsid w:val="00376A14"/>
    <w:rsid w:val="0038380D"/>
    <w:rsid w:val="003846C3"/>
    <w:rsid w:val="0038482F"/>
    <w:rsid w:val="0038650C"/>
    <w:rsid w:val="00390393"/>
    <w:rsid w:val="00391154"/>
    <w:rsid w:val="003A0239"/>
    <w:rsid w:val="003B155C"/>
    <w:rsid w:val="003B2769"/>
    <w:rsid w:val="003B34B4"/>
    <w:rsid w:val="003C2E6A"/>
    <w:rsid w:val="003C5F9D"/>
    <w:rsid w:val="003E12B7"/>
    <w:rsid w:val="003F0DCF"/>
    <w:rsid w:val="003F14A6"/>
    <w:rsid w:val="003F4926"/>
    <w:rsid w:val="00415604"/>
    <w:rsid w:val="00421514"/>
    <w:rsid w:val="0042389C"/>
    <w:rsid w:val="00423C2C"/>
    <w:rsid w:val="00431ECA"/>
    <w:rsid w:val="00441E4B"/>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4784"/>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326D3"/>
    <w:rsid w:val="0063452B"/>
    <w:rsid w:val="00635ACD"/>
    <w:rsid w:val="00644561"/>
    <w:rsid w:val="006564B4"/>
    <w:rsid w:val="00676D9D"/>
    <w:rsid w:val="00683869"/>
    <w:rsid w:val="00687C3E"/>
    <w:rsid w:val="00693E8D"/>
    <w:rsid w:val="00694D4A"/>
    <w:rsid w:val="006967B4"/>
    <w:rsid w:val="0069724B"/>
    <w:rsid w:val="006B55CD"/>
    <w:rsid w:val="006B6D48"/>
    <w:rsid w:val="006C0504"/>
    <w:rsid w:val="006C1696"/>
    <w:rsid w:val="006C3945"/>
    <w:rsid w:val="006C585D"/>
    <w:rsid w:val="006D0E01"/>
    <w:rsid w:val="006D172D"/>
    <w:rsid w:val="006D6492"/>
    <w:rsid w:val="006E29C7"/>
    <w:rsid w:val="006E45E9"/>
    <w:rsid w:val="006F3B93"/>
    <w:rsid w:val="006F3F61"/>
    <w:rsid w:val="00701CAC"/>
    <w:rsid w:val="00701DCE"/>
    <w:rsid w:val="00702D80"/>
    <w:rsid w:val="00705EE5"/>
    <w:rsid w:val="00721874"/>
    <w:rsid w:val="00725D7B"/>
    <w:rsid w:val="00736341"/>
    <w:rsid w:val="0074003D"/>
    <w:rsid w:val="0075707E"/>
    <w:rsid w:val="00762A4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57E"/>
    <w:rsid w:val="0089382B"/>
    <w:rsid w:val="00897D50"/>
    <w:rsid w:val="008A0C88"/>
    <w:rsid w:val="008A2391"/>
    <w:rsid w:val="008B46D8"/>
    <w:rsid w:val="008C7544"/>
    <w:rsid w:val="008C7A44"/>
    <w:rsid w:val="008D0438"/>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F8B"/>
    <w:rsid w:val="00A4634D"/>
    <w:rsid w:val="00A50F34"/>
    <w:rsid w:val="00A60911"/>
    <w:rsid w:val="00A61A20"/>
    <w:rsid w:val="00A620EC"/>
    <w:rsid w:val="00A66977"/>
    <w:rsid w:val="00A6788A"/>
    <w:rsid w:val="00A720C7"/>
    <w:rsid w:val="00A93CFD"/>
    <w:rsid w:val="00A95F47"/>
    <w:rsid w:val="00AA2971"/>
    <w:rsid w:val="00AB42CC"/>
    <w:rsid w:val="00AB66F1"/>
    <w:rsid w:val="00AC58C7"/>
    <w:rsid w:val="00AC79E8"/>
    <w:rsid w:val="00AD480F"/>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83B4C"/>
    <w:rsid w:val="00BA5777"/>
    <w:rsid w:val="00BA69AE"/>
    <w:rsid w:val="00BA6CF2"/>
    <w:rsid w:val="00BA7E78"/>
    <w:rsid w:val="00BB6983"/>
    <w:rsid w:val="00BC073B"/>
    <w:rsid w:val="00BC154F"/>
    <w:rsid w:val="00BC4866"/>
    <w:rsid w:val="00BC4A1F"/>
    <w:rsid w:val="00BD01D6"/>
    <w:rsid w:val="00BD06C8"/>
    <w:rsid w:val="00BD7B6D"/>
    <w:rsid w:val="00BE3B96"/>
    <w:rsid w:val="00BF01FD"/>
    <w:rsid w:val="00BF5512"/>
    <w:rsid w:val="00BF6184"/>
    <w:rsid w:val="00BF7A54"/>
    <w:rsid w:val="00C1571A"/>
    <w:rsid w:val="00C15BFC"/>
    <w:rsid w:val="00C17FA0"/>
    <w:rsid w:val="00C22E1B"/>
    <w:rsid w:val="00C30552"/>
    <w:rsid w:val="00C30F26"/>
    <w:rsid w:val="00C321FD"/>
    <w:rsid w:val="00C3234B"/>
    <w:rsid w:val="00C47066"/>
    <w:rsid w:val="00C4793B"/>
    <w:rsid w:val="00C630BB"/>
    <w:rsid w:val="00C96CBF"/>
    <w:rsid w:val="00CA790C"/>
    <w:rsid w:val="00CB0B50"/>
    <w:rsid w:val="00CB7933"/>
    <w:rsid w:val="00CC3409"/>
    <w:rsid w:val="00CD5BD2"/>
    <w:rsid w:val="00CE31EF"/>
    <w:rsid w:val="00CE6EA9"/>
    <w:rsid w:val="00CF4171"/>
    <w:rsid w:val="00D01853"/>
    <w:rsid w:val="00D045D5"/>
    <w:rsid w:val="00D125D7"/>
    <w:rsid w:val="00D21E9F"/>
    <w:rsid w:val="00D234FE"/>
    <w:rsid w:val="00D274FA"/>
    <w:rsid w:val="00D30FE0"/>
    <w:rsid w:val="00D31396"/>
    <w:rsid w:val="00D422C2"/>
    <w:rsid w:val="00D6007B"/>
    <w:rsid w:val="00D61038"/>
    <w:rsid w:val="00D749B3"/>
    <w:rsid w:val="00D74BA5"/>
    <w:rsid w:val="00DA377F"/>
    <w:rsid w:val="00DB4C40"/>
    <w:rsid w:val="00DB531C"/>
    <w:rsid w:val="00DC04B2"/>
    <w:rsid w:val="00DC22C4"/>
    <w:rsid w:val="00DD194E"/>
    <w:rsid w:val="00DE7FA9"/>
    <w:rsid w:val="00DF4190"/>
    <w:rsid w:val="00DF66AA"/>
    <w:rsid w:val="00E00101"/>
    <w:rsid w:val="00E0245E"/>
    <w:rsid w:val="00E115B8"/>
    <w:rsid w:val="00E31A4C"/>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4177"/>
    <w:rsid w:val="00EC7492"/>
    <w:rsid w:val="00ED7846"/>
    <w:rsid w:val="00EE0A30"/>
    <w:rsid w:val="00EF1280"/>
    <w:rsid w:val="00F2288D"/>
    <w:rsid w:val="00F24EA2"/>
    <w:rsid w:val="00F37EAA"/>
    <w:rsid w:val="00F42F3A"/>
    <w:rsid w:val="00F52568"/>
    <w:rsid w:val="00F53967"/>
    <w:rsid w:val="00F6586A"/>
    <w:rsid w:val="00F664FC"/>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link w:val="Nadpis2Char"/>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 w:type="character" w:customStyle="1" w:styleId="Nadpis2Char">
    <w:name w:val="Nadpis 2 Char"/>
    <w:basedOn w:val="Standardnpsmoodstavce"/>
    <w:link w:val="Nadpis2"/>
    <w:uiPriority w:val="9"/>
    <w:rsid w:val="008D0438"/>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278757163">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D8EEB-7EFA-4C5A-87B5-51E2864C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2263</Words>
  <Characters>13267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8</cp:revision>
  <cp:lastPrinted>2021-03-17T16:28:00Z</cp:lastPrinted>
  <dcterms:created xsi:type="dcterms:W3CDTF">2023-05-31T08:01:00Z</dcterms:created>
  <dcterms:modified xsi:type="dcterms:W3CDTF">2023-05-31T14:36:00Z</dcterms:modified>
</cp:coreProperties>
</file>