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E7" w:rsidRDefault="00363BB3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o poskytování Webové služby SW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  <w:r>
        <w:rPr>
          <w:color w:val="000000"/>
          <w:sz w:val="28"/>
          <w:szCs w:val="28"/>
        </w:rPr>
        <w:t xml:space="preserve"> č. 1/2023</w:t>
      </w:r>
    </w:p>
    <w:p w:rsidR="004259E7" w:rsidRDefault="00363BB3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363BB3" w:rsidRPr="00ED2390" w:rsidRDefault="00363BB3" w:rsidP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ED2390">
        <w:rPr>
          <w:rFonts w:ascii="Georgia" w:eastAsia="Georgia" w:hAnsi="Georgia" w:cs="Georgia"/>
          <w:b/>
          <w:sz w:val="24"/>
          <w:szCs w:val="24"/>
        </w:rPr>
        <w:t>VOŠ a SPŠ, Volyně, Resslova 440</w:t>
      </w:r>
    </w:p>
    <w:p w:rsidR="00363BB3" w:rsidRPr="00ED2390" w:rsidRDefault="00363BB3" w:rsidP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ED2390">
        <w:rPr>
          <w:rFonts w:ascii="Georgia" w:eastAsia="Georgia" w:hAnsi="Georgia" w:cs="Georgia"/>
          <w:sz w:val="24"/>
          <w:szCs w:val="24"/>
        </w:rPr>
        <w:t>se sídlem Resslova 440, 387 01 Volyně</w:t>
      </w:r>
    </w:p>
    <w:p w:rsidR="00363BB3" w:rsidRPr="00ED2390" w:rsidRDefault="00363BB3" w:rsidP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ED2390">
        <w:rPr>
          <w:rFonts w:ascii="Georgia" w:eastAsia="Georgia" w:hAnsi="Georgia" w:cs="Georgia"/>
          <w:sz w:val="24"/>
          <w:szCs w:val="24"/>
        </w:rPr>
        <w:t>IČ: 60650494</w:t>
      </w:r>
    </w:p>
    <w:p w:rsidR="00363BB3" w:rsidRPr="00ED2390" w:rsidRDefault="00363BB3" w:rsidP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ED2390">
        <w:rPr>
          <w:rFonts w:ascii="Georgia" w:eastAsia="Georgia" w:hAnsi="Georgia" w:cs="Georgia"/>
          <w:sz w:val="24"/>
          <w:szCs w:val="24"/>
        </w:rPr>
        <w:t>DIČ: CZ 60650494</w:t>
      </w:r>
    </w:p>
    <w:p w:rsidR="00363BB3" w:rsidRDefault="00363BB3" w:rsidP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ED2390">
        <w:rPr>
          <w:rFonts w:ascii="Georgia" w:eastAsia="Georgia" w:hAnsi="Georgia" w:cs="Georgia"/>
          <w:sz w:val="24"/>
          <w:szCs w:val="24"/>
        </w:rPr>
        <w:t>zastoupen ředitelem</w:t>
      </w:r>
      <w:r>
        <w:rPr>
          <w:rFonts w:ascii="Georgia" w:eastAsia="Georgia" w:hAnsi="Georgia" w:cs="Georgia"/>
          <w:sz w:val="24"/>
          <w:szCs w:val="24"/>
        </w:rPr>
        <w:t xml:space="preserve"> školy RNDr. Jiřím Homolkou</w:t>
      </w:r>
    </w:p>
    <w:p w:rsidR="004259E7" w:rsidRDefault="00363BB3" w:rsidP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 (dále jako „Objednatel“)</w:t>
      </w:r>
    </w:p>
    <w:p w:rsidR="004259E7" w:rsidRDefault="00363BB3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4259E7" w:rsidRDefault="004259E7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4259E7" w:rsidRDefault="00363BB3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:rsidR="004259E7" w:rsidRDefault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4259E7" w:rsidRDefault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01 Tábor</w:t>
      </w:r>
    </w:p>
    <w:p w:rsidR="004259E7" w:rsidRDefault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4259E7" w:rsidRDefault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4259E7" w:rsidRDefault="00363B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:rsidR="004259E7" w:rsidRDefault="004259E7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4259E7" w:rsidRDefault="00363BB3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4259E7" w:rsidRDefault="004259E7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4259E7" w:rsidRDefault="00363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formou webové služby (dále jen služba) a objednatel za tuto službu platí dohodnutou cenu.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Vlastní poskytnutí licence systému řeší licenční smlouva -předávací protokol, který je samostatnou přílohou této smlouvy.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také implementaci systému v dohodnutém rozsahu a objednatel za ni zaplatí smluvenou cenu.</w:t>
      </w:r>
    </w:p>
    <w:p w:rsidR="004259E7" w:rsidRDefault="004259E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259E7" w:rsidRDefault="00363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systému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jejích příloh.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Data 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 xml:space="preserve">ročně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:rsidR="004259E7" w:rsidRDefault="004259E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4259E7" w:rsidRDefault="00363B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u objednatele následující úkony spojené s dodávkou systému: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Zprovoznění systému v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hostingovém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centru v případě sólo systému,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převod dat ze stávajícího knihovnického systému nebo datového souboru,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nastavení systému dle požadavků objednatele,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školení pracovníků objednatele v používání systému v rozsahu 6 hodin,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asistence při ostrém startu systému.</w:t>
      </w:r>
    </w:p>
    <w:p w:rsidR="004259E7" w:rsidRDefault="004259E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363BB3" w:rsidRDefault="00363BB3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363BB3" w:rsidRDefault="00363BB3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259E7" w:rsidRDefault="00363B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lastRenderedPageBreak/>
        <w:t>Součinnost objednatele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4259E7" w:rsidRDefault="004259E7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4259E7" w:rsidRDefault="00363B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a jednorázové implementace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je garantována prvních 12 měsíců od uzavření smlouvy (tj. období garantované ceny služby). 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služby systému po uplynutí tohoto období dle pravidel uvedených ve VOP.</w:t>
      </w:r>
    </w:p>
    <w:p w:rsidR="004259E7" w:rsidRDefault="004259E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259E7" w:rsidRDefault="00363B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4259E7" w:rsidRDefault="00425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4259E7" w:rsidRDefault="00363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Smluvní strany dohodly následující harmonogram prací.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poskytovatelem má právo objednatel uložit poskytovateli smluvní pokutu ve výši 0.05% z ceny díla za každý den prodlení.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objednatelem má právo poskytovatel uložit objednateli smluvní pokutu ve výši 0.05% z ceny díla za každý den prodlení.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Poskytovatel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"/>
        <w:tblW w:w="8160" w:type="dxa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505"/>
        <w:gridCol w:w="2130"/>
      </w:tblGrid>
      <w:tr w:rsidR="004259E7">
        <w:tc>
          <w:tcPr>
            <w:tcW w:w="3525" w:type="dxa"/>
            <w:shd w:val="clear" w:color="auto" w:fill="E7E6E6"/>
          </w:tcPr>
          <w:p w:rsidR="004259E7" w:rsidRDefault="00363BB3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505" w:type="dxa"/>
            <w:shd w:val="clear" w:color="auto" w:fill="E7E6E6"/>
          </w:tcPr>
          <w:p w:rsidR="004259E7" w:rsidRDefault="00363BB3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</w:t>
            </w:r>
          </w:p>
        </w:tc>
        <w:tc>
          <w:tcPr>
            <w:tcW w:w="2130" w:type="dxa"/>
            <w:shd w:val="clear" w:color="auto" w:fill="E7E6E6"/>
          </w:tcPr>
          <w:p w:rsidR="004259E7" w:rsidRDefault="00363BB3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Poznámka</w:t>
            </w:r>
          </w:p>
        </w:tc>
      </w:tr>
      <w:tr w:rsidR="004259E7">
        <w:trPr>
          <w:trHeight w:val="840"/>
        </w:trPr>
        <w:tc>
          <w:tcPr>
            <w:tcW w:w="3525" w:type="dxa"/>
          </w:tcPr>
          <w:p w:rsidR="004259E7" w:rsidRDefault="00363BB3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 případně  testovací převod)</w:t>
            </w:r>
          </w:p>
        </w:tc>
        <w:tc>
          <w:tcPr>
            <w:tcW w:w="2505" w:type="dxa"/>
          </w:tcPr>
          <w:p w:rsidR="004259E7" w:rsidRDefault="00363BB3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30 dnů ode dne uzavření smlouvy</w:t>
            </w:r>
          </w:p>
        </w:tc>
        <w:tc>
          <w:tcPr>
            <w:tcW w:w="2130" w:type="dxa"/>
          </w:tcPr>
          <w:p w:rsidR="004259E7" w:rsidRDefault="00363BB3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  <w:tr w:rsidR="004259E7">
        <w:tc>
          <w:tcPr>
            <w:tcW w:w="3525" w:type="dxa"/>
          </w:tcPr>
          <w:p w:rsidR="004259E7" w:rsidRDefault="00363BB3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505" w:type="dxa"/>
          </w:tcPr>
          <w:p w:rsidR="004259E7" w:rsidRDefault="00363BB3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50 dnů ode dne uzavření smlouvy</w:t>
            </w:r>
          </w:p>
        </w:tc>
        <w:tc>
          <w:tcPr>
            <w:tcW w:w="2130" w:type="dxa"/>
          </w:tcPr>
          <w:p w:rsidR="004259E7" w:rsidRDefault="004259E7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4259E7">
        <w:tc>
          <w:tcPr>
            <w:tcW w:w="3525" w:type="dxa"/>
          </w:tcPr>
          <w:p w:rsidR="004259E7" w:rsidRDefault="00363BB3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505" w:type="dxa"/>
          </w:tcPr>
          <w:p w:rsidR="004259E7" w:rsidRDefault="00363BB3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60 dnů ode dne uzavření smlouvy</w:t>
            </w:r>
          </w:p>
        </w:tc>
        <w:tc>
          <w:tcPr>
            <w:tcW w:w="2130" w:type="dxa"/>
          </w:tcPr>
          <w:p w:rsidR="004259E7" w:rsidRDefault="00363BB3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</w:tbl>
    <w:p w:rsidR="004259E7" w:rsidRDefault="00425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4259E7" w:rsidRDefault="00363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4259E7" w:rsidRDefault="00363B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14. denní počáteční provoz, během kterého musí být systém poskytovatelem nastaven podle specifických podmínek objednatele (tiskové výstupy, definice provozů, konfigurace výpůjčního systému, nastavení uživatelských práv).</w:t>
      </w:r>
    </w:p>
    <w:p w:rsidR="004259E7" w:rsidRDefault="00363B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4259E7" w:rsidRDefault="00363B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4259E7" w:rsidRDefault="00363B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bez </w:t>
      </w:r>
      <w:proofErr w:type="gramStart"/>
      <w:r>
        <w:rPr>
          <w:rFonts w:ascii="Georgia" w:eastAsia="Georgia" w:hAnsi="Georgia" w:cs="Georgia"/>
          <w:i/>
          <w:sz w:val="22"/>
          <w:szCs w:val="22"/>
        </w:rPr>
        <w:t>Předávací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 xml:space="preserve">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poskytovatele.</w:t>
      </w:r>
    </w:p>
    <w:p w:rsidR="004259E7" w:rsidRDefault="00363B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4259E7" w:rsidRDefault="00425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4259E7" w:rsidRDefault="00363B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se zavazuje provozovat systém, případně jeho nástupce, minimálně po dobu 5 let od podepsání této smlouvy. Cena služby se může změnit.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:rsidR="004259E7" w:rsidRDefault="00363B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4259E7" w:rsidRDefault="00425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259E7" w:rsidRDefault="00363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služby je pouze základní záruční servis a monitoring funkčnosti systému. Běžný mimozáruční servis systému není v ceně služby a hradí se zvlášť na základě platného ceníku servisu, popřípadě dle servisní smlouvy uzavřené s poskytovatelem.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je doporučeno řešit samostatně uzavřenou servisní smlouvou do 30 dnů od převzetí systému do ostrého provozu.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záručního servisu jsou upraveny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4259E7" w:rsidRDefault="00363B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VOP.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VOP.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4259E7" w:rsidRDefault="00363B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 je zpracovatelem osobních údajů a objednatel je správce osobních údajů ve smyslu ustanovení nařízení Evropského parlamentu a Rady EU č. 2016/679  o ochraně fyzických osob v souvislosti se zpracováním osobních údajů a o volném pohybu těchto údajů a o zrušení směrnice 95/46/ES (obecné nařízení o ochraně osobních údajů fyzických osob (GDPR).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:rsidR="004259E7" w:rsidRDefault="004259E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259E7" w:rsidRDefault="00363B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4259E7" w:rsidRDefault="004259E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259E7" w:rsidRDefault="00363B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:rsidR="004259E7" w:rsidRDefault="00363BB3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 xml:space="preserve">č.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</w:t>
      </w:r>
      <w:proofErr w:type="gramEnd"/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4259E7" w:rsidRDefault="00363B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4259E7" w:rsidRDefault="00363B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</w:t>
      </w:r>
      <w:proofErr w:type="spellStart"/>
      <w:r>
        <w:rPr>
          <w:rFonts w:ascii="Georgia" w:eastAsia="Georgia" w:hAnsi="Georgia" w:cs="Georgia"/>
          <w:sz w:val="22"/>
          <w:szCs w:val="22"/>
        </w:rPr>
        <w:t>Sb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pokud je to potřeba.   </w:t>
      </w:r>
    </w:p>
    <w:p w:rsidR="004259E7" w:rsidRDefault="00363B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:rsidR="004259E7" w:rsidRDefault="00363BB3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:rsidR="004259E7" w:rsidRDefault="004259E7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4259E7" w:rsidRDefault="004259E7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4259E7" w:rsidRDefault="004259E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4259E7" w:rsidRDefault="00363BB3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</w:t>
      </w:r>
      <w:r w:rsidR="0092445D">
        <w:rPr>
          <w:rFonts w:ascii="Georgia" w:eastAsia="Georgia" w:hAnsi="Georgia" w:cs="Georgia"/>
          <w:sz w:val="22"/>
          <w:szCs w:val="22"/>
        </w:rPr>
        <w:t xml:space="preserve"> </w:t>
      </w:r>
      <w:proofErr w:type="gramStart"/>
      <w:r w:rsidR="0092445D">
        <w:rPr>
          <w:rFonts w:ascii="Georgia" w:eastAsia="Georgia" w:hAnsi="Georgia" w:cs="Georgia"/>
          <w:sz w:val="22"/>
          <w:szCs w:val="22"/>
        </w:rPr>
        <w:t xml:space="preserve">9.6. </w:t>
      </w:r>
      <w:proofErr w:type="gramEnd"/>
      <w:r w:rsidR="0092445D">
        <w:rPr>
          <w:rFonts w:ascii="Georgia" w:eastAsia="Georgia" w:hAnsi="Georgia" w:cs="Georgia"/>
          <w:sz w:val="22"/>
          <w:szCs w:val="22"/>
        </w:rPr>
        <w:t>2023</w:t>
      </w:r>
      <w:bookmarkStart w:id="0" w:name="_GoBack"/>
      <w:bookmarkEnd w:id="0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Ve Volyni dne 9.6.2023 </w:t>
      </w:r>
    </w:p>
    <w:p w:rsidR="004259E7" w:rsidRDefault="004259E7">
      <w:pPr>
        <w:rPr>
          <w:rFonts w:ascii="Georgia" w:eastAsia="Georgia" w:hAnsi="Georgia" w:cs="Georgia"/>
          <w:sz w:val="22"/>
          <w:szCs w:val="22"/>
        </w:rPr>
      </w:pPr>
    </w:p>
    <w:p w:rsidR="004259E7" w:rsidRDefault="004259E7">
      <w:pPr>
        <w:rPr>
          <w:rFonts w:ascii="Georgia" w:eastAsia="Georgia" w:hAnsi="Georgia" w:cs="Georgia"/>
          <w:sz w:val="22"/>
          <w:szCs w:val="22"/>
        </w:rPr>
      </w:pPr>
    </w:p>
    <w:p w:rsidR="004259E7" w:rsidRDefault="00363BB3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4259E7" w:rsidRDefault="00363BB3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RNDr. Jiří Homolka, ředitel školy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</w:t>
      </w:r>
      <w:r>
        <w:rPr>
          <w:rFonts w:ascii="Georgia" w:eastAsia="Georgia" w:hAnsi="Georgia" w:cs="Georgia"/>
          <w:i/>
          <w:sz w:val="22"/>
          <w:szCs w:val="22"/>
        </w:rPr>
        <w:tab/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4259E7" w:rsidRDefault="004259E7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sectPr w:rsidR="004259E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EF" w:rsidRDefault="00363BB3">
      <w:pPr>
        <w:spacing w:after="0" w:line="240" w:lineRule="auto"/>
      </w:pPr>
      <w:r>
        <w:separator/>
      </w:r>
    </w:p>
  </w:endnote>
  <w:endnote w:type="continuationSeparator" w:id="0">
    <w:p w:rsidR="001C05EF" w:rsidRDefault="0036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E7" w:rsidRDefault="00363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445D">
      <w:rPr>
        <w:noProof/>
        <w:color w:val="000000"/>
      </w:rPr>
      <w:t>4</w:t>
    </w:r>
    <w:r>
      <w:rPr>
        <w:color w:val="000000"/>
      </w:rPr>
      <w:fldChar w:fldCharType="end"/>
    </w:r>
  </w:p>
  <w:p w:rsidR="004259E7" w:rsidRDefault="004259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EF" w:rsidRDefault="00363BB3">
      <w:pPr>
        <w:spacing w:after="0" w:line="240" w:lineRule="auto"/>
      </w:pPr>
      <w:r>
        <w:separator/>
      </w:r>
    </w:p>
  </w:footnote>
  <w:footnote w:type="continuationSeparator" w:id="0">
    <w:p w:rsidR="001C05EF" w:rsidRDefault="0036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E7" w:rsidRDefault="00363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SaaS</w:t>
    </w:r>
    <w:proofErr w:type="spellEnd"/>
    <w:r>
      <w:rPr>
        <w:color w:val="000000"/>
        <w:sz w:val="16"/>
        <w:szCs w:val="16"/>
      </w:rPr>
      <w:t xml:space="preserve">-C-CZ – Smlouva o poskytování SW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- 20220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03477"/>
    <w:multiLevelType w:val="multilevel"/>
    <w:tmpl w:val="F146B3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E7"/>
    <w:rsid w:val="001C05EF"/>
    <w:rsid w:val="00363BB3"/>
    <w:rsid w:val="004259E7"/>
    <w:rsid w:val="0092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AF2D"/>
  <w15:docId w15:val="{3A31B215-3480-43B5-B98B-A23119E8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1376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HDQ</cp:lastModifiedBy>
  <cp:revision>3</cp:revision>
  <cp:lastPrinted>2023-06-08T16:23:00Z</cp:lastPrinted>
  <dcterms:created xsi:type="dcterms:W3CDTF">2023-06-08T16:21:00Z</dcterms:created>
  <dcterms:modified xsi:type="dcterms:W3CDTF">2023-06-09T06:18:00Z</dcterms:modified>
</cp:coreProperties>
</file>