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EBA" w:rsidRDefault="005A094B">
      <w:pPr>
        <w:pStyle w:val="Zkladntext"/>
        <w:ind w:left="16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5902960" cy="521335"/>
                <wp:effectExtent l="11430" t="9525" r="10160" b="1206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960" cy="521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EBA" w:rsidRDefault="002158FC">
                            <w:pPr>
                              <w:spacing w:before="17"/>
                              <w:ind w:left="1073" w:right="107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SMLOUVA O VYUŽITÍ VÝSLEDKŮ PROJEKTU</w:t>
                            </w:r>
                          </w:p>
                          <w:p w:rsidR="004C1EBA" w:rsidRDefault="002158FC">
                            <w:pPr>
                              <w:spacing w:before="17"/>
                              <w:ind w:left="1072" w:right="1071"/>
                              <w:jc w:val="center"/>
                              <w:rPr>
                                <w:rFonts w:ascii="Arial" w:hAnsi="Arial"/>
                                <w:sz w:val="21"/>
                              </w:rPr>
                            </w:pPr>
                            <w:r>
                              <w:t xml:space="preserve">Číslo smlouvy: </w:t>
                            </w:r>
                            <w:r>
                              <w:rPr>
                                <w:rFonts w:ascii="Arial" w:hAnsi="Arial"/>
                                <w:color w:val="333333"/>
                                <w:sz w:val="21"/>
                                <w:shd w:val="clear" w:color="auto" w:fill="F8F8F8"/>
                              </w:rPr>
                              <w:t>007638/2023/00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64.8pt;height:4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" filled="f" strokeweight=".48pt">
                <v:textbox inset="0,0,0,0">
                  <w:txbxContent>
                    <w:p w:rsidR="004C1EBA" w:rsidRDefault="002158FC">
                      <w:pPr>
                        <w:spacing w:before="17"/>
                        <w:ind w:left="1073" w:right="1071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SMLOUVA O VYUŽITÍ VÝSLEDKŮ PROJEKTU</w:t>
                      </w:r>
                    </w:p>
                    <w:p w:rsidR="004C1EBA" w:rsidRDefault="002158FC">
                      <w:pPr>
                        <w:spacing w:before="17"/>
                        <w:ind w:left="1072" w:right="1071"/>
                        <w:jc w:val="center"/>
                        <w:rPr>
                          <w:rFonts w:ascii="Arial" w:hAnsi="Arial"/>
                          <w:sz w:val="21"/>
                        </w:rPr>
                      </w:pPr>
                      <w:r>
                        <w:t xml:space="preserve">Číslo smlouvy: </w:t>
                      </w:r>
                      <w:r>
                        <w:rPr>
                          <w:rFonts w:ascii="Arial" w:hAnsi="Arial"/>
                          <w:color w:val="333333"/>
                          <w:sz w:val="21"/>
                          <w:shd w:val="clear" w:color="auto" w:fill="F8F8F8"/>
                        </w:rPr>
                        <w:t>007638/2023/00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C1EBA" w:rsidRDefault="002158FC">
      <w:pPr>
        <w:spacing w:line="162" w:lineRule="exact"/>
        <w:ind w:left="1435"/>
        <w:rPr>
          <w:sz w:val="18"/>
        </w:rPr>
      </w:pPr>
      <w:r>
        <w:rPr>
          <w:sz w:val="18"/>
        </w:rPr>
        <w:t>uzavřely níže uvedeného dne, měsíce a roku a za následujících podmínek tyto smluvní strany</w:t>
      </w:r>
    </w:p>
    <w:p w:rsidR="004C1EBA" w:rsidRDefault="004C1EBA">
      <w:pPr>
        <w:pStyle w:val="Zkladntext"/>
        <w:rPr>
          <w:sz w:val="18"/>
        </w:rPr>
      </w:pPr>
    </w:p>
    <w:p w:rsidR="004C1EBA" w:rsidRDefault="004C1EBA">
      <w:pPr>
        <w:pStyle w:val="Zkladntext"/>
        <w:rPr>
          <w:sz w:val="18"/>
        </w:rPr>
      </w:pPr>
    </w:p>
    <w:p w:rsidR="004C1EBA" w:rsidRDefault="002158FC">
      <w:pPr>
        <w:pStyle w:val="Nadpis3"/>
        <w:spacing w:before="154"/>
        <w:ind w:left="278" w:firstLine="0"/>
        <w:rPr>
          <w:u w:val="none"/>
        </w:rPr>
      </w:pPr>
      <w:r>
        <w:rPr>
          <w:u w:val="none"/>
        </w:rPr>
        <w:t>NenoVision s.r.o.</w:t>
      </w:r>
    </w:p>
    <w:p w:rsidR="004C1EBA" w:rsidRDefault="002158FC">
      <w:pPr>
        <w:pStyle w:val="Zkladntext"/>
        <w:tabs>
          <w:tab w:val="left" w:pos="3159"/>
        </w:tabs>
        <w:spacing w:before="121"/>
        <w:ind w:left="703"/>
      </w:pPr>
      <w:r>
        <w:rPr>
          <w:spacing w:val="-3"/>
        </w:rPr>
        <w:t>Sídlem:</w:t>
      </w:r>
      <w:r>
        <w:rPr>
          <w:spacing w:val="-3"/>
        </w:rPr>
        <w:tab/>
      </w:r>
      <w:r>
        <w:t>Purkyňova 649/127, Medlánky 612 00</w:t>
      </w:r>
      <w:r>
        <w:rPr>
          <w:spacing w:val="-29"/>
        </w:rPr>
        <w:t xml:space="preserve"> </w:t>
      </w:r>
      <w:r>
        <w:rPr>
          <w:spacing w:val="-4"/>
        </w:rPr>
        <w:t>Brno</w:t>
      </w:r>
    </w:p>
    <w:p w:rsidR="004C1EBA" w:rsidRDefault="002158FC">
      <w:pPr>
        <w:pStyle w:val="Zkladntext"/>
        <w:tabs>
          <w:tab w:val="right" w:pos="4039"/>
        </w:tabs>
        <w:spacing w:before="7"/>
        <w:ind w:left="703"/>
      </w:pPr>
      <w:r>
        <w:rPr>
          <w:spacing w:val="-4"/>
        </w:rPr>
        <w:t>IČ:</w:t>
      </w:r>
      <w:r>
        <w:rPr>
          <w:spacing w:val="-4"/>
        </w:rPr>
        <w:tab/>
      </w:r>
      <w:r>
        <w:rPr>
          <w:spacing w:val="-3"/>
        </w:rPr>
        <w:t>04525671</w:t>
      </w:r>
    </w:p>
    <w:p w:rsidR="004C1EBA" w:rsidRDefault="002158FC">
      <w:pPr>
        <w:pStyle w:val="Zkladntext"/>
        <w:tabs>
          <w:tab w:val="left" w:pos="3159"/>
        </w:tabs>
        <w:spacing w:line="265" w:lineRule="exact"/>
        <w:ind w:left="703"/>
      </w:pPr>
      <w:r>
        <w:rPr>
          <w:spacing w:val="-4"/>
        </w:rPr>
        <w:t>DIČ:</w:t>
      </w:r>
      <w:r>
        <w:rPr>
          <w:spacing w:val="-4"/>
        </w:rPr>
        <w:tab/>
      </w:r>
      <w:r>
        <w:rPr>
          <w:spacing w:val="-3"/>
        </w:rPr>
        <w:t>CZ04525671</w:t>
      </w:r>
    </w:p>
    <w:p w:rsidR="004C1EBA" w:rsidRDefault="002158FC">
      <w:pPr>
        <w:pStyle w:val="Zkladntext"/>
        <w:tabs>
          <w:tab w:val="left" w:pos="3159"/>
        </w:tabs>
        <w:ind w:left="703" w:right="4124"/>
      </w:pPr>
      <w:r>
        <w:t xml:space="preserve">Bankovní spojení: účet č. 43-712600207/0100 vedený u KB </w:t>
      </w:r>
      <w:r>
        <w:rPr>
          <w:spacing w:val="-3"/>
        </w:rPr>
        <w:t>Zastoupené:</w:t>
      </w:r>
      <w:r>
        <w:rPr>
          <w:spacing w:val="-3"/>
        </w:rPr>
        <w:tab/>
      </w:r>
      <w:r>
        <w:t>Ing. Jan Neuman,</w:t>
      </w:r>
      <w:r>
        <w:rPr>
          <w:spacing w:val="-3"/>
        </w:rPr>
        <w:t xml:space="preserve"> </w:t>
      </w:r>
      <w:r>
        <w:t>Ph.D.</w:t>
      </w:r>
    </w:p>
    <w:p w:rsidR="004C1EBA" w:rsidRDefault="002158FC">
      <w:pPr>
        <w:ind w:left="703" w:right="3629"/>
        <w:rPr>
          <w:b/>
        </w:rPr>
      </w:pPr>
      <w:r>
        <w:t xml:space="preserve">Odpovědný zaměstnanec za příjemce: Ing. Jan Neuman, Ph.D. dále též jako </w:t>
      </w:r>
      <w:r>
        <w:rPr>
          <w:b/>
        </w:rPr>
        <w:t xml:space="preserve">„příjemce“ </w:t>
      </w:r>
      <w:r>
        <w:t xml:space="preserve">či </w:t>
      </w:r>
      <w:r>
        <w:rPr>
          <w:b/>
        </w:rPr>
        <w:t>„NenoVision“</w:t>
      </w:r>
    </w:p>
    <w:p w:rsidR="004C1EBA" w:rsidRDefault="004C1EBA">
      <w:pPr>
        <w:pStyle w:val="Zkladntext"/>
        <w:spacing w:before="8"/>
        <w:rPr>
          <w:b/>
          <w:sz w:val="21"/>
        </w:rPr>
      </w:pPr>
    </w:p>
    <w:p w:rsidR="004C1EBA" w:rsidRDefault="002158FC">
      <w:pPr>
        <w:pStyle w:val="Zkladntext"/>
        <w:spacing w:before="1"/>
        <w:ind w:left="845"/>
      </w:pPr>
      <w:r>
        <w:t>a</w:t>
      </w:r>
    </w:p>
    <w:p w:rsidR="004C1EBA" w:rsidRDefault="004C1EBA">
      <w:pPr>
        <w:pStyle w:val="Zkladntext"/>
      </w:pPr>
    </w:p>
    <w:p w:rsidR="004C1EBA" w:rsidRDefault="002158FC">
      <w:pPr>
        <w:pStyle w:val="Nadpis3"/>
        <w:ind w:left="278" w:firstLine="0"/>
        <w:rPr>
          <w:u w:val="none"/>
        </w:rPr>
      </w:pPr>
      <w:r>
        <w:rPr>
          <w:u w:val="none"/>
        </w:rPr>
        <w:t>Vysoké učení technické v Brně</w:t>
      </w:r>
    </w:p>
    <w:p w:rsidR="004C1EBA" w:rsidRDefault="002158FC">
      <w:pPr>
        <w:pStyle w:val="Zkladntext"/>
        <w:tabs>
          <w:tab w:val="left" w:pos="3156"/>
        </w:tabs>
        <w:spacing w:before="127"/>
        <w:ind w:left="703"/>
      </w:pPr>
      <w:r>
        <w:rPr>
          <w:spacing w:val="-3"/>
        </w:rPr>
        <w:t>Sídlem:</w:t>
      </w:r>
      <w:r>
        <w:rPr>
          <w:spacing w:val="-3"/>
        </w:rPr>
        <w:tab/>
      </w:r>
      <w:r>
        <w:t>Antonínská 548/1, 601 90</w:t>
      </w:r>
      <w:r>
        <w:rPr>
          <w:spacing w:val="-24"/>
        </w:rPr>
        <w:t xml:space="preserve"> </w:t>
      </w:r>
      <w:r>
        <w:rPr>
          <w:spacing w:val="-4"/>
        </w:rPr>
        <w:t>Brno</w:t>
      </w:r>
    </w:p>
    <w:p w:rsidR="004C1EBA" w:rsidRDefault="002158FC">
      <w:pPr>
        <w:pStyle w:val="Zkladntext"/>
        <w:tabs>
          <w:tab w:val="left" w:pos="3156"/>
        </w:tabs>
        <w:spacing w:before="1" w:line="265" w:lineRule="exact"/>
        <w:ind w:left="703"/>
      </w:pPr>
      <w:r>
        <w:rPr>
          <w:spacing w:val="-4"/>
        </w:rPr>
        <w:t>IČ:</w:t>
      </w:r>
      <w:r>
        <w:rPr>
          <w:spacing w:val="-4"/>
        </w:rPr>
        <w:tab/>
      </w:r>
      <w:r>
        <w:t>00216305</w:t>
      </w:r>
      <w:r>
        <w:rPr>
          <w:spacing w:val="-6"/>
        </w:rPr>
        <w:t xml:space="preserve"> </w:t>
      </w:r>
      <w:r>
        <w:t>(veřejná</w:t>
      </w:r>
      <w:r>
        <w:rPr>
          <w:spacing w:val="-9"/>
        </w:rPr>
        <w:t xml:space="preserve"> </w:t>
      </w:r>
      <w:r>
        <w:t>vysoká</w:t>
      </w:r>
      <w:r>
        <w:rPr>
          <w:spacing w:val="-6"/>
        </w:rPr>
        <w:t xml:space="preserve"> </w:t>
      </w:r>
      <w:r>
        <w:t>škola,</w:t>
      </w:r>
      <w:r>
        <w:rPr>
          <w:spacing w:val="-7"/>
        </w:rPr>
        <w:t xml:space="preserve"> </w:t>
      </w:r>
      <w:r>
        <w:t>nezapisuje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5"/>
        </w:rPr>
        <w:t>OR)</w:t>
      </w:r>
    </w:p>
    <w:p w:rsidR="004C1EBA" w:rsidRDefault="002158FC">
      <w:pPr>
        <w:pStyle w:val="Zkladntext"/>
        <w:tabs>
          <w:tab w:val="left" w:pos="3156"/>
        </w:tabs>
        <w:spacing w:line="265" w:lineRule="exact"/>
        <w:ind w:left="703"/>
      </w:pPr>
      <w:r>
        <w:rPr>
          <w:spacing w:val="-4"/>
        </w:rPr>
        <w:t>DIČ:</w:t>
      </w:r>
      <w:r>
        <w:rPr>
          <w:spacing w:val="-4"/>
        </w:rPr>
        <w:tab/>
      </w:r>
      <w:r>
        <w:rPr>
          <w:spacing w:val="-3"/>
        </w:rPr>
        <w:t>CZ00216305</w:t>
      </w:r>
    </w:p>
    <w:p w:rsidR="004C1EBA" w:rsidRDefault="002158FC">
      <w:pPr>
        <w:pStyle w:val="Zkladntext"/>
        <w:ind w:left="703"/>
      </w:pPr>
      <w:r>
        <w:t>Bankovní spojení: účet č. 27-8684040287/0100 vedený u KB</w:t>
      </w:r>
    </w:p>
    <w:p w:rsidR="004C1EBA" w:rsidRDefault="002158FC">
      <w:pPr>
        <w:tabs>
          <w:tab w:val="left" w:pos="3156"/>
        </w:tabs>
        <w:spacing w:line="482" w:lineRule="auto"/>
        <w:ind w:left="703" w:right="1007"/>
        <w:rPr>
          <w:b/>
        </w:rPr>
      </w:pPr>
      <w:r>
        <w:rPr>
          <w:spacing w:val="-3"/>
        </w:rPr>
        <w:t>Zastoupené:</w:t>
      </w:r>
      <w:r>
        <w:rPr>
          <w:spacing w:val="-3"/>
        </w:rPr>
        <w:tab/>
      </w:r>
      <w:r>
        <w:t>doc.</w:t>
      </w:r>
      <w:r>
        <w:rPr>
          <w:spacing w:val="-4"/>
        </w:rPr>
        <w:t xml:space="preserve"> </w:t>
      </w:r>
      <w:r>
        <w:t>Ing.</w:t>
      </w:r>
      <w:r>
        <w:rPr>
          <w:spacing w:val="-5"/>
        </w:rPr>
        <w:t xml:space="preserve"> </w:t>
      </w:r>
      <w:r>
        <w:t>Janem</w:t>
      </w:r>
      <w:r>
        <w:rPr>
          <w:spacing w:val="-7"/>
        </w:rPr>
        <w:t xml:space="preserve"> </w:t>
      </w:r>
      <w:r>
        <w:t>Pěnčíkem,</w:t>
      </w:r>
      <w:r>
        <w:rPr>
          <w:spacing w:val="-10"/>
        </w:rPr>
        <w:t xml:space="preserve"> </w:t>
      </w:r>
      <w:r>
        <w:t>Ph.D.,</w:t>
      </w:r>
      <w:r>
        <w:rPr>
          <w:spacing w:val="-4"/>
        </w:rPr>
        <w:t xml:space="preserve"> </w:t>
      </w:r>
      <w:r>
        <w:t>prorektorem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plné</w:t>
      </w:r>
      <w:r>
        <w:rPr>
          <w:spacing w:val="-8"/>
        </w:rPr>
        <w:t xml:space="preserve"> </w:t>
      </w:r>
      <w:r>
        <w:t xml:space="preserve">moci dále též jako </w:t>
      </w:r>
      <w:r>
        <w:rPr>
          <w:b/>
        </w:rPr>
        <w:t xml:space="preserve">„další účastník 1“ </w:t>
      </w:r>
      <w:r>
        <w:t>či</w:t>
      </w:r>
      <w:r>
        <w:rPr>
          <w:spacing w:val="-2"/>
        </w:rPr>
        <w:t xml:space="preserve"> </w:t>
      </w:r>
      <w:r>
        <w:rPr>
          <w:b/>
        </w:rPr>
        <w:t>„VUT“</w:t>
      </w:r>
    </w:p>
    <w:p w:rsidR="004C1EBA" w:rsidRDefault="002158FC">
      <w:pPr>
        <w:pStyle w:val="Zkladntext"/>
        <w:spacing w:before="116"/>
        <w:ind w:left="727"/>
      </w:pPr>
      <w:r>
        <w:t>a</w:t>
      </w:r>
    </w:p>
    <w:p w:rsidR="004C1EBA" w:rsidRDefault="004C1EBA">
      <w:pPr>
        <w:pStyle w:val="Zkladntext"/>
        <w:spacing w:before="1"/>
      </w:pPr>
    </w:p>
    <w:p w:rsidR="004C1EBA" w:rsidRDefault="002158FC">
      <w:pPr>
        <w:pStyle w:val="Nadpis3"/>
        <w:ind w:left="703" w:firstLine="0"/>
        <w:rPr>
          <w:u w:val="none"/>
        </w:rPr>
      </w:pPr>
      <w:r>
        <w:rPr>
          <w:u w:val="none"/>
        </w:rPr>
        <w:t>Univerzita Palackého v Olomouci,</w:t>
      </w:r>
    </w:p>
    <w:p w:rsidR="004C1EBA" w:rsidRDefault="002158FC">
      <w:pPr>
        <w:pStyle w:val="Zkladntext"/>
        <w:tabs>
          <w:tab w:val="left" w:pos="3159"/>
        </w:tabs>
        <w:spacing w:before="118" w:line="267" w:lineRule="exact"/>
        <w:ind w:left="703"/>
      </w:pPr>
      <w:r>
        <w:rPr>
          <w:spacing w:val="-3"/>
        </w:rPr>
        <w:t>Sídlem:</w:t>
      </w:r>
      <w:r>
        <w:rPr>
          <w:spacing w:val="-3"/>
        </w:rPr>
        <w:tab/>
      </w:r>
      <w:r>
        <w:t>Křížkovského 511/8, 771 47</w:t>
      </w:r>
      <w:r>
        <w:rPr>
          <w:spacing w:val="-25"/>
        </w:rPr>
        <w:t xml:space="preserve"> </w:t>
      </w:r>
      <w:r>
        <w:rPr>
          <w:spacing w:val="-3"/>
        </w:rPr>
        <w:t>Olomouc</w:t>
      </w:r>
    </w:p>
    <w:p w:rsidR="004C1EBA" w:rsidRDefault="002158FC">
      <w:pPr>
        <w:pStyle w:val="Zkladntext"/>
        <w:tabs>
          <w:tab w:val="left" w:pos="3159"/>
        </w:tabs>
        <w:spacing w:line="267" w:lineRule="exact"/>
        <w:ind w:left="703"/>
      </w:pPr>
      <w:r>
        <w:rPr>
          <w:spacing w:val="-4"/>
        </w:rPr>
        <w:t>IČ:</w:t>
      </w:r>
      <w:r>
        <w:rPr>
          <w:spacing w:val="-4"/>
        </w:rPr>
        <w:tab/>
      </w:r>
      <w:r>
        <w:t>61989592</w:t>
      </w:r>
      <w:r>
        <w:rPr>
          <w:spacing w:val="-6"/>
        </w:rPr>
        <w:t xml:space="preserve"> </w:t>
      </w:r>
      <w:r>
        <w:t>(veřejná</w:t>
      </w:r>
      <w:r>
        <w:rPr>
          <w:spacing w:val="-9"/>
        </w:rPr>
        <w:t xml:space="preserve"> </w:t>
      </w:r>
      <w:r>
        <w:t>vysoká</w:t>
      </w:r>
      <w:r>
        <w:rPr>
          <w:spacing w:val="-6"/>
        </w:rPr>
        <w:t xml:space="preserve"> </w:t>
      </w:r>
      <w:r>
        <w:t>škola,</w:t>
      </w:r>
      <w:r>
        <w:rPr>
          <w:spacing w:val="-7"/>
        </w:rPr>
        <w:t xml:space="preserve"> </w:t>
      </w:r>
      <w:r>
        <w:t>nezapisuje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5"/>
        </w:rPr>
        <w:t>OR)</w:t>
      </w:r>
    </w:p>
    <w:p w:rsidR="004C1EBA" w:rsidRDefault="002158FC">
      <w:pPr>
        <w:pStyle w:val="Zkladntext"/>
        <w:tabs>
          <w:tab w:val="left" w:pos="3159"/>
        </w:tabs>
        <w:ind w:left="703"/>
      </w:pPr>
      <w:r>
        <w:rPr>
          <w:spacing w:val="-4"/>
        </w:rPr>
        <w:t>DIČ:</w:t>
      </w:r>
      <w:r>
        <w:rPr>
          <w:spacing w:val="-4"/>
        </w:rPr>
        <w:tab/>
      </w:r>
      <w:r>
        <w:rPr>
          <w:spacing w:val="-3"/>
        </w:rPr>
        <w:t>CZ61989592</w:t>
      </w:r>
    </w:p>
    <w:p w:rsidR="004C1EBA" w:rsidRDefault="002158FC">
      <w:pPr>
        <w:pStyle w:val="Zkladntext"/>
        <w:tabs>
          <w:tab w:val="left" w:pos="3156"/>
        </w:tabs>
        <w:spacing w:before="2"/>
        <w:ind w:left="703" w:right="2845"/>
      </w:pPr>
      <w:r>
        <w:t xml:space="preserve">Bankovní spojení: účet č.  30090-1238811/0710 vedený u ČNB </w:t>
      </w:r>
      <w:r>
        <w:rPr>
          <w:spacing w:val="-3"/>
        </w:rPr>
        <w:t>Zastoupené:</w:t>
      </w:r>
      <w:r>
        <w:rPr>
          <w:spacing w:val="-3"/>
        </w:rPr>
        <w:tab/>
      </w:r>
      <w:r>
        <w:t>prof.</w:t>
      </w:r>
      <w:r>
        <w:rPr>
          <w:spacing w:val="-11"/>
        </w:rPr>
        <w:t xml:space="preserve"> </w:t>
      </w:r>
      <w:r>
        <w:t>MUDr.</w:t>
      </w:r>
      <w:r>
        <w:rPr>
          <w:spacing w:val="-12"/>
        </w:rPr>
        <w:t xml:space="preserve"> </w:t>
      </w:r>
      <w:r>
        <w:t>Martin</w:t>
      </w:r>
      <w:r>
        <w:rPr>
          <w:spacing w:val="-11"/>
        </w:rPr>
        <w:t xml:space="preserve"> </w:t>
      </w:r>
      <w:r>
        <w:t>Procházka,</w:t>
      </w:r>
      <w:r>
        <w:rPr>
          <w:spacing w:val="-9"/>
        </w:rPr>
        <w:t xml:space="preserve"> </w:t>
      </w:r>
      <w:r>
        <w:t>Ph.D.,</w:t>
      </w:r>
      <w:r>
        <w:rPr>
          <w:spacing w:val="-9"/>
        </w:rPr>
        <w:t xml:space="preserve"> </w:t>
      </w:r>
      <w:r>
        <w:t>rektorem</w:t>
      </w:r>
    </w:p>
    <w:p w:rsidR="004C1EBA" w:rsidRDefault="002158FC">
      <w:pPr>
        <w:spacing w:before="2"/>
        <w:ind w:left="703" w:right="4811" w:firstLine="2455"/>
        <w:rPr>
          <w:b/>
        </w:rPr>
      </w:pPr>
      <w:r>
        <w:t xml:space="preserve">na základě plné moci dále též jako </w:t>
      </w:r>
      <w:r>
        <w:rPr>
          <w:b/>
        </w:rPr>
        <w:t xml:space="preserve">„další účastník 2“ </w:t>
      </w:r>
      <w:r>
        <w:t xml:space="preserve">či </w:t>
      </w:r>
      <w:r>
        <w:rPr>
          <w:b/>
        </w:rPr>
        <w:t>„UPOL“</w:t>
      </w:r>
    </w:p>
    <w:p w:rsidR="004C1EBA" w:rsidRDefault="004C1EBA">
      <w:pPr>
        <w:pStyle w:val="Zkladntext"/>
        <w:spacing w:before="10"/>
        <w:rPr>
          <w:b/>
          <w:sz w:val="31"/>
        </w:rPr>
      </w:pPr>
    </w:p>
    <w:p w:rsidR="004C1EBA" w:rsidRDefault="002158FC">
      <w:pPr>
        <w:pStyle w:val="Zkladntext"/>
        <w:ind w:left="677"/>
      </w:pPr>
      <w:r>
        <w:t>a</w:t>
      </w:r>
    </w:p>
    <w:p w:rsidR="004C1EBA" w:rsidRDefault="004C1EBA">
      <w:pPr>
        <w:pStyle w:val="Zkladntext"/>
        <w:spacing w:before="1"/>
      </w:pPr>
    </w:p>
    <w:p w:rsidR="004C1EBA" w:rsidRDefault="002158FC">
      <w:pPr>
        <w:pStyle w:val="Nadpis3"/>
        <w:ind w:left="703" w:firstLine="0"/>
        <w:rPr>
          <w:u w:val="none"/>
        </w:rPr>
      </w:pPr>
      <w:r>
        <w:rPr>
          <w:u w:val="none"/>
        </w:rPr>
        <w:t>Ústav fyziky materiálů AV ČR, v. v. i.,</w:t>
      </w:r>
    </w:p>
    <w:p w:rsidR="004C1EBA" w:rsidRDefault="002158FC">
      <w:pPr>
        <w:pStyle w:val="Zkladntext"/>
        <w:tabs>
          <w:tab w:val="left" w:pos="3159"/>
        </w:tabs>
        <w:spacing w:before="118"/>
        <w:ind w:left="703"/>
      </w:pPr>
      <w:r>
        <w:rPr>
          <w:spacing w:val="-3"/>
        </w:rPr>
        <w:t>Sídlem:</w:t>
      </w:r>
      <w:r>
        <w:rPr>
          <w:spacing w:val="-3"/>
        </w:rPr>
        <w:tab/>
      </w:r>
      <w:r>
        <w:t>Žižkova 513/22, 616 62</w:t>
      </w:r>
      <w:r>
        <w:rPr>
          <w:spacing w:val="-19"/>
        </w:rPr>
        <w:t xml:space="preserve"> </w:t>
      </w:r>
      <w:r>
        <w:rPr>
          <w:spacing w:val="-4"/>
        </w:rPr>
        <w:t>Brno</w:t>
      </w:r>
    </w:p>
    <w:p w:rsidR="004C1EBA" w:rsidRDefault="002158FC">
      <w:pPr>
        <w:pStyle w:val="Zkladntext"/>
        <w:tabs>
          <w:tab w:val="left" w:pos="3159"/>
        </w:tabs>
        <w:ind w:left="703"/>
      </w:pPr>
      <w:r>
        <w:rPr>
          <w:spacing w:val="-4"/>
        </w:rPr>
        <w:t>IČ:</w:t>
      </w:r>
      <w:r>
        <w:rPr>
          <w:spacing w:val="-4"/>
        </w:rPr>
        <w:tab/>
      </w:r>
      <w:r>
        <w:rPr>
          <w:spacing w:val="-3"/>
        </w:rPr>
        <w:t>68081723</w:t>
      </w:r>
    </w:p>
    <w:p w:rsidR="004C1EBA" w:rsidRDefault="002158FC">
      <w:pPr>
        <w:pStyle w:val="Zkladntext"/>
        <w:tabs>
          <w:tab w:val="left" w:pos="3159"/>
        </w:tabs>
        <w:spacing w:line="267" w:lineRule="exact"/>
        <w:ind w:left="703"/>
      </w:pPr>
      <w:r>
        <w:rPr>
          <w:spacing w:val="-4"/>
        </w:rPr>
        <w:t>DIČ:</w:t>
      </w:r>
      <w:r>
        <w:rPr>
          <w:spacing w:val="-4"/>
        </w:rPr>
        <w:tab/>
      </w:r>
      <w:r>
        <w:t xml:space="preserve">CZ - </w:t>
      </w:r>
      <w:r>
        <w:rPr>
          <w:spacing w:val="-3"/>
        </w:rPr>
        <w:t>68081723</w:t>
      </w:r>
    </w:p>
    <w:p w:rsidR="004C1EBA" w:rsidRDefault="002158FC">
      <w:pPr>
        <w:pStyle w:val="Zkladntext"/>
        <w:spacing w:line="267" w:lineRule="exact"/>
        <w:ind w:left="703"/>
      </w:pPr>
      <w:r>
        <w:t>Bankovní spojení: účet č. 772565343/0300 vedený u ČSOB</w:t>
      </w:r>
    </w:p>
    <w:p w:rsidR="004C1EBA" w:rsidRDefault="002158FC">
      <w:pPr>
        <w:pStyle w:val="Zkladntext"/>
        <w:tabs>
          <w:tab w:val="left" w:pos="3159"/>
        </w:tabs>
        <w:ind w:left="3159" w:right="2730" w:hanging="2456"/>
      </w:pPr>
      <w:r>
        <w:rPr>
          <w:spacing w:val="-3"/>
        </w:rPr>
        <w:t>Zastoupené:</w:t>
      </w:r>
      <w:r>
        <w:rPr>
          <w:spacing w:val="-3"/>
        </w:rPr>
        <w:tab/>
      </w:r>
      <w:r>
        <w:t>prof.</w:t>
      </w:r>
      <w:r>
        <w:rPr>
          <w:spacing w:val="-6"/>
        </w:rPr>
        <w:t xml:space="preserve"> </w:t>
      </w:r>
      <w:r>
        <w:t>RNDr.</w:t>
      </w:r>
      <w:r>
        <w:rPr>
          <w:spacing w:val="-10"/>
        </w:rPr>
        <w:t xml:space="preserve"> </w:t>
      </w:r>
      <w:r>
        <w:t>Ludvík</w:t>
      </w:r>
      <w:r>
        <w:rPr>
          <w:spacing w:val="-5"/>
        </w:rPr>
        <w:t xml:space="preserve"> </w:t>
      </w:r>
      <w:r>
        <w:t>Kunz,</w:t>
      </w:r>
      <w:r>
        <w:rPr>
          <w:spacing w:val="-5"/>
        </w:rPr>
        <w:t xml:space="preserve"> </w:t>
      </w:r>
      <w:r>
        <w:t>CSc.,</w:t>
      </w:r>
      <w:r>
        <w:rPr>
          <w:spacing w:val="-6"/>
        </w:rPr>
        <w:t xml:space="preserve"> </w:t>
      </w:r>
      <w:r>
        <w:t>dr.</w:t>
      </w:r>
      <w:r>
        <w:rPr>
          <w:spacing w:val="-5"/>
        </w:rPr>
        <w:t xml:space="preserve"> </w:t>
      </w:r>
      <w:r>
        <w:t>h.</w:t>
      </w:r>
      <w:r>
        <w:rPr>
          <w:spacing w:val="-5"/>
        </w:rPr>
        <w:t xml:space="preserve"> </w:t>
      </w:r>
      <w:r>
        <w:t>c.,</w:t>
      </w:r>
      <w:r>
        <w:rPr>
          <w:spacing w:val="-6"/>
        </w:rPr>
        <w:t xml:space="preserve"> </w:t>
      </w:r>
      <w:r>
        <w:t>ředitelem na základě plné</w:t>
      </w:r>
      <w:r>
        <w:rPr>
          <w:spacing w:val="-1"/>
        </w:rPr>
        <w:t xml:space="preserve"> </w:t>
      </w:r>
      <w:r>
        <w:t>moci</w:t>
      </w:r>
    </w:p>
    <w:p w:rsidR="004C1EBA" w:rsidRDefault="002158FC">
      <w:pPr>
        <w:spacing w:before="4"/>
        <w:ind w:left="703"/>
        <w:rPr>
          <w:b/>
        </w:rPr>
      </w:pPr>
      <w:r>
        <w:t xml:space="preserve">dále též jako </w:t>
      </w:r>
      <w:r>
        <w:rPr>
          <w:b/>
        </w:rPr>
        <w:t xml:space="preserve">„další účastník 3“ </w:t>
      </w:r>
      <w:r>
        <w:t xml:space="preserve">či </w:t>
      </w:r>
      <w:r>
        <w:rPr>
          <w:b/>
        </w:rPr>
        <w:t>„ÚFM“</w:t>
      </w:r>
    </w:p>
    <w:p w:rsidR="004C1EBA" w:rsidRDefault="004C1EBA">
      <w:pPr>
        <w:pStyle w:val="Zkladntext"/>
        <w:rPr>
          <w:b/>
        </w:rPr>
      </w:pPr>
    </w:p>
    <w:p w:rsidR="004C1EBA" w:rsidRDefault="004C1EBA">
      <w:pPr>
        <w:pStyle w:val="Zkladntext"/>
        <w:spacing w:before="8"/>
        <w:rPr>
          <w:b/>
          <w:sz w:val="19"/>
        </w:rPr>
      </w:pPr>
    </w:p>
    <w:p w:rsidR="004C1EBA" w:rsidRDefault="002158FC">
      <w:pPr>
        <w:pStyle w:val="Zkladntext"/>
        <w:ind w:left="703"/>
      </w:pPr>
      <w:r>
        <w:t>(další účastník 1, další účastník 2, další účastník 3 společně dále jen „další účastník“)</w:t>
      </w:r>
    </w:p>
    <w:p w:rsidR="004C1EBA" w:rsidRDefault="004C1EBA">
      <w:pPr>
        <w:sectPr w:rsidR="004C1EBA">
          <w:footerReference w:type="default" r:id="rId7"/>
          <w:type w:val="continuous"/>
          <w:pgSz w:w="11920" w:h="16850"/>
          <w:pgMar w:top="880" w:right="580" w:bottom="940" w:left="1140" w:header="708" w:footer="753" w:gutter="0"/>
          <w:pgNumType w:start="1"/>
          <w:cols w:space="708"/>
        </w:sectPr>
      </w:pPr>
    </w:p>
    <w:p w:rsidR="004C1EBA" w:rsidRDefault="002158FC">
      <w:pPr>
        <w:pStyle w:val="Nadpis3"/>
        <w:numPr>
          <w:ilvl w:val="0"/>
          <w:numId w:val="1"/>
        </w:numPr>
        <w:tabs>
          <w:tab w:val="left" w:pos="639"/>
        </w:tabs>
        <w:spacing w:before="46"/>
        <w:rPr>
          <w:u w:val="none"/>
        </w:rPr>
      </w:pPr>
      <w:r>
        <w:rPr>
          <w:rFonts w:ascii="Times New Roman" w:hAnsi="Times New Roman"/>
          <w:b w:val="0"/>
          <w:spacing w:val="-56"/>
          <w:u w:val="none"/>
        </w:rPr>
        <w:lastRenderedPageBreak/>
        <w:t xml:space="preserve"> </w:t>
      </w:r>
      <w:r>
        <w:t>Předmět</w:t>
      </w:r>
      <w:r>
        <w:rPr>
          <w:spacing w:val="-4"/>
        </w:rPr>
        <w:t xml:space="preserve"> </w:t>
      </w:r>
      <w:r>
        <w:rPr>
          <w:spacing w:val="-3"/>
        </w:rPr>
        <w:t>smlouvy</w:t>
      </w:r>
    </w:p>
    <w:p w:rsidR="004C1EBA" w:rsidRDefault="004C1EBA">
      <w:pPr>
        <w:pStyle w:val="Zkladntext"/>
        <w:spacing w:before="1"/>
        <w:rPr>
          <w:b/>
          <w:sz w:val="15"/>
        </w:rPr>
      </w:pPr>
    </w:p>
    <w:p w:rsidR="004C1EBA" w:rsidRDefault="002158FC">
      <w:pPr>
        <w:pStyle w:val="Odstavecseseznamem"/>
        <w:numPr>
          <w:ilvl w:val="1"/>
          <w:numId w:val="1"/>
        </w:numPr>
        <w:tabs>
          <w:tab w:val="left" w:pos="846"/>
        </w:tabs>
        <w:spacing w:before="56"/>
        <w:ind w:right="828"/>
      </w:pPr>
      <w:r>
        <w:t>Tato</w:t>
      </w:r>
      <w:r>
        <w:rPr>
          <w:spacing w:val="-10"/>
        </w:rPr>
        <w:t xml:space="preserve"> </w:t>
      </w:r>
      <w:r>
        <w:t>smlouva</w:t>
      </w:r>
      <w:r>
        <w:rPr>
          <w:spacing w:val="-11"/>
        </w:rPr>
        <w:t xml:space="preserve"> </w:t>
      </w:r>
      <w:r>
        <w:t>upravuje</w:t>
      </w:r>
      <w:r>
        <w:rPr>
          <w:spacing w:val="-10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smyslu</w:t>
      </w:r>
      <w:r>
        <w:rPr>
          <w:spacing w:val="-12"/>
        </w:rPr>
        <w:t xml:space="preserve"> </w:t>
      </w:r>
      <w:r>
        <w:t>zákona</w:t>
      </w:r>
      <w:r>
        <w:rPr>
          <w:spacing w:val="-10"/>
        </w:rPr>
        <w:t xml:space="preserve"> </w:t>
      </w:r>
      <w:r>
        <w:t>č.130/2002</w:t>
      </w:r>
      <w:r>
        <w:rPr>
          <w:spacing w:val="-7"/>
        </w:rPr>
        <w:t xml:space="preserve"> </w:t>
      </w:r>
      <w:r>
        <w:t>Sb.,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podpoře</w:t>
      </w:r>
      <w:r>
        <w:rPr>
          <w:spacing w:val="-11"/>
        </w:rPr>
        <w:t xml:space="preserve"> </w:t>
      </w:r>
      <w:r>
        <w:t>výzkumu,</w:t>
      </w:r>
      <w:r>
        <w:rPr>
          <w:spacing w:val="-11"/>
        </w:rPr>
        <w:t xml:space="preserve"> </w:t>
      </w:r>
      <w:r>
        <w:t>experimentálního vývoje a inovací v platném znění, využití výsledků výzkumu vytvořených v rámci společného projektu s názvem „Nová generace integrace mikroskopie atomárních sil a elektronové mikroskopie“, s identifikačním číslem č. FW01010183, podpořeného Technologickou agenturou České republiky ve veřejné soutěži „Programu</w:t>
      </w:r>
      <w:r>
        <w:rPr>
          <w:spacing w:val="-9"/>
        </w:rPr>
        <w:t xml:space="preserve"> </w:t>
      </w:r>
      <w:r>
        <w:t>TREND“.</w:t>
      </w:r>
    </w:p>
    <w:p w:rsidR="004C1EBA" w:rsidRDefault="004C1EBA">
      <w:pPr>
        <w:pStyle w:val="Zkladntext"/>
        <w:spacing w:before="7"/>
        <w:rPr>
          <w:sz w:val="19"/>
        </w:rPr>
      </w:pPr>
    </w:p>
    <w:p w:rsidR="004C1EBA" w:rsidRDefault="002158FC">
      <w:pPr>
        <w:pStyle w:val="Nadpis3"/>
        <w:numPr>
          <w:ilvl w:val="0"/>
          <w:numId w:val="1"/>
        </w:numPr>
        <w:tabs>
          <w:tab w:val="left" w:pos="639"/>
        </w:tabs>
        <w:rPr>
          <w:u w:val="none"/>
        </w:rPr>
      </w:pPr>
      <w:r>
        <w:rPr>
          <w:rFonts w:ascii="Times New Roman" w:hAnsi="Times New Roman"/>
          <w:b w:val="0"/>
          <w:spacing w:val="-56"/>
          <w:u w:val="none"/>
        </w:rPr>
        <w:t xml:space="preserve"> </w:t>
      </w:r>
      <w:r>
        <w:t>Výsledky, vlastnická a užívací</w:t>
      </w:r>
      <w:r>
        <w:rPr>
          <w:spacing w:val="-17"/>
        </w:rPr>
        <w:t xml:space="preserve"> </w:t>
      </w:r>
      <w:r>
        <w:rPr>
          <w:spacing w:val="-5"/>
        </w:rPr>
        <w:t>práva</w:t>
      </w:r>
    </w:p>
    <w:p w:rsidR="004C1EBA" w:rsidRDefault="004C1EBA">
      <w:pPr>
        <w:pStyle w:val="Zkladntext"/>
        <w:spacing w:before="1"/>
        <w:rPr>
          <w:b/>
          <w:sz w:val="15"/>
        </w:rPr>
      </w:pPr>
    </w:p>
    <w:p w:rsidR="004C1EBA" w:rsidRDefault="002158FC">
      <w:pPr>
        <w:pStyle w:val="Odstavecseseznamem"/>
        <w:numPr>
          <w:ilvl w:val="1"/>
          <w:numId w:val="1"/>
        </w:numPr>
        <w:tabs>
          <w:tab w:val="left" w:pos="818"/>
          <w:tab w:val="left" w:pos="819"/>
        </w:tabs>
        <w:spacing w:before="56"/>
        <w:ind w:left="818" w:hanging="543"/>
      </w:pPr>
      <w:r>
        <w:t>V</w:t>
      </w:r>
      <w:r>
        <w:rPr>
          <w:spacing w:val="-5"/>
        </w:rPr>
        <w:t xml:space="preserve"> </w:t>
      </w:r>
      <w:r>
        <w:t>rámci</w:t>
      </w:r>
      <w:r>
        <w:rPr>
          <w:spacing w:val="-7"/>
        </w:rPr>
        <w:t xml:space="preserve"> </w:t>
      </w:r>
      <w:r>
        <w:t>projektu</w:t>
      </w:r>
      <w:r>
        <w:rPr>
          <w:spacing w:val="-9"/>
        </w:rPr>
        <w:t xml:space="preserve"> </w:t>
      </w:r>
      <w:r>
        <w:t>vznikly</w:t>
      </w:r>
      <w:r>
        <w:rPr>
          <w:spacing w:val="-4"/>
        </w:rPr>
        <w:t xml:space="preserve"> </w:t>
      </w:r>
      <w:r>
        <w:t>aplikované</w:t>
      </w:r>
      <w:r>
        <w:rPr>
          <w:spacing w:val="-7"/>
        </w:rPr>
        <w:t xml:space="preserve"> </w:t>
      </w:r>
      <w:r>
        <w:t>výsledky</w:t>
      </w:r>
      <w:r>
        <w:rPr>
          <w:spacing w:val="-6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rPr>
          <w:spacing w:val="-5"/>
        </w:rPr>
        <w:t>formě</w:t>
      </w:r>
    </w:p>
    <w:p w:rsidR="004C1EBA" w:rsidRDefault="004C1EBA">
      <w:pPr>
        <w:pStyle w:val="Zkladntext"/>
        <w:spacing w:before="9"/>
        <w:rPr>
          <w:sz w:val="19"/>
        </w:rPr>
      </w:pPr>
    </w:p>
    <w:p w:rsidR="004C1EBA" w:rsidRDefault="002158FC">
      <w:pPr>
        <w:pStyle w:val="Odstavecseseznamem"/>
        <w:numPr>
          <w:ilvl w:val="2"/>
          <w:numId w:val="1"/>
        </w:numPr>
        <w:tabs>
          <w:tab w:val="left" w:pos="1179"/>
        </w:tabs>
        <w:ind w:right="828"/>
      </w:pPr>
      <w:r>
        <w:t>A) Funkční vzorek s názvem Modul chlazení a vyhřívání vzorků pro AFM LiteScope – bude integrován na skenovací stolek mikroskopů AFM umístěném ve vakuové komoře SEM. Zařízení vyžaduje speciální technické řešení vzhledem k podmínkám vakua a blízkosti piezokeramického skeneru, jehož správná funkce je změnou teploty ovlivněna. Celý systém bude obsahovat tepelně izolační element, topné tělísko, systém pro regulaci a stabilizaci a dále variabilní systém pro chlazení (jednak pomocí Peltierova systému a dále pomocí kapalného</w:t>
      </w:r>
      <w:r>
        <w:rPr>
          <w:spacing w:val="-1"/>
        </w:rPr>
        <w:t xml:space="preserve"> </w:t>
      </w:r>
      <w:r>
        <w:t>dusíku).</w:t>
      </w:r>
    </w:p>
    <w:p w:rsidR="004C1EBA" w:rsidRDefault="004C1EBA">
      <w:pPr>
        <w:pStyle w:val="Zkladntext"/>
        <w:spacing w:before="7"/>
        <w:rPr>
          <w:sz w:val="19"/>
        </w:rPr>
      </w:pPr>
    </w:p>
    <w:p w:rsidR="004C1EBA" w:rsidRDefault="002158FC">
      <w:pPr>
        <w:pStyle w:val="Odstavecseseznamem"/>
        <w:numPr>
          <w:ilvl w:val="2"/>
          <w:numId w:val="1"/>
        </w:numPr>
        <w:tabs>
          <w:tab w:val="left" w:pos="1179"/>
        </w:tabs>
        <w:ind w:right="826"/>
      </w:pPr>
      <w:r>
        <w:t xml:space="preserve">B) Funkční vzorek s názvem Modul rotace vzorku pro AFM – standardní posuvy vzorku jsou u AFM mikroskopů řešeny ve 3 osách XYZ a samostatnou rotaci vzorku neumožňují. Výstupem je volitelný modul AFM mikroskopu LiteScope, který umožní rotaci vzorku kolem osy Z s velmi jemným krokem. Rotace, zajištěná piezoelektrickým motorem, bude speciálně umístěna na skenovací jednotku AFM uvnitř elektronového mikroskopu v podmínkách vakua. Přídavný modul bude obsahovat i vakuové průchodky, ovládací elektroniku a </w:t>
      </w:r>
      <w:r>
        <w:rPr>
          <w:spacing w:val="-3"/>
        </w:rPr>
        <w:t>software</w:t>
      </w:r>
    </w:p>
    <w:p w:rsidR="004C1EBA" w:rsidRDefault="004C1EBA">
      <w:pPr>
        <w:pStyle w:val="Zkladntext"/>
        <w:spacing w:before="10"/>
        <w:rPr>
          <w:sz w:val="19"/>
        </w:rPr>
      </w:pPr>
    </w:p>
    <w:p w:rsidR="004C1EBA" w:rsidRDefault="002158FC">
      <w:pPr>
        <w:pStyle w:val="Odstavecseseznamem"/>
        <w:numPr>
          <w:ilvl w:val="2"/>
          <w:numId w:val="1"/>
        </w:numPr>
        <w:tabs>
          <w:tab w:val="left" w:pos="1179"/>
        </w:tabs>
        <w:ind w:right="826"/>
      </w:pPr>
      <w:r>
        <w:t>C) Funkční vzorek s názvem Modul pro zakládání vzorků/sond přes LoadLock - modulární systém pro zakládání vzorků a měřících sond přes přechodovou vakuovou komoru</w:t>
      </w:r>
      <w:r>
        <w:rPr>
          <w:spacing w:val="-36"/>
        </w:rPr>
        <w:t xml:space="preserve"> </w:t>
      </w:r>
      <w:r>
        <w:t>LoadLock se</w:t>
      </w:r>
      <w:r>
        <w:rPr>
          <w:spacing w:val="-5"/>
        </w:rPr>
        <w:t xml:space="preserve"> </w:t>
      </w:r>
      <w:r>
        <w:t>skládá</w:t>
      </w:r>
      <w:r>
        <w:rPr>
          <w:spacing w:val="-6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částí:</w:t>
      </w:r>
      <w:r>
        <w:rPr>
          <w:spacing w:val="-3"/>
        </w:rPr>
        <w:t xml:space="preserve"> </w:t>
      </w:r>
      <w:r>
        <w:t>adapter</w:t>
      </w:r>
      <w:r>
        <w:rPr>
          <w:spacing w:val="-6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upevnění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AFM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konektoru</w:t>
      </w:r>
      <w:r>
        <w:rPr>
          <w:spacing w:val="-11"/>
        </w:rPr>
        <w:t xml:space="preserve"> </w:t>
      </w:r>
      <w:r>
        <w:t>vodící</w:t>
      </w:r>
      <w:r>
        <w:rPr>
          <w:spacing w:val="-10"/>
        </w:rPr>
        <w:t xml:space="preserve"> </w:t>
      </w:r>
      <w:r>
        <w:t>tyče.</w:t>
      </w:r>
      <w:r>
        <w:rPr>
          <w:spacing w:val="-10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uchycení</w:t>
      </w:r>
      <w:r>
        <w:rPr>
          <w:spacing w:val="-6"/>
        </w:rPr>
        <w:t xml:space="preserve"> </w:t>
      </w:r>
      <w:r>
        <w:t>vzorku</w:t>
      </w:r>
    </w:p>
    <w:p w:rsidR="004C1EBA" w:rsidRDefault="002158FC">
      <w:pPr>
        <w:pStyle w:val="Zkladntext"/>
        <w:ind w:left="1178" w:right="829"/>
        <w:jc w:val="both"/>
      </w:pPr>
      <w:r>
        <w:t>/ měřících sond na LiteScope budou navrženy speciální fixační mechanismy zabraňující poškození citlivých částí mikroskopu, vzorku či sondy. Speciálně navržené držáky sond a vzorků budou zajišťovat plynulou a rychlou výměnu. Bude navrženo několik variantních řešení pro různé typy LoadLock systémů.</w:t>
      </w:r>
    </w:p>
    <w:p w:rsidR="004C1EBA" w:rsidRDefault="004C1EBA">
      <w:pPr>
        <w:pStyle w:val="Zkladntext"/>
        <w:spacing w:before="6"/>
        <w:rPr>
          <w:sz w:val="19"/>
        </w:rPr>
      </w:pPr>
    </w:p>
    <w:p w:rsidR="004C1EBA" w:rsidRDefault="002158FC">
      <w:pPr>
        <w:pStyle w:val="Zkladntext"/>
        <w:ind w:left="818"/>
      </w:pPr>
      <w:r>
        <w:t>Přehled výsledků projektu je uveden v příloze č. 1. Výsledky jsou plně v souladu s cíli projektu.</w:t>
      </w:r>
    </w:p>
    <w:p w:rsidR="004C1EBA" w:rsidRDefault="004C1EBA">
      <w:pPr>
        <w:pStyle w:val="Zkladntext"/>
        <w:spacing w:before="11"/>
        <w:rPr>
          <w:sz w:val="19"/>
        </w:rPr>
      </w:pPr>
    </w:p>
    <w:p w:rsidR="004C1EBA" w:rsidRDefault="002158FC">
      <w:pPr>
        <w:pStyle w:val="Odstavecseseznamem"/>
        <w:numPr>
          <w:ilvl w:val="1"/>
          <w:numId w:val="1"/>
        </w:numPr>
        <w:tabs>
          <w:tab w:val="left" w:pos="817"/>
        </w:tabs>
        <w:spacing w:line="249" w:lineRule="auto"/>
        <w:ind w:left="816" w:right="828" w:hanging="540"/>
      </w:pPr>
      <w:r>
        <w:t>Rozdělení vlastnických práv k výsledkům upravuje Smlouva o spolupráci při řešení projektu výzkumu a vývoje ze dne 20. 3. 2020 tak, že vlastníkem výsledku je ta smluvní strana, která jej   v rámci práce na projektu vytvořila. Vlastnická práva k jednotlivým výsledkům a právům duševního vlastnictví z nich vyplývajícím jsou na základě tohoto uvedena v příloze č.</w:t>
      </w:r>
      <w:r>
        <w:rPr>
          <w:spacing w:val="-19"/>
        </w:rPr>
        <w:t xml:space="preserve"> </w:t>
      </w:r>
      <w:r>
        <w:t>1</w:t>
      </w:r>
    </w:p>
    <w:p w:rsidR="004C1EBA" w:rsidRDefault="004C1EBA">
      <w:pPr>
        <w:pStyle w:val="Zkladntext"/>
        <w:spacing w:before="2"/>
        <w:rPr>
          <w:sz w:val="18"/>
        </w:rPr>
      </w:pPr>
    </w:p>
    <w:p w:rsidR="004C1EBA" w:rsidRDefault="002158FC">
      <w:pPr>
        <w:pStyle w:val="Odstavecseseznamem"/>
        <w:numPr>
          <w:ilvl w:val="1"/>
          <w:numId w:val="1"/>
        </w:numPr>
        <w:tabs>
          <w:tab w:val="left" w:pos="846"/>
        </w:tabs>
        <w:spacing w:line="252" w:lineRule="auto"/>
        <w:ind w:right="828"/>
      </w:pPr>
      <w:r>
        <w:t>Právní ochranu výsledků, včetně případné úhrady nákladů na registraci a registračních i udržovacích poplatků, zajišťuje vlastník předmětného</w:t>
      </w:r>
      <w:r>
        <w:rPr>
          <w:spacing w:val="-5"/>
        </w:rPr>
        <w:t xml:space="preserve"> </w:t>
      </w:r>
      <w:r>
        <w:t>výsledku.</w:t>
      </w:r>
    </w:p>
    <w:p w:rsidR="004C1EBA" w:rsidRDefault="004C1EBA">
      <w:pPr>
        <w:pStyle w:val="Zkladntext"/>
        <w:spacing w:before="8"/>
        <w:rPr>
          <w:sz w:val="18"/>
        </w:rPr>
      </w:pPr>
    </w:p>
    <w:p w:rsidR="004C1EBA" w:rsidRDefault="002158FC">
      <w:pPr>
        <w:pStyle w:val="Odstavecseseznamem"/>
        <w:numPr>
          <w:ilvl w:val="1"/>
          <w:numId w:val="1"/>
        </w:numPr>
        <w:tabs>
          <w:tab w:val="left" w:pos="817"/>
        </w:tabs>
        <w:ind w:left="816" w:right="829" w:hanging="540"/>
      </w:pPr>
      <w:r>
        <w:t>Smluvní strany jsou povinny zajistit si vůči nositelům chráněných práv duševního vlastnictví vzniklých v souvislosti s realizací části projektu možnost volného nakládání s těmito právy (zejména řádně a včas uplatnit vůči původci právo na zaměstnanecký vynález nebo užitný vzor, popřípadě se vypořádat s původci a autory smluvně). Každá ze stran je zodpovědná za vypořádání nároků autorů a původců na své</w:t>
      </w:r>
      <w:r>
        <w:rPr>
          <w:spacing w:val="-6"/>
        </w:rPr>
        <w:t xml:space="preserve"> </w:t>
      </w:r>
      <w:r>
        <w:t>straně.</w:t>
      </w:r>
    </w:p>
    <w:p w:rsidR="004C1EBA" w:rsidRDefault="004C1EBA">
      <w:pPr>
        <w:jc w:val="both"/>
        <w:sectPr w:rsidR="004C1EBA">
          <w:pgSz w:w="11920" w:h="16850"/>
          <w:pgMar w:top="1340" w:right="580" w:bottom="940" w:left="1140" w:header="0" w:footer="753" w:gutter="0"/>
          <w:cols w:space="708"/>
        </w:sectPr>
      </w:pPr>
    </w:p>
    <w:p w:rsidR="004C1EBA" w:rsidRDefault="002158FC">
      <w:pPr>
        <w:pStyle w:val="Odstavecseseznamem"/>
        <w:numPr>
          <w:ilvl w:val="1"/>
          <w:numId w:val="1"/>
        </w:numPr>
        <w:tabs>
          <w:tab w:val="left" w:pos="819"/>
        </w:tabs>
        <w:spacing w:before="34" w:line="244" w:lineRule="auto"/>
        <w:ind w:left="818" w:right="830" w:hanging="543"/>
      </w:pPr>
      <w:r>
        <w:lastRenderedPageBreak/>
        <w:t>Nenovision</w:t>
      </w:r>
      <w:r>
        <w:rPr>
          <w:spacing w:val="-5"/>
        </w:rPr>
        <w:t xml:space="preserve"> </w:t>
      </w:r>
      <w:r>
        <w:t>s.r.o.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zavazuje,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výsledky</w:t>
      </w:r>
      <w:r>
        <w:rPr>
          <w:spacing w:val="-1"/>
        </w:rPr>
        <w:t xml:space="preserve"> </w:t>
      </w:r>
      <w:r>
        <w:t>projektu,</w:t>
      </w:r>
      <w:r>
        <w:rPr>
          <w:spacing w:val="-5"/>
        </w:rPr>
        <w:t xml:space="preserve"> </w:t>
      </w:r>
      <w:r>
        <w:t>ke</w:t>
      </w:r>
      <w:r>
        <w:rPr>
          <w:spacing w:val="-8"/>
        </w:rPr>
        <w:t xml:space="preserve"> </w:t>
      </w:r>
      <w:r>
        <w:t>kterým</w:t>
      </w:r>
      <w:r>
        <w:rPr>
          <w:spacing w:val="-6"/>
        </w:rPr>
        <w:t xml:space="preserve"> </w:t>
      </w:r>
      <w:r>
        <w:t>má</w:t>
      </w:r>
      <w:r>
        <w:rPr>
          <w:spacing w:val="-9"/>
        </w:rPr>
        <w:t xml:space="preserve"> </w:t>
      </w:r>
      <w:r>
        <w:t>majetková</w:t>
      </w:r>
      <w:r>
        <w:rPr>
          <w:spacing w:val="-5"/>
        </w:rPr>
        <w:t xml:space="preserve"> </w:t>
      </w:r>
      <w:r>
        <w:t>práva,</w:t>
      </w:r>
      <w:r>
        <w:rPr>
          <w:spacing w:val="-4"/>
        </w:rPr>
        <w:t xml:space="preserve"> </w:t>
      </w:r>
      <w:r>
        <w:t>využije</w:t>
      </w:r>
      <w:r>
        <w:rPr>
          <w:spacing w:val="-3"/>
        </w:rPr>
        <w:t xml:space="preserve"> </w:t>
      </w:r>
      <w:r>
        <w:t>nebo umožní jejich využití ve lhůtě stanovené ve schváleném implementačním plánu uplatnění výsledků projektu, a to v souladu se smlouvou a se zájmy smluvních stran při respektování nezbytné ochrany práv k předmětům duševního vlastnictví a</w:t>
      </w:r>
      <w:r>
        <w:rPr>
          <w:spacing w:val="-13"/>
        </w:rPr>
        <w:t xml:space="preserve"> </w:t>
      </w:r>
      <w:r>
        <w:t>mlčenlivosti.</w:t>
      </w:r>
    </w:p>
    <w:p w:rsidR="004C1EBA" w:rsidRDefault="004C1EBA">
      <w:pPr>
        <w:pStyle w:val="Zkladntext"/>
        <w:spacing w:before="10"/>
        <w:rPr>
          <w:sz w:val="18"/>
        </w:rPr>
      </w:pPr>
    </w:p>
    <w:p w:rsidR="004C1EBA" w:rsidRDefault="002158FC">
      <w:pPr>
        <w:pStyle w:val="Odstavecseseznamem"/>
        <w:numPr>
          <w:ilvl w:val="1"/>
          <w:numId w:val="1"/>
        </w:numPr>
        <w:tabs>
          <w:tab w:val="left" w:pos="819"/>
        </w:tabs>
        <w:ind w:left="818" w:right="828" w:hanging="543"/>
      </w:pPr>
      <w:r>
        <w:t>NenoVision s.r.o. bude využívat výsledky projektu komerčně i nekomerčně při své činnosti a bude je integrovat (integruje) do svých zařízení a</w:t>
      </w:r>
      <w:r>
        <w:rPr>
          <w:spacing w:val="-6"/>
        </w:rPr>
        <w:t xml:space="preserve"> </w:t>
      </w:r>
      <w:r>
        <w:t>systémů.</w:t>
      </w:r>
    </w:p>
    <w:p w:rsidR="004C1EBA" w:rsidRDefault="004C1EBA">
      <w:pPr>
        <w:pStyle w:val="Zkladntext"/>
        <w:spacing w:before="11"/>
        <w:rPr>
          <w:sz w:val="20"/>
        </w:rPr>
      </w:pPr>
    </w:p>
    <w:p w:rsidR="004C1EBA" w:rsidRDefault="002158FC">
      <w:pPr>
        <w:pStyle w:val="Odstavecseseznamem"/>
        <w:numPr>
          <w:ilvl w:val="1"/>
          <w:numId w:val="1"/>
        </w:numPr>
        <w:tabs>
          <w:tab w:val="left" w:pos="817"/>
        </w:tabs>
        <w:ind w:left="816" w:right="827" w:hanging="540"/>
      </w:pPr>
      <w:r>
        <w:t>Další</w:t>
      </w:r>
      <w:r>
        <w:rPr>
          <w:spacing w:val="-5"/>
        </w:rPr>
        <w:t xml:space="preserve"> </w:t>
      </w:r>
      <w:r>
        <w:t>účastníci</w:t>
      </w:r>
      <w:r>
        <w:rPr>
          <w:spacing w:val="-5"/>
        </w:rPr>
        <w:t xml:space="preserve"> </w:t>
      </w:r>
      <w:r>
        <w:t>budou</w:t>
      </w:r>
      <w:r>
        <w:rPr>
          <w:spacing w:val="-8"/>
        </w:rPr>
        <w:t xml:space="preserve"> </w:t>
      </w:r>
      <w:r>
        <w:t>využívat</w:t>
      </w:r>
      <w:r>
        <w:rPr>
          <w:spacing w:val="-7"/>
        </w:rPr>
        <w:t xml:space="preserve"> </w:t>
      </w:r>
      <w:r>
        <w:t>výsledky</w:t>
      </w:r>
      <w:r>
        <w:rPr>
          <w:spacing w:val="-3"/>
        </w:rPr>
        <w:t xml:space="preserve"> </w:t>
      </w:r>
      <w:r>
        <w:t>projektu</w:t>
      </w:r>
      <w:r>
        <w:rPr>
          <w:spacing w:val="-8"/>
        </w:rPr>
        <w:t xml:space="preserve"> </w:t>
      </w:r>
      <w:r>
        <w:t>nekomerčně</w:t>
      </w:r>
      <w:r>
        <w:rPr>
          <w:spacing w:val="-4"/>
        </w:rPr>
        <w:t xml:space="preserve"> </w:t>
      </w:r>
      <w:r>
        <w:t>při</w:t>
      </w:r>
      <w:r>
        <w:rPr>
          <w:spacing w:val="-4"/>
        </w:rPr>
        <w:t xml:space="preserve"> </w:t>
      </w:r>
      <w:r>
        <w:t>své</w:t>
      </w:r>
      <w:r>
        <w:rPr>
          <w:spacing w:val="-3"/>
        </w:rPr>
        <w:t xml:space="preserve"> </w:t>
      </w:r>
      <w:r>
        <w:t>činnosti,</w:t>
      </w:r>
      <w:r>
        <w:rPr>
          <w:spacing w:val="-6"/>
        </w:rPr>
        <w:t xml:space="preserve"> </w:t>
      </w:r>
      <w:r>
        <w:t>zejména</w:t>
      </w:r>
      <w:r>
        <w:rPr>
          <w:spacing w:val="-6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výuce</w:t>
      </w:r>
      <w:r>
        <w:rPr>
          <w:spacing w:val="-3"/>
        </w:rPr>
        <w:t xml:space="preserve"> </w:t>
      </w:r>
      <w:r>
        <w:t>a dalšímu výzkumu. Při použití výsledků výzkumu ve spolupráci se třetími stranami budou další účastníci respektovat skutečnost, že výsledky výzkumu a vývoje jsou vázány obchodním tajemstvím. NenoVision s.r.o. uděluje dalším účastníkům nevýhradní bezúplatnou licenci za tímto účelem ke svým</w:t>
      </w:r>
      <w:r>
        <w:rPr>
          <w:spacing w:val="1"/>
        </w:rPr>
        <w:t xml:space="preserve"> </w:t>
      </w:r>
      <w:r>
        <w:t>výsledkům.</w:t>
      </w:r>
    </w:p>
    <w:p w:rsidR="004C1EBA" w:rsidRDefault="004C1EBA">
      <w:pPr>
        <w:pStyle w:val="Zkladntext"/>
        <w:spacing w:before="9"/>
        <w:rPr>
          <w:sz w:val="19"/>
        </w:rPr>
      </w:pPr>
    </w:p>
    <w:p w:rsidR="004C1EBA" w:rsidRDefault="002158FC">
      <w:pPr>
        <w:pStyle w:val="Nadpis3"/>
        <w:numPr>
          <w:ilvl w:val="0"/>
          <w:numId w:val="1"/>
        </w:numPr>
        <w:tabs>
          <w:tab w:val="left" w:pos="639"/>
        </w:tabs>
        <w:spacing w:before="1"/>
        <w:rPr>
          <w:u w:val="none"/>
        </w:rPr>
      </w:pPr>
      <w:r>
        <w:rPr>
          <w:rFonts w:ascii="Times New Roman" w:hAnsi="Times New Roman"/>
          <w:b w:val="0"/>
          <w:spacing w:val="-56"/>
          <w:u w:val="none"/>
        </w:rPr>
        <w:t xml:space="preserve"> </w:t>
      </w:r>
      <w:r>
        <w:t>Důvěrnost</w:t>
      </w:r>
      <w:r>
        <w:rPr>
          <w:spacing w:val="-6"/>
        </w:rPr>
        <w:t xml:space="preserve"> </w:t>
      </w:r>
      <w:r>
        <w:rPr>
          <w:spacing w:val="-3"/>
        </w:rPr>
        <w:t>informací</w:t>
      </w:r>
    </w:p>
    <w:p w:rsidR="004C1EBA" w:rsidRDefault="004C1EBA">
      <w:pPr>
        <w:pStyle w:val="Zkladntext"/>
        <w:rPr>
          <w:b/>
          <w:sz w:val="15"/>
        </w:rPr>
      </w:pPr>
    </w:p>
    <w:p w:rsidR="004C1EBA" w:rsidRDefault="002158FC">
      <w:pPr>
        <w:pStyle w:val="Odstavecseseznamem"/>
        <w:numPr>
          <w:ilvl w:val="1"/>
          <w:numId w:val="1"/>
        </w:numPr>
        <w:tabs>
          <w:tab w:val="left" w:pos="846"/>
        </w:tabs>
        <w:spacing w:before="57"/>
        <w:ind w:right="826"/>
      </w:pPr>
      <w:r>
        <w:t>Projekt, způsob jeho řešení ani výsledky jeho řešení nejsou utajovanými informacemi ve smyslu zákona č.  412/2005  Sb.,  o  ochraně  utajovaných  informací  a  o  bezpečnostní  způsobilosti,  v platném</w:t>
      </w:r>
      <w:r>
        <w:rPr>
          <w:spacing w:val="1"/>
        </w:rPr>
        <w:t xml:space="preserve"> </w:t>
      </w:r>
      <w:r>
        <w:t>znění.</w:t>
      </w:r>
    </w:p>
    <w:p w:rsidR="004C1EBA" w:rsidRDefault="004C1EBA">
      <w:pPr>
        <w:pStyle w:val="Zkladntext"/>
        <w:spacing w:before="6"/>
        <w:rPr>
          <w:sz w:val="19"/>
        </w:rPr>
      </w:pPr>
    </w:p>
    <w:p w:rsidR="004C1EBA" w:rsidRDefault="002158FC">
      <w:pPr>
        <w:pStyle w:val="Odstavecseseznamem"/>
        <w:numPr>
          <w:ilvl w:val="1"/>
          <w:numId w:val="1"/>
        </w:numPr>
        <w:tabs>
          <w:tab w:val="left" w:pos="846"/>
        </w:tabs>
        <w:ind w:right="830"/>
      </w:pPr>
      <w:r>
        <w:t>Smluvní strany se dohodly na tom, že informace, dokumentace a výsledky práce, předané a vzniklé v souvislosti s plněním projektu, mohou být pokládány za důvěrné. Informace o výsledcích projektu povinně dodávané do IS VaV, Rejstřík informací o výsledcích či dalších obdobných rejstříků, budou předány v takové podobě a míře podrobnosti, která bude respektovat ochranu důvěrných</w:t>
      </w:r>
      <w:r>
        <w:rPr>
          <w:spacing w:val="-4"/>
        </w:rPr>
        <w:t xml:space="preserve"> </w:t>
      </w:r>
      <w:r>
        <w:t>informací.</w:t>
      </w:r>
    </w:p>
    <w:p w:rsidR="004C1EBA" w:rsidRDefault="004C1EBA">
      <w:pPr>
        <w:pStyle w:val="Zkladntext"/>
        <w:rPr>
          <w:sz w:val="20"/>
        </w:rPr>
      </w:pPr>
    </w:p>
    <w:p w:rsidR="004C1EBA" w:rsidRDefault="002158FC">
      <w:pPr>
        <w:pStyle w:val="Odstavecseseznamem"/>
        <w:numPr>
          <w:ilvl w:val="1"/>
          <w:numId w:val="1"/>
        </w:numPr>
        <w:tabs>
          <w:tab w:val="left" w:pos="846"/>
        </w:tabs>
        <w:spacing w:line="237" w:lineRule="auto"/>
        <w:ind w:right="827"/>
      </w:pPr>
      <w:r>
        <w:t>Ochrana důvěrných informací se netýká informací již zveřejněných ve formě publikačních výsledků</w:t>
      </w:r>
      <w:r>
        <w:rPr>
          <w:spacing w:val="-2"/>
        </w:rPr>
        <w:t xml:space="preserve"> </w:t>
      </w:r>
      <w:r>
        <w:t>projektu.</w:t>
      </w:r>
    </w:p>
    <w:p w:rsidR="004C1EBA" w:rsidRDefault="004C1EBA">
      <w:pPr>
        <w:pStyle w:val="Zkladntext"/>
        <w:spacing w:before="9"/>
        <w:rPr>
          <w:sz w:val="19"/>
        </w:rPr>
      </w:pPr>
    </w:p>
    <w:p w:rsidR="004C1EBA" w:rsidRDefault="002158FC">
      <w:pPr>
        <w:pStyle w:val="Nadpis3"/>
        <w:numPr>
          <w:ilvl w:val="0"/>
          <w:numId w:val="1"/>
        </w:numPr>
        <w:tabs>
          <w:tab w:val="left" w:pos="639"/>
        </w:tabs>
        <w:rPr>
          <w:u w:val="none"/>
        </w:rPr>
      </w:pPr>
      <w:r>
        <w:rPr>
          <w:rFonts w:ascii="Times New Roman" w:hAnsi="Times New Roman"/>
          <w:b w:val="0"/>
          <w:spacing w:val="-56"/>
          <w:u w:val="none"/>
        </w:rPr>
        <w:t xml:space="preserve"> </w:t>
      </w:r>
      <w:r>
        <w:t>Omezení</w:t>
      </w:r>
      <w:r>
        <w:rPr>
          <w:spacing w:val="-1"/>
        </w:rPr>
        <w:t xml:space="preserve"> </w:t>
      </w:r>
      <w:r>
        <w:rPr>
          <w:spacing w:val="-4"/>
        </w:rPr>
        <w:t>odpovědnosti</w:t>
      </w:r>
    </w:p>
    <w:p w:rsidR="004C1EBA" w:rsidRDefault="004C1EBA">
      <w:pPr>
        <w:pStyle w:val="Zkladntext"/>
        <w:spacing w:before="3"/>
        <w:rPr>
          <w:b/>
          <w:sz w:val="15"/>
        </w:rPr>
      </w:pPr>
    </w:p>
    <w:p w:rsidR="004C1EBA" w:rsidRDefault="002158FC">
      <w:pPr>
        <w:pStyle w:val="Odstavecseseznamem"/>
        <w:numPr>
          <w:ilvl w:val="1"/>
          <w:numId w:val="1"/>
        </w:numPr>
        <w:tabs>
          <w:tab w:val="left" w:pos="1071"/>
        </w:tabs>
        <w:spacing w:before="57"/>
        <w:ind w:left="1070" w:right="828" w:hanging="432"/>
      </w:pPr>
      <w:r>
        <w:t>Žádná ze smluvních stran nenese odpovědnost za jakékoliv použití výsledků projektu dalšími smluvními stranami a za případné škody tím způsobené v maximálním možném rozsahu takovéhoto omezení odpovědnosti, který dovolují platné právní</w:t>
      </w:r>
      <w:r>
        <w:rPr>
          <w:spacing w:val="-8"/>
        </w:rPr>
        <w:t xml:space="preserve"> </w:t>
      </w:r>
      <w:r>
        <w:t>předpisy.</w:t>
      </w:r>
    </w:p>
    <w:p w:rsidR="004C1EBA" w:rsidRDefault="004C1EBA">
      <w:pPr>
        <w:pStyle w:val="Zkladntext"/>
        <w:spacing w:before="6"/>
        <w:rPr>
          <w:sz w:val="19"/>
        </w:rPr>
      </w:pPr>
    </w:p>
    <w:p w:rsidR="004C1EBA" w:rsidRDefault="002158FC">
      <w:pPr>
        <w:pStyle w:val="Nadpis3"/>
        <w:numPr>
          <w:ilvl w:val="0"/>
          <w:numId w:val="1"/>
        </w:numPr>
        <w:tabs>
          <w:tab w:val="left" w:pos="639"/>
        </w:tabs>
        <w:rPr>
          <w:u w:val="none"/>
        </w:rPr>
      </w:pPr>
      <w:r>
        <w:rPr>
          <w:spacing w:val="-3"/>
        </w:rPr>
        <w:t>Sankce</w:t>
      </w:r>
    </w:p>
    <w:p w:rsidR="004C1EBA" w:rsidRDefault="004C1EBA">
      <w:pPr>
        <w:pStyle w:val="Zkladntext"/>
        <w:spacing w:before="4"/>
        <w:rPr>
          <w:b/>
          <w:sz w:val="15"/>
        </w:rPr>
      </w:pPr>
    </w:p>
    <w:p w:rsidR="004C1EBA" w:rsidRDefault="002158FC">
      <w:pPr>
        <w:pStyle w:val="Odstavecseseznamem"/>
        <w:numPr>
          <w:ilvl w:val="1"/>
          <w:numId w:val="1"/>
        </w:numPr>
        <w:tabs>
          <w:tab w:val="left" w:pos="1071"/>
        </w:tabs>
        <w:spacing w:before="56"/>
        <w:ind w:left="1070" w:right="830" w:hanging="435"/>
      </w:pPr>
      <w:r>
        <w:t>V případě porušení  smlouvy  některou  ze  smluvních  stran  ji  druhá  smluvní  strana  vyzve k nápravě a stanovit k tomu přiměřenou lhůtu. Po marném uplynutí této lhůty je oprávněna od smlouvy</w:t>
      </w:r>
      <w:r>
        <w:rPr>
          <w:spacing w:val="-4"/>
        </w:rPr>
        <w:t xml:space="preserve"> </w:t>
      </w:r>
      <w:r>
        <w:t>odstoupit.</w:t>
      </w:r>
    </w:p>
    <w:p w:rsidR="004C1EBA" w:rsidRDefault="004C1EBA">
      <w:pPr>
        <w:pStyle w:val="Zkladntext"/>
        <w:spacing w:before="6"/>
        <w:rPr>
          <w:sz w:val="19"/>
        </w:rPr>
      </w:pPr>
    </w:p>
    <w:p w:rsidR="004C1EBA" w:rsidRDefault="002158FC">
      <w:pPr>
        <w:pStyle w:val="Odstavecseseznamem"/>
        <w:numPr>
          <w:ilvl w:val="1"/>
          <w:numId w:val="1"/>
        </w:numPr>
        <w:tabs>
          <w:tab w:val="left" w:pos="1071"/>
        </w:tabs>
        <w:spacing w:line="237" w:lineRule="auto"/>
        <w:ind w:left="1070" w:right="833" w:hanging="435"/>
      </w:pPr>
      <w:r>
        <w:t xml:space="preserve">Smluvní strana, která poruší tuto smlouvu, nahradí dalším smluvním stranám způsobenou </w:t>
      </w:r>
      <w:r>
        <w:rPr>
          <w:spacing w:val="-3"/>
        </w:rPr>
        <w:t>újmu.</w:t>
      </w:r>
    </w:p>
    <w:p w:rsidR="004C1EBA" w:rsidRDefault="004C1EBA">
      <w:pPr>
        <w:pStyle w:val="Zkladntext"/>
        <w:spacing w:before="10"/>
        <w:rPr>
          <w:sz w:val="19"/>
        </w:rPr>
      </w:pPr>
    </w:p>
    <w:p w:rsidR="004C1EBA" w:rsidRDefault="002158FC">
      <w:pPr>
        <w:pStyle w:val="Nadpis3"/>
        <w:numPr>
          <w:ilvl w:val="0"/>
          <w:numId w:val="1"/>
        </w:numPr>
        <w:tabs>
          <w:tab w:val="left" w:pos="639"/>
        </w:tabs>
        <w:rPr>
          <w:u w:val="none"/>
        </w:rPr>
      </w:pPr>
      <w:r>
        <w:rPr>
          <w:rFonts w:ascii="Times New Roman" w:hAnsi="Times New Roman"/>
          <w:b w:val="0"/>
          <w:spacing w:val="-56"/>
          <w:u w:val="none"/>
        </w:rPr>
        <w:t xml:space="preserve"> </w:t>
      </w:r>
      <w:r>
        <w:t>Závěrečná</w:t>
      </w:r>
      <w:r>
        <w:rPr>
          <w:spacing w:val="-3"/>
        </w:rPr>
        <w:t xml:space="preserve"> </w:t>
      </w:r>
      <w:r>
        <w:rPr>
          <w:spacing w:val="-4"/>
        </w:rPr>
        <w:t>ustanovení</w:t>
      </w:r>
    </w:p>
    <w:p w:rsidR="004C1EBA" w:rsidRDefault="004C1EBA">
      <w:pPr>
        <w:pStyle w:val="Zkladntext"/>
        <w:spacing w:before="3"/>
        <w:rPr>
          <w:b/>
          <w:sz w:val="15"/>
        </w:rPr>
      </w:pPr>
    </w:p>
    <w:p w:rsidR="004C1EBA" w:rsidRDefault="002158FC">
      <w:pPr>
        <w:pStyle w:val="Odstavecseseznamem"/>
        <w:numPr>
          <w:ilvl w:val="1"/>
          <w:numId w:val="1"/>
        </w:numPr>
        <w:tabs>
          <w:tab w:val="left" w:pos="870"/>
        </w:tabs>
        <w:spacing w:before="56"/>
        <w:ind w:left="818" w:right="824" w:hanging="543"/>
      </w:pPr>
      <w:r>
        <w:tab/>
        <w:t>Tato</w:t>
      </w:r>
      <w:r>
        <w:rPr>
          <w:spacing w:val="-7"/>
        </w:rPr>
        <w:t xml:space="preserve"> </w:t>
      </w:r>
      <w:r>
        <w:t>smlouva</w:t>
      </w:r>
      <w:r>
        <w:rPr>
          <w:spacing w:val="-9"/>
        </w:rPr>
        <w:t xml:space="preserve"> </w:t>
      </w:r>
      <w:r>
        <w:t>nabývá</w:t>
      </w:r>
      <w:r>
        <w:rPr>
          <w:spacing w:val="-10"/>
        </w:rPr>
        <w:t xml:space="preserve"> </w:t>
      </w:r>
      <w:r>
        <w:t>platnosti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účinnosti</w:t>
      </w:r>
      <w:r>
        <w:rPr>
          <w:spacing w:val="-8"/>
        </w:rPr>
        <w:t xml:space="preserve"> </w:t>
      </w:r>
      <w:r>
        <w:t>dnem</w:t>
      </w:r>
      <w:r>
        <w:rPr>
          <w:spacing w:val="-7"/>
        </w:rPr>
        <w:t xml:space="preserve"> </w:t>
      </w:r>
      <w:r>
        <w:t>jejího</w:t>
      </w:r>
      <w:r>
        <w:rPr>
          <w:spacing w:val="-10"/>
        </w:rPr>
        <w:t xml:space="preserve"> </w:t>
      </w:r>
      <w:r>
        <w:t>uveřejnění</w:t>
      </w:r>
      <w:r>
        <w:rPr>
          <w:spacing w:val="-1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registru</w:t>
      </w:r>
      <w:r>
        <w:rPr>
          <w:spacing w:val="-10"/>
        </w:rPr>
        <w:t xml:space="preserve"> </w:t>
      </w:r>
      <w:r>
        <w:t>smluv</w:t>
      </w:r>
      <w:r>
        <w:rPr>
          <w:spacing w:val="-9"/>
        </w:rPr>
        <w:t xml:space="preserve"> </w:t>
      </w:r>
      <w:r>
        <w:t>podle</w:t>
      </w:r>
      <w:r>
        <w:rPr>
          <w:spacing w:val="-6"/>
        </w:rPr>
        <w:t xml:space="preserve"> </w:t>
      </w:r>
      <w:r>
        <w:t>zákona č. 340/2015 Sb., o zvláštních podmínkách účinnosti některých smluv, uveřejňování těchto smluv a o registru smluv (zákon o registru smluv) a uzavírá se na dobu neurčitou. Uveřejnění smlouvy zajišťuje</w:t>
      </w:r>
      <w:r>
        <w:rPr>
          <w:spacing w:val="-1"/>
        </w:rPr>
        <w:t xml:space="preserve"> </w:t>
      </w:r>
      <w:r>
        <w:t>VUT.</w:t>
      </w:r>
    </w:p>
    <w:p w:rsidR="004C1EBA" w:rsidRDefault="004C1EBA">
      <w:pPr>
        <w:pStyle w:val="Zkladntext"/>
        <w:spacing w:before="7"/>
        <w:rPr>
          <w:sz w:val="19"/>
        </w:rPr>
      </w:pPr>
    </w:p>
    <w:p w:rsidR="004C1EBA" w:rsidRDefault="002158FC">
      <w:pPr>
        <w:pStyle w:val="Odstavecseseznamem"/>
        <w:numPr>
          <w:ilvl w:val="1"/>
          <w:numId w:val="1"/>
        </w:numPr>
        <w:tabs>
          <w:tab w:val="left" w:pos="818"/>
          <w:tab w:val="left" w:pos="819"/>
        </w:tabs>
        <w:ind w:left="818" w:hanging="543"/>
      </w:pPr>
      <w:r>
        <w:t>Tuto smlouvu lze měnit pouze</w:t>
      </w:r>
      <w:r>
        <w:rPr>
          <w:spacing w:val="-22"/>
        </w:rPr>
        <w:t xml:space="preserve"> </w:t>
      </w:r>
      <w:r>
        <w:rPr>
          <w:spacing w:val="-3"/>
        </w:rPr>
        <w:t>písemně.</w:t>
      </w:r>
    </w:p>
    <w:p w:rsidR="004C1EBA" w:rsidRDefault="004C1EBA">
      <w:pPr>
        <w:pStyle w:val="Zkladntext"/>
        <w:spacing w:before="9"/>
        <w:rPr>
          <w:sz w:val="19"/>
        </w:rPr>
      </w:pPr>
    </w:p>
    <w:p w:rsidR="004C1EBA" w:rsidRDefault="002158FC">
      <w:pPr>
        <w:pStyle w:val="Odstavecseseznamem"/>
        <w:numPr>
          <w:ilvl w:val="1"/>
          <w:numId w:val="1"/>
        </w:numPr>
        <w:tabs>
          <w:tab w:val="left" w:pos="818"/>
          <w:tab w:val="left" w:pos="819"/>
        </w:tabs>
        <w:ind w:left="818" w:hanging="543"/>
      </w:pPr>
      <w:r>
        <w:t>Přílohy této smlouvy tvoří její nedílnou</w:t>
      </w:r>
      <w:r>
        <w:rPr>
          <w:spacing w:val="-23"/>
        </w:rPr>
        <w:t xml:space="preserve"> </w:t>
      </w:r>
      <w:r>
        <w:rPr>
          <w:spacing w:val="-3"/>
        </w:rPr>
        <w:t>součást.</w:t>
      </w:r>
    </w:p>
    <w:p w:rsidR="004C1EBA" w:rsidRDefault="004C1EBA">
      <w:pPr>
        <w:sectPr w:rsidR="004C1EBA">
          <w:pgSz w:w="11920" w:h="16850"/>
          <w:pgMar w:top="840" w:right="580" w:bottom="940" w:left="1140" w:header="0" w:footer="753" w:gutter="0"/>
          <w:cols w:space="708"/>
        </w:sectPr>
      </w:pPr>
    </w:p>
    <w:p w:rsidR="004C1EBA" w:rsidRDefault="002158FC">
      <w:pPr>
        <w:pStyle w:val="Odstavecseseznamem"/>
        <w:numPr>
          <w:ilvl w:val="1"/>
          <w:numId w:val="1"/>
        </w:numPr>
        <w:tabs>
          <w:tab w:val="left" w:pos="819"/>
        </w:tabs>
        <w:spacing w:before="34"/>
        <w:ind w:left="818" w:right="824" w:hanging="540"/>
      </w:pPr>
      <w:r>
        <w:lastRenderedPageBreak/>
        <w:t>Smluvní strany prohlašují, že si tuto smlouvu před jejím podpisem přečetly, že byla uzavřena po řádném</w:t>
      </w:r>
      <w:r>
        <w:rPr>
          <w:spacing w:val="-4"/>
        </w:rPr>
        <w:t xml:space="preserve"> </w:t>
      </w:r>
      <w:r>
        <w:t>uvážení,</w:t>
      </w:r>
      <w:r>
        <w:rPr>
          <w:spacing w:val="-8"/>
        </w:rPr>
        <w:t xml:space="preserve"> </w:t>
      </w:r>
      <w:r>
        <w:t>svobodně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vážně,</w:t>
      </w:r>
      <w:r>
        <w:rPr>
          <w:spacing w:val="-8"/>
        </w:rPr>
        <w:t xml:space="preserve"> </w:t>
      </w:r>
      <w:r>
        <w:t>určitě</w:t>
      </w:r>
      <w:r>
        <w:rPr>
          <w:spacing w:val="-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srozumitelně,</w:t>
      </w:r>
      <w:r>
        <w:rPr>
          <w:spacing w:val="-7"/>
        </w:rPr>
        <w:t xml:space="preserve"> </w:t>
      </w:r>
      <w:r>
        <w:t>nikoli</w:t>
      </w:r>
      <w:r>
        <w:rPr>
          <w:spacing w:val="-10"/>
        </w:rPr>
        <w:t xml:space="preserve"> </w:t>
      </w:r>
      <w:r>
        <w:t>v tísni</w:t>
      </w:r>
      <w:r>
        <w:rPr>
          <w:spacing w:val="-8"/>
        </w:rPr>
        <w:t xml:space="preserve"> </w:t>
      </w:r>
      <w:r>
        <w:t>za nápadně</w:t>
      </w:r>
      <w:r>
        <w:rPr>
          <w:spacing w:val="-8"/>
        </w:rPr>
        <w:t xml:space="preserve"> </w:t>
      </w:r>
      <w:r>
        <w:t>nevýhodných podmínek, s jejím obsahem bezvýhradně souhlasí a na důkaz toho připojují podpisy svých oprávněných zástupců.</w:t>
      </w:r>
    </w:p>
    <w:p w:rsidR="004C1EBA" w:rsidRDefault="004C1EBA">
      <w:pPr>
        <w:pStyle w:val="Zkladntext"/>
      </w:pPr>
    </w:p>
    <w:p w:rsidR="004C1EBA" w:rsidRDefault="004C1EBA">
      <w:pPr>
        <w:pStyle w:val="Zkladntext"/>
        <w:spacing w:before="10"/>
        <w:rPr>
          <w:sz w:val="19"/>
        </w:rPr>
      </w:pPr>
    </w:p>
    <w:p w:rsidR="004C1EBA" w:rsidRDefault="002158FC">
      <w:pPr>
        <w:pStyle w:val="Odstavecseseznamem"/>
        <w:numPr>
          <w:ilvl w:val="1"/>
          <w:numId w:val="1"/>
        </w:numPr>
        <w:tabs>
          <w:tab w:val="left" w:pos="845"/>
          <w:tab w:val="left" w:pos="846"/>
        </w:tabs>
        <w:ind w:hanging="570"/>
      </w:pPr>
      <w:r>
        <w:t>Pokud nebude Smlouva je vyhotovena v elektronické podobě podepsané každou</w:t>
      </w:r>
      <w:r>
        <w:rPr>
          <w:spacing w:val="-16"/>
        </w:rPr>
        <w:t xml:space="preserve"> </w:t>
      </w:r>
      <w:r>
        <w:t>stranou</w:t>
      </w:r>
    </w:p>
    <w:p w:rsidR="004C1EBA" w:rsidRDefault="002158FC">
      <w:pPr>
        <w:pStyle w:val="Zkladntext"/>
        <w:ind w:left="845" w:right="852"/>
      </w:pPr>
      <w:r>
        <w:t>minimálně zaručeným elektronickým podpisem dle Nařízení eIDAS, bude vyhotovena v pěti (5) stejnopisech s platností originálu, z nichž každá smluvní strana obdrží jeden (1) stejnopis a jeden bude použit pro potřeby poskytovatele.</w:t>
      </w:r>
    </w:p>
    <w:p w:rsidR="004C1EBA" w:rsidRDefault="004C1EBA">
      <w:pPr>
        <w:pStyle w:val="Zkladntext"/>
      </w:pPr>
    </w:p>
    <w:p w:rsidR="004C1EBA" w:rsidRDefault="004C1EBA">
      <w:pPr>
        <w:pStyle w:val="Zkladntext"/>
        <w:spacing w:before="1"/>
        <w:rPr>
          <w:sz w:val="23"/>
        </w:rPr>
      </w:pPr>
    </w:p>
    <w:p w:rsidR="004C1EBA" w:rsidRDefault="002158FC">
      <w:pPr>
        <w:pStyle w:val="Zkladntext"/>
        <w:tabs>
          <w:tab w:val="left" w:pos="5893"/>
        </w:tabs>
        <w:ind w:left="278"/>
      </w:pPr>
      <w:r>
        <w:t xml:space="preserve">V Brně dne: </w:t>
      </w:r>
      <w:r>
        <w:rPr>
          <w:spacing w:val="-3"/>
        </w:rPr>
        <w:t>………………………………….</w:t>
      </w:r>
      <w:r>
        <w:rPr>
          <w:spacing w:val="-3"/>
        </w:rPr>
        <w:tab/>
      </w:r>
      <w:r>
        <w:t>V Brně dne:</w:t>
      </w:r>
      <w:r>
        <w:rPr>
          <w:spacing w:val="-9"/>
        </w:rPr>
        <w:t xml:space="preserve"> </w:t>
      </w:r>
      <w:r>
        <w:rPr>
          <w:spacing w:val="-3"/>
        </w:rPr>
        <w:t>………………………………….</w:t>
      </w:r>
    </w:p>
    <w:p w:rsidR="004C1EBA" w:rsidRDefault="004C1EBA">
      <w:pPr>
        <w:pStyle w:val="Zkladntext"/>
        <w:spacing w:before="4"/>
        <w:rPr>
          <w:sz w:val="20"/>
        </w:rPr>
      </w:pPr>
    </w:p>
    <w:p w:rsidR="004C1EBA" w:rsidRDefault="004C1EBA">
      <w:pPr>
        <w:rPr>
          <w:sz w:val="20"/>
        </w:rPr>
        <w:sectPr w:rsidR="004C1EBA">
          <w:pgSz w:w="11920" w:h="16850"/>
          <w:pgMar w:top="840" w:right="580" w:bottom="940" w:left="1140" w:header="0" w:footer="753" w:gutter="0"/>
          <w:cols w:space="708"/>
        </w:sectPr>
      </w:pPr>
    </w:p>
    <w:p w:rsidR="004C1EBA" w:rsidRDefault="004C1EBA">
      <w:pPr>
        <w:spacing w:line="168" w:lineRule="exact"/>
        <w:rPr>
          <w:sz w:val="14"/>
        </w:rPr>
        <w:sectPr w:rsidR="004C1EBA">
          <w:type w:val="continuous"/>
          <w:pgSz w:w="11920" w:h="16850"/>
          <w:pgMar w:top="880" w:right="580" w:bottom="940" w:left="1140" w:header="708" w:footer="708" w:gutter="0"/>
          <w:cols w:num="2" w:space="708" w:equalWidth="0">
            <w:col w:w="1315" w:space="40"/>
            <w:col w:w="8845"/>
          </w:cols>
        </w:sectPr>
      </w:pPr>
    </w:p>
    <w:p w:rsidR="004C1EBA" w:rsidRDefault="004C1EBA">
      <w:pPr>
        <w:pStyle w:val="Zkladntext"/>
        <w:spacing w:before="9"/>
        <w:rPr>
          <w:sz w:val="1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4370"/>
        <w:gridCol w:w="4970"/>
      </w:tblGrid>
      <w:tr w:rsidR="004C1EBA">
        <w:trPr>
          <w:trHeight w:val="937"/>
        </w:trPr>
        <w:tc>
          <w:tcPr>
            <w:tcW w:w="4370" w:type="dxa"/>
          </w:tcPr>
          <w:p w:rsidR="004C1EBA" w:rsidRDefault="002158FC">
            <w:pPr>
              <w:pStyle w:val="TableParagraph"/>
              <w:spacing w:line="230" w:lineRule="exact"/>
              <w:ind w:left="165" w:right="1527"/>
              <w:jc w:val="center"/>
            </w:pPr>
            <w:r>
              <w:t>…………………………………………….</w:t>
            </w:r>
          </w:p>
          <w:p w:rsidR="004C1EBA" w:rsidRDefault="002158FC">
            <w:pPr>
              <w:pStyle w:val="TableParagraph"/>
              <w:spacing w:line="237" w:lineRule="auto"/>
              <w:ind w:left="552" w:right="1917"/>
              <w:jc w:val="center"/>
              <w:rPr>
                <w:sz w:val="20"/>
              </w:rPr>
            </w:pPr>
            <w:r>
              <w:rPr>
                <w:sz w:val="20"/>
              </w:rPr>
              <w:t>Ing. Jan Neuman, Ph.D. jednatel</w:t>
            </w:r>
          </w:p>
          <w:p w:rsidR="004C1EBA" w:rsidRDefault="002158FC">
            <w:pPr>
              <w:pStyle w:val="TableParagraph"/>
              <w:spacing w:line="208" w:lineRule="exact"/>
              <w:ind w:left="163" w:right="1527"/>
              <w:jc w:val="center"/>
              <w:rPr>
                <w:sz w:val="20"/>
              </w:rPr>
            </w:pPr>
            <w:r>
              <w:rPr>
                <w:sz w:val="20"/>
              </w:rPr>
              <w:t>NenoVision s.r.o.</w:t>
            </w:r>
          </w:p>
        </w:tc>
        <w:tc>
          <w:tcPr>
            <w:tcW w:w="4970" w:type="dxa"/>
          </w:tcPr>
          <w:p w:rsidR="004C1EBA" w:rsidRDefault="002158FC">
            <w:pPr>
              <w:pStyle w:val="TableParagraph"/>
              <w:spacing w:line="219" w:lineRule="exact"/>
              <w:ind w:left="1524" w:right="160"/>
              <w:jc w:val="center"/>
            </w:pPr>
            <w:r>
              <w:t>……………………………………………………….</w:t>
            </w:r>
          </w:p>
          <w:p w:rsidR="004C1EBA" w:rsidRDefault="002158FC">
            <w:pPr>
              <w:pStyle w:val="TableParagraph"/>
              <w:spacing w:line="237" w:lineRule="auto"/>
              <w:ind w:left="2128" w:right="717"/>
              <w:jc w:val="center"/>
              <w:rPr>
                <w:sz w:val="20"/>
              </w:rPr>
            </w:pPr>
            <w:r>
              <w:rPr>
                <w:sz w:val="20"/>
              </w:rPr>
              <w:t>doc. Ing. Jan Pěnčík, Ph.D. prorektor</w:t>
            </w:r>
          </w:p>
          <w:p w:rsidR="004C1EBA" w:rsidRDefault="002158FC">
            <w:pPr>
              <w:pStyle w:val="TableParagraph"/>
              <w:spacing w:line="220" w:lineRule="exact"/>
              <w:ind w:left="1524" w:right="122"/>
              <w:jc w:val="center"/>
              <w:rPr>
                <w:sz w:val="20"/>
              </w:rPr>
            </w:pPr>
            <w:r>
              <w:rPr>
                <w:sz w:val="20"/>
              </w:rPr>
              <w:t>Vysoké učení technické v Brně</w:t>
            </w:r>
          </w:p>
        </w:tc>
      </w:tr>
    </w:tbl>
    <w:p w:rsidR="004C1EBA" w:rsidRDefault="004C1EBA">
      <w:pPr>
        <w:pStyle w:val="Zkladntext"/>
        <w:rPr>
          <w:sz w:val="20"/>
        </w:rPr>
      </w:pPr>
    </w:p>
    <w:p w:rsidR="004C1EBA" w:rsidRDefault="004C1EBA">
      <w:pPr>
        <w:pStyle w:val="Zkladntext"/>
        <w:rPr>
          <w:sz w:val="20"/>
        </w:rPr>
      </w:pPr>
    </w:p>
    <w:p w:rsidR="004C1EBA" w:rsidRDefault="004C1EBA">
      <w:pPr>
        <w:pStyle w:val="Zkladntext"/>
        <w:rPr>
          <w:sz w:val="20"/>
        </w:rPr>
      </w:pPr>
    </w:p>
    <w:p w:rsidR="004C1EBA" w:rsidRDefault="004C1EBA">
      <w:pPr>
        <w:pStyle w:val="Zkladntext"/>
        <w:rPr>
          <w:sz w:val="20"/>
        </w:rPr>
      </w:pPr>
    </w:p>
    <w:p w:rsidR="004C1EBA" w:rsidRDefault="004C1EBA">
      <w:pPr>
        <w:pStyle w:val="Zkladntext"/>
        <w:rPr>
          <w:sz w:val="20"/>
        </w:rPr>
      </w:pPr>
    </w:p>
    <w:p w:rsidR="004C1EBA" w:rsidRDefault="004C1EBA">
      <w:pPr>
        <w:pStyle w:val="Zkladntext"/>
        <w:rPr>
          <w:sz w:val="20"/>
        </w:rPr>
      </w:pPr>
    </w:p>
    <w:p w:rsidR="004C1EBA" w:rsidRDefault="002158FC">
      <w:pPr>
        <w:pStyle w:val="Zkladntext"/>
        <w:tabs>
          <w:tab w:val="left" w:pos="5672"/>
        </w:tabs>
        <w:spacing w:before="189"/>
        <w:ind w:left="278"/>
      </w:pPr>
      <w:r>
        <w:t>V Olomouci</w:t>
      </w:r>
      <w:r>
        <w:rPr>
          <w:spacing w:val="1"/>
        </w:rPr>
        <w:t xml:space="preserve"> </w:t>
      </w:r>
      <w:r>
        <w:t xml:space="preserve">dne: </w:t>
      </w:r>
      <w:r>
        <w:rPr>
          <w:spacing w:val="-3"/>
        </w:rPr>
        <w:t>………………………………….</w:t>
      </w:r>
      <w:r>
        <w:rPr>
          <w:spacing w:val="-3"/>
        </w:rPr>
        <w:tab/>
      </w:r>
      <w:r>
        <w:t>V Brně dne:</w:t>
      </w:r>
      <w:r>
        <w:rPr>
          <w:spacing w:val="-7"/>
        </w:rPr>
        <w:t xml:space="preserve"> </w:t>
      </w:r>
      <w:r>
        <w:rPr>
          <w:spacing w:val="-3"/>
        </w:rPr>
        <w:t>………………………………….</w:t>
      </w:r>
    </w:p>
    <w:p w:rsidR="004C1EBA" w:rsidRDefault="004C1EBA">
      <w:pPr>
        <w:sectPr w:rsidR="004C1EBA">
          <w:type w:val="continuous"/>
          <w:pgSz w:w="11920" w:h="16850"/>
          <w:pgMar w:top="880" w:right="580" w:bottom="940" w:left="1140" w:header="708" w:footer="708" w:gutter="0"/>
          <w:cols w:space="708"/>
        </w:sectPr>
      </w:pPr>
    </w:p>
    <w:p w:rsidR="004C1EBA" w:rsidRDefault="002158FC">
      <w:pPr>
        <w:pStyle w:val="Zkladntext"/>
        <w:spacing w:before="11"/>
        <w:rPr>
          <w:rFonts w:ascii="Arial"/>
          <w:sz w:val="26"/>
        </w:rPr>
      </w:pPr>
      <w:r>
        <w:br w:type="column"/>
      </w:r>
    </w:p>
    <w:p w:rsidR="004C1EBA" w:rsidRDefault="004C1EBA">
      <w:pPr>
        <w:rPr>
          <w:rFonts w:ascii="Arial"/>
          <w:sz w:val="21"/>
        </w:rPr>
        <w:sectPr w:rsidR="004C1EBA">
          <w:type w:val="continuous"/>
          <w:pgSz w:w="11920" w:h="16850"/>
          <w:pgMar w:top="880" w:right="580" w:bottom="940" w:left="1140" w:header="708" w:footer="708" w:gutter="0"/>
          <w:cols w:num="2" w:space="708" w:equalWidth="0">
            <w:col w:w="1750" w:space="40"/>
            <w:col w:w="8410"/>
          </w:cols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397"/>
        <w:gridCol w:w="4887"/>
      </w:tblGrid>
      <w:tr w:rsidR="004C1EBA">
        <w:trPr>
          <w:trHeight w:val="1171"/>
        </w:trPr>
        <w:tc>
          <w:tcPr>
            <w:tcW w:w="4397" w:type="dxa"/>
          </w:tcPr>
          <w:p w:rsidR="004C1EBA" w:rsidRDefault="002158FC">
            <w:pPr>
              <w:pStyle w:val="TableParagraph"/>
              <w:spacing w:before="16" w:line="120" w:lineRule="auto"/>
              <w:ind w:left="124" w:right="1513"/>
              <w:jc w:val="center"/>
            </w:pPr>
            <w:r>
              <w:rPr>
                <w:rFonts w:ascii="Arial" w:hAnsi="Arial"/>
                <w:spacing w:val="-34"/>
                <w:w w:val="99"/>
                <w:position w:val="-14"/>
                <w:sz w:val="32"/>
              </w:rPr>
              <w:t>….,….</w:t>
            </w:r>
            <w:r>
              <w:rPr>
                <w:spacing w:val="-35"/>
              </w:rPr>
              <w:t>…</w:t>
            </w:r>
            <w:r>
              <w:rPr>
                <w:rFonts w:ascii="Arial" w:hAnsi="Arial"/>
                <w:spacing w:val="-180"/>
                <w:w w:val="99"/>
                <w:position w:val="-14"/>
                <w:sz w:val="32"/>
              </w:rPr>
              <w:t>P</w:t>
            </w:r>
            <w:r>
              <w:rPr>
                <w:spacing w:val="-2"/>
              </w:rPr>
              <w:t>…</w:t>
            </w:r>
            <w:r>
              <w:rPr>
                <w:spacing w:val="-4"/>
              </w:rPr>
              <w:t>…</w:t>
            </w:r>
            <w:r>
              <w:rPr>
                <w:spacing w:val="-2"/>
              </w:rPr>
              <w:t>…</w:t>
            </w:r>
            <w:r>
              <w:rPr>
                <w:spacing w:val="-4"/>
              </w:rPr>
              <w:t>…</w:t>
            </w:r>
            <w:r>
              <w:rPr>
                <w:spacing w:val="-2"/>
              </w:rPr>
              <w:t>…</w:t>
            </w:r>
            <w:r>
              <w:rPr>
                <w:spacing w:val="-4"/>
              </w:rPr>
              <w:t>…</w:t>
            </w:r>
            <w:r>
              <w:rPr>
                <w:spacing w:val="-2"/>
              </w:rPr>
              <w:t>…</w:t>
            </w:r>
            <w:r>
              <w:rPr>
                <w:spacing w:val="-4"/>
              </w:rPr>
              <w:t>…</w:t>
            </w:r>
            <w:r>
              <w:rPr>
                <w:spacing w:val="-2"/>
              </w:rPr>
              <w:t>…</w:t>
            </w:r>
            <w:r>
              <w:t>…</w:t>
            </w:r>
          </w:p>
          <w:p w:rsidR="004C1EBA" w:rsidRDefault="002158FC">
            <w:pPr>
              <w:pStyle w:val="TableParagraph"/>
              <w:spacing w:line="182" w:lineRule="exact"/>
              <w:ind w:left="126" w:right="1513"/>
              <w:jc w:val="center"/>
              <w:rPr>
                <w:sz w:val="20"/>
              </w:rPr>
            </w:pPr>
            <w:r>
              <w:rPr>
                <w:sz w:val="20"/>
              </w:rPr>
              <w:t>prof. MUDr. Martin Procházka,</w:t>
            </w:r>
          </w:p>
          <w:p w:rsidR="004C1EBA" w:rsidRDefault="002158FC">
            <w:pPr>
              <w:pStyle w:val="TableParagraph"/>
              <w:spacing w:before="1"/>
              <w:ind w:left="129" w:right="1513"/>
              <w:jc w:val="center"/>
              <w:rPr>
                <w:sz w:val="20"/>
              </w:rPr>
            </w:pPr>
            <w:r>
              <w:rPr>
                <w:sz w:val="20"/>
              </w:rPr>
              <w:t>Ph.D.</w:t>
            </w:r>
          </w:p>
          <w:p w:rsidR="004C1EBA" w:rsidRDefault="002158FC">
            <w:pPr>
              <w:pStyle w:val="TableParagraph"/>
              <w:spacing w:before="5" w:line="234" w:lineRule="exact"/>
              <w:ind w:left="132" w:right="1468"/>
              <w:jc w:val="center"/>
              <w:rPr>
                <w:sz w:val="20"/>
              </w:rPr>
            </w:pPr>
            <w:r>
              <w:rPr>
                <w:sz w:val="20"/>
              </w:rPr>
              <w:t>rektor</w:t>
            </w:r>
          </w:p>
          <w:p w:rsidR="004C1EBA" w:rsidRDefault="002158FC">
            <w:pPr>
              <w:pStyle w:val="TableParagraph"/>
              <w:spacing w:line="225" w:lineRule="exact"/>
              <w:ind w:left="132" w:right="1465"/>
              <w:jc w:val="center"/>
              <w:rPr>
                <w:sz w:val="20"/>
              </w:rPr>
            </w:pPr>
            <w:r>
              <w:rPr>
                <w:sz w:val="20"/>
              </w:rPr>
              <w:t>Univerzita Palackého v Olomouci</w:t>
            </w:r>
          </w:p>
        </w:tc>
        <w:tc>
          <w:tcPr>
            <w:tcW w:w="4887" w:type="dxa"/>
          </w:tcPr>
          <w:p w:rsidR="004C1EBA" w:rsidRDefault="002158FC">
            <w:pPr>
              <w:pStyle w:val="TableParagraph"/>
              <w:spacing w:line="206" w:lineRule="exact"/>
              <w:ind w:left="1535"/>
            </w:pPr>
            <w:r>
              <w:t>………………………………………………………</w:t>
            </w:r>
          </w:p>
          <w:p w:rsidR="005A094B" w:rsidRPr="005A094B" w:rsidRDefault="005A094B" w:rsidP="005A094B">
            <w:pPr>
              <w:pStyle w:val="TableParagraph"/>
              <w:spacing w:line="240" w:lineRule="exact"/>
              <w:ind w:left="1535"/>
              <w:jc w:val="center"/>
              <w:rPr>
                <w:sz w:val="20"/>
              </w:rPr>
            </w:pPr>
            <w:bookmarkStart w:id="0" w:name="_GoBack"/>
            <w:r w:rsidRPr="005A094B">
              <w:rPr>
                <w:sz w:val="20"/>
              </w:rPr>
              <w:t>prof. Mgr. Tomáš Kruml, CSc.</w:t>
            </w:r>
          </w:p>
          <w:p w:rsidR="005A094B" w:rsidRPr="005A094B" w:rsidRDefault="005A094B" w:rsidP="005A094B">
            <w:pPr>
              <w:pStyle w:val="TableParagraph"/>
              <w:spacing w:line="240" w:lineRule="exact"/>
              <w:ind w:left="1535"/>
              <w:jc w:val="center"/>
              <w:rPr>
                <w:sz w:val="20"/>
              </w:rPr>
            </w:pPr>
            <w:r w:rsidRPr="005A094B">
              <w:rPr>
                <w:sz w:val="20"/>
              </w:rPr>
              <w:t>ředitel</w:t>
            </w:r>
          </w:p>
          <w:p w:rsidR="004C1EBA" w:rsidRDefault="005A094B" w:rsidP="005A094B">
            <w:pPr>
              <w:pStyle w:val="TableParagraph"/>
              <w:spacing w:line="265" w:lineRule="exact"/>
              <w:ind w:left="1882" w:right="404"/>
              <w:jc w:val="center"/>
            </w:pPr>
            <w:r w:rsidRPr="005A094B">
              <w:rPr>
                <w:sz w:val="20"/>
              </w:rPr>
              <w:t>Ústav fyziky materiálů AV ČR</w:t>
            </w:r>
            <w:bookmarkEnd w:id="0"/>
          </w:p>
        </w:tc>
      </w:tr>
    </w:tbl>
    <w:p w:rsidR="004C1EBA" w:rsidRDefault="004C1EBA">
      <w:pPr>
        <w:spacing w:line="265" w:lineRule="exact"/>
        <w:jc w:val="center"/>
        <w:sectPr w:rsidR="004C1EBA">
          <w:type w:val="continuous"/>
          <w:pgSz w:w="11920" w:h="16850"/>
          <w:pgMar w:top="880" w:right="580" w:bottom="940" w:left="1140" w:header="708" w:footer="708" w:gutter="0"/>
          <w:cols w:space="708"/>
        </w:sectPr>
      </w:pPr>
    </w:p>
    <w:p w:rsidR="004C1EBA" w:rsidRDefault="004C1EBA">
      <w:pPr>
        <w:pStyle w:val="Zkladntext"/>
        <w:spacing w:before="2"/>
        <w:rPr>
          <w:rFonts w:ascii="Arial"/>
          <w:sz w:val="26"/>
        </w:rPr>
      </w:pPr>
    </w:p>
    <w:p w:rsidR="004C1EBA" w:rsidRDefault="002158FC">
      <w:pPr>
        <w:pStyle w:val="Nadpis2"/>
        <w:ind w:right="0"/>
      </w:pPr>
      <w:r>
        <w:t>Příloha č. 1 – Přehled výsledků</w:t>
      </w:r>
    </w:p>
    <w:p w:rsidR="005A094B" w:rsidRDefault="005A094B">
      <w:pPr>
        <w:pStyle w:val="Zkladntext"/>
        <w:spacing w:before="8"/>
        <w:rPr>
          <w:sz w:val="18"/>
        </w:rPr>
      </w:pPr>
    </w:p>
    <w:p w:rsidR="004C1EBA" w:rsidRPr="005A094B" w:rsidRDefault="005A094B">
      <w:pPr>
        <w:pStyle w:val="Zkladntext"/>
        <w:spacing w:before="8"/>
        <w:rPr>
          <w:sz w:val="28"/>
        </w:rPr>
      </w:pPr>
      <w:r w:rsidRPr="005A094B">
        <w:rPr>
          <w:noProof/>
          <w:sz w:val="36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173355</wp:posOffset>
                </wp:positionV>
                <wp:extent cx="62896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9675" cy="1270"/>
                        </a:xfrm>
                        <a:custGeom>
                          <a:avLst/>
                          <a:gdLst>
                            <a:gd name="T0" fmla="+- 0 1301 1301"/>
                            <a:gd name="T1" fmla="*/ T0 w 9905"/>
                            <a:gd name="T2" fmla="+- 0 11206 1301"/>
                            <a:gd name="T3" fmla="*/ T2 w 99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5">
                              <a:moveTo>
                                <a:pt x="0" y="0"/>
                              </a:moveTo>
                              <a:lnTo>
                                <a:pt x="99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EB2EA" id="Freeform 2" o:spid="_x0000_s1026" style="position:absolute;margin-left:65.05pt;margin-top:13.65pt;width:495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yR9w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" path="m,l9905,e" filled="f" strokeweight=".5pt">
                <v:path arrowok="t" o:connecttype="custom" o:connectlocs="0,0;6289675,0" o:connectangles="0,0"/>
                <w10:wrap type="topAndBottom" anchorx="page"/>
              </v:shape>
            </w:pict>
          </mc:Fallback>
        </mc:AlternateContent>
      </w:r>
      <w:r w:rsidRPr="005A094B">
        <w:rPr>
          <w:sz w:val="28"/>
        </w:rPr>
        <w:t>XXXXX</w:t>
      </w:r>
    </w:p>
    <w:sectPr w:rsidR="004C1EBA" w:rsidRPr="005A094B">
      <w:pgSz w:w="11920" w:h="16850"/>
      <w:pgMar w:top="1600" w:right="580" w:bottom="940" w:left="1140" w:header="0" w:footer="7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D27" w:rsidRDefault="002158FC">
      <w:r>
        <w:separator/>
      </w:r>
    </w:p>
  </w:endnote>
  <w:endnote w:type="continuationSeparator" w:id="0">
    <w:p w:rsidR="007B3D27" w:rsidRDefault="0021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EBA" w:rsidRDefault="005A094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10076180</wp:posOffset>
              </wp:positionV>
              <wp:extent cx="140335" cy="1866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1EBA" w:rsidRDefault="002158FC">
                          <w:pPr>
                            <w:pStyle w:val="Zkladntext"/>
                            <w:spacing w:before="20"/>
                            <w:ind w:left="60"/>
                            <w:rPr>
                              <w:rFonts w:ascii="Arial Narro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Narrow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 Narrow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15pt;margin-top:793.4pt;width:11.05pt;height:14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" filled="f" stroked="f">
              <v:textbox inset="0,0,0,0">
                <w:txbxContent>
                  <w:p w:rsidR="004C1EBA" w:rsidRDefault="002158FC">
                    <w:pPr>
                      <w:pStyle w:val="Zkladntext"/>
                      <w:spacing w:before="20"/>
                      <w:ind w:left="60"/>
                      <w:rPr>
                        <w:rFonts w:ascii="Arial Narrow"/>
                      </w:rPr>
                    </w:pPr>
                    <w:r>
                      <w:fldChar w:fldCharType="begin"/>
                    </w:r>
                    <w:r>
                      <w:rPr>
                        <w:rFonts w:ascii="Arial Narrow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 Narrow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D27" w:rsidRDefault="002158FC">
      <w:r>
        <w:separator/>
      </w:r>
    </w:p>
  </w:footnote>
  <w:footnote w:type="continuationSeparator" w:id="0">
    <w:p w:rsidR="007B3D27" w:rsidRDefault="00215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4FE1"/>
    <w:multiLevelType w:val="multilevel"/>
    <w:tmpl w:val="A580C814"/>
    <w:lvl w:ilvl="0">
      <w:start w:val="1"/>
      <w:numFmt w:val="decimal"/>
      <w:lvlText w:val="%1."/>
      <w:lvlJc w:val="left"/>
      <w:pPr>
        <w:ind w:left="638" w:hanging="36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45" w:hanging="569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cs-CZ" w:eastAsia="cs-CZ" w:bidi="cs-CZ"/>
      </w:rPr>
    </w:lvl>
    <w:lvl w:ilvl="2">
      <w:numFmt w:val="bullet"/>
      <w:lvlText w:val="-"/>
      <w:lvlJc w:val="left"/>
      <w:pPr>
        <w:ind w:left="1178" w:hanging="360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1080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1180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2681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4183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5685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187" w:hanging="360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BA"/>
    <w:rsid w:val="002158FC"/>
    <w:rsid w:val="004C1EBA"/>
    <w:rsid w:val="005A094B"/>
    <w:rsid w:val="007B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9D50466"/>
  <w15:docId w15:val="{3DB1E231-FB46-452C-906A-8C6BC4D9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257" w:right="-12"/>
      <w:outlineLvl w:val="0"/>
    </w:pPr>
    <w:rPr>
      <w:rFonts w:ascii="Arial" w:eastAsia="Arial" w:hAnsi="Arial" w:cs="Arial"/>
      <w:sz w:val="32"/>
      <w:szCs w:val="32"/>
    </w:rPr>
  </w:style>
  <w:style w:type="paragraph" w:styleId="Nadpis2">
    <w:name w:val="heading 2"/>
    <w:basedOn w:val="Normln"/>
    <w:uiPriority w:val="1"/>
    <w:qFormat/>
    <w:pPr>
      <w:spacing w:before="51"/>
      <w:ind w:left="278" w:right="-8"/>
      <w:outlineLvl w:val="1"/>
    </w:pPr>
    <w:rPr>
      <w:sz w:val="24"/>
      <w:szCs w:val="24"/>
    </w:rPr>
  </w:style>
  <w:style w:type="paragraph" w:styleId="Nadpis3">
    <w:name w:val="heading 3"/>
    <w:basedOn w:val="Normln"/>
    <w:uiPriority w:val="1"/>
    <w:qFormat/>
    <w:pPr>
      <w:ind w:left="638" w:hanging="363"/>
      <w:outlineLvl w:val="2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18" w:hanging="543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1205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</dc:creator>
  <cp:lastModifiedBy>Kalužíková Klára (243426)</cp:lastModifiedBy>
  <cp:revision>2</cp:revision>
  <dcterms:created xsi:type="dcterms:W3CDTF">2023-06-08T11:40:00Z</dcterms:created>
  <dcterms:modified xsi:type="dcterms:W3CDTF">2023-06-08T11:40:00Z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2023-04-24T00:00:00Z</vt:filetime>
  </property>
</Properties>
</file>