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1749" w:rsidP="00D917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9-536/G5600/16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1749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Ing.arch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sz w:val="18"/>
                <w:szCs w:val="18"/>
              </w:rPr>
              <w:t xml:space="preserve"> Iveta </w:t>
            </w:r>
            <w:proofErr w:type="spellStart"/>
            <w:r>
              <w:rPr>
                <w:b w:val="0"/>
                <w:sz w:val="18"/>
                <w:szCs w:val="18"/>
              </w:rPr>
              <w:t>Kohelová</w:t>
            </w:r>
            <w:proofErr w:type="spellEnd"/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1749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Čížkova 1188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1749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253 01 Hostivice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D91749">
              <w:rPr>
                <w:rFonts w:ascii="Arial" w:hAnsi="Arial"/>
                <w:sz w:val="20"/>
              </w:rPr>
              <w:t>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D9174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D91749">
              <w:rPr>
                <w:rFonts w:ascii="Arial" w:hAnsi="Arial"/>
                <w:sz w:val="20"/>
              </w:rPr>
              <w:t>19.8.2016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D91749">
        <w:trPr>
          <w:cantSplit/>
          <w:trHeight w:hRule="exact" w:val="698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TECHNICKÝ DOZOR STAVBY: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91749">
              <w:rPr>
                <w:rFonts w:ascii="Arial" w:eastAsia="Times New Roman" w:hAnsi="Arial" w:cs="Arial"/>
                <w:color w:val="000000"/>
                <w:szCs w:val="24"/>
              </w:rPr>
              <w:t xml:space="preserve">Akce PVS: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1/1/G56/00 </w:t>
            </w:r>
            <w:r w:rsidRPr="00D91749">
              <w:rPr>
                <w:rFonts w:ascii="Arial" w:eastAsia="Times New Roman" w:hAnsi="Arial" w:cs="Arial"/>
                <w:color w:val="000000"/>
                <w:szCs w:val="24"/>
              </w:rPr>
              <w:t>„</w:t>
            </w:r>
            <w:r w:rsidRPr="00D91749">
              <w:rPr>
                <w:rFonts w:ascii="Arial" w:eastAsia="Times New Roman" w:hAnsi="Arial" w:cs="Arial"/>
                <w:b/>
                <w:color w:val="000000"/>
                <w:szCs w:val="24"/>
              </w:rPr>
              <w:t>Rekonstrukce kanalizace U Zvoničky, Praha 6“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.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Cena je stanovena dohodou v hodinové zúčtovací sazbě 600,-Kč/hod., max. do výše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91749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78 000,-Kč </w:t>
            </w:r>
          </w:p>
          <w:p w:rsidR="00D91749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82CBF" w:rsidRDefault="00D9174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Délka stavby dle SOD – 12 kalendářních týdnů od předání staveniště.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D91749">
        <w:trPr>
          <w:cantSplit/>
          <w:trHeight w:val="1550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D91749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D91749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606812" w:rsidRDefault="00606812" w:rsidP="00D91749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B3154"/>
    <w:rsid w:val="006C3012"/>
    <w:rsid w:val="00705C14"/>
    <w:rsid w:val="00741B0A"/>
    <w:rsid w:val="007C1FBF"/>
    <w:rsid w:val="007D4612"/>
    <w:rsid w:val="007F1AE0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32E2D"/>
    <w:rsid w:val="00B810FD"/>
    <w:rsid w:val="00BC7EEA"/>
    <w:rsid w:val="00BD51DF"/>
    <w:rsid w:val="00C05ED7"/>
    <w:rsid w:val="00C3023F"/>
    <w:rsid w:val="00CB430C"/>
    <w:rsid w:val="00D01DD7"/>
    <w:rsid w:val="00D83B9B"/>
    <w:rsid w:val="00D91749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BB3E-58CF-4DDE-A391-334FF976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2016-08-22T12:37:00Z</dcterms:created>
  <dcterms:modified xsi:type="dcterms:W3CDTF">2016-09-13T05:35:00Z</dcterms:modified>
</cp:coreProperties>
</file>