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AB2A" w14:textId="77777777" w:rsidR="004A70E0" w:rsidRDefault="00322FCB">
      <w:pPr>
        <w:spacing w:line="240" w:lineRule="exact"/>
        <w:jc w:val="center"/>
        <w:rPr>
          <w:rFonts w:ascii="Times New Roman" w:eastAsia="Times New Roman" w:hAnsi="Times New Roman" w:cs="Times New Roman"/>
          <w:b/>
        </w:rPr>
      </w:pPr>
      <w:r>
        <w:rPr>
          <w:rFonts w:ascii="Times New Roman" w:eastAsia="Times New Roman" w:hAnsi="Times New Roman" w:cs="Times New Roman"/>
          <w:b/>
        </w:rPr>
        <w:t>Smlouva o zajišťování správy společných částí domu</w:t>
      </w:r>
    </w:p>
    <w:p w14:paraId="4DDC5B53" w14:textId="77777777" w:rsidR="004A70E0" w:rsidRDefault="004A70E0">
      <w:pPr>
        <w:spacing w:line="240" w:lineRule="exact"/>
        <w:jc w:val="both"/>
        <w:rPr>
          <w:rFonts w:ascii="Times New Roman" w:eastAsia="Times New Roman" w:hAnsi="Times New Roman" w:cs="Times New Roman"/>
        </w:rPr>
      </w:pPr>
    </w:p>
    <w:p w14:paraId="19A85CBE"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Podle příslušných ustanovení zákona č. 89/2012 Sb., občanský zákoník, v platném znění, zejména ustanovení § 2430 a násl. a dále ve smyslu ustanovení § 1189 a násl. občanského zákoníku, v platném znění, (dále jen „</w:t>
      </w:r>
      <w:r>
        <w:rPr>
          <w:rFonts w:ascii="Times New Roman" w:eastAsia="Times New Roman" w:hAnsi="Times New Roman" w:cs="Times New Roman"/>
          <w:b/>
        </w:rPr>
        <w:t>občanský zákoník</w:t>
      </w:r>
      <w:r>
        <w:rPr>
          <w:rFonts w:ascii="Times New Roman" w:eastAsia="Times New Roman" w:hAnsi="Times New Roman" w:cs="Times New Roman"/>
        </w:rPr>
        <w:t>“) uzavírají smluvní strany:</w:t>
      </w:r>
    </w:p>
    <w:p w14:paraId="6AFA937A" w14:textId="77777777" w:rsidR="004A70E0" w:rsidRDefault="004A70E0">
      <w:pPr>
        <w:spacing w:line="240" w:lineRule="exact"/>
        <w:jc w:val="both"/>
        <w:rPr>
          <w:rFonts w:ascii="Times New Roman" w:eastAsia="Times New Roman" w:hAnsi="Times New Roman" w:cs="Times New Roman"/>
        </w:rPr>
      </w:pPr>
    </w:p>
    <w:p w14:paraId="29F8A0D7" w14:textId="77777777" w:rsidR="004A70E0" w:rsidRDefault="00322FCB">
      <w:pPr>
        <w:numPr>
          <w:ilvl w:val="0"/>
          <w:numId w:val="1"/>
        </w:numPr>
        <w:spacing w:line="240" w:lineRule="exact"/>
        <w:ind w:left="360" w:hanging="360"/>
        <w:jc w:val="both"/>
        <w:rPr>
          <w:rFonts w:ascii="Times New Roman" w:eastAsia="Times New Roman" w:hAnsi="Times New Roman" w:cs="Times New Roman"/>
        </w:rPr>
      </w:pPr>
      <w:r>
        <w:rPr>
          <w:rFonts w:ascii="Times New Roman" w:eastAsia="Times New Roman" w:hAnsi="Times New Roman" w:cs="Times New Roman"/>
          <w:b/>
        </w:rPr>
        <w:t xml:space="preserve">Společenství vlastníků domu Struhlovsko 1213 </w:t>
      </w:r>
    </w:p>
    <w:p w14:paraId="423F12C6"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 xml:space="preserve">se sídlem:Struhlovsko 1213, Hranice I-Město, 753 01 Hranice </w:t>
      </w:r>
    </w:p>
    <w:p w14:paraId="08C01864"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IČO: 258 93 335</w:t>
      </w:r>
    </w:p>
    <w:p w14:paraId="4C745B5E"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vedené v rejstříku společenství vlastníků jednotek u Krajského soudu v Ostravě, pod spisovou značkou S 1087</w:t>
      </w:r>
    </w:p>
    <w:p w14:paraId="26E1F0FA" w14:textId="2E3A3638"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 xml:space="preserve">bankovní spojení: </w:t>
      </w:r>
      <w:r w:rsidR="001E22AD">
        <w:rPr>
          <w:rFonts w:ascii="Times New Roman" w:eastAsia="Times New Roman" w:hAnsi="Times New Roman" w:cs="Times New Roman"/>
        </w:rPr>
        <w:t>xxx</w:t>
      </w:r>
    </w:p>
    <w:p w14:paraId="44E679C4" w14:textId="01C21E39"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 xml:space="preserve">zastoupené předsedou: Jiřím Kopeckým, dat. nar. </w:t>
      </w:r>
      <w:r w:rsidR="001E22AD">
        <w:rPr>
          <w:rFonts w:ascii="Times New Roman" w:eastAsia="Times New Roman" w:hAnsi="Times New Roman" w:cs="Times New Roman"/>
        </w:rPr>
        <w:t>xxxx</w:t>
      </w:r>
      <w:r>
        <w:rPr>
          <w:rFonts w:ascii="Times New Roman" w:eastAsia="Times New Roman" w:hAnsi="Times New Roman" w:cs="Times New Roman"/>
        </w:rPr>
        <w:t xml:space="preserve">, bytem: </w:t>
      </w:r>
    </w:p>
    <w:p w14:paraId="58DA30F7"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Struhlovsko 1213, Hranice I-Město, 753 01 Hranice</w:t>
      </w:r>
    </w:p>
    <w:p w14:paraId="459548A0" w14:textId="77777777" w:rsidR="004A70E0" w:rsidRDefault="00322FCB">
      <w:pPr>
        <w:spacing w:line="240" w:lineRule="exact"/>
        <w:jc w:val="both"/>
        <w:rPr>
          <w:rFonts w:ascii="Times New Roman" w:eastAsia="Times New Roman" w:hAnsi="Times New Roman" w:cs="Times New Roman"/>
          <w:i/>
        </w:rPr>
      </w:pPr>
      <w:r>
        <w:rPr>
          <w:rFonts w:ascii="Times New Roman" w:eastAsia="Times New Roman" w:hAnsi="Times New Roman" w:cs="Times New Roman"/>
          <w:i/>
        </w:rPr>
        <w:t>Dále jen „</w:t>
      </w:r>
      <w:r>
        <w:rPr>
          <w:rFonts w:ascii="Times New Roman" w:eastAsia="Times New Roman" w:hAnsi="Times New Roman" w:cs="Times New Roman"/>
          <w:b/>
          <w:i/>
        </w:rPr>
        <w:t>společenství</w:t>
      </w:r>
      <w:r>
        <w:rPr>
          <w:rFonts w:ascii="Times New Roman" w:eastAsia="Times New Roman" w:hAnsi="Times New Roman" w:cs="Times New Roman"/>
          <w:i/>
        </w:rPr>
        <w:t>“</w:t>
      </w:r>
    </w:p>
    <w:p w14:paraId="0B0FF440" w14:textId="77777777" w:rsidR="004A70E0" w:rsidRDefault="004A70E0">
      <w:pPr>
        <w:spacing w:line="240" w:lineRule="exact"/>
        <w:jc w:val="both"/>
        <w:rPr>
          <w:rFonts w:ascii="Times New Roman" w:eastAsia="Times New Roman" w:hAnsi="Times New Roman" w:cs="Times New Roman"/>
        </w:rPr>
      </w:pPr>
    </w:p>
    <w:p w14:paraId="7E19F1B8"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a</w:t>
      </w:r>
    </w:p>
    <w:p w14:paraId="445B2212" w14:textId="77777777" w:rsidR="004A70E0" w:rsidRDefault="004A70E0">
      <w:pPr>
        <w:spacing w:line="240" w:lineRule="exact"/>
        <w:jc w:val="both"/>
        <w:rPr>
          <w:rFonts w:ascii="Times New Roman" w:eastAsia="Times New Roman" w:hAnsi="Times New Roman" w:cs="Times New Roman"/>
        </w:rPr>
      </w:pPr>
    </w:p>
    <w:p w14:paraId="7736DAB0" w14:textId="77777777" w:rsidR="004A70E0" w:rsidRDefault="00322FCB">
      <w:pPr>
        <w:numPr>
          <w:ilvl w:val="0"/>
          <w:numId w:val="2"/>
        </w:numPr>
        <w:spacing w:line="240" w:lineRule="exact"/>
        <w:ind w:left="360" w:hanging="360"/>
        <w:jc w:val="both"/>
        <w:rPr>
          <w:rFonts w:ascii="Times New Roman" w:eastAsia="Times New Roman" w:hAnsi="Times New Roman" w:cs="Times New Roman"/>
          <w:b/>
        </w:rPr>
      </w:pPr>
      <w:r>
        <w:rPr>
          <w:rFonts w:ascii="Times New Roman" w:eastAsia="Times New Roman" w:hAnsi="Times New Roman" w:cs="Times New Roman"/>
          <w:b/>
        </w:rPr>
        <w:t xml:space="preserve">EKOLTES Hranice, a.s., </w:t>
      </w:r>
    </w:p>
    <w:p w14:paraId="0E707D17"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se sídlem: Zborovská 606, Hranice I-Město, PSČ 753 01 Hranice</w:t>
      </w:r>
    </w:p>
    <w:p w14:paraId="0C7B853E"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IČO: 61974919, DIČ: CZ61974919</w:t>
      </w:r>
    </w:p>
    <w:p w14:paraId="79B3639A"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vedená u Krajského soudu v Ostravě, pod spisovou značkou B 1190</w:t>
      </w:r>
    </w:p>
    <w:p w14:paraId="7201011B"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Bankovní spojení: Komerční banka, a.s., č. ú. 1994290230207/0100</w:t>
      </w:r>
    </w:p>
    <w:p w14:paraId="2B9453E2" w14:textId="4578652B"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 xml:space="preserve">zastoupený </w:t>
      </w:r>
      <w:r w:rsidR="001E22AD">
        <w:rPr>
          <w:rFonts w:ascii="Times New Roman" w:eastAsia="Times New Roman" w:hAnsi="Times New Roman" w:cs="Times New Roman"/>
        </w:rPr>
        <w:t>ředitelem společnosti Mgr. Jakubem Horákem</w:t>
      </w:r>
    </w:p>
    <w:p w14:paraId="7462CE4E" w14:textId="77777777" w:rsidR="004A70E0" w:rsidRDefault="004A70E0">
      <w:pPr>
        <w:spacing w:line="240" w:lineRule="exact"/>
        <w:jc w:val="both"/>
        <w:rPr>
          <w:rFonts w:ascii="Times New Roman" w:eastAsia="Times New Roman" w:hAnsi="Times New Roman" w:cs="Times New Roman"/>
        </w:rPr>
      </w:pPr>
    </w:p>
    <w:p w14:paraId="0D9171F0" w14:textId="77777777" w:rsidR="004A70E0" w:rsidRDefault="00322FCB">
      <w:pPr>
        <w:spacing w:line="240" w:lineRule="exact"/>
        <w:jc w:val="both"/>
        <w:rPr>
          <w:rFonts w:ascii="Times New Roman" w:eastAsia="Times New Roman" w:hAnsi="Times New Roman" w:cs="Times New Roman"/>
          <w:i/>
        </w:rPr>
      </w:pPr>
      <w:r>
        <w:rPr>
          <w:rFonts w:ascii="Times New Roman" w:eastAsia="Times New Roman" w:hAnsi="Times New Roman" w:cs="Times New Roman"/>
          <w:i/>
        </w:rPr>
        <w:t>Dále jen „</w:t>
      </w:r>
      <w:r>
        <w:rPr>
          <w:rFonts w:ascii="Times New Roman" w:eastAsia="Times New Roman" w:hAnsi="Times New Roman" w:cs="Times New Roman"/>
          <w:b/>
          <w:i/>
        </w:rPr>
        <w:t>správce</w:t>
      </w:r>
      <w:r>
        <w:rPr>
          <w:rFonts w:ascii="Times New Roman" w:eastAsia="Times New Roman" w:hAnsi="Times New Roman" w:cs="Times New Roman"/>
          <w:i/>
        </w:rPr>
        <w:t>“</w:t>
      </w:r>
    </w:p>
    <w:p w14:paraId="1FCCB15F" w14:textId="77777777" w:rsidR="004A70E0" w:rsidRDefault="004A70E0">
      <w:pPr>
        <w:spacing w:line="240" w:lineRule="exact"/>
        <w:jc w:val="both"/>
        <w:rPr>
          <w:rFonts w:ascii="Times New Roman" w:eastAsia="Times New Roman" w:hAnsi="Times New Roman" w:cs="Times New Roman"/>
          <w:i/>
        </w:rPr>
      </w:pPr>
    </w:p>
    <w:p w14:paraId="0ABD514C" w14:textId="77777777" w:rsidR="004A70E0" w:rsidRDefault="00322FCB">
      <w:pPr>
        <w:spacing w:line="240" w:lineRule="exact"/>
        <w:jc w:val="both"/>
        <w:rPr>
          <w:rFonts w:ascii="Times New Roman" w:eastAsia="Times New Roman" w:hAnsi="Times New Roman" w:cs="Times New Roman"/>
          <w:i/>
        </w:rPr>
      </w:pPr>
      <w:r>
        <w:rPr>
          <w:rFonts w:ascii="Times New Roman" w:eastAsia="Times New Roman" w:hAnsi="Times New Roman" w:cs="Times New Roman"/>
          <w:i/>
        </w:rPr>
        <w:t>společně společenství a správce dále jen „</w:t>
      </w:r>
      <w:r>
        <w:rPr>
          <w:rFonts w:ascii="Times New Roman" w:eastAsia="Times New Roman" w:hAnsi="Times New Roman" w:cs="Times New Roman"/>
          <w:b/>
          <w:i/>
        </w:rPr>
        <w:t>smluvní strany</w:t>
      </w:r>
      <w:r>
        <w:rPr>
          <w:rFonts w:ascii="Times New Roman" w:eastAsia="Times New Roman" w:hAnsi="Times New Roman" w:cs="Times New Roman"/>
          <w:i/>
        </w:rPr>
        <w:t>“</w:t>
      </w:r>
    </w:p>
    <w:p w14:paraId="1BE4848A" w14:textId="77777777" w:rsidR="004A70E0" w:rsidRDefault="004A70E0">
      <w:pPr>
        <w:spacing w:line="240" w:lineRule="exact"/>
        <w:jc w:val="both"/>
        <w:rPr>
          <w:rFonts w:ascii="Times New Roman" w:eastAsia="Times New Roman" w:hAnsi="Times New Roman" w:cs="Times New Roman"/>
        </w:rPr>
      </w:pPr>
    </w:p>
    <w:p w14:paraId="28BD50E4"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tuto smlouvu o zajišťování správy, provozu a oprav společných částí domu č. p. 1213 (dále jen „</w:t>
      </w:r>
      <w:r>
        <w:rPr>
          <w:rFonts w:ascii="Times New Roman" w:eastAsia="Times New Roman" w:hAnsi="Times New Roman" w:cs="Times New Roman"/>
          <w:b/>
        </w:rPr>
        <w:t>smlouva</w:t>
      </w:r>
      <w:r>
        <w:rPr>
          <w:rFonts w:ascii="Times New Roman" w:eastAsia="Times New Roman" w:hAnsi="Times New Roman" w:cs="Times New Roman"/>
        </w:rPr>
        <w:t>“ a dům č.p. 1213 dále jen „</w:t>
      </w:r>
      <w:r>
        <w:rPr>
          <w:rFonts w:ascii="Times New Roman" w:eastAsia="Times New Roman" w:hAnsi="Times New Roman" w:cs="Times New Roman"/>
          <w:b/>
        </w:rPr>
        <w:t>dům</w:t>
      </w:r>
      <w:r>
        <w:rPr>
          <w:rFonts w:ascii="Times New Roman" w:eastAsia="Times New Roman" w:hAnsi="Times New Roman" w:cs="Times New Roman"/>
        </w:rPr>
        <w:t>“), který je součástí pozemku, parcelní číslo stavební 2684 v katastrálním území Hranice, obec Hranice, okres Přerov, vše ve spoluvlastnictví vlastníků tohoto domu.</w:t>
      </w:r>
    </w:p>
    <w:p w14:paraId="01D4FB7F" w14:textId="77777777" w:rsidR="004A70E0" w:rsidRDefault="004A70E0">
      <w:pPr>
        <w:spacing w:line="240" w:lineRule="exact"/>
        <w:jc w:val="both"/>
        <w:rPr>
          <w:rFonts w:ascii="Times New Roman" w:eastAsia="Times New Roman" w:hAnsi="Times New Roman" w:cs="Times New Roman"/>
        </w:rPr>
      </w:pPr>
    </w:p>
    <w:p w14:paraId="62C0E13F" w14:textId="77777777" w:rsidR="004A70E0" w:rsidRDefault="00322FCB">
      <w:pPr>
        <w:spacing w:line="240" w:lineRule="exact"/>
        <w:jc w:val="center"/>
        <w:rPr>
          <w:rFonts w:ascii="Times New Roman" w:eastAsia="Times New Roman" w:hAnsi="Times New Roman" w:cs="Times New Roman"/>
          <w:b/>
        </w:rPr>
      </w:pPr>
      <w:r>
        <w:rPr>
          <w:rFonts w:ascii="Times New Roman" w:eastAsia="Times New Roman" w:hAnsi="Times New Roman" w:cs="Times New Roman"/>
          <w:b/>
        </w:rPr>
        <w:t>Článek I</w:t>
      </w:r>
    </w:p>
    <w:p w14:paraId="1C8E0AE1" w14:textId="77777777" w:rsidR="004A70E0" w:rsidRDefault="00322FCB">
      <w:pPr>
        <w:spacing w:line="240" w:lineRule="exact"/>
        <w:jc w:val="center"/>
        <w:rPr>
          <w:rFonts w:ascii="Times New Roman" w:eastAsia="Times New Roman" w:hAnsi="Times New Roman" w:cs="Times New Roman"/>
          <w:b/>
        </w:rPr>
      </w:pPr>
      <w:r>
        <w:rPr>
          <w:rFonts w:ascii="Times New Roman" w:eastAsia="Times New Roman" w:hAnsi="Times New Roman" w:cs="Times New Roman"/>
          <w:b/>
        </w:rPr>
        <w:t>Předmět smlouvy</w:t>
      </w:r>
    </w:p>
    <w:p w14:paraId="10440DD1" w14:textId="77777777" w:rsidR="004A70E0" w:rsidRDefault="004A70E0">
      <w:pPr>
        <w:spacing w:line="240" w:lineRule="exact"/>
        <w:jc w:val="both"/>
        <w:rPr>
          <w:rFonts w:ascii="Times New Roman" w:eastAsia="Times New Roman" w:hAnsi="Times New Roman" w:cs="Times New Roman"/>
        </w:rPr>
      </w:pPr>
    </w:p>
    <w:p w14:paraId="1DD2C79F" w14:textId="77777777" w:rsidR="004A70E0" w:rsidRDefault="00322FCB">
      <w:pPr>
        <w:numPr>
          <w:ilvl w:val="0"/>
          <w:numId w:val="3"/>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Předmětem smlouvy je úplatné zajišťování správy, provozu a oprav společných částí domu č. p. 1213 a stanovení některých vybraných práv, povinností a výkonů činností vyplývajících ze vztahů vlastníků jednotek, společenství (dále jen „</w:t>
      </w:r>
      <w:r>
        <w:rPr>
          <w:rFonts w:ascii="Times New Roman" w:eastAsia="Times New Roman" w:hAnsi="Times New Roman" w:cs="Times New Roman"/>
          <w:b/>
        </w:rPr>
        <w:t>správa</w:t>
      </w:r>
      <w:r>
        <w:rPr>
          <w:rFonts w:ascii="Times New Roman" w:eastAsia="Times New Roman" w:hAnsi="Times New Roman" w:cs="Times New Roman"/>
        </w:rPr>
        <w:t>“).</w:t>
      </w:r>
    </w:p>
    <w:p w14:paraId="3A40D72F" w14:textId="77777777" w:rsidR="004A70E0" w:rsidRDefault="004A70E0">
      <w:pPr>
        <w:spacing w:line="240" w:lineRule="exact"/>
        <w:jc w:val="both"/>
        <w:rPr>
          <w:rFonts w:ascii="Times New Roman" w:eastAsia="Times New Roman" w:hAnsi="Times New Roman" w:cs="Times New Roman"/>
        </w:rPr>
      </w:pPr>
    </w:p>
    <w:p w14:paraId="648BF74B" w14:textId="77777777" w:rsidR="004A70E0" w:rsidRDefault="00322FCB">
      <w:pPr>
        <w:numPr>
          <w:ilvl w:val="0"/>
          <w:numId w:val="4"/>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Pro účely této smlouvy platí vymezení pojmů podle občanského zákoníku.</w:t>
      </w:r>
    </w:p>
    <w:p w14:paraId="689AF48D" w14:textId="77777777" w:rsidR="004A70E0" w:rsidRDefault="004A70E0">
      <w:pPr>
        <w:spacing w:line="240" w:lineRule="exact"/>
        <w:ind w:left="720"/>
        <w:jc w:val="both"/>
        <w:rPr>
          <w:rFonts w:ascii="Times New Roman" w:eastAsia="Times New Roman" w:hAnsi="Times New Roman" w:cs="Times New Roman"/>
        </w:rPr>
      </w:pPr>
    </w:p>
    <w:p w14:paraId="1BA4AC2D" w14:textId="77777777" w:rsidR="004A70E0" w:rsidRDefault="00322FCB">
      <w:pPr>
        <w:spacing w:line="240" w:lineRule="exact"/>
        <w:jc w:val="center"/>
        <w:rPr>
          <w:rFonts w:ascii="Times New Roman" w:eastAsia="Times New Roman" w:hAnsi="Times New Roman" w:cs="Times New Roman"/>
          <w:b/>
        </w:rPr>
      </w:pPr>
      <w:r>
        <w:rPr>
          <w:rFonts w:ascii="Times New Roman" w:eastAsia="Times New Roman" w:hAnsi="Times New Roman" w:cs="Times New Roman"/>
          <w:b/>
        </w:rPr>
        <w:t>Článek II</w:t>
      </w:r>
    </w:p>
    <w:p w14:paraId="176E03DB" w14:textId="77777777" w:rsidR="004A70E0" w:rsidRDefault="00322FCB">
      <w:pPr>
        <w:spacing w:line="240" w:lineRule="exact"/>
        <w:jc w:val="center"/>
        <w:rPr>
          <w:rFonts w:ascii="Times New Roman" w:eastAsia="Times New Roman" w:hAnsi="Times New Roman" w:cs="Times New Roman"/>
          <w:b/>
        </w:rPr>
      </w:pPr>
      <w:r>
        <w:rPr>
          <w:rFonts w:ascii="Times New Roman" w:eastAsia="Times New Roman" w:hAnsi="Times New Roman" w:cs="Times New Roman"/>
          <w:b/>
        </w:rPr>
        <w:t>Práva a povinnosti správce</w:t>
      </w:r>
    </w:p>
    <w:p w14:paraId="7296A34D" w14:textId="77777777" w:rsidR="004A70E0" w:rsidRDefault="004A70E0">
      <w:pPr>
        <w:spacing w:line="240" w:lineRule="exact"/>
        <w:jc w:val="both"/>
        <w:rPr>
          <w:rFonts w:ascii="Times New Roman" w:eastAsia="Times New Roman" w:hAnsi="Times New Roman" w:cs="Times New Roman"/>
          <w:b/>
        </w:rPr>
      </w:pPr>
    </w:p>
    <w:p w14:paraId="1803AA66" w14:textId="77777777" w:rsidR="004A70E0" w:rsidRDefault="00322FCB">
      <w:pPr>
        <w:numPr>
          <w:ilvl w:val="0"/>
          <w:numId w:val="5"/>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 xml:space="preserve">Při zajišťování správy společných částí domu je správce povinen: </w:t>
      </w:r>
    </w:p>
    <w:p w14:paraId="5FACD468" w14:textId="77777777" w:rsidR="004A70E0" w:rsidRDefault="004A70E0">
      <w:pPr>
        <w:spacing w:line="240" w:lineRule="exact"/>
        <w:ind w:left="720"/>
        <w:jc w:val="both"/>
        <w:rPr>
          <w:rFonts w:ascii="Times New Roman" w:eastAsia="Times New Roman" w:hAnsi="Times New Roman" w:cs="Times New Roman"/>
        </w:rPr>
      </w:pPr>
    </w:p>
    <w:p w14:paraId="045D9352"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udržovat a opravovat společné části a zařízení domu, které se týkají revizi, kontrol tech. zařízení domu [viz čl. II. odst. 1 písm. c) této smlouvy] v rozsahu a dle požadavků společenství, a to v souladu s platnými a účinnými právními předpisy, např. stavebního zákona, zákona o požární ochraně, předpisů o bezpečnosti a ochraně zdraví. Údržba a opravy jsou prováděny až na základě výzvy společenství a na náklady společenství;</w:t>
      </w:r>
    </w:p>
    <w:p w14:paraId="14E955BB"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lastRenderedPageBreak/>
        <w:t>zprostředkovat na výzvu společenství plnění (služby) spojené s užíváním jednotek, například provádět opravy drobného charakteru (náklady za takto zprostředkované služby si hradí společenství anebo vlastník jednotky samostatně a nejedná se tedy o náklady, které jsou součástí touto smlouvou stanovené odměny správce);</w:t>
      </w:r>
    </w:p>
    <w:p w14:paraId="568AAF77"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zajišťovat povinné revize, prohlídky a kontroly technických zařízení domu (tj. revize plynových sítí a plynových zařízení, plynoinstalace, dále montáž, opravy, revize a zkoušky elektrických zařízení a sítí, dále činnosti spojené s montáží, demontáží, opravou, instalací, čištění komínů, kouřovodů, kouřových kanálů, spalinových cest, spotřebičů paliv a dalších zařízení,  dále odborné montáže hromosvodů, revize hromosvodů a kontrolu hromosvodu, údržba, opravy hromosvodů, revize hromosvodů budov, dále revize a pravidelné kontroly provozuschopnosti u hasicích přístrojů a požárně bezpečnostních zařízení včetně hydrantů, dále provádění pravidelné prohlídky a zkoušky výtahů stanovené platnými normami) ve lhůtách stanovených platnými a účinnými předpisy. Dále je správce povinen zprostředkovat  odstranění poruch vyplývajících z těchto revizí, prohlídek a kontrol podle pokynů společenství;</w:t>
      </w:r>
    </w:p>
    <w:p w14:paraId="217A3B7A"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řídit se pravidly pro hospodaření uvedenými v platných stanovách společenství, do nichž je možné dálkově nahlédnout v obchodním rejstříku.</w:t>
      </w:r>
    </w:p>
    <w:p w14:paraId="69488997"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předkládat jednou ročně shromáždění společenství zprávu o finančním hospodaření společenství;</w:t>
      </w:r>
    </w:p>
    <w:p w14:paraId="1ED350A1"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měsíčně evidovat splatnost předepsaných měsíčních záloh od jednotlivých členů společenství a dlužné částky upomínat;</w:t>
      </w:r>
    </w:p>
    <w:p w14:paraId="2BC9041C"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 xml:space="preserve">vést účetnictví společenství a zpracovávat daňová přiznání; </w:t>
      </w:r>
    </w:p>
    <w:p w14:paraId="59AF74EC" w14:textId="77777777" w:rsidR="004A70E0" w:rsidRDefault="00322FCB">
      <w:pPr>
        <w:numPr>
          <w:ilvl w:val="0"/>
          <w:numId w:val="6"/>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zajišťovat povinnosti ukládané společenství / vlastníkům jednotek právními, bezpečnostními, hygienickými a požárními předpisy ve vztahu ke společným částem domu podle pokynů společenství;</w:t>
      </w:r>
    </w:p>
    <w:p w14:paraId="3B2557E7" w14:textId="77777777" w:rsidR="004A70E0" w:rsidRDefault="00322FCB">
      <w:pPr>
        <w:numPr>
          <w:ilvl w:val="0"/>
          <w:numId w:val="6"/>
        </w:numPr>
        <w:spacing w:line="240" w:lineRule="exact"/>
        <w:ind w:left="108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předkládat jím uzavírané smlouvy nebo jejich změny předem ke schválení orgánu společenství příslušnému podle stanov společenství, pokud byl správce společenstvím zmocněn k jejich uzavírání; </w:t>
      </w:r>
    </w:p>
    <w:p w14:paraId="22AA0E6A" w14:textId="77777777" w:rsidR="004A70E0" w:rsidRDefault="00322FCB">
      <w:pPr>
        <w:numPr>
          <w:ilvl w:val="0"/>
          <w:numId w:val="6"/>
        </w:numPr>
        <w:spacing w:line="240" w:lineRule="exact"/>
        <w:ind w:left="108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 ukončením jeho činnosti podat shromáždění zprávu o své činnosti a předat předsedovi společenství všechny písemné materiály o správě domu a své činnosti </w:t>
      </w:r>
    </w:p>
    <w:p w14:paraId="70F7B5A6" w14:textId="77777777" w:rsidR="004A70E0" w:rsidRDefault="00322FCB">
      <w:pPr>
        <w:numPr>
          <w:ilvl w:val="0"/>
          <w:numId w:val="6"/>
        </w:numPr>
        <w:spacing w:line="240" w:lineRule="exact"/>
        <w:ind w:left="1080" w:hanging="360"/>
        <w:rPr>
          <w:rFonts w:ascii="Times New Roman" w:eastAsia="Times New Roman" w:hAnsi="Times New Roman" w:cs="Times New Roman"/>
        </w:rPr>
      </w:pPr>
      <w:r>
        <w:rPr>
          <w:rFonts w:ascii="Times New Roman" w:eastAsia="Times New Roman" w:hAnsi="Times New Roman" w:cs="Times New Roman"/>
        </w:rPr>
        <w:t>předkládat orgánům společenství ke schválení návrhy výše příspěvků na správu domu a pozemku a výše záloh na úhradu za služby placené členy společenství, návrhy na rozúčtování cen služeb a další návrhy, které podle příslušného zákona a podle stanov společenství schvalují příslušné orgány společenství.</w:t>
      </w:r>
    </w:p>
    <w:p w14:paraId="6A008389" w14:textId="77777777" w:rsidR="004A70E0" w:rsidRDefault="004A70E0">
      <w:pPr>
        <w:spacing w:line="240" w:lineRule="exact"/>
        <w:jc w:val="both"/>
        <w:rPr>
          <w:rFonts w:ascii="Times New Roman" w:eastAsia="Times New Roman" w:hAnsi="Times New Roman" w:cs="Times New Roman"/>
        </w:rPr>
      </w:pPr>
    </w:p>
    <w:p w14:paraId="30C2FDB4" w14:textId="77777777" w:rsidR="004A70E0" w:rsidRDefault="00322FCB">
      <w:pPr>
        <w:numPr>
          <w:ilvl w:val="0"/>
          <w:numId w:val="7"/>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Společenství zplnomocňuje správce podpisem této smlouvy ke zprostředkování  právních jednání v rozsahu zabezpečení povinností správce podle této smlouvy. Právní jednání, k nimž bude zapotřebí (zvláštní) plné moci, bude správce vykonávat jménem společenství na základě takto udělené (zvláštní) plné moci.</w:t>
      </w:r>
    </w:p>
    <w:p w14:paraId="438BC18D" w14:textId="77777777" w:rsidR="004A70E0" w:rsidRDefault="004A70E0">
      <w:pPr>
        <w:spacing w:line="240" w:lineRule="exact"/>
        <w:ind w:left="720"/>
        <w:jc w:val="both"/>
        <w:rPr>
          <w:rFonts w:ascii="Times New Roman" w:eastAsia="Times New Roman" w:hAnsi="Times New Roman" w:cs="Times New Roman"/>
        </w:rPr>
      </w:pPr>
    </w:p>
    <w:p w14:paraId="638D0BEC" w14:textId="77777777" w:rsidR="004A70E0" w:rsidRDefault="004A70E0">
      <w:pPr>
        <w:numPr>
          <w:ilvl w:val="0"/>
          <w:numId w:val="8"/>
        </w:numPr>
        <w:spacing w:line="240" w:lineRule="exact"/>
        <w:ind w:hanging="360"/>
        <w:jc w:val="both"/>
        <w:rPr>
          <w:rFonts w:ascii="Times New Roman" w:eastAsia="Times New Roman" w:hAnsi="Times New Roman" w:cs="Times New Roman"/>
        </w:rPr>
      </w:pPr>
    </w:p>
    <w:p w14:paraId="350F4470" w14:textId="77777777" w:rsidR="004A70E0" w:rsidRDefault="004A70E0">
      <w:pPr>
        <w:numPr>
          <w:ilvl w:val="0"/>
          <w:numId w:val="8"/>
        </w:numPr>
        <w:spacing w:line="240" w:lineRule="exact"/>
        <w:ind w:hanging="360"/>
        <w:jc w:val="both"/>
        <w:rPr>
          <w:rFonts w:ascii="Times New Roman" w:eastAsia="Times New Roman" w:hAnsi="Times New Roman" w:cs="Times New Roman"/>
        </w:rPr>
      </w:pPr>
    </w:p>
    <w:p w14:paraId="25C13F27" w14:textId="77777777" w:rsidR="004A70E0" w:rsidRDefault="00322FCB">
      <w:pPr>
        <w:spacing w:line="259" w:lineRule="exact"/>
        <w:ind w:left="720"/>
        <w:jc w:val="both"/>
        <w:rPr>
          <w:rFonts w:ascii="Times New Roman" w:eastAsia="Times New Roman" w:hAnsi="Times New Roman" w:cs="Times New Roman"/>
        </w:rPr>
      </w:pPr>
      <w:r>
        <w:rPr>
          <w:rFonts w:ascii="Times New Roman" w:eastAsia="Times New Roman" w:hAnsi="Times New Roman" w:cs="Times New Roman"/>
        </w:rPr>
        <w:t>Při výkonu správy domu je správce povinen postupovat podle pokynů společenství, pokud jsou  v souladu s právními předpisy. o naléhavě nezbytné v zájmu společenství a nemůže-li správce obdržet jeho souhlas.</w:t>
      </w:r>
    </w:p>
    <w:p w14:paraId="01A07312" w14:textId="77777777" w:rsidR="004A70E0" w:rsidRDefault="004A70E0">
      <w:pPr>
        <w:numPr>
          <w:ilvl w:val="0"/>
          <w:numId w:val="9"/>
        </w:numPr>
        <w:spacing w:line="240" w:lineRule="exact"/>
        <w:ind w:hanging="360"/>
        <w:jc w:val="both"/>
        <w:rPr>
          <w:rFonts w:ascii="Times New Roman" w:eastAsia="Times New Roman" w:hAnsi="Times New Roman" w:cs="Times New Roman"/>
        </w:rPr>
      </w:pPr>
    </w:p>
    <w:p w14:paraId="036B19FD" w14:textId="77777777" w:rsidR="004A70E0" w:rsidRDefault="004A70E0">
      <w:pPr>
        <w:spacing w:line="240" w:lineRule="exact"/>
        <w:jc w:val="both"/>
        <w:rPr>
          <w:rFonts w:ascii="Times New Roman" w:eastAsia="Times New Roman" w:hAnsi="Times New Roman" w:cs="Times New Roman"/>
        </w:rPr>
      </w:pPr>
    </w:p>
    <w:p w14:paraId="3ED0A4FA" w14:textId="77777777" w:rsidR="004A70E0" w:rsidRDefault="00322FCB">
      <w:pPr>
        <w:numPr>
          <w:ilvl w:val="0"/>
          <w:numId w:val="10"/>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Správce neodpovídá za škody, které byly způsobeny nedostatkem finančních prostředků na bankovním účtu společenství nebo v důsledku prodlení společenství nebo vlastníka jednotky s poskytnutím součinnosti, např. s vystavením (zvláštní) plné moci nebo v důsledku nedostatečné péče o potřebnou dokumentaci k výkonu správy ze strany shromáždění.</w:t>
      </w:r>
    </w:p>
    <w:p w14:paraId="6555D448" w14:textId="77777777" w:rsidR="004A70E0" w:rsidRDefault="004A70E0">
      <w:pPr>
        <w:spacing w:line="240" w:lineRule="exact"/>
        <w:ind w:left="720"/>
        <w:jc w:val="both"/>
        <w:rPr>
          <w:rFonts w:ascii="Times New Roman" w:eastAsia="Times New Roman" w:hAnsi="Times New Roman" w:cs="Times New Roman"/>
        </w:rPr>
      </w:pPr>
    </w:p>
    <w:p w14:paraId="28BDB75B" w14:textId="77777777" w:rsidR="004A70E0" w:rsidRDefault="00322FCB">
      <w:pPr>
        <w:numPr>
          <w:ilvl w:val="0"/>
          <w:numId w:val="11"/>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Správce je oprávněn měnit výši měsíčních záloh na ceny služeb, jestliže to vyplývá ze změny právních předpisů, rozhodnutí cenových orgánů nebo změnou rozsahu poskytovaných služeb odsouhlasenou společenstvím vlastníků jednotek.</w:t>
      </w:r>
    </w:p>
    <w:p w14:paraId="112FF8CD" w14:textId="77777777" w:rsidR="004A70E0" w:rsidRDefault="004A70E0">
      <w:pPr>
        <w:spacing w:line="240" w:lineRule="exact"/>
        <w:ind w:left="720"/>
        <w:jc w:val="both"/>
        <w:rPr>
          <w:rFonts w:ascii="Times New Roman" w:eastAsia="Times New Roman" w:hAnsi="Times New Roman" w:cs="Times New Roman"/>
        </w:rPr>
      </w:pPr>
    </w:p>
    <w:p w14:paraId="786882AC" w14:textId="77777777" w:rsidR="004A70E0" w:rsidRDefault="00322FCB">
      <w:pPr>
        <w:numPr>
          <w:ilvl w:val="0"/>
          <w:numId w:val="12"/>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Vyúčtovaní záloh provede správce v souladu s příslušnými právními předpisy.</w:t>
      </w:r>
    </w:p>
    <w:p w14:paraId="5C69F525" w14:textId="77777777" w:rsidR="004A70E0" w:rsidRDefault="004A70E0">
      <w:pPr>
        <w:spacing w:line="259" w:lineRule="exact"/>
        <w:ind w:left="720"/>
        <w:jc w:val="both"/>
        <w:rPr>
          <w:rFonts w:ascii="Times New Roman" w:eastAsia="Times New Roman" w:hAnsi="Times New Roman" w:cs="Times New Roman"/>
        </w:rPr>
      </w:pPr>
    </w:p>
    <w:p w14:paraId="67EE8599" w14:textId="77777777" w:rsidR="004A70E0" w:rsidRDefault="00322FCB">
      <w:pPr>
        <w:numPr>
          <w:ilvl w:val="0"/>
          <w:numId w:val="13"/>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Správce neposkytuje archivační služby.</w:t>
      </w:r>
    </w:p>
    <w:p w14:paraId="448833C5" w14:textId="77777777" w:rsidR="004A70E0" w:rsidRDefault="004A70E0">
      <w:pPr>
        <w:spacing w:line="240" w:lineRule="exact"/>
        <w:ind w:left="720"/>
        <w:jc w:val="both"/>
        <w:rPr>
          <w:rFonts w:ascii="Times New Roman" w:eastAsia="Times New Roman" w:hAnsi="Times New Roman" w:cs="Times New Roman"/>
        </w:rPr>
      </w:pPr>
    </w:p>
    <w:p w14:paraId="3836E9B4" w14:textId="77777777" w:rsidR="004A70E0" w:rsidRDefault="00322FCB">
      <w:pPr>
        <w:spacing w:line="240" w:lineRule="exact"/>
        <w:jc w:val="center"/>
        <w:rPr>
          <w:rFonts w:ascii="Times New Roman" w:eastAsia="Times New Roman" w:hAnsi="Times New Roman" w:cs="Times New Roman"/>
          <w:b/>
        </w:rPr>
      </w:pPr>
      <w:r>
        <w:rPr>
          <w:rFonts w:ascii="Times New Roman" w:eastAsia="Times New Roman" w:hAnsi="Times New Roman" w:cs="Times New Roman"/>
          <w:b/>
        </w:rPr>
        <w:t>Článek III</w:t>
      </w:r>
    </w:p>
    <w:p w14:paraId="2DB06FC4" w14:textId="77777777" w:rsidR="004A70E0" w:rsidRDefault="00322FCB">
      <w:pPr>
        <w:spacing w:line="240" w:lineRule="exact"/>
        <w:jc w:val="center"/>
        <w:rPr>
          <w:rFonts w:ascii="Times New Roman" w:eastAsia="Times New Roman" w:hAnsi="Times New Roman" w:cs="Times New Roman"/>
          <w:b/>
        </w:rPr>
      </w:pPr>
      <w:r>
        <w:rPr>
          <w:rFonts w:ascii="Times New Roman" w:eastAsia="Times New Roman" w:hAnsi="Times New Roman" w:cs="Times New Roman"/>
          <w:b/>
        </w:rPr>
        <w:t>Práva a povinnosti společenství při správě domu</w:t>
      </w:r>
    </w:p>
    <w:p w14:paraId="64BC6FB8" w14:textId="77777777" w:rsidR="004A70E0" w:rsidRDefault="004A70E0">
      <w:pPr>
        <w:spacing w:line="240" w:lineRule="exact"/>
        <w:jc w:val="both"/>
        <w:rPr>
          <w:rFonts w:ascii="Times New Roman" w:eastAsia="Times New Roman" w:hAnsi="Times New Roman" w:cs="Times New Roman"/>
        </w:rPr>
      </w:pPr>
    </w:p>
    <w:p w14:paraId="2C16C48E" w14:textId="77777777" w:rsidR="004A70E0" w:rsidRDefault="00322FCB">
      <w:pPr>
        <w:numPr>
          <w:ilvl w:val="0"/>
          <w:numId w:val="14"/>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Práva a povinnosti společenství se řídí příslušnými ustanoveními občanského zákoníku a touto smlouvou.</w:t>
      </w:r>
    </w:p>
    <w:p w14:paraId="007F45D8" w14:textId="77777777" w:rsidR="004A70E0" w:rsidRDefault="004A70E0">
      <w:pPr>
        <w:spacing w:line="240" w:lineRule="exact"/>
        <w:ind w:left="720"/>
        <w:jc w:val="both"/>
        <w:rPr>
          <w:rFonts w:ascii="Times New Roman" w:eastAsia="Times New Roman" w:hAnsi="Times New Roman" w:cs="Times New Roman"/>
        </w:rPr>
      </w:pPr>
    </w:p>
    <w:p w14:paraId="2DA7232C" w14:textId="77777777" w:rsidR="004A70E0" w:rsidRDefault="00322FCB">
      <w:pPr>
        <w:numPr>
          <w:ilvl w:val="0"/>
          <w:numId w:val="15"/>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 xml:space="preserve">Práva a povinnosti společenství se dále řídí i příslušnými ustanoveními prohlášení (dříve prohlášení vlastníka), pokud v něm jsou pro účely této smlouvy taková práva a povinnosti stanoveny. Společenství je povinno o takových právech a povinnostech stanovených v prohlášení správce bez zbytečného odkladu informovat a poskytnout mu příslušné dokumenty (v prosté kopii) k dispozici. </w:t>
      </w:r>
    </w:p>
    <w:p w14:paraId="7FFD0F32" w14:textId="77777777" w:rsidR="004A70E0" w:rsidRDefault="004A70E0">
      <w:pPr>
        <w:spacing w:line="240" w:lineRule="exact"/>
        <w:ind w:left="720"/>
        <w:jc w:val="both"/>
        <w:rPr>
          <w:rFonts w:ascii="Times New Roman" w:eastAsia="Times New Roman" w:hAnsi="Times New Roman" w:cs="Times New Roman"/>
        </w:rPr>
      </w:pPr>
    </w:p>
    <w:p w14:paraId="2A3CF00F" w14:textId="77777777" w:rsidR="004A70E0" w:rsidRDefault="00322FCB">
      <w:pPr>
        <w:numPr>
          <w:ilvl w:val="0"/>
          <w:numId w:val="16"/>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Práva a povinnosti společenství. Společenství je povinno:</w:t>
      </w:r>
    </w:p>
    <w:p w14:paraId="7ED2271E" w14:textId="77777777" w:rsidR="004A70E0" w:rsidRDefault="004A70E0">
      <w:pPr>
        <w:spacing w:line="259" w:lineRule="exact"/>
        <w:ind w:left="720"/>
        <w:jc w:val="both"/>
        <w:rPr>
          <w:rFonts w:ascii="Times New Roman" w:eastAsia="Times New Roman" w:hAnsi="Times New Roman" w:cs="Times New Roman"/>
        </w:rPr>
      </w:pPr>
    </w:p>
    <w:p w14:paraId="5F33A887"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zajistit, aby vlastníci jednotek v domě poukazovali na bankovní účet společenství, který je uveden na úvodním listu této smlouvy, měsíční úhradu na správu domu a zálohu na ceny služeb spojených s užíváním jednotky, a to nejpozději do 27. dne příslušného kalendářního měsíce;</w:t>
      </w:r>
    </w:p>
    <w:p w14:paraId="5BD51BFB"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bezodkladně písemně informovat správce o převodu nebo přechodu vlastnictví k jednotce nebo zajistit, aby vlastník jednotky bezodkladně písemně informoval o převodu nebo přechodu vlastnictví k jednotce;</w:t>
      </w:r>
    </w:p>
    <w:p w14:paraId="199F5D54"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u vlastníků jednotek zajistit, aby po předchozí výzvě umožnili osobě pověřené správcem přístup do jednotky za účelem kontroly technického stavu, úprav, provozu a oprav společných částí domu či ostatních jednotek;</w:t>
      </w:r>
    </w:p>
    <w:p w14:paraId="11CC1DA2"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nahradit správci škodu, která mu vznikla</w:t>
      </w:r>
    </w:p>
    <w:p w14:paraId="5E999994" w14:textId="77777777" w:rsidR="004A70E0" w:rsidRDefault="00322FCB">
      <w:pPr>
        <w:numPr>
          <w:ilvl w:val="0"/>
          <w:numId w:val="17"/>
        </w:numPr>
        <w:spacing w:line="240" w:lineRule="exact"/>
        <w:ind w:left="1800" w:hanging="360"/>
        <w:jc w:val="both"/>
        <w:rPr>
          <w:rFonts w:ascii="Times New Roman" w:eastAsia="Times New Roman" w:hAnsi="Times New Roman" w:cs="Times New Roman"/>
        </w:rPr>
      </w:pPr>
      <w:r>
        <w:rPr>
          <w:rFonts w:ascii="Times New Roman" w:eastAsia="Times New Roman" w:hAnsi="Times New Roman" w:cs="Times New Roman"/>
        </w:rPr>
        <w:t>nedodržením závazků vlastníků jednotek stanovených právním předpisem nebo</w:t>
      </w:r>
    </w:p>
    <w:p w14:paraId="45A5B8C7" w14:textId="77777777" w:rsidR="004A70E0" w:rsidRDefault="00322FCB">
      <w:pPr>
        <w:numPr>
          <w:ilvl w:val="0"/>
          <w:numId w:val="17"/>
        </w:numPr>
        <w:spacing w:line="240" w:lineRule="exact"/>
        <w:ind w:left="1800" w:hanging="360"/>
        <w:jc w:val="both"/>
        <w:rPr>
          <w:rFonts w:ascii="Times New Roman" w:eastAsia="Times New Roman" w:hAnsi="Times New Roman" w:cs="Times New Roman"/>
        </w:rPr>
      </w:pPr>
      <w:r>
        <w:rPr>
          <w:rFonts w:ascii="Times New Roman" w:eastAsia="Times New Roman" w:hAnsi="Times New Roman" w:cs="Times New Roman"/>
        </w:rPr>
        <w:t>touto smlouvou, pokud nebyla zcela nebo zčásti zaviněna správcem;</w:t>
      </w:r>
    </w:p>
    <w:p w14:paraId="01AE875C"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sdělit správci osobu odpovědnou za předložené účetní doklady</w:t>
      </w:r>
    </w:p>
    <w:p w14:paraId="1F8B7877"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 xml:space="preserve">pokud společenství požaduje po správci zajistit obsluhu internetového bankovnictví, je společenství povinno dát správci disponibilní právo k bankovnímu účtu, a to formou plné moci, </w:t>
      </w:r>
    </w:p>
    <w:p w14:paraId="44992EDF"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bezodkladně správci oznamovat všechny skutečnosti rozhodné pro určení plateb;</w:t>
      </w:r>
    </w:p>
    <w:p w14:paraId="43A7EFFC"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bezodkladně správci oznamovat všechny skutečnosti rozhodné a související pro provádění správy;</w:t>
      </w:r>
    </w:p>
    <w:p w14:paraId="1CAE819F"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pojistit dům, které je ve spoluvlastnictví vlastníků jednotek;</w:t>
      </w:r>
    </w:p>
    <w:p w14:paraId="6DAF79E4" w14:textId="77777777" w:rsidR="004A70E0" w:rsidRDefault="00322FCB">
      <w:pPr>
        <w:numPr>
          <w:ilvl w:val="0"/>
          <w:numId w:val="17"/>
        </w:numPr>
        <w:spacing w:line="240" w:lineRule="exact"/>
        <w:ind w:left="1080" w:hanging="360"/>
        <w:jc w:val="both"/>
        <w:rPr>
          <w:rFonts w:ascii="Times New Roman" w:eastAsia="Times New Roman" w:hAnsi="Times New Roman" w:cs="Times New Roman"/>
        </w:rPr>
      </w:pPr>
      <w:r>
        <w:rPr>
          <w:rFonts w:ascii="Times New Roman" w:eastAsia="Times New Roman" w:hAnsi="Times New Roman" w:cs="Times New Roman"/>
        </w:rPr>
        <w:t>hradit správci poplatek za zajišťování správy domu dle čl. IV. této smlouvy;</w:t>
      </w:r>
    </w:p>
    <w:p w14:paraId="7FE40474" w14:textId="77777777" w:rsidR="004A70E0" w:rsidRDefault="004A70E0">
      <w:pPr>
        <w:spacing w:line="240" w:lineRule="exact"/>
        <w:jc w:val="both"/>
        <w:rPr>
          <w:rFonts w:ascii="Times New Roman" w:eastAsia="Times New Roman" w:hAnsi="Times New Roman" w:cs="Times New Roman"/>
        </w:rPr>
      </w:pPr>
    </w:p>
    <w:p w14:paraId="698BD43E" w14:textId="77777777" w:rsidR="004A70E0" w:rsidRDefault="00322FCB">
      <w:pPr>
        <w:numPr>
          <w:ilvl w:val="0"/>
          <w:numId w:val="18"/>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Jednotky v domě jsou určeny výhradně k bydlení. Společenství zajistí, aby o změně stanoveného účelu jednotky její vlastník neprodleně informoval správce. V případě, že o změně účelu vlastník správce neprodleně neinformuje, pak je o této skutečnosti povinno neprodleně informovat správce samotné společenství.</w:t>
      </w:r>
    </w:p>
    <w:p w14:paraId="345A4356" w14:textId="77777777" w:rsidR="004A70E0" w:rsidRDefault="004A70E0">
      <w:pPr>
        <w:spacing w:line="240" w:lineRule="exact"/>
        <w:ind w:left="720"/>
        <w:jc w:val="both"/>
        <w:rPr>
          <w:rFonts w:ascii="Times New Roman" w:eastAsia="Times New Roman" w:hAnsi="Times New Roman" w:cs="Times New Roman"/>
        </w:rPr>
      </w:pPr>
    </w:p>
    <w:p w14:paraId="05D61AE7" w14:textId="77777777" w:rsidR="004A70E0" w:rsidRDefault="00322FCB">
      <w:pPr>
        <w:numPr>
          <w:ilvl w:val="0"/>
          <w:numId w:val="19"/>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 xml:space="preserve">Vlastníci jednotek mají právo nahlížet do účetních dokladů, knih a spisů. Termín </w:t>
      </w:r>
      <w:r>
        <w:rPr>
          <w:rFonts w:ascii="Times New Roman" w:eastAsia="Times New Roman" w:hAnsi="Times New Roman" w:cs="Times New Roman"/>
        </w:rPr>
        <w:lastRenderedPageBreak/>
        <w:t>nahlížení bude předem dohodnut se správcem na základě telefonické nebo emailové žádosti ze strany vlastníka jednotky.</w:t>
      </w:r>
    </w:p>
    <w:p w14:paraId="01D2CF89" w14:textId="77777777" w:rsidR="004A70E0" w:rsidRDefault="004A70E0">
      <w:pPr>
        <w:spacing w:line="240" w:lineRule="exact"/>
        <w:ind w:left="720"/>
        <w:jc w:val="both"/>
        <w:rPr>
          <w:rFonts w:ascii="Times New Roman" w:eastAsia="Times New Roman" w:hAnsi="Times New Roman" w:cs="Times New Roman"/>
        </w:rPr>
      </w:pPr>
    </w:p>
    <w:p w14:paraId="0F70766A" w14:textId="77777777" w:rsidR="004A70E0" w:rsidRDefault="00322FCB">
      <w:pPr>
        <w:numPr>
          <w:ilvl w:val="0"/>
          <w:numId w:val="20"/>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Vlastníci jednotek uplatňují svá práva účasti na správě domu, především prostřednictvím statuárního orgánu společenství.</w:t>
      </w:r>
    </w:p>
    <w:p w14:paraId="687B8A76" w14:textId="77777777" w:rsidR="004A70E0" w:rsidRDefault="004A70E0">
      <w:pPr>
        <w:spacing w:line="240" w:lineRule="exact"/>
        <w:ind w:left="720"/>
        <w:jc w:val="center"/>
        <w:rPr>
          <w:rFonts w:ascii="Times New Roman" w:eastAsia="Times New Roman" w:hAnsi="Times New Roman" w:cs="Times New Roman"/>
          <w:b/>
        </w:rPr>
      </w:pPr>
    </w:p>
    <w:p w14:paraId="667BCC6C" w14:textId="77777777" w:rsidR="004A70E0" w:rsidRDefault="004A70E0">
      <w:pPr>
        <w:spacing w:line="240" w:lineRule="exact"/>
        <w:ind w:left="720"/>
        <w:jc w:val="center"/>
        <w:rPr>
          <w:rFonts w:ascii="Times New Roman" w:eastAsia="Times New Roman" w:hAnsi="Times New Roman" w:cs="Times New Roman"/>
          <w:b/>
        </w:rPr>
      </w:pPr>
    </w:p>
    <w:p w14:paraId="365E393B" w14:textId="77777777" w:rsidR="004A70E0" w:rsidRDefault="004A70E0">
      <w:pPr>
        <w:spacing w:line="240" w:lineRule="exact"/>
        <w:ind w:left="720"/>
        <w:jc w:val="center"/>
        <w:rPr>
          <w:rFonts w:ascii="Times New Roman" w:eastAsia="Times New Roman" w:hAnsi="Times New Roman" w:cs="Times New Roman"/>
          <w:b/>
        </w:rPr>
      </w:pPr>
    </w:p>
    <w:p w14:paraId="57C658C9" w14:textId="77777777" w:rsidR="004A70E0" w:rsidRDefault="004A70E0">
      <w:pPr>
        <w:spacing w:line="240" w:lineRule="exact"/>
        <w:ind w:left="720"/>
        <w:jc w:val="center"/>
        <w:rPr>
          <w:rFonts w:ascii="Times New Roman" w:eastAsia="Times New Roman" w:hAnsi="Times New Roman" w:cs="Times New Roman"/>
          <w:b/>
        </w:rPr>
      </w:pPr>
    </w:p>
    <w:p w14:paraId="6F48F461" w14:textId="77777777" w:rsidR="004A70E0" w:rsidRDefault="004A70E0">
      <w:pPr>
        <w:spacing w:line="240" w:lineRule="exact"/>
        <w:ind w:left="720"/>
        <w:jc w:val="center"/>
        <w:rPr>
          <w:rFonts w:ascii="Times New Roman" w:eastAsia="Times New Roman" w:hAnsi="Times New Roman" w:cs="Times New Roman"/>
          <w:b/>
        </w:rPr>
      </w:pPr>
    </w:p>
    <w:p w14:paraId="5CD41384" w14:textId="77777777" w:rsidR="004A70E0" w:rsidRDefault="004A70E0">
      <w:pPr>
        <w:spacing w:line="240" w:lineRule="exact"/>
        <w:ind w:left="720"/>
        <w:jc w:val="center"/>
        <w:rPr>
          <w:rFonts w:ascii="Times New Roman" w:eastAsia="Times New Roman" w:hAnsi="Times New Roman" w:cs="Times New Roman"/>
          <w:b/>
        </w:rPr>
      </w:pPr>
    </w:p>
    <w:p w14:paraId="4EFD868B" w14:textId="77777777" w:rsidR="004A70E0" w:rsidRDefault="00322FCB">
      <w:pPr>
        <w:spacing w:line="240" w:lineRule="exact"/>
        <w:ind w:left="720"/>
        <w:jc w:val="center"/>
        <w:rPr>
          <w:rFonts w:ascii="Times New Roman" w:eastAsia="Times New Roman" w:hAnsi="Times New Roman" w:cs="Times New Roman"/>
          <w:b/>
        </w:rPr>
      </w:pPr>
      <w:r>
        <w:rPr>
          <w:rFonts w:ascii="Times New Roman" w:eastAsia="Times New Roman" w:hAnsi="Times New Roman" w:cs="Times New Roman"/>
          <w:b/>
        </w:rPr>
        <w:t>Článek IV.</w:t>
      </w:r>
    </w:p>
    <w:p w14:paraId="6F1F694C" w14:textId="77777777" w:rsidR="004A70E0" w:rsidRDefault="00322FCB">
      <w:pPr>
        <w:spacing w:line="240" w:lineRule="exact"/>
        <w:ind w:left="720"/>
        <w:jc w:val="center"/>
        <w:rPr>
          <w:rFonts w:ascii="Times New Roman" w:eastAsia="Times New Roman" w:hAnsi="Times New Roman" w:cs="Times New Roman"/>
          <w:b/>
        </w:rPr>
      </w:pPr>
      <w:r>
        <w:rPr>
          <w:rFonts w:ascii="Times New Roman" w:eastAsia="Times New Roman" w:hAnsi="Times New Roman" w:cs="Times New Roman"/>
          <w:b/>
        </w:rPr>
        <w:t>Odměna správce</w:t>
      </w:r>
    </w:p>
    <w:p w14:paraId="23176A8B" w14:textId="77777777" w:rsidR="004A70E0" w:rsidRDefault="004A70E0">
      <w:pPr>
        <w:spacing w:line="240" w:lineRule="exact"/>
        <w:ind w:left="720"/>
        <w:jc w:val="both"/>
        <w:rPr>
          <w:rFonts w:ascii="Times New Roman" w:eastAsia="Times New Roman" w:hAnsi="Times New Roman" w:cs="Times New Roman"/>
        </w:rPr>
      </w:pPr>
    </w:p>
    <w:p w14:paraId="545F198E" w14:textId="77777777" w:rsidR="004A70E0" w:rsidRDefault="00322FCB">
      <w:pPr>
        <w:numPr>
          <w:ilvl w:val="0"/>
          <w:numId w:val="21"/>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 xml:space="preserve">Smluvní odměna za správu domu dle čl. II této smlouvy náleží správci odměna ve výši součtu spravovaných jednotek domu (viz odst. 2 čl. IV této smlouvy) za jeden kalendářní měsíc. </w:t>
      </w:r>
    </w:p>
    <w:p w14:paraId="5F644C3A" w14:textId="77777777" w:rsidR="004A70E0" w:rsidRDefault="004A70E0">
      <w:pPr>
        <w:spacing w:line="240" w:lineRule="exact"/>
        <w:ind w:left="720"/>
        <w:jc w:val="both"/>
        <w:rPr>
          <w:rFonts w:ascii="Times New Roman" w:eastAsia="Times New Roman" w:hAnsi="Times New Roman" w:cs="Times New Roman"/>
        </w:rPr>
      </w:pPr>
    </w:p>
    <w:p w14:paraId="25CD3FA3" w14:textId="77777777" w:rsidR="004A70E0" w:rsidRDefault="00322FCB">
      <w:pPr>
        <w:numPr>
          <w:ilvl w:val="0"/>
          <w:numId w:val="22"/>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 xml:space="preserve">Výše uvedená odměna v odst. 1 čl. IV této smlouvy je kalkulována na základě jednotkové ceny za správu jedné jednotky dle platného ceníku EKOLTES a.s., měsíčně. Při změně počtu spravovaných jednotek bude odměna za plnění předmětu této smlouvy upravena a pro výpočet odměny budou použity uvedené jednotkové ceny. Upravená výše odměny platí od prvého dne měsíce následujícího po změně počtu jednotek. </w:t>
      </w:r>
    </w:p>
    <w:p w14:paraId="4E0F1FA3" w14:textId="77777777" w:rsidR="004A70E0" w:rsidRDefault="004A70E0">
      <w:pPr>
        <w:spacing w:line="259" w:lineRule="exact"/>
        <w:ind w:left="720"/>
        <w:jc w:val="both"/>
        <w:rPr>
          <w:rFonts w:ascii="Times New Roman" w:eastAsia="Times New Roman" w:hAnsi="Times New Roman" w:cs="Times New Roman"/>
        </w:rPr>
      </w:pPr>
    </w:p>
    <w:p w14:paraId="353D9EBC" w14:textId="77777777" w:rsidR="004A70E0" w:rsidRDefault="004A70E0">
      <w:pPr>
        <w:spacing w:line="259" w:lineRule="exact"/>
        <w:ind w:left="720"/>
        <w:jc w:val="both"/>
        <w:rPr>
          <w:rFonts w:ascii="Times New Roman" w:eastAsia="Times New Roman" w:hAnsi="Times New Roman" w:cs="Times New Roman"/>
        </w:rPr>
      </w:pPr>
    </w:p>
    <w:p w14:paraId="17FF6911" w14:textId="77777777" w:rsidR="004A70E0" w:rsidRDefault="00322FCB">
      <w:pPr>
        <w:numPr>
          <w:ilvl w:val="0"/>
          <w:numId w:val="23"/>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Nárok na odměnu vzniká správci na základě jím vystaveného daňového dokladu – faktury na nadcházející měsíc, v němž bude správce plnit předmět této smlouvy. Faktura je splatná do 14 dnů ode dne jejího doručení na adresu společenství. Datum uskutečnění zdanitelného plnění je vždy 1. den v příslušném měsíci.</w:t>
      </w:r>
    </w:p>
    <w:p w14:paraId="3C6E71B1" w14:textId="77777777" w:rsidR="004A70E0" w:rsidRDefault="004A70E0">
      <w:pPr>
        <w:spacing w:line="240" w:lineRule="exact"/>
        <w:ind w:left="720"/>
        <w:jc w:val="both"/>
        <w:rPr>
          <w:rFonts w:ascii="Times New Roman" w:eastAsia="Times New Roman" w:hAnsi="Times New Roman" w:cs="Times New Roman"/>
        </w:rPr>
      </w:pPr>
    </w:p>
    <w:p w14:paraId="740C55D6" w14:textId="77777777" w:rsidR="004A70E0" w:rsidRDefault="00322FCB">
      <w:pPr>
        <w:numPr>
          <w:ilvl w:val="0"/>
          <w:numId w:val="24"/>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 xml:space="preserve">Správce je oprávněn výši úplaty za zajištění správy domu (obstaravatelskou odměnu) upravit maximálně do výše odpovídající součinu odměny a koeficientu inflace, vyhlášeného Českým statistickým úřadem (ČSÚ) nejpozději do 30. 6. daného roku. Z jiných důvodů je zvýšení této úplaty možné pouze se souhlasem shromáždění společenství. </w:t>
      </w:r>
    </w:p>
    <w:p w14:paraId="1845D7F9" w14:textId="77777777" w:rsidR="004A70E0" w:rsidRDefault="004A70E0">
      <w:pPr>
        <w:spacing w:line="240" w:lineRule="exact"/>
        <w:ind w:left="720"/>
        <w:jc w:val="both"/>
        <w:rPr>
          <w:rFonts w:ascii="Times New Roman" w:eastAsia="Times New Roman" w:hAnsi="Times New Roman" w:cs="Times New Roman"/>
        </w:rPr>
      </w:pPr>
    </w:p>
    <w:p w14:paraId="4A7B2E38" w14:textId="77777777" w:rsidR="004A70E0" w:rsidRDefault="00322FCB">
      <w:pPr>
        <w:numPr>
          <w:ilvl w:val="0"/>
          <w:numId w:val="25"/>
        </w:numPr>
        <w:spacing w:line="240" w:lineRule="exact"/>
        <w:ind w:hanging="360"/>
        <w:jc w:val="both"/>
        <w:rPr>
          <w:rFonts w:ascii="Times New Roman" w:eastAsia="Times New Roman" w:hAnsi="Times New Roman" w:cs="Times New Roman"/>
        </w:rPr>
      </w:pPr>
      <w:r>
        <w:rPr>
          <w:rFonts w:ascii="Times New Roman" w:eastAsia="Times New Roman" w:hAnsi="Times New Roman" w:cs="Times New Roman"/>
        </w:rPr>
        <w:t>V případě prodlení s platbami za správu domu dle čl. IV odst. 1 této smlouvy uhradit správci úrok z prodlení ve výši 0,05 % z dlužné částky za každý den prodlení;</w:t>
      </w:r>
    </w:p>
    <w:p w14:paraId="72A8EE1C" w14:textId="77777777" w:rsidR="004A70E0" w:rsidRDefault="004A70E0">
      <w:pPr>
        <w:spacing w:line="240" w:lineRule="exact"/>
        <w:ind w:left="720"/>
        <w:jc w:val="both"/>
        <w:rPr>
          <w:rFonts w:ascii="Times New Roman" w:eastAsia="Times New Roman" w:hAnsi="Times New Roman" w:cs="Times New Roman"/>
        </w:rPr>
      </w:pPr>
    </w:p>
    <w:p w14:paraId="55C3AB38" w14:textId="77777777" w:rsidR="004A70E0" w:rsidRDefault="00322FCB">
      <w:pPr>
        <w:spacing w:line="240" w:lineRule="exact"/>
        <w:ind w:left="720"/>
        <w:jc w:val="center"/>
        <w:rPr>
          <w:rFonts w:ascii="Times New Roman" w:eastAsia="Times New Roman" w:hAnsi="Times New Roman" w:cs="Times New Roman"/>
          <w:b/>
        </w:rPr>
      </w:pPr>
      <w:r>
        <w:rPr>
          <w:rFonts w:ascii="Times New Roman" w:eastAsia="Times New Roman" w:hAnsi="Times New Roman" w:cs="Times New Roman"/>
          <w:b/>
        </w:rPr>
        <w:t>Článek V.</w:t>
      </w:r>
    </w:p>
    <w:p w14:paraId="4E8C77B5" w14:textId="77777777" w:rsidR="004A70E0" w:rsidRDefault="00322FCB">
      <w:pPr>
        <w:spacing w:line="240" w:lineRule="exact"/>
        <w:ind w:left="720"/>
        <w:jc w:val="center"/>
        <w:rPr>
          <w:rFonts w:ascii="Times New Roman" w:eastAsia="Times New Roman" w:hAnsi="Times New Roman" w:cs="Times New Roman"/>
          <w:b/>
        </w:rPr>
      </w:pPr>
      <w:r>
        <w:rPr>
          <w:rFonts w:ascii="Times New Roman" w:eastAsia="Times New Roman" w:hAnsi="Times New Roman" w:cs="Times New Roman"/>
          <w:b/>
        </w:rPr>
        <w:t>Doba plnění a vrácení dokumentace a finančních prostředků</w:t>
      </w:r>
    </w:p>
    <w:p w14:paraId="7DD937F6" w14:textId="77777777" w:rsidR="004A70E0" w:rsidRDefault="004A70E0">
      <w:pPr>
        <w:spacing w:line="240" w:lineRule="exact"/>
        <w:ind w:left="720"/>
        <w:jc w:val="both"/>
        <w:rPr>
          <w:rFonts w:ascii="Times New Roman" w:eastAsia="Times New Roman" w:hAnsi="Times New Roman" w:cs="Times New Roman"/>
        </w:rPr>
      </w:pPr>
    </w:p>
    <w:p w14:paraId="1144D713" w14:textId="77777777" w:rsidR="004A70E0" w:rsidRDefault="00322FCB">
      <w:pPr>
        <w:numPr>
          <w:ilvl w:val="0"/>
          <w:numId w:val="26"/>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 xml:space="preserve">Tato smlouva se uzavírá na dobu neurčitou. </w:t>
      </w:r>
    </w:p>
    <w:p w14:paraId="18FBAD60" w14:textId="77777777" w:rsidR="004A70E0" w:rsidRDefault="004A70E0">
      <w:pPr>
        <w:spacing w:line="240" w:lineRule="exact"/>
        <w:jc w:val="both"/>
        <w:rPr>
          <w:rFonts w:ascii="Times New Roman" w:eastAsia="Times New Roman" w:hAnsi="Times New Roman" w:cs="Times New Roman"/>
        </w:rPr>
      </w:pPr>
    </w:p>
    <w:p w14:paraId="0A36FB91" w14:textId="77777777" w:rsidR="004A70E0" w:rsidRDefault="00322FCB">
      <w:pPr>
        <w:numPr>
          <w:ilvl w:val="0"/>
          <w:numId w:val="27"/>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 xml:space="preserve">Smluvní strany se dohodly, že tuto smlouvu lze ukončit výpovědí kterékoliv smluvní strany bez uvedení důvodů. </w:t>
      </w:r>
    </w:p>
    <w:p w14:paraId="7A5DAC49" w14:textId="77777777" w:rsidR="004A70E0" w:rsidRDefault="004A70E0">
      <w:pPr>
        <w:spacing w:line="240" w:lineRule="exact"/>
        <w:ind w:left="720"/>
        <w:jc w:val="both"/>
        <w:rPr>
          <w:rFonts w:ascii="Times New Roman" w:eastAsia="Times New Roman" w:hAnsi="Times New Roman" w:cs="Times New Roman"/>
        </w:rPr>
      </w:pPr>
    </w:p>
    <w:p w14:paraId="76A758B7" w14:textId="77777777" w:rsidR="004A70E0" w:rsidRDefault="00322FCB">
      <w:pPr>
        <w:numPr>
          <w:ilvl w:val="0"/>
          <w:numId w:val="28"/>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 xml:space="preserve">Výpovědní doba činí šest měsíců a počíná plynout prvého dne měsíce následujícího po doručení písemné výpovědi druhé smluvní straně na adresu uvedenou na úvodním listu této smlouvy. </w:t>
      </w:r>
    </w:p>
    <w:p w14:paraId="0D03496A" w14:textId="77777777" w:rsidR="004A70E0" w:rsidRDefault="004A70E0">
      <w:pPr>
        <w:spacing w:line="240" w:lineRule="exact"/>
        <w:ind w:left="720"/>
        <w:jc w:val="both"/>
        <w:rPr>
          <w:rFonts w:ascii="Times New Roman" w:eastAsia="Times New Roman" w:hAnsi="Times New Roman" w:cs="Times New Roman"/>
        </w:rPr>
      </w:pPr>
    </w:p>
    <w:p w14:paraId="52240E65" w14:textId="77777777" w:rsidR="004A70E0" w:rsidRDefault="00322FCB">
      <w:pPr>
        <w:numPr>
          <w:ilvl w:val="0"/>
          <w:numId w:val="29"/>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 xml:space="preserve">Nejpozději poslední den výpovědní doby je správce povinen předat statutárnímu orgánu společenství veškerou technickou dokumentaci, případně další písemné materiály, které </w:t>
      </w:r>
      <w:r>
        <w:rPr>
          <w:rFonts w:ascii="Times New Roman" w:eastAsia="Times New Roman" w:hAnsi="Times New Roman" w:cs="Times New Roman"/>
        </w:rPr>
        <w:lastRenderedPageBreak/>
        <w:t>měl v souvislosti se svou činností k dispozici.</w:t>
      </w:r>
    </w:p>
    <w:p w14:paraId="4C491CF2" w14:textId="77777777" w:rsidR="004A70E0" w:rsidRDefault="004A70E0">
      <w:pPr>
        <w:spacing w:line="240" w:lineRule="exact"/>
        <w:ind w:left="720"/>
        <w:jc w:val="both"/>
        <w:rPr>
          <w:rFonts w:ascii="Times New Roman" w:eastAsia="Times New Roman" w:hAnsi="Times New Roman" w:cs="Times New Roman"/>
        </w:rPr>
      </w:pPr>
    </w:p>
    <w:p w14:paraId="2BE84B1A" w14:textId="77777777" w:rsidR="004A70E0" w:rsidRDefault="00322FCB">
      <w:pPr>
        <w:numPr>
          <w:ilvl w:val="0"/>
          <w:numId w:val="30"/>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 xml:space="preserve">Nejpozději poslední den výpovědní doby je správce povinen předat statutárnímu orgánu společenství veškeré finanční prostředky, které mu byly souvislosti se správou domu svěřeny. </w:t>
      </w:r>
    </w:p>
    <w:p w14:paraId="09960076" w14:textId="77777777" w:rsidR="004A70E0" w:rsidRDefault="004A70E0">
      <w:pPr>
        <w:spacing w:line="240" w:lineRule="exact"/>
        <w:ind w:left="720"/>
        <w:jc w:val="both"/>
        <w:rPr>
          <w:rFonts w:ascii="Times New Roman" w:eastAsia="Times New Roman" w:hAnsi="Times New Roman" w:cs="Times New Roman"/>
        </w:rPr>
      </w:pPr>
    </w:p>
    <w:p w14:paraId="5A9C6471" w14:textId="77777777" w:rsidR="004A70E0" w:rsidRDefault="00322FCB">
      <w:pPr>
        <w:spacing w:line="240" w:lineRule="exact"/>
        <w:ind w:left="720"/>
        <w:jc w:val="center"/>
        <w:rPr>
          <w:rFonts w:ascii="Times New Roman" w:eastAsia="Times New Roman" w:hAnsi="Times New Roman" w:cs="Times New Roman"/>
          <w:b/>
        </w:rPr>
      </w:pPr>
      <w:r>
        <w:rPr>
          <w:rFonts w:ascii="Times New Roman" w:eastAsia="Times New Roman" w:hAnsi="Times New Roman" w:cs="Times New Roman"/>
          <w:b/>
        </w:rPr>
        <w:t>Článek VI.</w:t>
      </w:r>
    </w:p>
    <w:p w14:paraId="3CC61805" w14:textId="77777777" w:rsidR="004A70E0" w:rsidRDefault="00322FCB">
      <w:pPr>
        <w:spacing w:line="240" w:lineRule="exact"/>
        <w:ind w:left="720"/>
        <w:jc w:val="center"/>
        <w:rPr>
          <w:rFonts w:ascii="Times New Roman" w:eastAsia="Times New Roman" w:hAnsi="Times New Roman" w:cs="Times New Roman"/>
        </w:rPr>
      </w:pPr>
      <w:r>
        <w:rPr>
          <w:rFonts w:ascii="Times New Roman" w:eastAsia="Times New Roman" w:hAnsi="Times New Roman" w:cs="Times New Roman"/>
          <w:b/>
        </w:rPr>
        <w:t>Závěrečná ustanovení</w:t>
      </w:r>
    </w:p>
    <w:p w14:paraId="169450E9" w14:textId="77777777" w:rsidR="004A70E0" w:rsidRDefault="004A70E0">
      <w:pPr>
        <w:spacing w:line="240" w:lineRule="exact"/>
        <w:ind w:left="720"/>
        <w:jc w:val="both"/>
        <w:rPr>
          <w:rFonts w:ascii="Times New Roman" w:eastAsia="Times New Roman" w:hAnsi="Times New Roman" w:cs="Times New Roman"/>
        </w:rPr>
      </w:pPr>
    </w:p>
    <w:p w14:paraId="52F0ACFF" w14:textId="77777777" w:rsidR="004A70E0" w:rsidRDefault="00322FCB">
      <w:pPr>
        <w:numPr>
          <w:ilvl w:val="0"/>
          <w:numId w:val="31"/>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 xml:space="preserve">Tato smlouva nabývá platnosti okamžikem jejího podpisu oběma smluvními stranami. </w:t>
      </w:r>
    </w:p>
    <w:p w14:paraId="76298EDF" w14:textId="77777777" w:rsidR="004A70E0" w:rsidRDefault="004A70E0">
      <w:pPr>
        <w:spacing w:line="240" w:lineRule="exact"/>
        <w:ind w:left="709"/>
        <w:jc w:val="both"/>
        <w:rPr>
          <w:rFonts w:ascii="Times New Roman" w:eastAsia="Times New Roman" w:hAnsi="Times New Roman" w:cs="Times New Roman"/>
        </w:rPr>
      </w:pPr>
    </w:p>
    <w:p w14:paraId="335AF1DB" w14:textId="77777777" w:rsidR="004A70E0" w:rsidRDefault="00322FCB">
      <w:pPr>
        <w:numPr>
          <w:ilvl w:val="0"/>
          <w:numId w:val="32"/>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Veškeré změny této smlouvy je možné provádět pouze vzestupně číslovanými písemnými dodatky.</w:t>
      </w:r>
    </w:p>
    <w:p w14:paraId="42FD2750" w14:textId="77777777" w:rsidR="004A70E0" w:rsidRDefault="004A70E0">
      <w:pPr>
        <w:spacing w:line="240" w:lineRule="exact"/>
        <w:ind w:left="720"/>
        <w:jc w:val="both"/>
        <w:rPr>
          <w:rFonts w:ascii="Times New Roman" w:eastAsia="Times New Roman" w:hAnsi="Times New Roman" w:cs="Times New Roman"/>
        </w:rPr>
      </w:pPr>
    </w:p>
    <w:p w14:paraId="04DA1037" w14:textId="77777777" w:rsidR="004A70E0" w:rsidRDefault="00322FCB">
      <w:pPr>
        <w:numPr>
          <w:ilvl w:val="0"/>
          <w:numId w:val="33"/>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Smluvní strany prohlašují, že je jim obsah této smlouvy dobře znám, že tato smlouva byla před jejím podpisem jejich zástupci přečtena, uzavřena po vzájemném projednání podle jejich pravé a svobodné vůle, určitě, vážně, srozumitelně, nikoli v tísni nebo za nápadně nevýhodných podmínek a toto stvrzují svými podpisy oprávnění zástupci obou smluvních stran.</w:t>
      </w:r>
    </w:p>
    <w:p w14:paraId="3CACD3E4" w14:textId="77777777" w:rsidR="004A70E0" w:rsidRDefault="004A70E0">
      <w:pPr>
        <w:spacing w:line="240" w:lineRule="exact"/>
        <w:ind w:left="720"/>
        <w:jc w:val="both"/>
        <w:rPr>
          <w:rFonts w:ascii="Times New Roman" w:eastAsia="Times New Roman" w:hAnsi="Times New Roman" w:cs="Times New Roman"/>
        </w:rPr>
      </w:pPr>
    </w:p>
    <w:p w14:paraId="4D49975C" w14:textId="77777777" w:rsidR="004A70E0" w:rsidRDefault="00322FCB">
      <w:pPr>
        <w:numPr>
          <w:ilvl w:val="0"/>
          <w:numId w:val="34"/>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Tato smlouva je vyhotovena ve čtyřech vyhotoveních, přičemž každá smluvní strana obdrží dvě vyhotovení.</w:t>
      </w:r>
    </w:p>
    <w:p w14:paraId="1B4093D8" w14:textId="77777777" w:rsidR="004A70E0" w:rsidRDefault="004A70E0">
      <w:pPr>
        <w:spacing w:line="259" w:lineRule="exact"/>
        <w:ind w:left="720"/>
        <w:jc w:val="both"/>
        <w:rPr>
          <w:rFonts w:ascii="Times New Roman" w:eastAsia="Times New Roman" w:hAnsi="Times New Roman" w:cs="Times New Roman"/>
        </w:rPr>
      </w:pPr>
    </w:p>
    <w:p w14:paraId="17747CC5" w14:textId="77777777" w:rsidR="004A70E0" w:rsidRDefault="00322FCB">
      <w:pPr>
        <w:numPr>
          <w:ilvl w:val="0"/>
          <w:numId w:val="35"/>
        </w:numPr>
        <w:spacing w:line="240" w:lineRule="exact"/>
        <w:ind w:left="709" w:hanging="360"/>
        <w:jc w:val="both"/>
        <w:rPr>
          <w:rFonts w:ascii="Times New Roman" w:eastAsia="Times New Roman" w:hAnsi="Times New Roman" w:cs="Times New Roman"/>
        </w:rPr>
      </w:pPr>
      <w:r>
        <w:rPr>
          <w:rFonts w:ascii="Times New Roman" w:eastAsia="Times New Roman" w:hAnsi="Times New Roman" w:cs="Times New Roman"/>
        </w:rPr>
        <w:t>Tato smlouva se řídí právem České republiky a případné spory jsou oprávněny rozhodnout pouze místně a věcně příslušné soudy České republiky.</w:t>
      </w:r>
    </w:p>
    <w:p w14:paraId="6AE346FD" w14:textId="77777777" w:rsidR="004A70E0" w:rsidRDefault="004A70E0">
      <w:pPr>
        <w:spacing w:line="240" w:lineRule="exact"/>
        <w:ind w:left="709"/>
        <w:jc w:val="both"/>
        <w:rPr>
          <w:rFonts w:ascii="Times New Roman" w:eastAsia="Times New Roman" w:hAnsi="Times New Roman" w:cs="Times New Roman"/>
        </w:rPr>
      </w:pPr>
    </w:p>
    <w:p w14:paraId="2C27454F" w14:textId="77777777" w:rsidR="004A70E0" w:rsidRDefault="004A70E0">
      <w:pPr>
        <w:spacing w:line="240" w:lineRule="exact"/>
        <w:ind w:left="709"/>
        <w:jc w:val="both"/>
        <w:rPr>
          <w:rFonts w:ascii="Times New Roman" w:eastAsia="Times New Roman" w:hAnsi="Times New Roman" w:cs="Times New Roman"/>
        </w:rPr>
      </w:pPr>
    </w:p>
    <w:p w14:paraId="799AA2AA" w14:textId="36A5279F"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V Hranicích dne</w:t>
      </w:r>
      <w:r w:rsidR="0070630D">
        <w:rPr>
          <w:rFonts w:ascii="Times New Roman" w:eastAsia="Times New Roman" w:hAnsi="Times New Roman" w:cs="Times New Roman"/>
        </w:rPr>
        <w:t xml:space="preserve"> </w:t>
      </w:r>
      <w:r w:rsidR="001E22AD">
        <w:rPr>
          <w:rFonts w:ascii="Times New Roman" w:eastAsia="Times New Roman" w:hAnsi="Times New Roman" w:cs="Times New Roman"/>
        </w:rPr>
        <w:t>1.6.</w:t>
      </w:r>
      <w:r w:rsidR="0070630D">
        <w:rPr>
          <w:rFonts w:ascii="Times New Roman" w:eastAsia="Times New Roman" w:hAnsi="Times New Roman" w:cs="Times New Roman"/>
        </w:rPr>
        <w:t>2023</w:t>
      </w:r>
    </w:p>
    <w:p w14:paraId="3C5F5216" w14:textId="77777777" w:rsidR="004A70E0" w:rsidRDefault="004A70E0">
      <w:pPr>
        <w:spacing w:line="240" w:lineRule="exact"/>
        <w:jc w:val="both"/>
        <w:rPr>
          <w:rFonts w:ascii="Times New Roman" w:eastAsia="Times New Roman" w:hAnsi="Times New Roman" w:cs="Times New Roman"/>
        </w:rPr>
      </w:pPr>
    </w:p>
    <w:p w14:paraId="2FDCF96C" w14:textId="77777777" w:rsidR="004A70E0" w:rsidRDefault="004A70E0">
      <w:pPr>
        <w:spacing w:line="240" w:lineRule="exact"/>
        <w:jc w:val="both"/>
        <w:rPr>
          <w:rFonts w:ascii="Times New Roman" w:eastAsia="Times New Roman" w:hAnsi="Times New Roman" w:cs="Times New Roman"/>
        </w:rPr>
      </w:pPr>
    </w:p>
    <w:p w14:paraId="4B597F7F" w14:textId="77777777" w:rsidR="004A70E0" w:rsidRDefault="004A70E0">
      <w:pPr>
        <w:spacing w:line="240" w:lineRule="exact"/>
        <w:jc w:val="both"/>
        <w:rPr>
          <w:rFonts w:ascii="Times New Roman" w:eastAsia="Times New Roman" w:hAnsi="Times New Roman" w:cs="Times New Roman"/>
        </w:rPr>
      </w:pPr>
    </w:p>
    <w:p w14:paraId="437D0E1E"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w:t>
      </w:r>
    </w:p>
    <w:p w14:paraId="2F936CB7"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Jiří Kopecký, předseda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Mgr. Jakub Horák, ředitel </w:t>
      </w:r>
    </w:p>
    <w:p w14:paraId="45BE7DD3"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b/>
        </w:rPr>
        <w:t xml:space="preserve">Společenství vlastníků domu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EKOLTES Hranice, a.s.</w:t>
      </w:r>
    </w:p>
    <w:p w14:paraId="37EDDD39"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b/>
        </w:rPr>
        <w:t>Struhlovsko 1213</w:t>
      </w:r>
    </w:p>
    <w:p w14:paraId="3B4C97D1" w14:textId="77777777" w:rsidR="004A70E0" w:rsidRDefault="004A70E0">
      <w:pPr>
        <w:spacing w:line="240" w:lineRule="exact"/>
        <w:jc w:val="both"/>
        <w:rPr>
          <w:rFonts w:ascii="Times New Roman" w:eastAsia="Times New Roman" w:hAnsi="Times New Roman" w:cs="Times New Roman"/>
        </w:rPr>
      </w:pPr>
    </w:p>
    <w:p w14:paraId="04690B0A" w14:textId="77777777" w:rsidR="004A70E0" w:rsidRDefault="004A70E0">
      <w:pPr>
        <w:spacing w:line="240" w:lineRule="exact"/>
        <w:jc w:val="both"/>
        <w:rPr>
          <w:rFonts w:ascii="Times New Roman" w:eastAsia="Times New Roman" w:hAnsi="Times New Roman" w:cs="Times New Roman"/>
        </w:rPr>
      </w:pPr>
    </w:p>
    <w:p w14:paraId="4CD93781"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_______________________________________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4332488"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Petr Molinari, místopředseda</w:t>
      </w:r>
    </w:p>
    <w:p w14:paraId="790D58FC"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Společenství vlastníků domu</w:t>
      </w:r>
    </w:p>
    <w:p w14:paraId="101BA4C0"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Struhlovsko 1213</w:t>
      </w:r>
      <w:r>
        <w:rPr>
          <w:rFonts w:ascii="Times New Roman" w:eastAsia="Times New Roman" w:hAnsi="Times New Roman" w:cs="Times New Roman"/>
        </w:rPr>
        <w:tab/>
      </w:r>
      <w:r>
        <w:rPr>
          <w:rFonts w:ascii="Times New Roman" w:eastAsia="Times New Roman" w:hAnsi="Times New Roman" w:cs="Times New Roman"/>
        </w:rPr>
        <w:tab/>
      </w:r>
    </w:p>
    <w:p w14:paraId="0F8C0E21" w14:textId="77777777" w:rsidR="004A70E0" w:rsidRDefault="004A70E0">
      <w:pPr>
        <w:spacing w:line="240" w:lineRule="exact"/>
        <w:jc w:val="both"/>
        <w:rPr>
          <w:rFonts w:ascii="Times New Roman" w:eastAsia="Times New Roman" w:hAnsi="Times New Roman" w:cs="Times New Roman"/>
        </w:rPr>
      </w:pPr>
    </w:p>
    <w:p w14:paraId="0B06BA32"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1C21B81A"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_______________________________________</w:t>
      </w:r>
      <w:r>
        <w:rPr>
          <w:rFonts w:ascii="Times New Roman" w:eastAsia="Times New Roman" w:hAnsi="Times New Roman" w:cs="Times New Roman"/>
        </w:rPr>
        <w:tab/>
      </w:r>
    </w:p>
    <w:p w14:paraId="54A0902A"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Martin Vorel, člen výboru</w:t>
      </w:r>
    </w:p>
    <w:p w14:paraId="2EC7897B"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Společenství vlastníků domu</w:t>
      </w:r>
    </w:p>
    <w:p w14:paraId="37F1EE94" w14:textId="77777777" w:rsidR="004A70E0" w:rsidRDefault="00322FCB">
      <w:pPr>
        <w:spacing w:line="240" w:lineRule="exact"/>
        <w:jc w:val="both"/>
        <w:rPr>
          <w:rFonts w:ascii="Times New Roman" w:eastAsia="Times New Roman" w:hAnsi="Times New Roman" w:cs="Times New Roman"/>
        </w:rPr>
      </w:pPr>
      <w:r>
        <w:rPr>
          <w:rFonts w:ascii="Times New Roman" w:eastAsia="Times New Roman" w:hAnsi="Times New Roman" w:cs="Times New Roman"/>
        </w:rPr>
        <w:t>Struhlovsko 1213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575A74C3" w14:textId="77777777" w:rsidR="004A70E0" w:rsidRDefault="00322FCB">
      <w:pPr>
        <w:spacing w:line="240" w:lineRule="exact"/>
        <w:jc w:val="both"/>
      </w:pPr>
      <w:r>
        <w:rPr>
          <w:rFonts w:ascii="Times New Roman" w:eastAsia="Times New Roman" w:hAnsi="Times New Roman" w:cs="Times New Roman"/>
        </w:rPr>
        <w:tab/>
      </w:r>
      <w:r>
        <w:rPr>
          <w:rFonts w:ascii="Times New Roman" w:eastAsia="Times New Roman" w:hAnsi="Times New Roman" w:cs="Times New Roman"/>
        </w:rPr>
        <w:tab/>
      </w:r>
    </w:p>
    <w:sectPr w:rsidR="004A70E0">
      <w:pgSz w:w="12240" w:h="15840"/>
      <w:pgMar w:top="1440" w:right="1800" w:bottom="1440" w:left="180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023"/>
    <w:multiLevelType w:val="multilevel"/>
    <w:tmpl w:val="1C9A8FD6"/>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B577D6"/>
    <w:multiLevelType w:val="multilevel"/>
    <w:tmpl w:val="1BD86F14"/>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8963A4"/>
    <w:multiLevelType w:val="multilevel"/>
    <w:tmpl w:val="C82CCB40"/>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0BF1DC8"/>
    <w:multiLevelType w:val="multilevel"/>
    <w:tmpl w:val="561A99E2"/>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382243"/>
    <w:multiLevelType w:val="multilevel"/>
    <w:tmpl w:val="412ED906"/>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28B16F7"/>
    <w:multiLevelType w:val="multilevel"/>
    <w:tmpl w:val="5EBCB30A"/>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2FD1968"/>
    <w:multiLevelType w:val="multilevel"/>
    <w:tmpl w:val="D3306A02"/>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D56B23"/>
    <w:multiLevelType w:val="multilevel"/>
    <w:tmpl w:val="D37490AE"/>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D244FC"/>
    <w:multiLevelType w:val="multilevel"/>
    <w:tmpl w:val="70BE9408"/>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B1A64B9"/>
    <w:multiLevelType w:val="multilevel"/>
    <w:tmpl w:val="9DDC7580"/>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B53636C"/>
    <w:multiLevelType w:val="multilevel"/>
    <w:tmpl w:val="022A598E"/>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FD56831"/>
    <w:multiLevelType w:val="multilevel"/>
    <w:tmpl w:val="EE386BA2"/>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332D7A"/>
    <w:multiLevelType w:val="multilevel"/>
    <w:tmpl w:val="AC20DC9A"/>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33D1F80"/>
    <w:multiLevelType w:val="multilevel"/>
    <w:tmpl w:val="62364D30"/>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5E32690"/>
    <w:multiLevelType w:val="multilevel"/>
    <w:tmpl w:val="3940A402"/>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7435D36"/>
    <w:multiLevelType w:val="multilevel"/>
    <w:tmpl w:val="530E8FBA"/>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04579E"/>
    <w:multiLevelType w:val="multilevel"/>
    <w:tmpl w:val="2FFA01BE"/>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1D62EB"/>
    <w:multiLevelType w:val="multilevel"/>
    <w:tmpl w:val="3280A7F8"/>
    <w:lvl w:ilvl="0">
      <w:start w:val="1"/>
      <w:numFmt w:val="bullet"/>
      <w:lvlText w:val=""/>
      <w:lvlJc w:val="left"/>
      <w:pPr>
        <w:ind w:left="720" w:firstLine="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EB648DF"/>
    <w:multiLevelType w:val="multilevel"/>
    <w:tmpl w:val="AB4C06C2"/>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2B20402"/>
    <w:multiLevelType w:val="multilevel"/>
    <w:tmpl w:val="F4DC207A"/>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4776652"/>
    <w:multiLevelType w:val="multilevel"/>
    <w:tmpl w:val="43DEEC6A"/>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B1F5906"/>
    <w:multiLevelType w:val="multilevel"/>
    <w:tmpl w:val="EA9E3506"/>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BBA1AC3"/>
    <w:multiLevelType w:val="multilevel"/>
    <w:tmpl w:val="DA1CED18"/>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C565F1C"/>
    <w:multiLevelType w:val="multilevel"/>
    <w:tmpl w:val="1506F002"/>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73453C3"/>
    <w:multiLevelType w:val="multilevel"/>
    <w:tmpl w:val="2DBE3E56"/>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C2A2BE0"/>
    <w:multiLevelType w:val="multilevel"/>
    <w:tmpl w:val="EEDE6D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4CEC4C85"/>
    <w:multiLevelType w:val="multilevel"/>
    <w:tmpl w:val="B3FA268C"/>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1BB41E7"/>
    <w:multiLevelType w:val="multilevel"/>
    <w:tmpl w:val="1402FBFC"/>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2EE29AF"/>
    <w:multiLevelType w:val="multilevel"/>
    <w:tmpl w:val="959CFE70"/>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3727986"/>
    <w:multiLevelType w:val="multilevel"/>
    <w:tmpl w:val="C1DE1A3E"/>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BC2684E"/>
    <w:multiLevelType w:val="multilevel"/>
    <w:tmpl w:val="80781A74"/>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9CD1988"/>
    <w:multiLevelType w:val="multilevel"/>
    <w:tmpl w:val="68340D8E"/>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AF46E58"/>
    <w:multiLevelType w:val="multilevel"/>
    <w:tmpl w:val="CAFA70A4"/>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F887A0C"/>
    <w:multiLevelType w:val="multilevel"/>
    <w:tmpl w:val="C0CE3B1C"/>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5B8534B"/>
    <w:multiLevelType w:val="multilevel"/>
    <w:tmpl w:val="6A42F1C0"/>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C0811C5"/>
    <w:multiLevelType w:val="multilevel"/>
    <w:tmpl w:val="C1CE8640"/>
    <w:lvl w:ilvl="0">
      <w:start w:val="1"/>
      <w:numFmt w:val="bullet"/>
      <w:lvlText w:val=""/>
      <w:lvlJc w:val="left"/>
      <w:pPr>
        <w:ind w:left="720" w:firstLine="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114398138">
    <w:abstractNumId w:val="10"/>
  </w:num>
  <w:num w:numId="2" w16cid:durableId="1677149358">
    <w:abstractNumId w:val="17"/>
  </w:num>
  <w:num w:numId="3" w16cid:durableId="1610044315">
    <w:abstractNumId w:val="20"/>
  </w:num>
  <w:num w:numId="4" w16cid:durableId="1980183207">
    <w:abstractNumId w:val="26"/>
  </w:num>
  <w:num w:numId="5" w16cid:durableId="1576744772">
    <w:abstractNumId w:val="12"/>
  </w:num>
  <w:num w:numId="6" w16cid:durableId="319234104">
    <w:abstractNumId w:val="28"/>
  </w:num>
  <w:num w:numId="7" w16cid:durableId="498429860">
    <w:abstractNumId w:val="19"/>
  </w:num>
  <w:num w:numId="8" w16cid:durableId="1335061883">
    <w:abstractNumId w:val="24"/>
  </w:num>
  <w:num w:numId="9" w16cid:durableId="1103526265">
    <w:abstractNumId w:val="4"/>
  </w:num>
  <w:num w:numId="10" w16cid:durableId="1299653987">
    <w:abstractNumId w:val="32"/>
  </w:num>
  <w:num w:numId="11" w16cid:durableId="1652714262">
    <w:abstractNumId w:val="13"/>
  </w:num>
  <w:num w:numId="12" w16cid:durableId="1312519738">
    <w:abstractNumId w:val="35"/>
  </w:num>
  <w:num w:numId="13" w16cid:durableId="200553862">
    <w:abstractNumId w:val="27"/>
  </w:num>
  <w:num w:numId="14" w16cid:durableId="1589146834">
    <w:abstractNumId w:val="14"/>
  </w:num>
  <w:num w:numId="15" w16cid:durableId="2096397354">
    <w:abstractNumId w:val="33"/>
  </w:num>
  <w:num w:numId="16" w16cid:durableId="1024097253">
    <w:abstractNumId w:val="6"/>
  </w:num>
  <w:num w:numId="17" w16cid:durableId="1705667089">
    <w:abstractNumId w:val="34"/>
  </w:num>
  <w:num w:numId="18" w16cid:durableId="959341463">
    <w:abstractNumId w:val="5"/>
  </w:num>
  <w:num w:numId="19" w16cid:durableId="41559502">
    <w:abstractNumId w:val="15"/>
  </w:num>
  <w:num w:numId="20" w16cid:durableId="662121293">
    <w:abstractNumId w:val="7"/>
  </w:num>
  <w:num w:numId="21" w16cid:durableId="1966764256">
    <w:abstractNumId w:val="9"/>
  </w:num>
  <w:num w:numId="22" w16cid:durableId="889340015">
    <w:abstractNumId w:val="22"/>
  </w:num>
  <w:num w:numId="23" w16cid:durableId="2000842217">
    <w:abstractNumId w:val="18"/>
  </w:num>
  <w:num w:numId="24" w16cid:durableId="1742172009">
    <w:abstractNumId w:val="30"/>
  </w:num>
  <w:num w:numId="25" w16cid:durableId="1851752436">
    <w:abstractNumId w:val="21"/>
  </w:num>
  <w:num w:numId="26" w16cid:durableId="659576552">
    <w:abstractNumId w:val="31"/>
  </w:num>
  <w:num w:numId="27" w16cid:durableId="1268729779">
    <w:abstractNumId w:val="8"/>
  </w:num>
  <w:num w:numId="28" w16cid:durableId="273634554">
    <w:abstractNumId w:val="29"/>
  </w:num>
  <w:num w:numId="29" w16cid:durableId="2108377926">
    <w:abstractNumId w:val="3"/>
  </w:num>
  <w:num w:numId="30" w16cid:durableId="1620841947">
    <w:abstractNumId w:val="1"/>
  </w:num>
  <w:num w:numId="31" w16cid:durableId="956911427">
    <w:abstractNumId w:val="23"/>
  </w:num>
  <w:num w:numId="32" w16cid:durableId="863402262">
    <w:abstractNumId w:val="2"/>
  </w:num>
  <w:num w:numId="33" w16cid:durableId="1890141394">
    <w:abstractNumId w:val="0"/>
  </w:num>
  <w:num w:numId="34" w16cid:durableId="85269263">
    <w:abstractNumId w:val="11"/>
  </w:num>
  <w:num w:numId="35" w16cid:durableId="1130435941">
    <w:abstractNumId w:val="16"/>
  </w:num>
  <w:num w:numId="36" w16cid:durableId="17267541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70E0"/>
    <w:rsid w:val="001E22AD"/>
    <w:rsid w:val="00322FCB"/>
    <w:rsid w:val="004A70E0"/>
    <w:rsid w:val="007063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CB7A"/>
  <w15:docId w15:val="{E3BFB63F-7946-433E-846B-D0D76F2D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Lucida Sans"/>
        <w:kern w:val="2"/>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ascii="Times New Roman" w:hAnsi="Times New Roman" w:cs="Symbol"/>
      <w:sz w:val="22"/>
    </w:rPr>
  </w:style>
  <w:style w:type="character" w:customStyle="1" w:styleId="ListLabel2">
    <w:name w:val="ListLabel 2"/>
    <w:qFormat/>
    <w:rPr>
      <w:rFonts w:ascii="Times New Roman" w:hAnsi="Times New Roman" w:cs="Symbol"/>
      <w:b/>
      <w:sz w:val="22"/>
    </w:rPr>
  </w:style>
  <w:style w:type="character" w:customStyle="1" w:styleId="ListLabel3">
    <w:name w:val="ListLabel 3"/>
    <w:qFormat/>
    <w:rPr>
      <w:rFonts w:ascii="Times New Roman" w:hAnsi="Times New Roman" w:cs="Symbol"/>
      <w:sz w:val="22"/>
    </w:rPr>
  </w:style>
  <w:style w:type="character" w:customStyle="1" w:styleId="ListLabel4">
    <w:name w:val="ListLabel 4"/>
    <w:qFormat/>
    <w:rPr>
      <w:rFonts w:ascii="Times New Roman" w:hAnsi="Times New Roman" w:cs="Symbol"/>
      <w:sz w:val="22"/>
    </w:rPr>
  </w:style>
  <w:style w:type="character" w:customStyle="1" w:styleId="ListLabel5">
    <w:name w:val="ListLabel 5"/>
    <w:qFormat/>
    <w:rPr>
      <w:rFonts w:ascii="Times New Roman" w:hAnsi="Times New Roman" w:cs="Symbol"/>
      <w:sz w:val="22"/>
    </w:rPr>
  </w:style>
  <w:style w:type="character" w:customStyle="1" w:styleId="ListLabel6">
    <w:name w:val="ListLabel 6"/>
    <w:qFormat/>
    <w:rPr>
      <w:rFonts w:ascii="Times New Roman" w:hAnsi="Times New Roman" w:cs="Symbol"/>
      <w:sz w:val="22"/>
    </w:rPr>
  </w:style>
  <w:style w:type="character" w:customStyle="1" w:styleId="ListLabel7">
    <w:name w:val="ListLabel 7"/>
    <w:qFormat/>
    <w:rPr>
      <w:rFonts w:ascii="Times New Roman" w:hAnsi="Times New Roman" w:cs="Symbol"/>
      <w:sz w:val="22"/>
    </w:rPr>
  </w:style>
  <w:style w:type="character" w:customStyle="1" w:styleId="ListLabel8">
    <w:name w:val="ListLabel 8"/>
    <w:qFormat/>
    <w:rPr>
      <w:rFonts w:ascii="Times New Roman" w:hAnsi="Times New Roman" w:cs="Symbol"/>
      <w:sz w:val="22"/>
    </w:rPr>
  </w:style>
  <w:style w:type="character" w:customStyle="1" w:styleId="ListLabel9">
    <w:name w:val="ListLabel 9"/>
    <w:qFormat/>
    <w:rPr>
      <w:rFonts w:ascii="Times New Roman" w:hAnsi="Times New Roman" w:cs="Symbol"/>
      <w:sz w:val="22"/>
    </w:rPr>
  </w:style>
  <w:style w:type="character" w:customStyle="1" w:styleId="ListLabel10">
    <w:name w:val="ListLabel 10"/>
    <w:qFormat/>
    <w:rPr>
      <w:rFonts w:ascii="Times New Roman" w:hAnsi="Times New Roman" w:cs="Symbol"/>
      <w:sz w:val="22"/>
    </w:rPr>
  </w:style>
  <w:style w:type="character" w:customStyle="1" w:styleId="ListLabel11">
    <w:name w:val="ListLabel 11"/>
    <w:qFormat/>
    <w:rPr>
      <w:rFonts w:ascii="Times New Roman" w:hAnsi="Times New Roman" w:cs="Symbol"/>
      <w:sz w:val="22"/>
    </w:rPr>
  </w:style>
  <w:style w:type="character" w:customStyle="1" w:styleId="ListLabel12">
    <w:name w:val="ListLabel 12"/>
    <w:qFormat/>
    <w:rPr>
      <w:rFonts w:ascii="Times New Roman" w:hAnsi="Times New Roman" w:cs="Symbol"/>
      <w:sz w:val="22"/>
    </w:rPr>
  </w:style>
  <w:style w:type="character" w:customStyle="1" w:styleId="ListLabel13">
    <w:name w:val="ListLabel 13"/>
    <w:qFormat/>
    <w:rPr>
      <w:rFonts w:ascii="Times New Roman" w:hAnsi="Times New Roman" w:cs="Symbol"/>
      <w:sz w:val="22"/>
    </w:rPr>
  </w:style>
  <w:style w:type="character" w:customStyle="1" w:styleId="ListLabel14">
    <w:name w:val="ListLabel 14"/>
    <w:qFormat/>
    <w:rPr>
      <w:rFonts w:ascii="Times New Roman" w:hAnsi="Times New Roman" w:cs="Symbol"/>
      <w:sz w:val="22"/>
    </w:rPr>
  </w:style>
  <w:style w:type="character" w:customStyle="1" w:styleId="ListLabel15">
    <w:name w:val="ListLabel 15"/>
    <w:qFormat/>
    <w:rPr>
      <w:rFonts w:ascii="Times New Roman" w:hAnsi="Times New Roman" w:cs="Symbol"/>
      <w:sz w:val="22"/>
    </w:rPr>
  </w:style>
  <w:style w:type="character" w:customStyle="1" w:styleId="ListLabel16">
    <w:name w:val="ListLabel 16"/>
    <w:qFormat/>
    <w:rPr>
      <w:rFonts w:ascii="Times New Roman" w:hAnsi="Times New Roman" w:cs="Symbol"/>
      <w:sz w:val="22"/>
    </w:rPr>
  </w:style>
  <w:style w:type="character" w:customStyle="1" w:styleId="ListLabel17">
    <w:name w:val="ListLabel 17"/>
    <w:qFormat/>
    <w:rPr>
      <w:rFonts w:ascii="Times New Roman" w:hAnsi="Times New Roman" w:cs="Symbol"/>
      <w:sz w:val="22"/>
    </w:rPr>
  </w:style>
  <w:style w:type="character" w:customStyle="1" w:styleId="ListLabel18">
    <w:name w:val="ListLabel 18"/>
    <w:qFormat/>
    <w:rPr>
      <w:rFonts w:ascii="Times New Roman" w:hAnsi="Times New Roman" w:cs="Symbol"/>
      <w:sz w:val="22"/>
    </w:rPr>
  </w:style>
  <w:style w:type="character" w:customStyle="1" w:styleId="ListLabel19">
    <w:name w:val="ListLabel 19"/>
    <w:qFormat/>
    <w:rPr>
      <w:rFonts w:ascii="Times New Roman" w:hAnsi="Times New Roman" w:cs="Symbol"/>
      <w:sz w:val="22"/>
    </w:rPr>
  </w:style>
  <w:style w:type="character" w:customStyle="1" w:styleId="ListLabel20">
    <w:name w:val="ListLabel 20"/>
    <w:qFormat/>
    <w:rPr>
      <w:rFonts w:ascii="Times New Roman" w:hAnsi="Times New Roman" w:cs="Symbol"/>
      <w:sz w:val="22"/>
    </w:rPr>
  </w:style>
  <w:style w:type="character" w:customStyle="1" w:styleId="ListLabel21">
    <w:name w:val="ListLabel 21"/>
    <w:qFormat/>
    <w:rPr>
      <w:rFonts w:ascii="Times New Roman" w:hAnsi="Times New Roman" w:cs="Symbol"/>
      <w:sz w:val="22"/>
    </w:rPr>
  </w:style>
  <w:style w:type="character" w:customStyle="1" w:styleId="ListLabel22">
    <w:name w:val="ListLabel 22"/>
    <w:qFormat/>
    <w:rPr>
      <w:rFonts w:ascii="Times New Roman" w:hAnsi="Times New Roman" w:cs="Symbol"/>
      <w:sz w:val="22"/>
    </w:rPr>
  </w:style>
  <w:style w:type="character" w:customStyle="1" w:styleId="ListLabel23">
    <w:name w:val="ListLabel 23"/>
    <w:qFormat/>
    <w:rPr>
      <w:rFonts w:ascii="Times New Roman" w:hAnsi="Times New Roman" w:cs="Symbol"/>
      <w:sz w:val="22"/>
    </w:rPr>
  </w:style>
  <w:style w:type="character" w:customStyle="1" w:styleId="ListLabel24">
    <w:name w:val="ListLabel 24"/>
    <w:qFormat/>
    <w:rPr>
      <w:rFonts w:ascii="Times New Roman" w:hAnsi="Times New Roman" w:cs="Symbol"/>
      <w:sz w:val="22"/>
    </w:rPr>
  </w:style>
  <w:style w:type="character" w:customStyle="1" w:styleId="ListLabel25">
    <w:name w:val="ListLabel 25"/>
    <w:qFormat/>
    <w:rPr>
      <w:rFonts w:ascii="Times New Roman" w:hAnsi="Times New Roman" w:cs="Symbol"/>
      <w:sz w:val="22"/>
    </w:rPr>
  </w:style>
  <w:style w:type="character" w:customStyle="1" w:styleId="ListLabel26">
    <w:name w:val="ListLabel 26"/>
    <w:qFormat/>
    <w:rPr>
      <w:rFonts w:ascii="Times New Roman" w:hAnsi="Times New Roman" w:cs="Symbol"/>
      <w:sz w:val="22"/>
    </w:rPr>
  </w:style>
  <w:style w:type="character" w:customStyle="1" w:styleId="ListLabel27">
    <w:name w:val="ListLabel 27"/>
    <w:qFormat/>
    <w:rPr>
      <w:rFonts w:ascii="Times New Roman" w:hAnsi="Times New Roman" w:cs="Symbol"/>
      <w:sz w:val="22"/>
    </w:rPr>
  </w:style>
  <w:style w:type="character" w:customStyle="1" w:styleId="ListLabel28">
    <w:name w:val="ListLabel 28"/>
    <w:qFormat/>
    <w:rPr>
      <w:rFonts w:ascii="Times New Roman" w:hAnsi="Times New Roman" w:cs="Symbol"/>
      <w:sz w:val="22"/>
    </w:rPr>
  </w:style>
  <w:style w:type="character" w:customStyle="1" w:styleId="ListLabel29">
    <w:name w:val="ListLabel 29"/>
    <w:qFormat/>
    <w:rPr>
      <w:rFonts w:ascii="Times New Roman" w:hAnsi="Times New Roman" w:cs="Symbol"/>
      <w:sz w:val="22"/>
    </w:rPr>
  </w:style>
  <w:style w:type="character" w:customStyle="1" w:styleId="ListLabel30">
    <w:name w:val="ListLabel 30"/>
    <w:qFormat/>
    <w:rPr>
      <w:rFonts w:ascii="Times New Roman" w:hAnsi="Times New Roman" w:cs="Symbol"/>
      <w:sz w:val="22"/>
    </w:rPr>
  </w:style>
  <w:style w:type="character" w:customStyle="1" w:styleId="ListLabel31">
    <w:name w:val="ListLabel 31"/>
    <w:qFormat/>
    <w:rPr>
      <w:rFonts w:ascii="Times New Roman" w:hAnsi="Times New Roman" w:cs="Symbol"/>
      <w:sz w:val="22"/>
    </w:rPr>
  </w:style>
  <w:style w:type="character" w:customStyle="1" w:styleId="ListLabel32">
    <w:name w:val="ListLabel 32"/>
    <w:qFormat/>
    <w:rPr>
      <w:rFonts w:ascii="Times New Roman" w:hAnsi="Times New Roman" w:cs="Symbol"/>
      <w:sz w:val="22"/>
    </w:rPr>
  </w:style>
  <w:style w:type="character" w:customStyle="1" w:styleId="ListLabel33">
    <w:name w:val="ListLabel 33"/>
    <w:qFormat/>
    <w:rPr>
      <w:rFonts w:ascii="Times New Roman" w:hAnsi="Times New Roman" w:cs="Symbol"/>
      <w:sz w:val="22"/>
    </w:rPr>
  </w:style>
  <w:style w:type="character" w:customStyle="1" w:styleId="ListLabel34">
    <w:name w:val="ListLabel 34"/>
    <w:qFormat/>
    <w:rPr>
      <w:rFonts w:ascii="Times New Roman" w:hAnsi="Times New Roman" w:cs="Symbol"/>
      <w:sz w:val="22"/>
    </w:rPr>
  </w:style>
  <w:style w:type="character" w:customStyle="1" w:styleId="ListLabel35">
    <w:name w:val="ListLabel 35"/>
    <w:qFormat/>
    <w:rPr>
      <w:rFonts w:ascii="Times New Roman" w:hAnsi="Times New Roman" w:cs="Symbol"/>
      <w:sz w:val="22"/>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rPr>
  </w:style>
  <w:style w:type="paragraph" w:customStyle="1" w:styleId="Rejstk">
    <w:name w:val="Rejstřík"/>
    <w:basedOn w:val="Normln"/>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1754</Words>
  <Characters>10351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Reditel Ekoltes</cp:lastModifiedBy>
  <cp:revision>4</cp:revision>
  <cp:lastPrinted>2023-01-26T07:17:00Z</cp:lastPrinted>
  <dcterms:created xsi:type="dcterms:W3CDTF">2023-01-26T07:16:00Z</dcterms:created>
  <dcterms:modified xsi:type="dcterms:W3CDTF">2023-06-08T12:13:00Z</dcterms:modified>
  <dc:language>cs-CZ</dc:language>
</cp:coreProperties>
</file>