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bsahtabulky"/>
        <w:tabs>
          <w:tab w:val="clear" w:pos="708"/>
          <w:tab w:val="right" w:pos="10092" w:leader="none"/>
        </w:tabs>
        <w:jc w:val="left"/>
        <w:rPr>
          <w:rFonts w:ascii="Times New Roman" w:hAnsi="Times New Roman"/>
          <w:b/>
          <w:b/>
          <w:bCs/>
          <w:sz w:val="20"/>
          <w:szCs w:val="20"/>
        </w:rPr>
      </w:pPr>
      <w:r>
        <w:rPr>
          <w:b/>
          <w:bCs/>
          <w:sz w:val="20"/>
          <w:szCs w:val="20"/>
        </w:rPr>
        <mc:AlternateContent>
          <mc:Choice Requires="wps">
            <w:drawing>
              <wp:inline distT="0" distB="0" distL="0" distR="0">
                <wp:extent cx="36195" cy="36195"/>
                <wp:effectExtent l="0" t="0" r="0" b="0"/>
                <wp:docPr id="1" name="2751c4d6-0756-4fa4-9f05-8b7f60e1275e"/>
                <a:graphic xmlns:a="http://schemas.openxmlformats.org/drawingml/2006/main">
                  <a:graphicData uri="http://schemas.openxmlformats.org/drawingml/2006/picture">
                    <pic:pic xmlns:pic="http://schemas.openxmlformats.org/drawingml/2006/picture">
                      <pic:nvPicPr>
                        <pic:cNvPr id="0" name="2751c4d6-0756-4fa4-9f05-8b7f60e1275e" descr=""/>
                        <pic:cNvPicPr/>
                      </pic:nvPicPr>
                      <pic:blipFill>
                        <a:blip r:embed="rId2"/>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2751c4d6-0756-4fa4-9f05-8b7f60e1275e" stroked="f" o:allowincell="f" style="position:absolute;margin-left:0pt;margin-top:0pt;width:2.8pt;height:2.8pt;mso-wrap-style:none;v-text-anchor:middle" type="_x0000_t75">
                <v:imagedata r:id="rId2" o:detectmouseclick="t"/>
                <v:stroke color="black" weight="9360" joinstyle="round" endcap="flat"/>
                <w10:wrap type="square"/>
              </v:shape>
            </w:pict>
          </mc:Fallback>
        </mc:AlternateContent>
      </w:r>
      <w:r>
        <w:rPr>
          <w:b/>
          <w:bCs/>
          <w:sz w:val="24"/>
          <w:szCs w:val="24"/>
        </w:rPr>
        <w:t>OBJEDNÁVKA</w:t>
      </w:r>
      <w:r>
        <w:rPr>
          <w:b/>
          <w:bCs/>
          <w:sz w:val="24"/>
          <w:szCs w:val="24"/>
        </w:rPr>
        <w:tab/>
      </w:r>
      <w:r>
        <w:rPr>
          <w:b/>
          <w:bCs/>
          <w:sz w:val="24"/>
          <w:szCs w:val="24"/>
        </w:rPr>
        <w:fldChar w:fldCharType="begin"/>
      </w:r>
      <w:r>
        <w:rPr>
          <w:sz w:val="24"/>
          <w:b/>
          <w:szCs w:val="24"/>
          <w:bCs/>
        </w:rPr>
        <w:instrText xml:space="preserve"> FILLIN "objednavkaCislo"</w:instrText>
      </w:r>
      <w:r>
        <w:rPr>
          <w:sz w:val="24"/>
          <w:b/>
          <w:szCs w:val="24"/>
          <w:bCs/>
        </w:rPr>
        <w:fldChar w:fldCharType="separate"/>
      </w:r>
      <w:r>
        <w:rPr>
          <w:sz w:val="24"/>
          <w:b/>
          <w:szCs w:val="24"/>
          <w:bCs/>
        </w:rPr>
        <w:t>00073/12/2023</w:t>
      </w:r>
      <w:r>
        <w:rPr>
          <w:sz w:val="24"/>
          <w:b/>
          <w:szCs w:val="24"/>
          <w:bCs/>
        </w:rPr>
        <w:fldChar w:fldCharType="end"/>
      </w:r>
    </w:p>
    <w:tbl>
      <w:tblPr>
        <w:tblW w:w="10211" w:type="dxa"/>
        <w:jc w:val="left"/>
        <w:tblInd w:w="-10" w:type="dxa"/>
        <w:tblLayout w:type="fixed"/>
        <w:tblCellMar>
          <w:top w:w="55" w:type="dxa"/>
          <w:left w:w="55" w:type="dxa"/>
          <w:bottom w:w="55" w:type="dxa"/>
          <w:right w:w="55" w:type="dxa"/>
        </w:tblCellMar>
      </w:tblPr>
      <w:tblGrid>
        <w:gridCol w:w="5102"/>
        <w:gridCol w:w="5109"/>
      </w:tblGrid>
      <w:tr>
        <w:trPr>
          <w:trHeight w:val="54" w:hRule="atLeast"/>
        </w:trPr>
        <w:tc>
          <w:tcPr>
            <w:tcW w:w="5102" w:type="dxa"/>
            <w:vMerge w:val="restart"/>
            <w:tcBorders>
              <w:top w:val="single" w:sz="8" w:space="0" w:color="000000"/>
              <w:left w:val="single" w:sz="8" w:space="0" w:color="000000"/>
              <w:bottom w:val="single" w:sz="4" w:space="0" w:color="000000"/>
            </w:tcBorders>
          </w:tcPr>
          <w:p>
            <w:pPr>
              <w:pStyle w:val="Obsahtabulky"/>
              <w:suppressLineNumbers/>
              <w:tabs>
                <w:tab w:val="clear" w:pos="708"/>
                <w:tab w:val="left" w:pos="11" w:leader="none"/>
              </w:tabs>
              <w:spacing w:before="113" w:after="0"/>
              <w:ind w:left="113" w:right="0" w:hanging="0"/>
              <w:rPr>
                <w:rFonts w:ascii="Times New Roman" w:hAnsi="Times New Roman"/>
                <w:sz w:val="20"/>
                <w:szCs w:val="20"/>
              </w:rPr>
            </w:pPr>
            <w:r>
              <w:rPr>
                <w:sz w:val="20"/>
                <w:szCs w:val="20"/>
              </w:rPr>
              <w:t>Odběratel</w:t>
            </w:r>
            <w:r>
              <w:rPr>
                <w:sz w:val="20"/>
                <w:szCs w:val="20"/>
              </w:rPr>
              <w:t>:</w:t>
            </w:r>
          </w:p>
          <w:p>
            <w:pPr>
              <w:pStyle w:val="Obsahtabulky"/>
              <w:suppressLineNumbers/>
              <w:tabs>
                <w:tab w:val="clear" w:pos="708"/>
                <w:tab w:val="left" w:pos="11" w:leader="none"/>
              </w:tabs>
              <w:spacing w:before="113"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"parSchOrgNazev"</w:instrText>
            </w:r>
            <w:r>
              <w:rPr>
                <w:sz w:val="20"/>
                <w:b/>
                <w:szCs w:val="20"/>
                <w:bCs/>
              </w:rPr>
              <w:fldChar w:fldCharType="separate"/>
            </w:r>
            <w:r>
              <w:rPr>
                <w:sz w:val="20"/>
                <w:b/>
                <w:szCs w:val="20"/>
                <w:bCs/>
              </w:rPr>
              <w:t>MĚSTO NÁCHOD</w:t>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"parSchOrgUlice"</w:instrText>
            </w:r>
            <w:r>
              <w:rPr>
                <w:sz w:val="20"/>
                <w:b/>
                <w:szCs w:val="20"/>
                <w:bCs/>
              </w:rPr>
              <w:fldChar w:fldCharType="separate"/>
            </w:r>
            <w:r>
              <w:rPr>
                <w:sz w:val="20"/>
                <w:b/>
                <w:szCs w:val="20"/>
                <w:bCs/>
              </w:rPr>
              <w:t>Masarykovo náměstí</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"parSchOrgCisDom"</w:instrText>
            </w:r>
            <w:r>
              <w:rPr>
                <w:sz w:val="20"/>
                <w:b/>
                <w:szCs w:val="20"/>
                <w:bCs/>
              </w:rPr>
              <w:fldChar w:fldCharType="separate"/>
            </w:r>
            <w:r>
              <w:rPr>
                <w:sz w:val="20"/>
                <w:b/>
                <w:szCs w:val="20"/>
                <w:bCs/>
              </w:rPr>
              <w:t>40</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"parSchOrgCp"</w:instrText>
            </w:r>
            <w:r>
              <w:rPr>
                <w:sz w:val="20"/>
                <w:b/>
                <w:szCs w:val="20"/>
                <w:bCs/>
              </w:rPr>
              <w:fldChar w:fldCharType="separate"/>
            </w:r>
            <w:r>
              <w:rPr>
                <w:sz w:val="20"/>
                <w:b/>
                <w:szCs w:val="20"/>
                <w:bCs/>
              </w:rPr>
            </w:r>
            <w:r>
              <w:rPr>
                <w:sz w:val="20"/>
                <w:b/>
                <w:szCs w:val="20"/>
                <w:bCs/>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bCs/>
                <w:sz w:val="20"/>
                <w:szCs w:val="20"/>
              </w:rPr>
              <w:fldChar w:fldCharType="begin"/>
            </w:r>
            <w:r>
              <w:rPr>
                <w:sz w:val="20"/>
                <w:b/>
                <w:szCs w:val="20"/>
                <w:bCs/>
              </w:rPr>
              <w:instrText xml:space="preserve"> FILLIN "parSchOrgPsc"</w:instrText>
            </w:r>
            <w:r>
              <w:rPr>
                <w:sz w:val="20"/>
                <w:b/>
                <w:szCs w:val="20"/>
                <w:bCs/>
              </w:rPr>
              <w:fldChar w:fldCharType="separate"/>
            </w:r>
            <w:r>
              <w:rPr>
                <w:sz w:val="20"/>
                <w:b/>
                <w:szCs w:val="20"/>
                <w:bCs/>
              </w:rPr>
              <w:t>547 01</w:t>
            </w:r>
            <w:r>
              <w:rPr>
                <w:sz w:val="20"/>
                <w:b/>
                <w:szCs w:val="20"/>
                <w:bCs/>
              </w:rPr>
              <w:fldChar w:fldCharType="end"/>
            </w:r>
            <w:r>
              <w:rPr>
                <w:b/>
                <w:bCs/>
                <w:sz w:val="20"/>
                <w:szCs w:val="20"/>
              </w:rPr>
              <w:t xml:space="preserve"> </w:t>
            </w:r>
            <w:r>
              <w:rPr>
                <w:b/>
                <w:bCs/>
                <w:sz w:val="20"/>
                <w:szCs w:val="20"/>
              </w:rPr>
              <w:fldChar w:fldCharType="begin"/>
            </w:r>
            <w:r>
              <w:rPr>
                <w:sz w:val="20"/>
                <w:b/>
                <w:szCs w:val="20"/>
                <w:bCs/>
              </w:rPr>
              <w:instrText xml:space="preserve"> FILLIN "parSchOrgNazevObec"</w:instrText>
            </w:r>
            <w:r>
              <w:rPr>
                <w:sz w:val="20"/>
                <w:b/>
                <w:szCs w:val="20"/>
                <w:bCs/>
              </w:rPr>
              <w:fldChar w:fldCharType="separate"/>
            </w:r>
            <w:r>
              <w:rPr>
                <w:sz w:val="20"/>
                <w:b/>
                <w:szCs w:val="20"/>
                <w:bCs/>
              </w:rPr>
              <w:t>Náchod</w:t>
            </w:r>
            <w:r>
              <w:rPr>
                <w:sz w:val="20"/>
                <w:b/>
                <w:szCs w:val="20"/>
                <w:bCs/>
              </w:rPr>
              <w:fldChar w:fldCharType="end"/>
            </w:r>
          </w:p>
          <w:p>
            <w:pPr>
              <w:pStyle w:val="Obsahtabulky"/>
              <w:suppressLineNumbers/>
              <w:tabs>
                <w:tab w:val="clear" w:pos="708"/>
                <w:tab w:val="left" w:pos="11" w:leader="none"/>
              </w:tabs>
              <w:spacing w:before="57" w:after="0"/>
              <w:ind w:left="113" w:right="0" w:hanging="0"/>
              <w:rPr>
                <w:rFonts w:ascii="Times New Roman" w:hAnsi="Times New Roman"/>
                <w:sz w:val="20"/>
                <w:szCs w:val="20"/>
              </w:rPr>
            </w:pPr>
            <w:r>
              <w:rPr>
                <w:b w:val="false"/>
                <w:bCs w:val="false"/>
                <w:sz w:val="20"/>
                <w:szCs w:val="20"/>
              </w:rPr>
              <w:t>IČO:</w:t>
              <w:tab/>
            </w:r>
            <w:r>
              <w:rPr>
                <w:b w:val="false"/>
                <w:bCs w:val="false"/>
                <w:sz w:val="20"/>
                <w:szCs w:val="20"/>
              </w:rPr>
              <w:fldChar w:fldCharType="begin"/>
            </w:r>
            <w:r>
              <w:rPr>
                <w:sz w:val="20"/>
                <w:b w:val="false"/>
                <w:szCs w:val="20"/>
                <w:bCs w:val="false"/>
              </w:rPr>
              <w:instrText xml:space="preserve"> FILLIN "parSchOrgIco"</w:instrText>
            </w:r>
            <w:r>
              <w:rPr>
                <w:sz w:val="20"/>
                <w:b w:val="false"/>
                <w:szCs w:val="20"/>
                <w:bCs w:val="false"/>
              </w:rPr>
              <w:fldChar w:fldCharType="separate"/>
            </w:r>
            <w:r>
              <w:rPr>
                <w:sz w:val="20"/>
                <w:b w:val="false"/>
                <w:szCs w:val="20"/>
                <w:bCs w:val="false"/>
              </w:rPr>
              <w:t>00272868</w:t>
            </w:r>
            <w:r>
              <w:rPr>
                <w:sz w:val="20"/>
                <w:b w:val="false"/>
                <w:szCs w:val="20"/>
                <w:bCs w:val="false"/>
              </w:rPr>
              <w:fldChar w:fldCharType="end"/>
            </w:r>
          </w:p>
          <w:p>
            <w:pPr>
              <w:pStyle w:val="Obsahtabulky"/>
              <w:suppressLineNumbers/>
              <w:tabs>
                <w:tab w:val="clear" w:pos="708"/>
                <w:tab w:val="left" w:pos="11" w:leader="none"/>
              </w:tabs>
              <w:spacing w:before="0" w:after="0"/>
              <w:ind w:left="113" w:right="0" w:hanging="0"/>
              <w:rPr>
                <w:rFonts w:ascii="Times New Roman" w:hAnsi="Times New Roman"/>
                <w:sz w:val="20"/>
                <w:szCs w:val="20"/>
              </w:rPr>
            </w:pPr>
            <w:r>
              <w:rPr>
                <w:b w:val="false"/>
                <w:bCs w:val="false"/>
                <w:sz w:val="20"/>
                <w:szCs w:val="20"/>
              </w:rPr>
              <w:t>DIČ:</w:t>
              <w:tab/>
            </w:r>
            <w:r>
              <w:rPr>
                <w:b w:val="false"/>
                <w:bCs w:val="false"/>
                <w:sz w:val="20"/>
                <w:szCs w:val="20"/>
              </w:rPr>
              <w:fldChar w:fldCharType="begin"/>
            </w:r>
            <w:r>
              <w:rPr>
                <w:sz w:val="20"/>
                <w:b w:val="false"/>
                <w:szCs w:val="20"/>
                <w:bCs w:val="false"/>
              </w:rPr>
              <w:instrText xml:space="preserve"> FILLIN "ekouctParamDic"</w:instrText>
            </w:r>
            <w:r>
              <w:rPr>
                <w:sz w:val="20"/>
                <w:b w:val="false"/>
                <w:szCs w:val="20"/>
                <w:bCs w:val="false"/>
              </w:rPr>
              <w:fldChar w:fldCharType="separate"/>
            </w:r>
            <w:r>
              <w:rPr>
                <w:sz w:val="20"/>
                <w:b w:val="false"/>
                <w:szCs w:val="20"/>
                <w:bCs w:val="false"/>
              </w:rPr>
              <w:t>CZ00272868</w:t>
            </w:r>
            <w:r>
              <w:rPr>
                <w:sz w:val="20"/>
                <w:b w:val="false"/>
                <w:szCs w:val="20"/>
                <w:bCs w:val="false"/>
              </w:rPr>
              <w:fldChar w:fldCharType="end"/>
            </w:r>
          </w:p>
          <w:p>
            <w:pPr>
              <w:pStyle w:val="Obsahtabulky"/>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s>
              <w:spacing w:before="57" w:after="0"/>
              <w:ind w:left="113" w:right="0" w:hanging="0"/>
              <w:rPr>
                <w:rFonts w:ascii="Times New Roman" w:hAnsi="Times New Roman"/>
                <w:color w:val="auto"/>
                <w:sz w:val="20"/>
                <w:szCs w:val="20"/>
              </w:rPr>
            </w:pPr>
            <w:r>
              <w:rPr>
                <w:color w:val="auto"/>
                <w:sz w:val="20"/>
                <w:szCs w:val="20"/>
              </w:rPr>
              <w:t xml:space="preserve">Telefon: </w:t>
            </w:r>
            <w:r>
              <w:rPr>
                <w:color w:val="auto"/>
                <w:sz w:val="20"/>
                <w:szCs w:val="20"/>
              </w:rPr>
              <w:fldChar w:fldCharType="begin"/>
            </w:r>
            <w:r>
              <w:rPr>
                <w:sz w:val="20"/>
                <w:szCs w:val="20"/>
                <w:color w:val="auto"/>
              </w:rPr>
              <w:instrText xml:space="preserve"> FILLIN "parSchOrgTel1"</w:instrText>
            </w:r>
            <w:r>
              <w:rPr>
                <w:sz w:val="20"/>
                <w:szCs w:val="20"/>
                <w:color w:val="auto"/>
              </w:rPr>
              <w:fldChar w:fldCharType="separate"/>
            </w:r>
            <w:r>
              <w:rPr>
                <w:sz w:val="20"/>
                <w:szCs w:val="20"/>
                <w:color w:val="auto"/>
              </w:rPr>
              <w:t>+420 491 405 111</w:t>
            </w:r>
            <w:r>
              <w:rPr>
                <w:sz w:val="20"/>
                <w:szCs w:val="20"/>
                <w:color w:val="auto"/>
              </w:rPr>
              <w:fldChar w:fldCharType="end"/>
            </w:r>
          </w:p>
          <w:p>
            <w:pPr>
              <w:pStyle w:val="Obsahtabulky"/>
              <w:suppressLineNumbers/>
              <w:tabs>
                <w:tab w:val="clear" w:pos="708"/>
              </w:tabs>
              <w:ind w:left="113" w:right="0" w:hanging="0"/>
              <w:rPr>
                <w:rFonts w:ascii="Verdana" w:hAnsi="Verdana"/>
                <w:sz w:val="16"/>
                <w:szCs w:val="16"/>
              </w:rPr>
            </w:pPr>
            <w:r>
              <w:rPr>
                <w:color w:val="auto"/>
                <w:sz w:val="20"/>
                <w:szCs w:val="20"/>
              </w:rPr>
              <w:t xml:space="preserve">E-mail: </w:t>
            </w:r>
            <w:hyperlink r:id="rId3">
              <w:r>
                <w:rPr>
                  <w:rStyle w:val="Internetovodkaz"/>
                  <w:color w:val="000080"/>
                  <w:sz w:val="20"/>
                  <w:szCs w:val="20"/>
                </w:rPr>
                <w:fldChar w:fldCharType="begin"/>
              </w:r>
              <w:r>
                <w:rPr>
                  <w:rStyle w:val="Internetovodkaz"/>
                  <w:sz w:val="20"/>
                  <w:szCs w:val="20"/>
                  <w:color w:val="000080"/>
                </w:rPr>
                <w:instrText xml:space="preserve"> FILLIN "parSchOrgEmail"</w:instrText>
              </w:r>
              <w:r>
                <w:rPr>
                  <w:rStyle w:val="Internetovodkaz"/>
                  <w:sz w:val="20"/>
                  <w:szCs w:val="20"/>
                  <w:color w:val="000080"/>
                </w:rPr>
                <w:fldChar w:fldCharType="separate"/>
              </w:r>
              <w:r>
                <w:rPr>
                  <w:rStyle w:val="Internetovodkaz"/>
                  <w:sz w:val="20"/>
                  <w:szCs w:val="20"/>
                  <w:color w:val="000080"/>
                </w:rPr>
                <w:t>podatelna@mestonachod.cz</w:t>
              </w:r>
              <w:r>
                <w:rPr>
                  <w:rStyle w:val="Internetovodkaz"/>
                  <w:sz w:val="20"/>
                  <w:szCs w:val="20"/>
                  <w:color w:val="000080"/>
                </w:rPr>
                <w:fldChar w:fldCharType="end"/>
              </w:r>
            </w:hyperlink>
          </w:p>
          <w:p>
            <w:pPr>
              <w:pStyle w:val="Obsahtabulky"/>
              <w:suppressLineNumbers/>
              <w:tabs>
                <w:tab w:val="clear" w:pos="708"/>
              </w:tabs>
              <w:spacing w:before="0" w:after="113"/>
              <w:ind w:left="113" w:right="0" w:hanging="0"/>
              <w:rPr>
                <w:rFonts w:ascii="Times New Roman" w:hAnsi="Times New Roman"/>
                <w:color w:val="auto"/>
                <w:sz w:val="20"/>
                <w:szCs w:val="20"/>
              </w:rPr>
            </w:pPr>
            <w:r>
              <w:rPr>
                <w:color w:val="auto"/>
                <w:sz w:val="20"/>
                <w:szCs w:val="20"/>
              </w:rPr>
              <w:fldChar w:fldCharType="begin"/>
            </w:r>
            <w:r>
              <w:rPr>
                <w:sz w:val="20"/>
                <w:szCs w:val="20"/>
                <w:color w:val="auto"/>
              </w:rPr>
              <w:instrText xml:space="preserve"> FILLIN "parSchOrgweb"</w:instrText>
            </w:r>
            <w:r>
              <w:rPr>
                <w:sz w:val="20"/>
                <w:szCs w:val="20"/>
                <w:color w:val="auto"/>
              </w:rPr>
              <w:fldChar w:fldCharType="separate"/>
            </w:r>
            <w:r>
              <w:rPr>
                <w:sz w:val="20"/>
                <w:szCs w:val="20"/>
                <w:color w:val="auto"/>
              </w:rPr>
              <w:t>www.mestonachod.cz</w:t>
            </w:r>
            <w:r>
              <w:rPr>
                <w:sz w:val="20"/>
                <w:szCs w:val="20"/>
                <w:color w:val="auto"/>
              </w:rPr>
              <w:fldChar w:fldCharType="end"/>
            </w:r>
          </w:p>
        </w:tc>
        <w:tc>
          <w:tcPr>
            <w:tcW w:w="5109" w:type="dxa"/>
            <w:tcBorders>
              <w:top w:val="single" w:sz="8" w:space="0" w:color="000000"/>
              <w:left w:val="single" w:sz="4" w:space="0" w:color="000000"/>
              <w:bottom w:val="single" w:sz="4" w:space="0" w:color="000000"/>
              <w:right w:val="single" w:sz="8" w:space="0" w:color="000000"/>
            </w:tcBorders>
          </w:tcPr>
          <w:p>
            <w:pPr>
              <w:pStyle w:val="Obsahtabulky"/>
              <w:suppressLineNumbers/>
              <w:tabs>
                <w:tab w:val="clear" w:pos="708"/>
                <w:tab w:val="left" w:pos="1650" w:leader="none"/>
              </w:tabs>
              <w:spacing w:before="57" w:after="0"/>
              <w:ind w:left="113" w:right="0" w:hanging="0"/>
              <w:rPr>
                <w:rFonts w:ascii="Times New Roman" w:hAnsi="Times New Roman"/>
                <w:b w:val="false"/>
                <w:b w:val="false"/>
                <w:bCs w:val="false"/>
                <w:sz w:val="20"/>
                <w:szCs w:val="20"/>
              </w:rPr>
            </w:pPr>
            <w:r>
              <w:rPr>
                <w:b w:val="false"/>
                <w:bCs w:val="false"/>
                <w:sz w:val="20"/>
                <w:szCs w:val="20"/>
              </w:rPr>
            </w:r>
          </w:p>
        </w:tc>
      </w:tr>
      <w:tr>
        <w:trPr>
          <w:trHeight w:val="2132" w:hRule="atLeast"/>
        </w:trPr>
        <w:tc>
          <w:tcPr>
            <w:tcW w:w="5102" w:type="dxa"/>
            <w:vMerge w:val="continue"/>
            <w:tcBorders>
              <w:top w:val="single" w:sz="8" w:space="0" w:color="000000"/>
              <w:left w:val="single" w:sz="8" w:space="0" w:color="000000"/>
              <w:bottom w:val="single" w:sz="4" w:space="0" w:color="000000"/>
            </w:tcBorders>
          </w:tcPr>
          <w:p>
            <w:pPr>
              <w:pStyle w:val="Normal"/>
              <w:rPr/>
            </w:pPr>
            <w:r>
              <w:rPr/>
            </w:r>
          </w:p>
        </w:tc>
        <w:tc>
          <w:tcPr>
            <w:tcW w:w="5109" w:type="dxa"/>
            <w:tcBorders>
              <w:top w:val="single" w:sz="20" w:space="0" w:color="000000"/>
              <w:left w:val="single" w:sz="20" w:space="0" w:color="000000"/>
              <w:bottom w:val="single" w:sz="20" w:space="0" w:color="000000"/>
              <w:right w:val="single" w:sz="20" w:space="0" w:color="000000"/>
            </w:tcBorders>
          </w:tcPr>
          <w:p>
            <w:pPr>
              <w:pStyle w:val="Obsahtabulky"/>
              <w:suppressLineNumbers/>
              <w:tabs>
                <w:tab w:val="clear" w:pos="708"/>
              </w:tabs>
              <w:spacing w:before="113" w:after="0"/>
              <w:ind w:left="113" w:right="0" w:hanging="0"/>
              <w:rPr>
                <w:rFonts w:ascii="Times New Roman" w:hAnsi="Times New Roman"/>
                <w:sz w:val="20"/>
                <w:szCs w:val="20"/>
              </w:rPr>
            </w:pPr>
            <w:r>
              <w:rPr>
                <w:b w:val="false"/>
                <w:bCs w:val="false"/>
                <w:sz w:val="20"/>
                <w:szCs w:val="20"/>
              </w:rPr>
              <w:t>Dodavatel</w:t>
            </w:r>
            <w:r>
              <w:rPr>
                <w:b w:val="false"/>
                <w:bCs w:val="false"/>
                <w:sz w:val="20"/>
                <w:szCs w:val="20"/>
              </w:rPr>
              <w:t>:</w:t>
            </w:r>
          </w:p>
          <w:p>
            <w:pPr>
              <w:pStyle w:val="Obsahtabulky"/>
              <w:suppressLineNumbers/>
              <w:tabs>
                <w:tab w:val="clear" w:pos="708"/>
              </w:tabs>
              <w:spacing w:before="57"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"adrObjednavkaDodavatel1"</w:instrText>
            </w:r>
            <w:r>
              <w:rPr>
                <w:sz w:val="20"/>
                <w:b/>
                <w:szCs w:val="20"/>
                <w:bCs/>
              </w:rPr>
              <w:fldChar w:fldCharType="separate"/>
            </w:r>
            <w:r>
              <w:rPr>
                <w:sz w:val="20"/>
                <w:b/>
                <w:szCs w:val="20"/>
                <w:bCs/>
              </w:rPr>
              <w:t>DOMIVO s.r.o.</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"adrObjednavkaDodavatel2"</w:instrText>
            </w:r>
            <w:r>
              <w:rPr>
                <w:sz w:val="20"/>
                <w:b/>
                <w:szCs w:val="20"/>
                <w:bCs/>
              </w:rPr>
              <w:fldChar w:fldCharType="separate"/>
            </w:r>
            <w:r>
              <w:rPr>
                <w:sz w:val="20"/>
                <w:b/>
                <w:szCs w:val="20"/>
                <w:bCs/>
              </w:rPr>
              <w:t>Kladská 104</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"adrObjednavkaDodavatel3"</w:instrText>
            </w:r>
            <w:r>
              <w:rPr>
                <w:sz w:val="20"/>
                <w:b/>
                <w:szCs w:val="20"/>
                <w:bCs/>
              </w:rPr>
              <w:fldChar w:fldCharType="separate"/>
            </w:r>
            <w:r>
              <w:rPr>
                <w:sz w:val="20"/>
                <w:b/>
                <w:szCs w:val="20"/>
                <w:bCs/>
              </w:rPr>
              <w:t>547 01 Náchod</w:t>
            </w:r>
            <w:r>
              <w:rPr>
                <w:sz w:val="20"/>
                <w:b/>
                <w:szCs w:val="20"/>
                <w:bCs/>
              </w:rPr>
              <w:fldChar w:fldCharType="end"/>
            </w:r>
          </w:p>
          <w:p>
            <w:pPr>
              <w:pStyle w:val="Obsahtabulky"/>
              <w:suppressLineNumbers/>
              <w:tabs>
                <w:tab w:val="clear" w:pos="708"/>
              </w:tabs>
              <w:spacing w:before="0" w:after="0"/>
              <w:ind w:left="113" w:right="0" w:hanging="0"/>
              <w:rPr>
                <w:rFonts w:ascii="Times New Roman" w:hAnsi="Times New Roman"/>
                <w:b/>
                <w:b/>
                <w:bCs/>
                <w:sz w:val="20"/>
                <w:szCs w:val="20"/>
              </w:rPr>
            </w:pPr>
            <w:r>
              <w:rPr>
                <w:b/>
                <w:bCs/>
                <w:sz w:val="20"/>
                <w:szCs w:val="20"/>
              </w:rPr>
              <w:fldChar w:fldCharType="begin"/>
            </w:r>
            <w:r>
              <w:rPr>
                <w:sz w:val="20"/>
                <w:b/>
                <w:szCs w:val="20"/>
                <w:bCs/>
              </w:rPr>
              <w:instrText xml:space="preserve"> FILLIN "adrObjednavkaDodavatel4"</w:instrText>
            </w:r>
            <w:r>
              <w:rPr>
                <w:sz w:val="20"/>
                <w:b/>
                <w:szCs w:val="20"/>
                <w:bCs/>
              </w:rPr>
              <w:fldChar w:fldCharType="separate"/>
            </w:r>
            <w:r>
              <w:rPr>
                <w:sz w:val="20"/>
                <w:b/>
                <w:szCs w:val="20"/>
                <w:bCs/>
              </w:rPr>
            </w:r>
            <w:r>
              <w:rPr>
                <w:sz w:val="20"/>
                <w:b/>
                <w:szCs w:val="20"/>
                <w:bCs/>
              </w:rPr>
              <w:fldChar w:fldCharType="end"/>
            </w:r>
          </w:p>
          <w:p>
            <w:pPr>
              <w:pStyle w:val="Obsahtabulky"/>
              <w:suppressLineNumbers/>
              <w:spacing w:before="0" w:after="0"/>
              <w:ind w:left="113" w:right="0" w:hanging="0"/>
              <w:rPr>
                <w:rFonts w:ascii="Times New Roman" w:hAnsi="Times New Roman"/>
                <w:b/>
                <w:b/>
                <w:bCs/>
                <w:sz w:val="20"/>
                <w:szCs w:val="20"/>
              </w:rPr>
            </w:pPr>
            <w:r>
              <w:rPr>
                <w:b/>
                <w:bCs/>
                <w:sz w:val="20"/>
                <w:szCs w:val="20"/>
              </w:rPr>
            </w:r>
          </w:p>
          <w:p>
            <w:pPr>
              <w:pStyle w:val="Obsahtabulky"/>
              <w:suppressLineNumbers/>
              <w:tabs>
                <w:tab w:val="clear" w:pos="708"/>
                <w:tab w:val="left" w:pos="2861" w:leader="none"/>
                <w:tab w:val="left" w:pos="3043" w:leader="none"/>
                <w:tab w:val="left" w:pos="3161" w:leader="none"/>
              </w:tabs>
              <w:spacing w:before="0" w:after="57"/>
              <w:ind w:left="113" w:right="0" w:hanging="0"/>
              <w:rPr>
                <w:rFonts w:ascii="Times New Roman" w:hAnsi="Times New Roman"/>
                <w:b w:val="false"/>
                <w:b w:val="false"/>
                <w:bCs w:val="false"/>
                <w:sz w:val="20"/>
                <w:szCs w:val="20"/>
              </w:rPr>
            </w:pPr>
            <w:r>
              <w:rPr>
                <w:b w:val="false"/>
                <w:bCs w:val="false"/>
                <w:sz w:val="20"/>
                <w:szCs w:val="20"/>
              </w:rPr>
              <w:t xml:space="preserve">IČO: </w:t>
            </w:r>
            <w:r>
              <w:rPr>
                <w:b w:val="false"/>
                <w:bCs w:val="false"/>
                <w:sz w:val="20"/>
                <w:szCs w:val="20"/>
              </w:rPr>
              <w:fldChar w:fldCharType="begin"/>
            </w:r>
            <w:r>
              <w:rPr>
                <w:sz w:val="20"/>
                <w:b w:val="false"/>
                <w:szCs w:val="20"/>
                <w:bCs w:val="false"/>
              </w:rPr>
              <w:instrText xml:space="preserve"> FILLIN "adrIcoAdresat"</w:instrText>
            </w:r>
            <w:r>
              <w:rPr>
                <w:sz w:val="20"/>
                <w:b w:val="false"/>
                <w:szCs w:val="20"/>
                <w:bCs w:val="false"/>
              </w:rPr>
              <w:fldChar w:fldCharType="separate"/>
            </w:r>
            <w:r>
              <w:rPr>
                <w:sz w:val="20"/>
                <w:b w:val="false"/>
                <w:szCs w:val="20"/>
                <w:bCs w:val="false"/>
              </w:rPr>
              <w:t>03771351</w:t>
            </w:r>
            <w:r>
              <w:rPr>
                <w:sz w:val="20"/>
                <w:b w:val="false"/>
                <w:szCs w:val="20"/>
                <w:bCs w:val="false"/>
              </w:rPr>
              <w:fldChar w:fldCharType="end"/>
            </w:r>
            <w:r>
              <w:rPr>
                <w:b w:val="false"/>
                <w:bCs w:val="false"/>
                <w:sz w:val="20"/>
                <w:szCs w:val="20"/>
              </w:rPr>
              <w:tab/>
              <w:t xml:space="preserve">DIČ: </w:t>
            </w:r>
            <w:r>
              <w:rPr>
                <w:b w:val="false"/>
                <w:bCs w:val="false"/>
                <w:sz w:val="20"/>
                <w:szCs w:val="20"/>
              </w:rPr>
              <w:fldChar w:fldCharType="begin"/>
            </w:r>
            <w:r>
              <w:rPr>
                <w:sz w:val="20"/>
                <w:b w:val="false"/>
                <w:szCs w:val="20"/>
                <w:bCs w:val="false"/>
              </w:rPr>
              <w:instrText xml:space="preserve"> FILLIN "adrDicAdresat"</w:instrText>
            </w:r>
            <w:r>
              <w:rPr>
                <w:sz w:val="20"/>
                <w:b w:val="false"/>
                <w:szCs w:val="20"/>
                <w:bCs w:val="false"/>
              </w:rPr>
              <w:fldChar w:fldCharType="separate"/>
            </w:r>
            <w:r>
              <w:rPr>
                <w:sz w:val="20"/>
                <w:b w:val="false"/>
                <w:szCs w:val="20"/>
                <w:bCs w:val="false"/>
              </w:rPr>
              <w:t>CZ03771351</w:t>
            </w:r>
            <w:r>
              <w:rPr>
                <w:sz w:val="20"/>
                <w:b w:val="false"/>
                <w:szCs w:val="20"/>
                <w:bCs w:val="false"/>
              </w:rPr>
              <w:fldChar w:fldCharType="end"/>
            </w:r>
          </w:p>
        </w:tc>
      </w:tr>
      <w:tr>
        <w:trPr>
          <w:trHeight w:val="761" w:hRule="atLeast"/>
        </w:trPr>
        <w:tc>
          <w:tcPr>
            <w:tcW w:w="5102" w:type="dxa"/>
            <w:tcBorders>
              <w:left w:val="single" w:sz="8" w:space="0" w:color="000000"/>
              <w:bottom w:val="single" w:sz="8" w:space="0" w:color="000000"/>
            </w:tcBorders>
          </w:tcPr>
          <w:p>
            <w:pPr>
              <w:pStyle w:val="Normal"/>
              <w:suppressLineNumbers/>
              <w:bidi w:val="0"/>
              <w:spacing w:before="0" w:after="0"/>
              <w:ind w:left="0" w:right="0" w:hanging="0"/>
              <w:rPr>
                <w:rFonts w:ascii="Times New Roman" w:hAnsi="Times New Roman" w:cs="Arial"/>
                <w:sz w:val="20"/>
                <w:szCs w:val="20"/>
                <w:shd w:fill="auto" w:val="clear"/>
              </w:rPr>
            </w:pPr>
            <w:r>
              <w:rPr>
                <w:rFonts w:cs="Arial"/>
                <w:sz w:val="20"/>
                <w:szCs w:val="20"/>
                <w:shd w:fill="auto" w:val="clear"/>
              </w:rPr>
              <w:t>PID:</w:t>
              <w:tab/>
              <w:tab/>
            </w:r>
            <w:r>
              <w:rPr>
                <w:rFonts w:cs="Arial"/>
                <w:color w:val="000000"/>
                <w:sz w:val="20"/>
                <w:szCs w:val="20"/>
                <w:shd w:fill="auto" w:val="clear"/>
              </w:rPr>
              <w:t>MUNAX00WM3B6</w:t>
            </w:r>
          </w:p>
          <w:p>
            <w:pPr>
              <w:pStyle w:val="Normal"/>
              <w:bidi w:val="0"/>
              <w:spacing w:before="0" w:after="0"/>
              <w:ind w:left="0" w:right="0" w:hanging="0"/>
              <w:rPr>
                <w:rFonts w:ascii="Times New Roman" w:hAnsi="Times New Roman"/>
                <w:color w:val="auto"/>
                <w:sz w:val="20"/>
                <w:szCs w:val="20"/>
                <w:shd w:fill="auto" w:val="clear"/>
              </w:rPr>
            </w:pPr>
            <w:r>
              <w:rPr>
                <w:rFonts w:cs="Arial"/>
                <w:color w:val="000000"/>
                <w:sz w:val="20"/>
                <w:szCs w:val="20"/>
                <w:shd w:fill="auto" w:val="clear"/>
              </w:rPr>
              <w:t>Sp.zn.:</w:t>
              <w:tab/>
              <w:tab/>
            </w:r>
            <w:r>
              <w:rPr>
                <w:rFonts w:cs="Arial"/>
                <w:color w:val="000000"/>
                <w:sz w:val="20"/>
                <w:szCs w:val="20"/>
                <w:shd w:fill="auto" w:val="clear"/>
              </w:rPr>
              <w:t xml:space="preserve">KS </w:t>
            </w:r>
            <w:r>
              <w:rPr>
                <w:rFonts w:cs="Arial"/>
                <w:color w:val="000000"/>
                <w:sz w:val="20"/>
                <w:szCs w:val="20"/>
                <w:shd w:fill="auto" w:val="clear"/>
              </w:rPr>
              <w:t>8653</w:t>
            </w:r>
            <w:r>
              <w:rPr>
                <w:rFonts w:cs="Arial"/>
                <w:color w:val="000000"/>
                <w:sz w:val="20"/>
                <w:szCs w:val="20"/>
                <w:shd w:fill="auto" w:val="clear"/>
              </w:rPr>
              <w:t>/2023 INV</w:t>
            </w:r>
          </w:p>
          <w:p>
            <w:pPr>
              <w:pStyle w:val="Normal"/>
              <w:bidi w:val="0"/>
              <w:spacing w:before="0" w:after="0"/>
              <w:ind w:left="0" w:right="0" w:hanging="0"/>
              <w:rPr>
                <w:rFonts w:ascii="Times New Roman" w:hAnsi="Times New Roman"/>
                <w:color w:val="auto"/>
                <w:sz w:val="20"/>
                <w:szCs w:val="20"/>
                <w:shd w:fill="FFFF00" w:val="clear"/>
              </w:rPr>
            </w:pPr>
            <w:r>
              <w:rPr>
                <w:rFonts w:cs="Arial"/>
                <w:color w:val="000000"/>
                <w:sz w:val="20"/>
                <w:szCs w:val="20"/>
                <w:shd w:fill="auto" w:val="clear"/>
              </w:rPr>
              <w:t>Čj. (Če.):</w:t>
              <w:tab/>
              <w:t>MUNAC 50738/2023</w:t>
            </w:r>
            <w:r>
              <w:rPr>
                <w:rFonts w:cs="Arial"/>
                <w:b w:val="false"/>
                <w:bCs w:val="false"/>
                <w:color w:val="000000"/>
                <w:sz w:val="20"/>
                <w:szCs w:val="20"/>
                <w:shd w:fill="B2B2B2" w:val="clear"/>
              </w:rPr>
              <w:fldChar w:fldCharType="begin"/>
            </w:r>
            <w:r>
              <w:rPr>
                <w:sz w:val="20"/>
                <w:b w:val="false"/>
                <w:shd w:fill="B2B2B2" w:val="clear"/>
                <w:szCs w:val="20"/>
                <w:bCs w:val="false"/>
                <w:rFonts w:cs="Arial"/>
                <w:color w:val="000000"/>
              </w:rPr>
              <w:instrText xml:space="preserve"> FILLIN "objednavkaCisloJednaci"</w:instrText>
            </w:r>
            <w:r>
              <w:rPr>
                <w:sz w:val="20"/>
                <w:b w:val="false"/>
                <w:shd w:fill="B2B2B2" w:val="clear"/>
                <w:szCs w:val="20"/>
                <w:bCs w:val="false"/>
                <w:rFonts w:cs="Arial"/>
                <w:color w:val="000000"/>
              </w:rPr>
              <w:fldChar w:fldCharType="separate"/>
            </w:r>
            <w:r>
              <w:rPr>
                <w:sz w:val="20"/>
                <w:b w:val="false"/>
                <w:shd w:fill="B2B2B2" w:val="clear"/>
                <w:szCs w:val="20"/>
                <w:bCs w:val="false"/>
                <w:rFonts w:cs="Arial"/>
                <w:color w:val="000000"/>
              </w:rPr>
            </w:r>
            <w:r>
              <w:rPr>
                <w:sz w:val="20"/>
                <w:b w:val="false"/>
                <w:shd w:fill="B2B2B2" w:val="clear"/>
                <w:szCs w:val="20"/>
                <w:bCs w:val="false"/>
                <w:rFonts w:cs="Arial"/>
                <w:color w:val="000000"/>
              </w:rPr>
              <w:fldChar w:fldCharType="end"/>
            </w:r>
          </w:p>
          <w:p>
            <w:pPr>
              <w:pStyle w:val="Normal"/>
              <w:bidi w:val="0"/>
              <w:spacing w:before="0" w:after="0"/>
              <w:ind w:left="0" w:right="0" w:hanging="0"/>
              <w:rPr>
                <w:rFonts w:ascii="Times New Roman" w:hAnsi="Times New Roman"/>
                <w:color w:val="auto"/>
                <w:sz w:val="20"/>
                <w:szCs w:val="20"/>
              </w:rPr>
            </w:pPr>
            <w:r>
              <w:rPr>
                <w:rFonts w:cs="Arial"/>
                <w:color w:val="000000"/>
                <w:sz w:val="20"/>
                <w:szCs w:val="20"/>
                <w:shd w:fill="auto" w:val="clear"/>
              </w:rPr>
              <w:t xml:space="preserve">Vyřizuje: </w:t>
              <w:tab/>
            </w:r>
          </w:p>
          <w:p>
            <w:pPr>
              <w:pStyle w:val="Normal"/>
              <w:bidi w:val="0"/>
              <w:spacing w:before="0" w:after="0"/>
              <w:ind w:left="0" w:right="0" w:hanging="0"/>
              <w:rPr>
                <w:rFonts w:ascii="Times New Roman" w:hAnsi="Times New Roman"/>
                <w:color w:val="auto"/>
                <w:sz w:val="20"/>
                <w:szCs w:val="20"/>
                <w:shd w:fill="auto" w:val="clear"/>
              </w:rPr>
            </w:pPr>
            <w:r>
              <w:rPr>
                <w:rFonts w:cs="Arial"/>
                <w:b w:val="false"/>
                <w:bCs w:val="false"/>
                <w:color w:val="000000"/>
                <w:sz w:val="20"/>
                <w:szCs w:val="20"/>
                <w:shd w:fill="auto" w:val="clear"/>
              </w:rPr>
              <w:t xml:space="preserve">Telefon:  </w:t>
              <w:tab/>
            </w:r>
          </w:p>
          <w:p>
            <w:pPr>
              <w:pStyle w:val="Normal"/>
              <w:bidi w:val="0"/>
              <w:spacing w:before="0" w:after="0"/>
              <w:ind w:left="0" w:right="0" w:hanging="0"/>
              <w:rPr>
                <w:rFonts w:ascii="Times New Roman" w:hAnsi="Times New Roman" w:cs="Arial"/>
                <w:sz w:val="20"/>
                <w:szCs w:val="20"/>
              </w:rPr>
            </w:pPr>
            <w:r>
              <w:rPr>
                <w:rFonts w:cs="Arial"/>
                <w:sz w:val="20"/>
                <w:szCs w:val="20"/>
              </w:rPr>
              <w:t>E-mail:</w:t>
              <w:tab/>
              <w:t xml:space="preserve"> </w:t>
              <w:tab/>
            </w:r>
          </w:p>
          <w:p>
            <w:pPr>
              <w:pStyle w:val="Normal"/>
              <w:suppressLineNumbers/>
              <w:spacing w:before="57" w:after="0"/>
              <w:ind w:left="113" w:right="0" w:hanging="0"/>
              <w:rPr>
                <w:rFonts w:ascii="Times New Roman" w:hAnsi="Times New Roman"/>
                <w:sz w:val="20"/>
                <w:szCs w:val="20"/>
              </w:rPr>
            </w:pPr>
            <w:r>
              <w:rPr>
                <w:sz w:val="20"/>
                <w:szCs w:val="20"/>
              </w:rPr>
            </w:r>
          </w:p>
        </w:tc>
        <w:tc>
          <w:tcPr>
            <w:tcW w:w="5109" w:type="dxa"/>
            <w:tcBorders>
              <w:left w:val="single" w:sz="4" w:space="0" w:color="000000"/>
              <w:bottom w:val="single" w:sz="8" w:space="0" w:color="000000"/>
              <w:right w:val="single" w:sz="8" w:space="0" w:color="000000"/>
            </w:tcBorders>
          </w:tcPr>
          <w:p>
            <w:pPr>
              <w:pStyle w:val="Obsahtabulky"/>
              <w:suppressLineNumbers/>
              <w:tabs>
                <w:tab w:val="clear" w:pos="708"/>
                <w:tab w:val="left" w:pos="1586" w:leader="none"/>
              </w:tabs>
              <w:spacing w:before="0" w:after="0"/>
              <w:ind w:left="0" w:right="0" w:hanging="0"/>
              <w:jc w:val="left"/>
              <w:rPr>
                <w:rFonts w:ascii="Times New Roman" w:hAnsi="Times New Roman"/>
                <w:b w:val="false"/>
                <w:b w:val="false"/>
                <w:bCs w:val="false"/>
                <w:sz w:val="20"/>
                <w:szCs w:val="20"/>
              </w:rPr>
            </w:pPr>
            <w:r>
              <w:rPr>
                <w:b w:val="false"/>
                <w:bCs w:val="false"/>
                <w:sz w:val="20"/>
                <w:szCs w:val="20"/>
              </w:rPr>
            </w:r>
          </w:p>
          <w:p>
            <w:pPr>
              <w:pStyle w:val="Obsahtabulky"/>
              <w:suppressLineNumbers/>
              <w:tabs>
                <w:tab w:val="clear" w:pos="708"/>
                <w:tab w:val="left" w:pos="1586" w:leader="none"/>
              </w:tabs>
              <w:spacing w:before="0" w:after="0"/>
              <w:ind w:left="0" w:right="0" w:hanging="0"/>
              <w:jc w:val="left"/>
              <w:rPr>
                <w:rFonts w:ascii="Times New Roman" w:hAnsi="Times New Roman"/>
                <w:sz w:val="20"/>
                <w:szCs w:val="20"/>
              </w:rPr>
            </w:pPr>
            <w:r>
              <w:rPr>
                <w:b w:val="false"/>
                <w:bCs w:val="false"/>
                <w:sz w:val="20"/>
                <w:szCs w:val="20"/>
              </w:rPr>
              <w:t>Datum vystavení:</w:t>
              <w:tab/>
            </w:r>
            <w:r>
              <w:rPr>
                <w:b w:val="false"/>
                <w:bCs w:val="false"/>
                <w:sz w:val="20"/>
                <w:szCs w:val="20"/>
              </w:rPr>
              <w:fldChar w:fldCharType="begin"/>
            </w:r>
            <w:r>
              <w:rPr>
                <w:sz w:val="20"/>
                <w:b w:val="false"/>
                <w:szCs w:val="20"/>
                <w:bCs w:val="false"/>
              </w:rPr>
              <w:instrText xml:space="preserve"> FILLIN "objednavkaVystaveni"</w:instrText>
            </w:r>
            <w:r>
              <w:rPr>
                <w:sz w:val="20"/>
                <w:b w:val="false"/>
                <w:szCs w:val="20"/>
                <w:bCs w:val="false"/>
              </w:rPr>
              <w:fldChar w:fldCharType="separate"/>
            </w:r>
            <w:r>
              <w:rPr>
                <w:sz w:val="20"/>
                <w:b w:val="false"/>
                <w:szCs w:val="20"/>
                <w:bCs w:val="false"/>
              </w:rPr>
              <w:t>31.5.2023</w:t>
            </w:r>
            <w:r>
              <w:rPr>
                <w:sz w:val="20"/>
                <w:b w:val="false"/>
                <w:szCs w:val="20"/>
                <w:bCs w:val="false"/>
              </w:rPr>
              <w:fldChar w:fldCharType="end"/>
            </w:r>
          </w:p>
        </w:tc>
      </w:tr>
    </w:tbl>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r>
    </w:p>
    <w:p>
      <w:pPr>
        <w:pStyle w:val="Normal"/>
        <w:suppressLineNumbers/>
        <w:bidi w:val="0"/>
        <w:spacing w:before="0" w:after="0"/>
        <w:ind w:left="0" w:right="0" w:hanging="0"/>
        <w:jc w:val="both"/>
        <w:rPr>
          <w:rFonts w:ascii="Times New Roman" w:hAnsi="Times New Roman" w:cs="Arial"/>
          <w:b w:val="false"/>
          <w:b w:val="false"/>
          <w:bCs w:val="false"/>
          <w:sz w:val="20"/>
          <w:szCs w:val="20"/>
        </w:rPr>
      </w:pPr>
      <w:r>
        <w:rPr>
          <w:rFonts w:cs="Arial"/>
          <w:b w:val="false"/>
          <w:bCs w:val="false"/>
          <w:sz w:val="20"/>
          <w:szCs w:val="20"/>
        </w:rPr>
        <w:t>Vážení,</w:t>
      </w:r>
    </w:p>
    <w:p>
      <w:pPr>
        <w:pStyle w:val="Obsahtabulky"/>
        <w:suppressLineNumbers/>
        <w:bidi w:val="0"/>
        <w:spacing w:before="113" w:after="0"/>
        <w:ind w:left="0" w:right="0" w:hanging="0"/>
        <w:jc w:val="left"/>
        <w:rPr>
          <w:rFonts w:ascii="Times New Roman" w:hAnsi="Times New Roman" w:cs="Arial"/>
          <w:b w:val="false"/>
          <w:b w:val="false"/>
          <w:bCs w:val="false"/>
          <w:sz w:val="20"/>
          <w:szCs w:val="20"/>
        </w:rPr>
      </w:pPr>
      <w:r>
        <w:rPr>
          <w:rFonts w:cs="Arial"/>
          <w:b w:val="false"/>
          <w:bCs w:val="false"/>
          <w:sz w:val="20"/>
          <w:szCs w:val="20"/>
        </w:rPr>
        <w:fldChar w:fldCharType="begin"/>
      </w:r>
      <w:r>
        <w:rPr>
          <w:sz w:val="20"/>
          <w:b w:val="false"/>
          <w:szCs w:val="20"/>
          <w:bCs w:val="false"/>
          <w:rFonts w:cs="Arial"/>
        </w:rPr>
        <w:instrText xml:space="preserve"> FILLIN "objednavkaText"</w:instrText>
      </w:r>
      <w:r>
        <w:rPr>
          <w:sz w:val="20"/>
          <w:b w:val="false"/>
          <w:szCs w:val="20"/>
          <w:bCs w:val="false"/>
          <w:rFonts w:cs="Arial"/>
        </w:rPr>
        <w:fldChar w:fldCharType="separate"/>
      </w:r>
      <w:r>
        <w:rPr>
          <w:sz w:val="20"/>
          <w:b w:val="false"/>
          <w:szCs w:val="20"/>
          <w:bCs w:val="false"/>
          <w:rFonts w:cs="Arial"/>
        </w:rPr>
      </w:r>
      <w:r>
        <w:rPr>
          <w:sz w:val="20"/>
          <w:b w:val="false"/>
          <w:szCs w:val="20"/>
          <w:bCs w:val="false"/>
          <w:rFonts w:cs="Arial"/>
        </w:rPr>
        <w:fldChar w:fldCharType="end"/>
      </w:r>
    </w:p>
    <w:p>
      <w:pPr>
        <w:pStyle w:val="Standard"/>
        <w:bidi w:val="0"/>
        <w:spacing w:before="113" w:after="0"/>
        <w:ind w:left="0" w:right="0" w:hanging="0"/>
        <w:rPr>
          <w:rFonts w:ascii="Times New Roman" w:hAnsi="Times New Roman"/>
          <w:color w:val="auto"/>
          <w:sz w:val="20"/>
          <w:szCs w:val="20"/>
        </w:rPr>
      </w:pPr>
      <w:r>
        <w:rPr>
          <w:color w:val="auto"/>
          <w:sz w:val="20"/>
          <w:szCs w:val="20"/>
        </w:rPr>
        <w:t xml:space="preserve">město Náchod objednává u Vás </w:t>
      </w:r>
      <w:r>
        <w:rPr>
          <w:rFonts w:cs="Arial"/>
          <w:bCs/>
          <w:color w:val="auto"/>
          <w:sz w:val="20"/>
          <w:szCs w:val="20"/>
        </w:rPr>
        <w:t xml:space="preserve">opravu místní komunikace mezi č.p. 1527-1528 </w:t>
      </w:r>
      <w:r>
        <w:rPr>
          <w:rFonts w:cs="Arial"/>
          <w:bCs/>
          <w:color w:val="auto"/>
          <w:sz w:val="20"/>
          <w:szCs w:val="20"/>
        </w:rPr>
        <w:t>a Autodružstvem</w:t>
      </w:r>
      <w:r>
        <w:rPr>
          <w:rFonts w:cs="Arial"/>
          <w:bCs/>
          <w:color w:val="auto"/>
          <w:sz w:val="20"/>
          <w:szCs w:val="20"/>
        </w:rPr>
        <w:t xml:space="preserve"> včetně plochy ze zatravňovacích tvárnic</w:t>
      </w:r>
      <w:r>
        <w:rPr>
          <w:color w:val="auto"/>
          <w:sz w:val="20"/>
          <w:szCs w:val="20"/>
        </w:rPr>
        <w:t xml:space="preserve"> dle Vaší cenové nabídky ze dne </w:t>
      </w:r>
      <w:r>
        <w:rPr>
          <w:color w:val="auto"/>
          <w:sz w:val="20"/>
          <w:szCs w:val="20"/>
        </w:rPr>
        <w:t>17.4.2023</w:t>
      </w:r>
    </w:p>
    <w:p>
      <w:pPr>
        <w:pStyle w:val="Textbody"/>
        <w:bidi w:val="0"/>
        <w:spacing w:before="113" w:after="0"/>
        <w:ind w:left="0" w:right="0" w:hanging="0"/>
        <w:rPr>
          <w:rFonts w:ascii="Times New Roman" w:hAnsi="Times New Roman"/>
          <w:sz w:val="20"/>
          <w:szCs w:val="20"/>
        </w:rPr>
      </w:pPr>
      <w:r>
        <w:rPr>
          <w:sz w:val="20"/>
          <w:szCs w:val="20"/>
        </w:rPr>
        <w:t xml:space="preserve">za celkovou cenu díla ve výši </w:t>
      </w:r>
      <w:r>
        <w:rPr>
          <w:sz w:val="20"/>
          <w:szCs w:val="20"/>
        </w:rPr>
        <w:t>644 759,8</w:t>
      </w:r>
      <w:r>
        <w:rPr>
          <w:color w:val="auto"/>
          <w:sz w:val="20"/>
          <w:szCs w:val="20"/>
        </w:rPr>
        <w:t xml:space="preserve">7 </w:t>
      </w:r>
      <w:r>
        <w:rPr>
          <w:rFonts w:eastAsia="SimSun" w:cs="Times New Roman"/>
          <w:color w:val="000000"/>
          <w:kern w:val="2"/>
          <w:sz w:val="20"/>
          <w:szCs w:val="20"/>
          <w:shd w:fill="auto" w:val="clear"/>
          <w:lang w:val="cs-CZ" w:eastAsia="zh-CN" w:bidi="hi-IN"/>
        </w:rPr>
        <w:t xml:space="preserve">Kč bez DPH, tj. </w:t>
      </w:r>
      <w:r>
        <w:rPr>
          <w:rFonts w:eastAsia="SimSun" w:cs="Times New Roman"/>
          <w:color w:val="000000"/>
          <w:kern w:val="2"/>
          <w:sz w:val="20"/>
          <w:szCs w:val="20"/>
          <w:shd w:fill="auto" w:val="clear"/>
          <w:lang w:val="cs-CZ" w:eastAsia="zh-CN" w:bidi="hi-IN"/>
        </w:rPr>
        <w:t xml:space="preserve">780 159,44 </w:t>
      </w:r>
      <w:r>
        <w:rPr>
          <w:rFonts w:eastAsia="SimSun" w:cs="Times New Roman"/>
          <w:color w:val="000000"/>
          <w:kern w:val="2"/>
          <w:sz w:val="20"/>
          <w:szCs w:val="20"/>
          <w:shd w:fill="auto" w:val="clear"/>
          <w:lang w:val="cs-CZ" w:eastAsia="zh-CN" w:bidi="hi-IN"/>
        </w:rPr>
        <w:t>Kč vč</w:t>
      </w:r>
      <w:r>
        <w:rPr>
          <w:rFonts w:eastAsia="SimSun" w:cs="Times New Roman"/>
          <w:color w:val="000000"/>
          <w:kern w:val="2"/>
          <w:sz w:val="20"/>
          <w:szCs w:val="20"/>
          <w:shd w:fill="auto" w:val="clear"/>
          <w:lang w:val="cs-CZ" w:eastAsia="zh-CN" w:bidi="hi-IN"/>
        </w:rPr>
        <w:t>etně</w:t>
      </w:r>
      <w:r>
        <w:rPr>
          <w:rFonts w:eastAsia="SimSun" w:cs="Times New Roman"/>
          <w:color w:val="000000"/>
          <w:kern w:val="2"/>
          <w:sz w:val="20"/>
          <w:szCs w:val="20"/>
          <w:shd w:fill="auto" w:val="clear"/>
          <w:lang w:val="cs-CZ" w:eastAsia="zh-CN" w:bidi="hi-IN"/>
        </w:rPr>
        <w:t xml:space="preserve"> DPH,</w:t>
      </w:r>
    </w:p>
    <w:p>
      <w:pPr>
        <w:pStyle w:val="Textbody"/>
        <w:bidi w:val="0"/>
        <w:spacing w:before="113" w:after="0"/>
        <w:ind w:left="0" w:right="0" w:hanging="0"/>
        <w:rPr>
          <w:rFonts w:ascii="Times New Roman" w:hAnsi="Times New Roman"/>
          <w:color w:val="auto"/>
          <w:sz w:val="20"/>
          <w:szCs w:val="20"/>
        </w:rPr>
      </w:pPr>
      <w:r>
        <w:rPr>
          <w:color w:val="auto"/>
          <w:sz w:val="20"/>
          <w:szCs w:val="20"/>
        </w:rPr>
        <w:t>a to s termíny provedení díla sjednanými takto:</w:t>
      </w:r>
    </w:p>
    <w:p>
      <w:pPr>
        <w:pStyle w:val="Textbody"/>
        <w:bidi w:val="0"/>
        <w:spacing w:before="0" w:after="0"/>
        <w:ind w:left="0" w:right="0" w:hanging="0"/>
        <w:rPr>
          <w:rFonts w:ascii="Times New Roman" w:hAnsi="Times New Roman"/>
          <w:color w:val="auto"/>
          <w:sz w:val="20"/>
          <w:szCs w:val="20"/>
        </w:rPr>
      </w:pPr>
      <w:r>
        <w:rPr>
          <w:color w:val="auto"/>
          <w:sz w:val="20"/>
          <w:szCs w:val="20"/>
        </w:rPr>
        <w:t xml:space="preserve">- dokončení díla nejpozději do </w:t>
      </w:r>
      <w:r>
        <w:rPr>
          <w:color w:val="auto"/>
          <w:sz w:val="20"/>
          <w:szCs w:val="20"/>
        </w:rPr>
        <w:t>31.8.2023</w:t>
      </w:r>
      <w:r>
        <w:rPr>
          <w:color w:val="auto"/>
          <w:sz w:val="20"/>
          <w:szCs w:val="20"/>
        </w:rPr>
        <w:t>,</w:t>
      </w:r>
    </w:p>
    <w:p>
      <w:pPr>
        <w:pStyle w:val="Textbody"/>
        <w:bidi w:val="0"/>
        <w:spacing w:before="0" w:after="0"/>
        <w:ind w:left="0" w:right="0" w:hanging="0"/>
        <w:rPr>
          <w:rFonts w:ascii="Times New Roman" w:hAnsi="Times New Roman"/>
          <w:color w:val="auto"/>
          <w:sz w:val="20"/>
          <w:szCs w:val="20"/>
        </w:rPr>
      </w:pPr>
      <w:r>
        <w:rPr>
          <w:color w:val="auto"/>
          <w:sz w:val="20"/>
          <w:szCs w:val="20"/>
        </w:rPr>
        <w:t xml:space="preserve">- vyklizení staveniště a předání díla nejpozději do </w:t>
      </w:r>
      <w:r>
        <w:rPr>
          <w:color w:val="auto"/>
          <w:sz w:val="20"/>
          <w:szCs w:val="20"/>
        </w:rPr>
        <w:t>31.8.2023</w:t>
      </w:r>
      <w:r>
        <w:rPr>
          <w:rFonts w:cs="Arial"/>
          <w:color w:val="auto"/>
          <w:sz w:val="20"/>
          <w:szCs w:val="20"/>
        </w:rPr>
        <w:t>.</w:t>
      </w:r>
    </w:p>
    <w:p>
      <w:pPr>
        <w:pStyle w:val="Obsahtabulky"/>
        <w:suppressLineNumbers/>
        <w:spacing w:before="113" w:after="0"/>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"objednavkaHorniText"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p>
      <w:pPr>
        <w:pStyle w:val="Obsahtabulky"/>
        <w:suppressLineNumbers/>
        <w:spacing w:before="57" w:after="0"/>
        <w:ind w:left="113" w:right="0" w:hanging="0"/>
        <w:rPr>
          <w:rFonts w:ascii="Times New Roman" w:hAnsi="Times New Roman"/>
          <w:b w:val="false"/>
          <w:b w:val="false"/>
          <w:bCs w:val="false"/>
          <w:color w:val="auto"/>
          <w:sz w:val="20"/>
          <w:szCs w:val="20"/>
        </w:rPr>
      </w:pPr>
      <w:r>
        <w:rPr>
          <w:b/>
          <w:bCs/>
          <w:color w:val="auto"/>
          <w:sz w:val="20"/>
          <w:szCs w:val="20"/>
        </w:rPr>
        <w:t>REKAPITULACE:</w:t>
      </w:r>
      <w:r>
        <w:rPr>
          <w:b w:val="false"/>
          <w:bCs w:val="false"/>
          <w:color w:val="auto"/>
          <w:sz w:val="20"/>
          <w:szCs w:val="20"/>
        </w:rPr>
        <w:t xml:space="preserve"> </w:t>
      </w:r>
    </w:p>
    <w:tbl>
      <w:tblPr>
        <w:tblW w:w="10200" w:type="dxa"/>
        <w:jc w:val="left"/>
        <w:tblInd w:w="12" w:type="dxa"/>
        <w:tblLayout w:type="fixed"/>
        <w:tblCellMar>
          <w:top w:w="55" w:type="dxa"/>
          <w:left w:w="55" w:type="dxa"/>
          <w:bottom w:w="55" w:type="dxa"/>
          <w:right w:w="55" w:type="dxa"/>
        </w:tblCellMar>
      </w:tblPr>
      <w:tblGrid>
        <w:gridCol w:w="2834"/>
        <w:gridCol w:w="948"/>
        <w:gridCol w:w="916"/>
        <w:gridCol w:w="1114"/>
        <w:gridCol w:w="1279"/>
        <w:gridCol w:w="763"/>
        <w:gridCol w:w="1068"/>
        <w:gridCol w:w="1278"/>
      </w:tblGrid>
      <w:tr>
        <w:trPr/>
        <w:tc>
          <w:tcPr>
            <w:tcW w:w="2834" w:type="dxa"/>
            <w:tcBorders>
              <w:bottom w:val="single" w:sz="2" w:space="0" w:color="000000"/>
            </w:tcBorders>
          </w:tcPr>
          <w:p>
            <w:pPr>
              <w:pStyle w:val="Obsahtabulky"/>
              <w:suppressLineNumbers/>
              <w:ind w:left="57" w:right="0" w:hanging="0"/>
              <w:jc w:val="left"/>
              <w:rPr>
                <w:rFonts w:ascii="Times New Roman" w:hAnsi="Times New Roman"/>
                <w:sz w:val="20"/>
                <w:szCs w:val="20"/>
              </w:rPr>
            </w:pPr>
            <w:r>
              <w:rPr>
                <w:sz w:val="20"/>
                <w:szCs w:val="20"/>
              </w:rPr>
              <w:t>Označení dodávky</w:t>
            </w:r>
          </w:p>
        </w:tc>
        <w:tc>
          <w:tcPr>
            <w:tcW w:w="948" w:type="dxa"/>
            <w:tcBorders>
              <w:bottom w:val="single" w:sz="2" w:space="0" w:color="000000"/>
            </w:tcBorders>
          </w:tcPr>
          <w:p>
            <w:pPr>
              <w:pStyle w:val="Obsahtabulky"/>
              <w:suppressLineNumbers/>
              <w:ind w:left="0" w:right="0" w:hanging="0"/>
              <w:jc w:val="center"/>
              <w:rPr>
                <w:rFonts w:ascii="Times New Roman" w:hAnsi="Times New Roman"/>
                <w:sz w:val="20"/>
                <w:szCs w:val="20"/>
              </w:rPr>
            </w:pPr>
            <w:r>
              <w:rPr>
                <w:sz w:val="20"/>
                <w:szCs w:val="20"/>
              </w:rPr>
              <w:t>MJ</w:t>
            </w:r>
          </w:p>
        </w:tc>
        <w:tc>
          <w:tcPr>
            <w:tcW w:w="916"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Množství</w:t>
            </w:r>
          </w:p>
        </w:tc>
        <w:tc>
          <w:tcPr>
            <w:tcW w:w="1114"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za jed</w:t>
            </w:r>
            <w:r>
              <w:rPr>
                <w:sz w:val="20"/>
                <w:szCs w:val="20"/>
              </w:rPr>
              <w:t>notku</w:t>
            </w:r>
          </w:p>
        </w:tc>
        <w:tc>
          <w:tcPr>
            <w:tcW w:w="1279"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Cena bez DPH</w:t>
            </w:r>
          </w:p>
        </w:tc>
        <w:tc>
          <w:tcPr>
            <w:tcW w:w="763"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w:t>
            </w:r>
          </w:p>
        </w:tc>
        <w:tc>
          <w:tcPr>
            <w:tcW w:w="106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DPH Kč</w:t>
            </w:r>
          </w:p>
        </w:tc>
        <w:tc>
          <w:tcPr>
            <w:tcW w:w="1278" w:type="dxa"/>
            <w:tcBorders>
              <w:bottom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t xml:space="preserve">Cena </w:t>
            </w:r>
            <w:r>
              <w:rPr>
                <w:sz w:val="20"/>
                <w:szCs w:val="20"/>
              </w:rPr>
              <w:t>včetně</w:t>
            </w:r>
            <w:r>
              <w:rPr>
                <w:sz w:val="20"/>
                <w:szCs w:val="20"/>
              </w:rPr>
              <w:t xml:space="preserve"> DPH</w:t>
            </w:r>
          </w:p>
        </w:tc>
      </w:tr>
      <w:tr>
        <w:trPr/>
        <w:tc>
          <w:tcPr>
            <w:tcW w:w="2834" w:type="dxa"/>
            <w:tcBorders/>
          </w:tcPr>
          <w:p>
            <w:pPr>
              <w:pStyle w:val="Obsahtabulky"/>
              <w:suppressLineNumbers/>
              <w:ind w:left="57" w:right="0" w:hanging="0"/>
              <w:rPr>
                <w:rFonts w:ascii="Times New Roman" w:hAnsi="Times New Roman"/>
                <w:b/>
                <w:b/>
                <w:bCs/>
                <w:sz w:val="20"/>
                <w:szCs w:val="20"/>
              </w:rPr>
            </w:pPr>
            <w:r>
              <w:rPr>
                <w:b/>
                <w:bCs/>
                <w:sz w:val="20"/>
                <w:szCs w:val="20"/>
              </w:rPr>
              <w:fldChar w:fldCharType="begin"/>
            </w:r>
            <w:r>
              <w:rPr>
                <w:sz w:val="20"/>
                <w:b/>
                <w:szCs w:val="20"/>
                <w:bCs/>
              </w:rPr>
              <w:instrText xml:space="preserve"> FILLIN "polozkaObjednavkyNazev"</w:instrText>
            </w:r>
            <w:r>
              <w:rPr>
                <w:sz w:val="20"/>
                <w:b/>
                <w:szCs w:val="20"/>
                <w:bCs/>
              </w:rPr>
              <w:fldChar w:fldCharType="separate"/>
            </w:r>
            <w:r>
              <w:rPr>
                <w:sz w:val="20"/>
                <w:b/>
                <w:szCs w:val="20"/>
                <w:bCs/>
              </w:rPr>
              <w:t>Oprava MK mezi č.p. 1527-1528 a Autodružstvem</w:t>
            </w:r>
            <w:r>
              <w:rPr>
                <w:sz w:val="20"/>
                <w:b/>
                <w:szCs w:val="20"/>
                <w:bCs/>
              </w:rPr>
              <w:fldChar w:fldCharType="end"/>
            </w:r>
          </w:p>
        </w:tc>
        <w:tc>
          <w:tcPr>
            <w:tcW w:w="948" w:type="dxa"/>
            <w:tcBorders/>
          </w:tcPr>
          <w:p>
            <w:pPr>
              <w:pStyle w:val="Obsahtabulky"/>
              <w:jc w:val="center"/>
              <w:rPr>
                <w:rFonts w:ascii="Times New Roman" w:hAnsi="Times New Roman"/>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soub</w:t>
            </w:r>
            <w:r>
              <w:rPr>
                <w:sz w:val="20"/>
                <w:szCs w:val="20"/>
              </w:rPr>
              <w:fldChar w:fldCharType="end"/>
            </w:r>
          </w:p>
        </w:tc>
        <w:tc>
          <w:tcPr>
            <w:tcW w:w="916"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14"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644 759,87</w:t>
            </w:r>
            <w:r>
              <w:rPr>
                <w:sz w:val="20"/>
                <w:szCs w:val="20"/>
              </w:rPr>
              <w:fldChar w:fldCharType="end"/>
            </w:r>
          </w:p>
        </w:tc>
        <w:tc>
          <w:tcPr>
            <w:tcW w:w="1279"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644 759,87</w:t>
            </w:r>
            <w:r>
              <w:rPr>
                <w:sz w:val="20"/>
                <w:szCs w:val="20"/>
              </w:rPr>
              <w:fldChar w:fldCharType="end"/>
            </w:r>
          </w:p>
        </w:tc>
        <w:tc>
          <w:tcPr>
            <w:tcW w:w="763" w:type="dxa"/>
            <w:tcBorders/>
          </w:tcPr>
          <w:p>
            <w:pPr>
              <w:pStyle w:val="Obsahtabulky"/>
              <w:ind w:left="113"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6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135 399,57</w:t>
            </w:r>
            <w:r>
              <w:rPr>
                <w:sz w:val="20"/>
                <w:szCs w:val="20"/>
              </w:rPr>
              <w:fldChar w:fldCharType="end"/>
            </w:r>
          </w:p>
        </w:tc>
        <w:tc>
          <w:tcPr>
            <w:tcW w:w="1278" w:type="dxa"/>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780 159,44</w:t>
            </w:r>
            <w:r>
              <w:rPr>
                <w:sz w:val="20"/>
                <w:szCs w:val="20"/>
              </w:rPr>
              <w:fldChar w:fldCharType="end"/>
            </w:r>
          </w:p>
        </w:tc>
      </w:tr>
    </w:tbl>
    <w:tbl>
      <w:tblPr>
        <w:tblW w:w="10211" w:type="dxa"/>
        <w:jc w:val="left"/>
        <w:tblInd w:w="0" w:type="dxa"/>
        <w:tblLayout w:type="fixed"/>
        <w:tblCellMar>
          <w:top w:w="55" w:type="dxa"/>
          <w:left w:w="55" w:type="dxa"/>
          <w:bottom w:w="55" w:type="dxa"/>
          <w:right w:w="55" w:type="dxa"/>
        </w:tblCellMar>
      </w:tblPr>
      <w:tblGrid>
        <w:gridCol w:w="5837"/>
        <w:gridCol w:w="1258"/>
        <w:gridCol w:w="762"/>
        <w:gridCol w:w="1078"/>
        <w:gridCol w:w="1276"/>
      </w:tblGrid>
      <w:tr>
        <w:trPr/>
        <w:tc>
          <w:tcPr>
            <w:tcW w:w="5837" w:type="dxa"/>
            <w:tcBorders>
              <w:top w:val="single" w:sz="2" w:space="0" w:color="000000"/>
            </w:tcBorders>
          </w:tcPr>
          <w:p>
            <w:pPr>
              <w:pStyle w:val="Obsahtabulky"/>
              <w:suppressLineNumbers/>
              <w:ind w:left="57" w:right="0" w:hanging="0"/>
              <w:rPr>
                <w:rFonts w:ascii="Times New Roman" w:hAnsi="Times New Roman"/>
                <w:b w:val="false"/>
                <w:b w:val="false"/>
                <w:bCs w:val="false"/>
                <w:sz w:val="20"/>
                <w:szCs w:val="20"/>
              </w:rPr>
            </w:pPr>
            <w:r>
              <w:rPr>
                <w:b w:val="false"/>
                <w:bCs w:val="false"/>
                <w:sz w:val="20"/>
                <w:szCs w:val="20"/>
              </w:rPr>
              <w:t>Součet položek</w:t>
            </w:r>
          </w:p>
        </w:tc>
        <w:tc>
          <w:tcPr>
            <w:tcW w:w="125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644 759,87</w:t>
            </w:r>
            <w:r>
              <w:rPr>
                <w:sz w:val="20"/>
                <w:szCs w:val="20"/>
              </w:rPr>
              <w:fldChar w:fldCharType="end"/>
            </w:r>
          </w:p>
        </w:tc>
        <w:tc>
          <w:tcPr>
            <w:tcW w:w="762" w:type="dxa"/>
            <w:tcBorders>
              <w:top w:val="single" w:sz="2" w:space="0" w:color="000000"/>
            </w:tcBorders>
          </w:tcPr>
          <w:p>
            <w:pPr>
              <w:pStyle w:val="Obsahtabulky"/>
              <w:ind w:left="113" w:right="0" w:hanging="0"/>
              <w:jc w:val="right"/>
              <w:rPr>
                <w:rFonts w:ascii="Times New Roman" w:hAnsi="Times New Roman"/>
                <w:sz w:val="20"/>
                <w:szCs w:val="20"/>
              </w:rPr>
            </w:pPr>
            <w:r>
              <w:rPr>
                <w:sz w:val="20"/>
                <w:szCs w:val="20"/>
              </w:rPr>
            </w:r>
          </w:p>
        </w:tc>
        <w:tc>
          <w:tcPr>
            <w:tcW w:w="1078"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135 399,57</w:t>
            </w:r>
            <w:r>
              <w:rPr>
                <w:sz w:val="20"/>
                <w:szCs w:val="20"/>
              </w:rPr>
              <w:fldChar w:fldCharType="end"/>
            </w:r>
          </w:p>
        </w:tc>
        <w:tc>
          <w:tcPr>
            <w:tcW w:w="1276" w:type="dxa"/>
            <w:tcBorders>
              <w:top w:val="single" w:sz="2" w:space="0" w:color="000000"/>
            </w:tcBorders>
          </w:tcPr>
          <w:p>
            <w:pPr>
              <w:pStyle w:val="Obsahtabulky"/>
              <w:suppressLineNumbers/>
              <w:ind w:left="0" w:right="0" w:hanging="0"/>
              <w:jc w:val="right"/>
              <w:rPr>
                <w:rFonts w:ascii="Times New Roman" w:hAnsi="Times New Roman"/>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780 159,44</w:t>
            </w:r>
            <w:r>
              <w:rPr>
                <w:sz w:val="20"/>
                <w:szCs w:val="20"/>
              </w:rPr>
              <w:fldChar w:fldCharType="end"/>
            </w:r>
          </w:p>
        </w:tc>
      </w:tr>
    </w:tbl>
    <w:p>
      <w:pPr>
        <w:pStyle w:val="Obsahtabulky"/>
        <w:suppressLineNumbers/>
        <w:spacing w:before="57" w:after="57"/>
        <w:ind w:left="57" w:right="0" w:hanging="0"/>
        <w:rPr>
          <w:rFonts w:ascii="Times New Roman" w:hAnsi="Times New Roman"/>
          <w:b w:val="false"/>
          <w:b w:val="false"/>
          <w:bCs w:val="false"/>
          <w:sz w:val="20"/>
          <w:szCs w:val="20"/>
        </w:rPr>
      </w:pPr>
      <w:r>
        <w:rPr>
          <w:b w:val="false"/>
          <w:bCs w:val="false"/>
          <w:sz w:val="20"/>
          <w:szCs w:val="20"/>
        </w:rPr>
        <w:fldChar w:fldCharType="begin"/>
      </w:r>
      <w:r>
        <w:rPr>
          <w:sz w:val="20"/>
          <w:b w:val="false"/>
          <w:szCs w:val="20"/>
          <w:bCs w:val="false"/>
        </w:rPr>
        <w:instrText xml:space="preserve"> FILLIN "objednavkaProstredniText"</w:instrText>
      </w:r>
      <w:r>
        <w:rPr>
          <w:sz w:val="20"/>
          <w:b w:val="false"/>
          <w:szCs w:val="20"/>
          <w:bCs w:val="false"/>
        </w:rPr>
        <w:fldChar w:fldCharType="separate"/>
      </w:r>
      <w:r>
        <w:rPr>
          <w:sz w:val="20"/>
          <w:b w:val="false"/>
          <w:szCs w:val="20"/>
          <w:bCs w:val="false"/>
        </w:rPr>
      </w:r>
      <w:r>
        <w:rPr>
          <w:sz w:val="20"/>
          <w:b w:val="false"/>
          <w:szCs w:val="20"/>
          <w:bCs w:val="false"/>
        </w:rPr>
        <w:fldChar w:fldCharType="end"/>
      </w:r>
    </w:p>
    <w:tbl>
      <w:tblPr>
        <w:tblW w:w="10199" w:type="dxa"/>
        <w:jc w:val="left"/>
        <w:tblInd w:w="12" w:type="dxa"/>
        <w:tblLayout w:type="fixed"/>
        <w:tblCellMar>
          <w:top w:w="55" w:type="dxa"/>
          <w:left w:w="55" w:type="dxa"/>
          <w:bottom w:w="55" w:type="dxa"/>
          <w:right w:w="55" w:type="dxa"/>
        </w:tblCellMar>
      </w:tblPr>
      <w:tblGrid>
        <w:gridCol w:w="5082"/>
        <w:gridCol w:w="5117"/>
      </w:tblGrid>
      <w:tr>
        <w:trPr>
          <w:trHeight w:val="510" w:hRule="atLeast"/>
        </w:trPr>
        <w:tc>
          <w:tcPr>
            <w:tcW w:w="5082" w:type="dxa"/>
            <w:tcBorders/>
          </w:tcPr>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tc>
        <w:tc>
          <w:tcPr>
            <w:tcW w:w="5117" w:type="dxa"/>
            <w:tcBorders/>
          </w:tcPr>
          <w:tbl>
            <w:tblPr>
              <w:tblW w:w="4346" w:type="dxa"/>
              <w:jc w:val="left"/>
              <w:tblInd w:w="654" w:type="dxa"/>
              <w:tblLayout w:type="fixed"/>
              <w:tblCellMar>
                <w:top w:w="55" w:type="dxa"/>
                <w:left w:w="55" w:type="dxa"/>
                <w:bottom w:w="55" w:type="dxa"/>
                <w:right w:w="55" w:type="dxa"/>
              </w:tblCellMar>
            </w:tblPr>
            <w:tblGrid>
              <w:gridCol w:w="2021"/>
              <w:gridCol w:w="2325"/>
            </w:tblGrid>
            <w:tr>
              <w:trPr/>
              <w:tc>
                <w:tcPr>
                  <w:tcW w:w="2021" w:type="dxa"/>
                  <w:tcBorders>
                    <w:top w:val="single" w:sz="8" w:space="0" w:color="000000"/>
                    <w:left w:val="single" w:sz="8" w:space="0" w:color="000000"/>
                    <w:bottom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i w:val="false"/>
                      <w:i w:val="false"/>
                      <w:iCs w:val="false"/>
                      <w:sz w:val="20"/>
                      <w:szCs w:val="20"/>
                    </w:rPr>
                  </w:pPr>
                  <w:r>
                    <w:rPr>
                      <w:b/>
                      <w:bCs/>
                      <w:i w:val="false"/>
                      <w:iCs w:val="false"/>
                      <w:sz w:val="20"/>
                      <w:szCs w:val="20"/>
                    </w:rPr>
                    <w:tab/>
                    <w:t>CELKEM:</w:t>
                  </w:r>
                </w:p>
              </w:tc>
              <w:tc>
                <w:tcPr>
                  <w:tcW w:w="2325" w:type="dxa"/>
                  <w:tcBorders>
                    <w:top w:val="single" w:sz="8" w:space="0" w:color="000000"/>
                    <w:bottom w:val="single" w:sz="8" w:space="0" w:color="000000"/>
                    <w:right w:val="single" w:sz="8" w:space="0" w:color="000000"/>
                  </w:tcBorders>
                </w:tcPr>
                <w:p>
                  <w:pPr>
                    <w:pStyle w:val="Obsahtabulky"/>
                    <w:suppressLineNumbers/>
                    <w:tabs>
                      <w:tab w:val="clear" w:pos="708"/>
                      <w:tab w:val="left" w:pos="43" w:leader="none"/>
                      <w:tab w:val="left" w:pos="321" w:leader="none"/>
                      <w:tab w:val="left" w:pos="546" w:leader="none"/>
                      <w:tab w:val="left" w:pos="707" w:leader="none"/>
                      <w:tab w:val="left" w:pos="1886" w:leader="none"/>
                      <w:tab w:val="left" w:pos="2196" w:leader="none"/>
                      <w:tab w:val="left" w:pos="2379" w:leader="none"/>
                      <w:tab w:val="left" w:pos="4189" w:leader="none"/>
                    </w:tabs>
                    <w:ind w:left="0" w:right="57" w:hanging="0"/>
                    <w:jc w:val="right"/>
                    <w:rPr>
                      <w:rFonts w:ascii="Times New Roman" w:hAnsi="Times New Roman"/>
                      <w:b/>
                      <w:b/>
                      <w:bCs/>
                      <w:sz w:val="20"/>
                      <w:szCs w:val="20"/>
                    </w:rPr>
                  </w:pPr>
                  <w:r>
                    <w:rPr>
                      <w:b/>
                      <w:bCs/>
                      <w:sz w:val="20"/>
                      <w:szCs w:val="20"/>
                    </w:rPr>
                    <w:fldChar w:fldCharType="begin"/>
                  </w:r>
                  <w:r>
                    <w:rPr>
                      <w:sz w:val="20"/>
                      <w:b/>
                      <w:szCs w:val="20"/>
                      <w:bCs/>
                    </w:rPr>
                    <w:instrText xml:space="preserve"> FILLIN "objednavkaCelkemKUhrade"</w:instrText>
                  </w:r>
                  <w:r>
                    <w:rPr>
                      <w:sz w:val="20"/>
                      <w:b/>
                      <w:szCs w:val="20"/>
                      <w:bCs/>
                    </w:rPr>
                    <w:fldChar w:fldCharType="separate"/>
                  </w:r>
                  <w:r>
                    <w:rPr>
                      <w:sz w:val="20"/>
                      <w:b/>
                      <w:szCs w:val="20"/>
                      <w:bCs/>
                    </w:rPr>
                    <w:t>780 159,44</w:t>
                  </w:r>
                  <w:r>
                    <w:rPr>
                      <w:sz w:val="20"/>
                      <w:b/>
                      <w:szCs w:val="20"/>
                      <w:bCs/>
                    </w:rPr>
                    <w:fldChar w:fldCharType="end"/>
                  </w:r>
                  <w:r>
                    <w:rPr>
                      <w:b/>
                      <w:bCs/>
                      <w:sz w:val="20"/>
                      <w:szCs w:val="20"/>
                    </w:rPr>
                    <w:t xml:space="preserve"> Kč</w:t>
                  </w:r>
                </w:p>
              </w:tc>
            </w:tr>
          </w:tbl>
          <w:p>
            <w:pPr>
              <w:pStyle w:val="Obsahtabulky"/>
              <w:rPr>
                <w:rFonts w:ascii="Times New Roman" w:hAnsi="Times New Roman"/>
                <w:sz w:val="20"/>
                <w:szCs w:val="20"/>
              </w:rPr>
            </w:pPr>
            <w:r>
              <w:rPr>
                <w:sz w:val="20"/>
                <w:szCs w:val="20"/>
              </w:rPr>
            </w:r>
          </w:p>
        </w:tc>
      </w:tr>
    </w:tbl>
    <w:p>
      <w:pPr>
        <w:pStyle w:val="Obsahtabulky"/>
        <w:widowControl/>
        <w:suppressLineNumbers/>
        <w:spacing w:before="57" w:after="0"/>
        <w:ind w:left="0" w:right="0" w:hanging="0"/>
        <w:rPr>
          <w:rFonts w:ascii="Times New Roman" w:hAnsi="Times New Roman"/>
          <w:sz w:val="20"/>
          <w:szCs w:val="20"/>
        </w:rPr>
      </w:pPr>
      <w:r>
        <w:rPr>
          <w:sz w:val="20"/>
          <w:szCs w:val="20"/>
        </w:rPr>
      </w:r>
    </w:p>
    <w:p>
      <w:pPr>
        <w:pStyle w:val="Obsahtabulky"/>
        <w:suppressLineNumbers/>
        <w:spacing w:before="57" w:after="0"/>
        <w:ind w:left="0" w:right="0" w:hanging="0"/>
        <w:rPr>
          <w:rFonts w:ascii="Times New Roman" w:hAnsi="Times New Roman"/>
          <w:b w:val="false"/>
          <w:b w:val="false"/>
          <w:bCs w:val="false"/>
          <w:sz w:val="20"/>
          <w:szCs w:val="20"/>
        </w:rPr>
      </w:pPr>
      <w:r>
        <w:rPr>
          <w:b w:val="false"/>
          <w:bCs w:val="false"/>
          <w:sz w:val="20"/>
          <w:szCs w:val="20"/>
        </w:rPr>
      </w:r>
    </w:p>
    <w:p>
      <w:pPr>
        <w:pStyle w:val="Textbody"/>
        <w:suppressLineNumbers/>
        <w:spacing w:before="57" w:after="0"/>
        <w:ind w:left="0" w:right="0" w:hanging="0"/>
        <w:rPr>
          <w:rFonts w:ascii="Times New Roman" w:hAnsi="Times New Roman" w:cs="Arial"/>
          <w:sz w:val="20"/>
          <w:szCs w:val="20"/>
        </w:rPr>
      </w:pPr>
      <w:r>
        <w:rPr>
          <w:rFonts w:cs="Arial"/>
          <w:b/>
          <w:bCs/>
          <w:sz w:val="20"/>
          <w:szCs w:val="20"/>
        </w:rPr>
        <w:t>Obchodní podmínky města Náchoda</w:t>
      </w:r>
      <w:r>
        <w:rPr>
          <w:rFonts w:cs="Arial"/>
          <w:sz w:val="20"/>
          <w:szCs w:val="20"/>
        </w:rPr>
        <w:t>, jakožto odběratele, jsou následující:</w:t>
      </w:r>
    </w:p>
    <w:p>
      <w:pPr>
        <w:pStyle w:val="Textbody"/>
        <w:bidi w:val="0"/>
        <w:spacing w:before="120" w:after="0"/>
        <w:ind w:left="0" w:right="0" w:hanging="0"/>
        <w:rPr>
          <w:rFonts w:ascii="Times New Roman" w:hAnsi="Times New Roman"/>
          <w:sz w:val="20"/>
          <w:szCs w:val="20"/>
        </w:rPr>
      </w:pPr>
      <w:r>
        <w:rPr>
          <w:sz w:val="20"/>
          <w:szCs w:val="20"/>
        </w:rPr>
        <w:t xml:space="preserve">Místem plnění je </w:t>
      </w:r>
      <w:r>
        <w:rPr>
          <w:rFonts w:cs="Arial"/>
          <w:bCs/>
          <w:color w:val="auto"/>
          <w:sz w:val="20"/>
          <w:szCs w:val="20"/>
        </w:rPr>
        <w:t xml:space="preserve">komunikace mezi č.p. 1527-1528 </w:t>
      </w:r>
      <w:r>
        <w:rPr>
          <w:rFonts w:cs="Arial"/>
          <w:bCs/>
          <w:color w:val="auto"/>
          <w:sz w:val="20"/>
          <w:szCs w:val="20"/>
        </w:rPr>
        <w:t>a Autodružstvem</w:t>
      </w:r>
      <w:r>
        <w:rPr>
          <w:color w:val="auto"/>
          <w:sz w:val="20"/>
          <w:szCs w:val="20"/>
        </w:rPr>
        <w:t xml:space="preserve"> v Náchodě. Náklady spojené s dopravou nese dodavatel.</w:t>
      </w:r>
    </w:p>
    <w:p>
      <w:pPr>
        <w:pStyle w:val="Standard"/>
        <w:bidi w:val="0"/>
        <w:spacing w:before="120" w:after="0"/>
        <w:ind w:left="0" w:right="0" w:hanging="0"/>
        <w:jc w:val="both"/>
        <w:rPr>
          <w:rFonts w:ascii="Times New Roman" w:hAnsi="Times New Roman"/>
          <w:color w:val="auto"/>
          <w:sz w:val="20"/>
          <w:szCs w:val="20"/>
        </w:rPr>
      </w:pPr>
      <w:r>
        <w:rPr>
          <w:color w:val="auto"/>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color w:val="auto"/>
          <w:sz w:val="20"/>
          <w:szCs w:val="20"/>
        </w:rPr>
        <w:t>.</w:t>
      </w:r>
      <w:r>
        <w:rPr>
          <w:color w:val="auto"/>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pPr>
        <w:pStyle w:val="Standard"/>
        <w:bidi w:val="0"/>
        <w:spacing w:before="120" w:after="0"/>
        <w:ind w:left="0" w:right="0" w:hanging="0"/>
        <w:jc w:val="both"/>
        <w:rPr>
          <w:rFonts w:ascii="Times New Roman" w:hAnsi="Times New Roman"/>
          <w:color w:val="auto"/>
          <w:sz w:val="20"/>
          <w:szCs w:val="20"/>
        </w:rPr>
      </w:pPr>
      <w:r>
        <w:rPr>
          <w:color w:val="auto"/>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pPr>
        <w:pStyle w:val="Textbody"/>
        <w:bidi w:val="0"/>
        <w:spacing w:before="120" w:after="0"/>
        <w:ind w:left="0" w:right="0" w:hanging="0"/>
        <w:jc w:val="both"/>
        <w:rPr>
          <w:rFonts w:ascii="Times New Roman" w:hAnsi="Times New Roman"/>
          <w:color w:val="auto"/>
          <w:sz w:val="20"/>
          <w:szCs w:val="20"/>
        </w:rPr>
      </w:pPr>
      <w:r>
        <w:rPr>
          <w:color w:val="auto"/>
          <w:sz w:val="20"/>
          <w:szCs w:val="20"/>
        </w:rPr>
        <w:t>Cena díla je splatná do 30 dnů od doručení faktury, nejdříve však od dokončení díla; přílohou faktury musí být odběratelem odsouhlasený soupis provedených prací.</w:t>
      </w:r>
    </w:p>
    <w:p>
      <w:pPr>
        <w:pStyle w:val="Textbody"/>
        <w:bidi w:val="0"/>
        <w:spacing w:before="120" w:after="0"/>
        <w:ind w:left="0" w:right="0" w:hanging="0"/>
        <w:jc w:val="both"/>
        <w:rPr>
          <w:rFonts w:ascii="Times New Roman" w:hAnsi="Times New Roman"/>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pPr>
        <w:pStyle w:val="Standard"/>
        <w:bidi w:val="0"/>
        <w:spacing w:before="120" w:after="0"/>
        <w:ind w:left="0" w:right="0" w:hanging="0"/>
        <w:jc w:val="both"/>
        <w:rPr>
          <w:rFonts w:ascii="Times New Roman" w:hAnsi="Times New Roman"/>
          <w:sz w:val="20"/>
          <w:szCs w:val="20"/>
        </w:rPr>
      </w:pPr>
      <w:r>
        <w:rPr>
          <w:rFonts w:eastAsia="Times New Roman" w:cs="Arial"/>
          <w:bCs/>
          <w:sz w:val="20"/>
          <w:szCs w:val="20"/>
          <w:lang w:eastAsia="en-US"/>
        </w:rPr>
        <w:t xml:space="preserve">Dodavatel se zavazuje, že dílo bude provedeno v kvalitě alespoň průměrné. Dodavatel poskytuje na jakost díla záruku v délce </w:t>
      </w:r>
      <w:r>
        <w:rPr>
          <w:rFonts w:eastAsia="Times New Roman" w:cs="Arial"/>
          <w:bCs/>
          <w:sz w:val="20"/>
          <w:szCs w:val="20"/>
          <w:lang w:eastAsia="en-US"/>
        </w:rPr>
        <w:t>24</w:t>
      </w:r>
      <w:r>
        <w:rPr>
          <w:rFonts w:eastAsia="Times New Roman" w:cs="Arial"/>
          <w:bCs/>
          <w:color w:val="auto"/>
          <w:sz w:val="20"/>
          <w:szCs w:val="20"/>
          <w:lang w:eastAsia="en-US"/>
        </w:rPr>
        <w:t xml:space="preserve"> měsíců od</w:t>
      </w:r>
      <w:r>
        <w:rPr>
          <w:rFonts w:eastAsia="Times New Roman" w:cs="Arial"/>
          <w:bCs/>
          <w:sz w:val="20"/>
          <w:szCs w:val="20"/>
          <w:lang w:eastAsia="en-US"/>
        </w:rPr>
        <w:t xml:space="preserve">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pPr>
        <w:pStyle w:val="Standard"/>
        <w:bidi w:val="0"/>
        <w:spacing w:before="120" w:after="0"/>
        <w:ind w:left="0" w:right="0" w:hanging="0"/>
        <w:jc w:val="both"/>
        <w:rPr>
          <w:rFonts w:ascii="Times New Roman" w:hAnsi="Times New Roman"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pPr>
        <w:pStyle w:val="Standard"/>
        <w:bidi w:val="0"/>
        <w:spacing w:before="120" w:after="0"/>
        <w:ind w:left="0" w:right="0" w:hanging="0"/>
        <w:jc w:val="both"/>
        <w:rPr>
          <w:rFonts w:ascii="Times New Roman" w:hAnsi="Times New Roman"/>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pPr>
        <w:pStyle w:val="Standard"/>
        <w:bidi w:val="0"/>
        <w:spacing w:before="120" w:after="0"/>
        <w:ind w:left="0" w:right="0" w:hanging="0"/>
        <w:jc w:val="both"/>
        <w:rPr>
          <w:rFonts w:ascii="Times New Roman" w:hAnsi="Times New Roman"/>
          <w:sz w:val="20"/>
          <w:szCs w:val="20"/>
        </w:rPr>
      </w:pPr>
      <w:r>
        <w:rPr>
          <w:sz w:val="20"/>
          <w:szCs w:val="20"/>
        </w:rPr>
        <w:t xml:space="preserve">Tato objednávka zůstává v platnosti po dobu </w:t>
      </w:r>
      <w:r>
        <w:rPr>
          <w:color w:val="auto"/>
          <w:sz w:val="20"/>
          <w:szCs w:val="20"/>
        </w:rPr>
        <w:t>14 dnů ode dne jejího doručení a během této doby může být ze strany dodavatele akceptována.</w:t>
      </w:r>
    </w:p>
    <w:p>
      <w:pPr>
        <w:pStyle w:val="Standard"/>
        <w:bidi w:val="0"/>
        <w:spacing w:before="120" w:after="0"/>
        <w:ind w:left="0" w:right="0" w:hanging="0"/>
        <w:jc w:val="both"/>
        <w:rPr>
          <w:rFonts w:ascii="Times New Roman" w:hAnsi="Times New Roman"/>
          <w:color w:val="auto"/>
          <w:sz w:val="20"/>
          <w:szCs w:val="20"/>
        </w:rPr>
      </w:pPr>
      <w:r>
        <w:rPr>
          <w:color w:val="auto"/>
          <w:sz w:val="20"/>
          <w:szCs w:val="20"/>
        </w:rPr>
        <w:t>Tato objednávka může být akceptována jedním z následujících způsobů:</w:t>
      </w:r>
    </w:p>
    <w:p>
      <w:pPr>
        <w:pStyle w:val="Standard"/>
        <w:widowControl w:val="false"/>
        <w:suppressAutoHyphens w:val="true"/>
        <w:bidi w:val="0"/>
        <w:ind w:left="113" w:right="0" w:hanging="113"/>
        <w:jc w:val="both"/>
        <w:textAlignment w:val="baseline"/>
        <w:rPr>
          <w:rFonts w:ascii="Times New Roman" w:hAnsi="Times New Roman"/>
          <w:color w:val="auto"/>
          <w:sz w:val="20"/>
          <w:szCs w:val="20"/>
        </w:rPr>
      </w:pPr>
      <w:r>
        <w:rPr>
          <w:color w:val="auto"/>
          <w:sz w:val="20"/>
          <w:szCs w:val="20"/>
        </w:rPr>
        <w:t>- odpovědí na tuto objednávku, za které vyplyne bezvýhradná akceptace objednávky; odpověď musí mít stejnou formu jako objednávka samotná,</w:t>
      </w:r>
    </w:p>
    <w:p>
      <w:pPr>
        <w:pStyle w:val="Standard"/>
        <w:bidi w:val="0"/>
        <w:ind w:left="0" w:right="0" w:hanging="0"/>
        <w:jc w:val="both"/>
        <w:rPr>
          <w:rFonts w:ascii="Times New Roman" w:hAnsi="Times New Roman"/>
          <w:color w:val="auto"/>
          <w:sz w:val="20"/>
          <w:szCs w:val="20"/>
        </w:rPr>
      </w:pPr>
      <w:r>
        <w:rPr>
          <w:color w:val="auto"/>
          <w:sz w:val="20"/>
          <w:szCs w:val="20"/>
        </w:rPr>
        <w:t>- podpisem akceptační doložky na této objednávce v případně osobního předávání objednávky.</w:t>
      </w:r>
    </w:p>
    <w:p>
      <w:pPr>
        <w:pStyle w:val="Standard"/>
        <w:bidi w:val="0"/>
        <w:spacing w:before="120" w:after="0"/>
        <w:ind w:left="0" w:right="0" w:hanging="0"/>
        <w:jc w:val="both"/>
        <w:rPr>
          <w:rFonts w:ascii="Times New Roman" w:hAnsi="Times New Roman"/>
          <w:color w:val="auto"/>
          <w:sz w:val="20"/>
          <w:szCs w:val="20"/>
        </w:rPr>
      </w:pPr>
      <w:r>
        <w:rPr>
          <w:color w:val="auto"/>
          <w:sz w:val="20"/>
          <w:szCs w:val="20"/>
        </w:rPr>
        <w:t>Tato objednávka nabývá účinnosti nejdříve dnem uveřejnění jejího textu (včetně textu její akceptace) prostřednictvím registru smluv. Město Náchod prohlašuje, že uveřejnění prostřednictvím registru smluv zajistí.</w:t>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za účelem provedení finanční kontroly, že financování uvedené dodávky je zajištěno v jeho rozpočtové kapitole </w:t>
      </w:r>
      <w:r>
        <w:rPr>
          <w:color w:val="auto"/>
          <w:sz w:val="20"/>
          <w:szCs w:val="20"/>
        </w:rPr>
        <w:t>12</w:t>
      </w:r>
      <w:r>
        <w:rPr>
          <w:color w:val="auto"/>
          <w:sz w:val="20"/>
          <w:szCs w:val="20"/>
        </w:rPr>
        <w:t>.</w:t>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p>
    <w:p>
      <w:pPr>
        <w:pStyle w:val="Standard"/>
        <w:bidi w:val="0"/>
        <w:ind w:left="0" w:right="0" w:hanging="0"/>
        <w:jc w:val="both"/>
        <w:rPr>
          <w:rFonts w:ascii="Times New Roman" w:hAnsi="Times New Roman"/>
          <w:color w:val="auto"/>
          <w:sz w:val="20"/>
          <w:szCs w:val="20"/>
        </w:rPr>
      </w:pPr>
      <w:r>
        <w:rPr>
          <w:color w:val="auto"/>
          <w:sz w:val="20"/>
          <w:szCs w:val="20"/>
        </w:rPr>
        <w:t xml:space="preserve">Město Náchod prohlašuje, že tato objednávka se vystavuje na základě usnesení Rady města Náchoda č. </w:t>
      </w:r>
      <w:r>
        <w:rPr>
          <w:color w:val="auto"/>
          <w:sz w:val="20"/>
          <w:szCs w:val="20"/>
        </w:rPr>
        <w:t>29/651/23</w:t>
      </w:r>
      <w:r>
        <w:rPr>
          <w:color w:val="auto"/>
          <w:sz w:val="20"/>
          <w:szCs w:val="20"/>
        </w:rPr>
        <w:t xml:space="preserve"> ze dne </w:t>
      </w:r>
      <w:r>
        <w:rPr>
          <w:color w:val="auto"/>
          <w:sz w:val="20"/>
          <w:szCs w:val="20"/>
        </w:rPr>
        <w:t>29.5.2023</w:t>
      </w:r>
    </w:p>
    <w:p>
      <w:pPr>
        <w:pStyle w:val="Standard"/>
        <w:bidi w:val="0"/>
        <w:ind w:left="0" w:right="0" w:hanging="0"/>
        <w:jc w:val="both"/>
        <w:rPr>
          <w:rFonts w:ascii="Times New Roman" w:hAnsi="Times New Roman"/>
          <w:color w:val="auto"/>
          <w:sz w:val="20"/>
          <w:szCs w:val="20"/>
        </w:rPr>
      </w:pPr>
      <w:r>
        <w:rPr>
          <w:color w:val="auto"/>
          <w:sz w:val="20"/>
          <w:szCs w:val="20"/>
        </w:rPr>
      </w:r>
    </w:p>
    <w:p>
      <w:pPr>
        <w:pStyle w:val="Standard"/>
        <w:bidi w:val="0"/>
        <w:ind w:left="0" w:right="0" w:hanging="0"/>
        <w:jc w:val="both"/>
        <w:rPr>
          <w:rFonts w:ascii="Times New Roman" w:hAnsi="Times New Roman" w:cs="Arial"/>
          <w:color w:val="auto"/>
          <w:sz w:val="20"/>
          <w:szCs w:val="20"/>
        </w:rPr>
      </w:pPr>
      <w:r>
        <w:rPr>
          <w:rFonts w:cs="Arial"/>
          <w:color w:val="auto"/>
          <w:sz w:val="20"/>
          <w:szCs w:val="20"/>
        </w:rPr>
      </w:r>
      <w:bookmarkStart w:id="0" w:name="_Hlk122598208"/>
      <w:bookmarkStart w:id="1" w:name="_Hlk122598208"/>
    </w:p>
    <w:p>
      <w:pPr>
        <w:pStyle w:val="Standard"/>
        <w:bidi w:val="0"/>
        <w:ind w:left="0" w:right="0" w:hanging="0"/>
        <w:jc w:val="both"/>
        <w:rPr>
          <w:rFonts w:ascii="Times New Roman" w:hAnsi="Times New Roman"/>
          <w:b/>
          <w:b/>
          <w:sz w:val="20"/>
          <w:szCs w:val="20"/>
        </w:rPr>
      </w:pPr>
      <w:r>
        <w:rPr>
          <w:b/>
          <w:sz w:val="20"/>
          <w:szCs w:val="20"/>
        </w:rPr>
        <w:t>město Náchod</w:t>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Standard"/>
        <w:bidi w:val="0"/>
        <w:ind w:left="0" w:right="0" w:hanging="0"/>
        <w:jc w:val="both"/>
        <w:rPr>
          <w:rFonts w:ascii="Times New Roman" w:hAnsi="Times New Roman" w:cs="Arial"/>
          <w:color w:val="000000"/>
          <w:sz w:val="20"/>
          <w:szCs w:val="20"/>
        </w:rPr>
      </w:pPr>
      <w:r>
        <w:rPr>
          <w:rFonts w:cs="Arial"/>
          <w:color w:val="000000"/>
          <w:sz w:val="20"/>
          <w:szCs w:val="20"/>
        </w:rPr>
      </w:r>
    </w:p>
    <w:p>
      <w:pPr>
        <w:pStyle w:val="Normal"/>
        <w:widowControl w:val="false"/>
        <w:bidi w:val="0"/>
        <w:ind w:left="0"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bookmarkStart w:id="2" w:name="_Hlk1225982082"/>
    </w:p>
    <w:p>
      <w:pPr>
        <w:pStyle w:val="Normal"/>
        <w:widowControl w:val="false"/>
        <w:bidi w:val="0"/>
        <w:ind w:left="0" w:right="0" w:hanging="0"/>
        <w:jc w:val="both"/>
        <w:textAlignment w:val="baseline"/>
        <w:rPr>
          <w:rFonts w:ascii="Times New Roman" w:hAnsi="Times New Roman" w:cs="Times New Roman"/>
          <w:iCs/>
          <w:color w:val="000000"/>
          <w:sz w:val="20"/>
          <w:szCs w:val="20"/>
        </w:rPr>
      </w:pPr>
      <w:r>
        <w:rPr>
          <w:rFonts w:cs="Times New Roman"/>
          <w:iCs/>
          <w:color w:val="000000"/>
          <w:sz w:val="20"/>
          <w:szCs w:val="20"/>
        </w:rPr>
        <w:t xml:space="preserve">                                                  </w:t>
      </w:r>
      <w:r>
        <w:rPr>
          <w:rFonts w:cs="Times New Roman"/>
          <w:iCs/>
          <w:color w:val="000000"/>
          <w:sz w:val="20"/>
          <w:szCs w:val="20"/>
        </w:rPr>
        <w:t>místostarosta města</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right="0" w:hanging="0"/>
        <w:jc w:val="both"/>
        <w:textAlignment w:val="baseline"/>
        <w:rPr>
          <w:rFonts w:ascii="Times New Roman" w:hAnsi="Times New Roman"/>
          <w:sz w:val="20"/>
          <w:szCs w:val="20"/>
        </w:rPr>
      </w:pPr>
      <w:r>
        <w:rPr>
          <w:rFonts w:cs="Times New Roman"/>
          <w:color w:val="000000"/>
          <w:sz w:val="20"/>
          <w:szCs w:val="20"/>
        </w:rPr>
        <w:tab/>
        <w:tab/>
        <w:tab/>
        <w:tab/>
        <w:tab/>
        <w:tab/>
        <w:tab/>
        <w:tab/>
        <w:tab/>
        <w:t xml:space="preserve">      příkazce operace</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w:t>
      </w:r>
      <w:r>
        <w:rPr>
          <w:rFonts w:cs="Times New Roman"/>
          <w:color w:val="000000"/>
          <w:sz w:val="20"/>
          <w:szCs w:val="20"/>
        </w:rPr>
        <w:t>..…………….</w:t>
      </w:r>
    </w:p>
    <w:p>
      <w:pPr>
        <w:pStyle w:val="Normal"/>
        <w:widowControl w:val="false"/>
        <w:bidi w:val="0"/>
        <w:ind w:left="5103" w:right="0" w:hanging="0"/>
        <w:jc w:val="both"/>
        <w:textAlignment w:val="baseline"/>
        <w:rPr>
          <w:rFonts w:ascii="Times New Roman" w:hAnsi="Times New Roman" w:cs="Times New Roman"/>
          <w:color w:val="000000"/>
          <w:sz w:val="20"/>
          <w:szCs w:val="20"/>
        </w:rPr>
      </w:pPr>
      <w:r>
        <w:rPr>
          <w:rFonts w:cs="Times New Roman"/>
          <w:color w:val="000000"/>
          <w:sz w:val="20"/>
          <w:szCs w:val="20"/>
        </w:rPr>
        <w:t xml:space="preserve">                                </w:t>
      </w:r>
      <w:r>
        <w:rPr>
          <w:rFonts w:cs="Times New Roman"/>
          <w:color w:val="000000"/>
          <w:sz w:val="20"/>
          <w:szCs w:val="20"/>
        </w:rPr>
        <w:t>správce rozpočtu</w:t>
      </w:r>
    </w:p>
    <w:p>
      <w:pPr>
        <w:pStyle w:val="Standard"/>
        <w:bidi w:val="0"/>
        <w:ind w:left="0" w:right="-567" w:hanging="0"/>
        <w:rPr>
          <w:rFonts w:ascii="Times New Roman" w:hAnsi="Times New Roman"/>
          <w:sz w:val="20"/>
          <w:szCs w:val="20"/>
        </w:rPr>
      </w:pPr>
      <w:bookmarkStart w:id="3" w:name="_Hlk1225982081"/>
      <w:r>
        <w:rPr>
          <w:b/>
          <w:bCs/>
          <w:color w:val="auto"/>
          <w:sz w:val="20"/>
          <w:szCs w:val="20"/>
        </w:rPr>
        <w:t>Příloha:</w:t>
      </w:r>
      <w:r>
        <w:rPr>
          <w:color w:val="auto"/>
          <w:sz w:val="20"/>
          <w:szCs w:val="20"/>
        </w:rPr>
        <w:t xml:space="preserve"> cenová nabídka ze dne </w:t>
      </w:r>
      <w:r>
        <w:rPr>
          <w:color w:val="auto"/>
          <w:sz w:val="20"/>
          <w:szCs w:val="20"/>
        </w:rPr>
        <w:t>17.4.2023</w:t>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670"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Potvrzuji </w:t>
      </w:r>
      <w:r>
        <w:rPr>
          <w:b/>
          <w:bCs/>
          <w:sz w:val="20"/>
          <w:szCs w:val="20"/>
        </w:rPr>
        <w:t>převzetí</w:t>
      </w:r>
      <w:r>
        <w:rPr>
          <w:sz w:val="20"/>
          <w:szCs w:val="20"/>
        </w:rPr>
        <w:t xml:space="preserve"> objednávky, dne ……………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cs="Arial"/>
          <w:sz w:val="20"/>
          <w:szCs w:val="20"/>
        </w:rPr>
      </w:pPr>
      <w:r>
        <w:rPr>
          <w:rFonts w:cs="Arial"/>
          <w:sz w:val="20"/>
          <w:szCs w:val="20"/>
        </w:rPr>
      </w:r>
    </w:p>
    <w:p>
      <w:pPr>
        <w:pStyle w:val="Standard"/>
        <w:tabs>
          <w:tab w:val="clear" w:pos="708"/>
          <w:tab w:val="left" w:pos="5103" w:leader="none"/>
        </w:tabs>
        <w:bidi w:val="0"/>
        <w:ind w:left="0" w:right="0" w:hanging="0"/>
        <w:jc w:val="both"/>
        <w:rPr>
          <w:rFonts w:ascii="Times New Roman" w:hAnsi="Times New Roman"/>
          <w:sz w:val="20"/>
          <w:szCs w:val="20"/>
        </w:rPr>
      </w:pPr>
      <w:r>
        <w:rPr>
          <w:sz w:val="20"/>
          <w:szCs w:val="20"/>
        </w:rPr>
        <w:t xml:space="preserve">Objednávku </w:t>
      </w:r>
      <w:r>
        <w:rPr>
          <w:b/>
          <w:bCs/>
          <w:sz w:val="20"/>
          <w:szCs w:val="20"/>
        </w:rPr>
        <w:t>akceptuji bez výhrad</w:t>
      </w:r>
      <w:r>
        <w:rPr>
          <w:sz w:val="20"/>
          <w:szCs w:val="20"/>
        </w:rPr>
        <w:t>, dne ……………</w:t>
        <w:tab/>
        <w:t>…………………….</w:t>
      </w:r>
    </w:p>
    <w:p>
      <w:pPr>
        <w:pStyle w:val="Standard"/>
        <w:tabs>
          <w:tab w:val="clear" w:pos="708"/>
          <w:tab w:val="left" w:pos="5103" w:leader="none"/>
        </w:tabs>
        <w:bidi w:val="0"/>
        <w:ind w:left="0" w:right="0" w:hanging="0"/>
        <w:jc w:val="both"/>
        <w:rPr>
          <w:rFonts w:ascii="Times New Roman" w:hAnsi="Times New Roman"/>
          <w:sz w:val="20"/>
          <w:szCs w:val="20"/>
        </w:rPr>
      </w:pPr>
      <w:r>
        <w:rPr>
          <w:rFonts w:cs="Arial"/>
          <w:sz w:val="20"/>
          <w:szCs w:val="20"/>
        </w:rPr>
        <w:tab/>
      </w:r>
      <w:r>
        <w:rPr>
          <w:sz w:val="20"/>
          <w:szCs w:val="20"/>
        </w:rPr>
        <w:t>podpis za dodavatele</w:t>
      </w:r>
      <w:bookmarkEnd w:id="1"/>
      <w:bookmarkEnd w:id="2"/>
      <w:bookmarkEnd w:id="3"/>
    </w:p>
    <w:sectPr>
      <w:type w:val="nextPage"/>
      <w:pgSz w:w="11906" w:h="16838"/>
      <w:pgMar w:left="850" w:right="850" w:gutter="0" w:header="0" w:top="850" w:footer="0" w:bottom="85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G Times (W1)">
    <w:charset w:val="ee"/>
    <w:family w:val="roman"/>
    <w:pitch w:val="variable"/>
  </w:font>
  <w:font w:name="Arial">
    <w:charset w:val="ee"/>
    <w:family w:val="swiss"/>
    <w:pitch w:val="variable"/>
  </w:font>
  <w:font w:name="Arial">
    <w:charset w:val="ee"/>
    <w:family w:val="roman"/>
    <w:pitch w:val="variable"/>
  </w:font>
  <w:font w:name="Verdana">
    <w:charset w:val="ee"/>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docVars>
    <w:docVar w:name="objednavkaText" w:val="0"/>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SimSun" w:cs="Lucida Sans"/>
      <w:color w:val="auto"/>
      <w:kern w:val="2"/>
      <w:sz w:val="24"/>
      <w:szCs w:val="24"/>
      <w:lang w:val="cs-CZ" w:eastAsia="zh-CN" w:bidi="hi-IN"/>
    </w:rPr>
  </w:style>
  <w:style w:type="character" w:styleId="Internetovodkaz">
    <w:name w:val="Internetový odkaz"/>
    <w:rPr>
      <w:color w:val="000080"/>
      <w:u w:val="single"/>
      <w:lang w:val="zxx" w:eastAsia="zxx" w:bidi="zxx"/>
    </w:rPr>
  </w:style>
  <w:style w:type="character" w:styleId="DefaultParagraphFont">
    <w:name w:val="Default Paragraph Font"/>
    <w:qFormat/>
    <w:rPr/>
  </w:style>
  <w:style w:type="character" w:styleId="ZhlavChar">
    <w:name w:val="Záhlaví Char"/>
    <w:basedOn w:val="DefaultParagraphFont"/>
    <w:qFormat/>
    <w:rPr>
      <w:rFonts w:ascii="Times New Roman" w:hAnsi="Times New Roman" w:eastAsia="Times New Roman"/>
    </w:rPr>
  </w:style>
  <w:style w:type="character" w:styleId="ZkladntextChar">
    <w:name w:val="Základní text Char"/>
    <w:basedOn w:val="DefaultParagraphFont"/>
    <w:qFormat/>
    <w:rPr>
      <w:rFonts w:ascii="CG Times (W1)" w:hAnsi="CG Times (W1)" w:eastAsia="Times New Roman"/>
      <w:sz w:val="24"/>
      <w:szCs w:val="24"/>
    </w:rPr>
  </w:style>
  <w:style w:type="character" w:styleId="Annotationreference">
    <w:name w:val="annotation reference"/>
    <w:qFormat/>
    <w:rPr>
      <w:sz w:val="16"/>
    </w:rPr>
  </w:style>
  <w:style w:type="character" w:styleId="TextkomenteChar">
    <w:name w:val="Text komentáře Char"/>
    <w:basedOn w:val="DefaultParagraphFont"/>
    <w:qFormat/>
    <w:rPr>
      <w:rFonts w:ascii="Times New Roman" w:hAnsi="Times New Roman" w:eastAsia="Times New Roman"/>
      <w:sz w:val="24"/>
      <w:szCs w:val="24"/>
    </w:rPr>
  </w:style>
  <w:style w:type="character" w:styleId="StandardChar">
    <w:name w:val="Standard Char"/>
    <w:basedOn w:val="DefaultParagraphFont"/>
    <w:qFormat/>
    <w:rPr/>
  </w:style>
  <w:style w:type="character" w:styleId="TextkomenteChar1">
    <w:name w:val="Text komentáře Char1"/>
    <w:basedOn w:val="StandardChar"/>
    <w:qFormat/>
    <w:rPr>
      <w:sz w:val="20"/>
      <w:szCs w:val="20"/>
    </w:rPr>
  </w:style>
  <w:style w:type="paragraph" w:styleId="Nadpis">
    <w:name w:val="Nadpis"/>
    <w:basedOn w:val="Normal"/>
    <w:next w:val="Tlotextu"/>
    <w:qFormat/>
    <w:pPr>
      <w:keepNext w:val="true"/>
      <w:spacing w:before="240" w:after="120"/>
    </w:pPr>
    <w:rPr>
      <w:rFonts w:ascii="Arial" w:hAnsi="Arial" w:eastAsia="Microsoft YaHei" w:cs="Lucida Sans"/>
      <w:sz w:val="28"/>
      <w:szCs w:val="28"/>
    </w:rPr>
  </w:style>
  <w:style w:type="paragraph" w:styleId="Tlotextu">
    <w:name w:val="Body Text"/>
    <w:basedOn w:val="Normal"/>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bsahtabulky">
    <w:name w:val="Obsah tabulky"/>
    <w:basedOn w:val="Normal"/>
    <w:qFormat/>
    <w:pPr>
      <w:suppressLineNumbers/>
    </w:pPr>
    <w:rPr/>
  </w:style>
  <w:style w:type="paragraph" w:styleId="Obsahrmce">
    <w:name w:val="Obsah rámce"/>
    <w:basedOn w:val="Normal"/>
    <w:qFormat/>
    <w:pPr/>
    <w:rPr/>
  </w:style>
  <w:style w:type="paragraph" w:styleId="Nadpistabulky">
    <w:name w:val="Nadpis tabulky"/>
    <w:basedOn w:val="Obsahtabulky"/>
    <w:qFormat/>
    <w:pPr>
      <w:suppressLineNumbers/>
      <w:jc w:val="center"/>
    </w:pPr>
    <w:rPr>
      <w:b/>
      <w:bCs/>
    </w:rPr>
  </w:style>
  <w:style w:type="paragraph" w:styleId="NormalTable">
    <w:name w:val="Normal Table"/>
    <w:qFormat/>
    <w:pPr>
      <w:widowControl/>
      <w:kinsoku w:val="true"/>
      <w:overflowPunct w:val="true"/>
      <w:autoSpaceDE w:val="true"/>
      <w:bidi w:val="0"/>
      <w:jc w:val="left"/>
      <w:textAlignment w:val="auto"/>
    </w:pPr>
    <w:rPr>
      <w:rFonts w:ascii="Arial" w:hAnsi="Arial" w:eastAsia="Calibri" w:cs="Times New Roman"/>
      <w:color w:val="auto"/>
      <w:kern w:val="2"/>
      <w:sz w:val="20"/>
      <w:szCs w:val="20"/>
      <w:lang w:val="cs-CZ" w:eastAsia="cs-CZ" w:bidi="ar-SA"/>
    </w:rPr>
  </w:style>
  <w:style w:type="paragraph" w:styleId="Annotationtext">
    <w:name w:val="annotation text"/>
    <w:basedOn w:val="Normal"/>
    <w:qFormat/>
    <w:pPr/>
    <w:rPr>
      <w:sz w:val="20"/>
      <w:szCs w:val="20"/>
    </w:rPr>
  </w:style>
  <w:style w:type="paragraph" w:styleId="Standard">
    <w:name w:val="Standard"/>
    <w:qFormat/>
    <w:pPr>
      <w:widowControl w:val="false"/>
      <w:suppressAutoHyphens w:val="true"/>
      <w:kinsoku w:val="true"/>
      <w:overflowPunct w:val="true"/>
      <w:autoSpaceDE w:val="true"/>
      <w:bidi w:val="0"/>
      <w:jc w:val="left"/>
      <w:textAlignment w:val="baseline"/>
    </w:pPr>
    <w:rPr>
      <w:rFonts w:ascii="Times New Roman" w:hAnsi="Times New Roman" w:eastAsia="SimSun" w:cs="Times New Roman"/>
      <w:color w:val="auto"/>
      <w:kern w:val="2"/>
      <w:sz w:val="24"/>
      <w:szCs w:val="24"/>
      <w:lang w:val="cs-CZ" w:eastAsia="zh-CN" w:bidi="hi-IN"/>
    </w:rPr>
  </w:style>
  <w:style w:type="paragraph" w:styleId="Textbody">
    <w:name w:val="Text body"/>
    <w:basedOn w:val="Standard"/>
    <w:qFormat/>
    <w:pPr>
      <w:spacing w:before="0" w:after="1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zajickova@muj.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728</TotalTime>
  <Application>LibreOffice/7.3.6.2$Windows_X86_64 LibreOffice_project/c28ca90fd6e1a19e189fc16c05f8f8924961e12e</Application>
  <AppVersion>15.0000</AppVersion>
  <Pages>2</Pages>
  <Words>1008</Words>
  <Characters>5510</Characters>
  <CharactersWithSpaces>6482</CharactersWithSpaces>
  <Paragraphs>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2018-05-16T10:13:53Z</dcterms:created>
  <dc:creator/>
  <dc:description/>
  <dc:language>cs-CZ</dc:language>
  <cp:lastModifiedBy/>
  <cp:lastPrinted>2023-05-31T15:26:40Z</cp:lastPrinted>
  <dcterms:modified xsi:type="dcterms:W3CDTF">2023-05-31T15:49:50Z</dcterms:modified>
  <cp:revision>94</cp:revision>
  <dc:subject/>
  <dc:title/>
</cp:coreProperties>
</file>