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3CEC" w14:textId="77777777" w:rsidR="00FC1145" w:rsidRDefault="00000000">
      <w:pPr>
        <w:pStyle w:val="Zkladntext"/>
        <w:rPr>
          <w:rFonts w:ascii="Times New Roman"/>
        </w:rPr>
      </w:pPr>
      <w:r>
        <w:pict w14:anchorId="3A26C907">
          <v:group id="_x0000_s1028" style="position:absolute;margin-left:36pt;margin-top:36pt;width:522.45pt;height:297.3pt;z-index:-251954176;mso-position-horizontal-relative:page;mso-position-vertical-relative:page" coordorigin="720,720" coordsize="10449,59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720;top:720;width:10449;height:2147">
              <v:imagedata r:id="rId4" o:title=""/>
            </v:shape>
            <v:shape id="_x0000_s1049" type="#_x0000_t75" style="position:absolute;left:1988;top:2184;width:808;height:715">
              <v:imagedata r:id="rId5" o:title=""/>
            </v:shape>
            <v:rect id="_x0000_s1048" style="position:absolute;left:5212;top:2760;width:255;height:256" fillcolor="#b2c7de" stroked="f"/>
            <v:rect id="_x0000_s1047" style="position:absolute;left:5212;top:3016;width:255;height:3650" fillcolor="#b2c7de" stroked="f"/>
            <v:rect id="_x0000_s1046" style="position:absolute;left:1950;top:6162;width:1038;height:230" filled="f" strokecolor="red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748;top:1082;width:1942;height:580" filled="f" stroked="f">
              <v:textbox inset="0,0,0,0">
                <w:txbxContent>
                  <w:p w14:paraId="66993CC6" w14:textId="77777777" w:rsidR="00FC1145" w:rsidRDefault="00000000">
                    <w:pPr>
                      <w:spacing w:before="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LABOSERV </w:t>
                    </w:r>
                    <w:proofErr w:type="spellStart"/>
                    <w:r>
                      <w:rPr>
                        <w:b/>
                        <w:sz w:val="28"/>
                      </w:rPr>
                      <w:t>s.r.o.</w:t>
                    </w:r>
                    <w:proofErr w:type="spellEnd"/>
                  </w:p>
                  <w:p w14:paraId="1FBD60AF" w14:textId="77777777" w:rsidR="00FC1145" w:rsidRDefault="00000000">
                    <w:pPr>
                      <w:spacing w:before="34"/>
                      <w:rPr>
                        <w:sz w:val="19"/>
                      </w:rPr>
                    </w:pPr>
                    <w:proofErr w:type="spellStart"/>
                    <w:r>
                      <w:rPr>
                        <w:w w:val="105"/>
                        <w:sz w:val="19"/>
                      </w:rPr>
                      <w:t>Tuřanka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1222/115</w:t>
                    </w:r>
                  </w:p>
                </w:txbxContent>
              </v:textbox>
            </v:shape>
            <v:shape id="_x0000_s1044" type="#_x0000_t202" style="position:absolute;left:748;top:1699;width:465;height:224" filled="f" stroked="f">
              <v:textbox inset="0,0,0,0">
                <w:txbxContent>
                  <w:p w14:paraId="1A8F81CB" w14:textId="77777777" w:rsidR="00FC1145" w:rsidRDefault="00000000">
                    <w:pPr>
                      <w:spacing w:before="4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62700</w:t>
                    </w:r>
                  </w:p>
                </w:txbxContent>
              </v:textbox>
            </v:shape>
            <v:shape id="_x0000_s1043" type="#_x0000_t202" style="position:absolute;left:1468;top:1699;width:900;height:224" filled="f" stroked="f">
              <v:textbox inset="0,0,0,0">
                <w:txbxContent>
                  <w:p w14:paraId="6FF1BDF5" w14:textId="77777777" w:rsidR="00FC1145" w:rsidRDefault="00000000">
                    <w:pPr>
                      <w:spacing w:before="4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Brno-</w:t>
                    </w:r>
                    <w:proofErr w:type="spellStart"/>
                    <w:r>
                      <w:rPr>
                        <w:sz w:val="19"/>
                      </w:rPr>
                      <w:t>Slatina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3991;top:1199;width:2365;height:656" filled="f" stroked="f">
              <v:textbox inset="0,0,0,0">
                <w:txbxContent>
                  <w:p w14:paraId="3C3A734C" w14:textId="77777777" w:rsidR="00FC1145" w:rsidRDefault="00000000">
                    <w:pPr>
                      <w:spacing w:before="4" w:line="312" w:lineRule="auto"/>
                      <w:ind w:right="117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IČO: 25507150 DIČ: CZ25507150</w:t>
                    </w:r>
                  </w:p>
                  <w:p w14:paraId="2965F923" w14:textId="77777777" w:rsidR="00FC1145" w:rsidRDefault="00000000">
                    <w:pPr>
                      <w:spacing w:before="24"/>
                      <w:rPr>
                        <w:sz w:val="13"/>
                      </w:rPr>
                    </w:pPr>
                    <w:proofErr w:type="spellStart"/>
                    <w:r>
                      <w:rPr>
                        <w:w w:val="105"/>
                        <w:sz w:val="13"/>
                      </w:rPr>
                      <w:t>Zapsáno</w:t>
                    </w:r>
                    <w:proofErr w:type="spellEnd"/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v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OR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KS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v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3"/>
                      </w:rPr>
                      <w:t>Brně</w:t>
                    </w:r>
                    <w:proofErr w:type="spellEnd"/>
                    <w:r>
                      <w:rPr>
                        <w:w w:val="105"/>
                        <w:sz w:val="13"/>
                      </w:rPr>
                      <w:t>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odd.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3"/>
                      </w:rPr>
                      <w:t>vložka</w:t>
                    </w:r>
                    <w:proofErr w:type="spellEnd"/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28716</w:t>
                    </w:r>
                  </w:p>
                </w:txbxContent>
              </v:textbox>
            </v:shape>
            <v:shape id="_x0000_s1041" type="#_x0000_t202" style="position:absolute;left:7228;top:1199;width:1985;height:690" filled="f" stroked="f">
              <v:textbox inset="0,0,0,0">
                <w:txbxContent>
                  <w:p w14:paraId="2D7B7CAE" w14:textId="77777777" w:rsidR="00FC1145" w:rsidRDefault="00000000">
                    <w:pPr>
                      <w:spacing w:before="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Tel.: </w:t>
                    </w:r>
                    <w:r>
                      <w:rPr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+420541243113</w:t>
                    </w:r>
                  </w:p>
                  <w:p w14:paraId="756ADB3A" w14:textId="77777777" w:rsidR="00FC1145" w:rsidRDefault="00000000">
                    <w:pPr>
                      <w:spacing w:before="5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www: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w w:val="105"/>
                          <w:sz w:val="16"/>
                        </w:rPr>
                        <w:t>www.laboserv.cz</w:t>
                      </w:r>
                    </w:hyperlink>
                  </w:p>
                  <w:p w14:paraId="1F692CDE" w14:textId="77777777" w:rsidR="00FC1145" w:rsidRDefault="00000000">
                    <w:pPr>
                      <w:spacing w:before="7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E-mail: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w w:val="105"/>
                          <w:sz w:val="16"/>
                        </w:rPr>
                        <w:t>objednavky@laboserv.cz</w:t>
                      </w:r>
                    </w:hyperlink>
                  </w:p>
                </w:txbxContent>
              </v:textbox>
            </v:shape>
            <v:shape id="_x0000_s1040" type="#_x0000_t202" style="position:absolute;left:5049;top:2373;width:3940;height:362" filled="f" stroked="f">
              <v:textbox inset="0,0,0,0">
                <w:txbxContent>
                  <w:p w14:paraId="74E89026" w14:textId="77777777" w:rsidR="00FC1145" w:rsidRDefault="00000000">
                    <w:pPr>
                      <w:spacing w:before="4"/>
                      <w:rPr>
                        <w:b/>
                        <w:sz w:val="31"/>
                      </w:rPr>
                    </w:pPr>
                    <w:proofErr w:type="spellStart"/>
                    <w:r>
                      <w:rPr>
                        <w:b/>
                        <w:sz w:val="31"/>
                      </w:rPr>
                      <w:t>Akceptace</w:t>
                    </w:r>
                    <w:proofErr w:type="spellEnd"/>
                    <w:r>
                      <w:rPr>
                        <w:b/>
                        <w:sz w:val="3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1"/>
                      </w:rPr>
                      <w:t>přijaté</w:t>
                    </w:r>
                    <w:proofErr w:type="spellEnd"/>
                    <w:r>
                      <w:rPr>
                        <w:b/>
                        <w:sz w:val="3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1"/>
                      </w:rPr>
                      <w:t>objednávky</w:t>
                    </w:r>
                    <w:proofErr w:type="spellEnd"/>
                    <w:r>
                      <w:rPr>
                        <w:b/>
                        <w:spacing w:val="56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č.</w:t>
                    </w:r>
                  </w:p>
                </w:txbxContent>
              </v:textbox>
            </v:shape>
            <v:shape id="_x0000_s1039" type="#_x0000_t202" style="position:absolute;left:9505;top:2358;width:1170;height:362" filled="f" stroked="f">
              <v:textbox inset="0,0,0,0">
                <w:txbxContent>
                  <w:p w14:paraId="25240D5A" w14:textId="77777777" w:rsidR="00FC1145" w:rsidRDefault="00000000">
                    <w:pPr>
                      <w:spacing w:before="4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>32300475</w:t>
                    </w:r>
                  </w:p>
                </w:txbxContent>
              </v:textbox>
            </v:shape>
            <v:shape id="_x0000_s1038" type="#_x0000_t202" style="position:absolute;left:5669;top:3134;width:759;height:207" filled="f" stroked="f">
              <v:textbox inset="0,0,0,0">
                <w:txbxContent>
                  <w:p w14:paraId="55F930F7" w14:textId="77777777" w:rsidR="00FC1145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Odběratel</w:t>
                    </w:r>
                    <w:proofErr w:type="spellEnd"/>
                    <w:r>
                      <w:rPr>
                        <w:b/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037" type="#_x0000_t202" style="position:absolute;left:748;top:3614;width:1239;height:190" filled="f" stroked="f">
              <v:textbox inset="0,0,0,0">
                <w:txbxContent>
                  <w:p w14:paraId="30747A0D" w14:textId="77777777" w:rsidR="00FC1145" w:rsidRDefault="00000000">
                    <w:pPr>
                      <w:spacing w:before="4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Vaše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objednávka</w:t>
                    </w:r>
                    <w:proofErr w:type="spellEnd"/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č.:</w:t>
                    </w:r>
                  </w:p>
                </w:txbxContent>
              </v:textbox>
            </v:shape>
            <v:shape id="_x0000_s1036" type="#_x0000_t202" style="position:absolute;left:2188;top:3616;width:816;height:207" filled="f" stroked="f">
              <v:textbox inset="0,0,0,0">
                <w:txbxContent>
                  <w:p w14:paraId="2FCF1D51" w14:textId="77777777" w:rsidR="00FC1145" w:rsidRDefault="00000000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TUR200712</w:t>
                    </w:r>
                  </w:p>
                </w:txbxContent>
              </v:textbox>
            </v:shape>
            <v:shape id="_x0000_s1035" type="#_x0000_t202" style="position:absolute;left:5907;top:3497;width:2808;height:253" filled="f" stroked="f">
              <v:textbox inset="0,0,0,0">
                <w:txbxContent>
                  <w:p w14:paraId="3A33593E" w14:textId="77777777" w:rsidR="00FC1145" w:rsidRDefault="00000000">
                    <w:pPr>
                      <w:spacing w:line="252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Oblastní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nemocnice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Trutnov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a.s.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748;top:3971;width:1900;height:641" filled="f" stroked="f">
              <v:textbox inset="0,0,0,0">
                <w:txbxContent>
                  <w:p w14:paraId="3D21FADB" w14:textId="77777777" w:rsidR="00FC1145" w:rsidRDefault="00000000">
                    <w:pPr>
                      <w:tabs>
                        <w:tab w:val="right" w:pos="1879"/>
                      </w:tabs>
                      <w:spacing w:before="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Datum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přijetí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:</w:t>
                    </w:r>
                    <w:r>
                      <w:rPr>
                        <w:w w:val="105"/>
                        <w:sz w:val="16"/>
                      </w:rPr>
                      <w:tab/>
                      <w:t>07.06.2023</w:t>
                    </w:r>
                  </w:p>
                  <w:p w14:paraId="5BA16F9C" w14:textId="77777777" w:rsidR="00FC1145" w:rsidRDefault="00000000">
                    <w:pPr>
                      <w:tabs>
                        <w:tab w:val="right" w:pos="1879"/>
                      </w:tabs>
                      <w:spacing w:before="79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Datum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vystavení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ab/>
                      <w:t>07.06.2023</w:t>
                    </w:r>
                  </w:p>
                  <w:p w14:paraId="5B439B85" w14:textId="77777777" w:rsidR="00FC1145" w:rsidRDefault="00000000">
                    <w:pPr>
                      <w:spacing w:before="5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akceptace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33" type="#_x0000_t202" style="position:absolute;left:748;top:5142;width:2539;height:428" filled="f" stroked="f">
              <v:textbox inset="0,0,0,0">
                <w:txbxContent>
                  <w:p w14:paraId="0E84B949" w14:textId="77777777" w:rsidR="00FC1145" w:rsidRDefault="00000000">
                    <w:pPr>
                      <w:spacing w:before="4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Způsob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dopravy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: DPD Classic - 1</w:t>
                    </w:r>
                  </w:p>
                  <w:p w14:paraId="14C4ED14" w14:textId="77777777" w:rsidR="00FC1145" w:rsidRDefault="00000000">
                    <w:pPr>
                      <w:tabs>
                        <w:tab w:val="left" w:pos="1201"/>
                      </w:tabs>
                      <w:spacing w:before="55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Způsob</w:t>
                    </w:r>
                    <w:proofErr w:type="spellEnd"/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platby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:</w:t>
                    </w:r>
                    <w:r>
                      <w:rPr>
                        <w:w w:val="105"/>
                        <w:sz w:val="16"/>
                      </w:rPr>
                      <w:tab/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Bankovním</w:t>
                    </w:r>
                    <w:proofErr w:type="spellEnd"/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převodem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5907;top:3971;width:3038;height:1595" filled="f" stroked="f">
              <v:textbox inset="0,0,0,0">
                <w:txbxContent>
                  <w:p w14:paraId="4B8F0AC9" w14:textId="77777777" w:rsidR="00FC1145" w:rsidRDefault="00000000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Maxima </w:t>
                    </w:r>
                    <w:proofErr w:type="spellStart"/>
                    <w:r>
                      <w:rPr>
                        <w:sz w:val="20"/>
                      </w:rPr>
                      <w:t>Gorkého</w:t>
                    </w:r>
                    <w:proofErr w:type="spellEnd"/>
                    <w:r>
                      <w:rPr>
                        <w:sz w:val="20"/>
                      </w:rPr>
                      <w:t xml:space="preserve"> 77</w:t>
                    </w:r>
                  </w:p>
                  <w:p w14:paraId="499DA6EC" w14:textId="77777777" w:rsidR="00FC1145" w:rsidRDefault="00000000">
                    <w:pPr>
                      <w:spacing w:before="32" w:line="427" w:lineRule="auto"/>
                      <w:ind w:right="18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54101 </w:t>
                    </w:r>
                    <w:proofErr w:type="spellStart"/>
                    <w:r>
                      <w:rPr>
                        <w:sz w:val="20"/>
                      </w:rPr>
                      <w:t>Trutnov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Česká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republika</w:t>
                    </w:r>
                    <w:proofErr w:type="spellEnd"/>
                  </w:p>
                  <w:p w14:paraId="401986C6" w14:textId="77777777" w:rsidR="00FC1145" w:rsidRDefault="00000000">
                    <w:pPr>
                      <w:tabs>
                        <w:tab w:val="left" w:pos="1558"/>
                      </w:tabs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IČ0: 26000237</w:t>
                    </w:r>
                    <w:r>
                      <w:rPr>
                        <w:sz w:val="20"/>
                      </w:rPr>
                      <w:tab/>
                    </w:r>
                    <w:proofErr w:type="gramStart"/>
                    <w:r>
                      <w:rPr>
                        <w:sz w:val="20"/>
                      </w:rPr>
                      <w:t>DIČ :</w:t>
                    </w:r>
                    <w:proofErr w:type="gramEnd"/>
                    <w:r>
                      <w:rPr>
                        <w:sz w:val="20"/>
                      </w:rPr>
                      <w:t xml:space="preserve"> CZ699004900</w:t>
                    </w:r>
                  </w:p>
                  <w:p w14:paraId="2E542802" w14:textId="77777777" w:rsidR="00FC1145" w:rsidRDefault="00000000">
                    <w:pPr>
                      <w:spacing w:before="13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Konečný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příjemce</w:t>
                    </w:r>
                    <w:proofErr w:type="spellEnd"/>
                    <w:r>
                      <w:rPr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748;top:6186;width:359;height:190" filled="f" stroked="f">
              <v:textbox inset="0,0,0,0">
                <w:txbxContent>
                  <w:p w14:paraId="37F5B2B7" w14:textId="77777777" w:rsidR="00FC1145" w:rsidRDefault="00000000">
                    <w:pPr>
                      <w:spacing w:before="4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Přijal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30" type="#_x0000_t202" style="position:absolute;left:1950;top:6186;width:1058;height:190" filled="f" stroked="f">
              <v:textbox inset="0,0,0,0">
                <w:txbxContent>
                  <w:p w14:paraId="1662C09A" w14:textId="4F9B922A" w:rsidR="00FC1145" w:rsidRDefault="009F7AC3">
                    <w:pPr>
                      <w:spacing w:before="4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xxxx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5907;top:5738;width:4214;height:633" filled="f" stroked="f">
              <v:textbox inset="0,0,0,0">
                <w:txbxContent>
                  <w:p w14:paraId="01BB4E3D" w14:textId="77777777" w:rsidR="00FC1145" w:rsidRDefault="00000000">
                    <w:pPr>
                      <w:ind w:right="-8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Oblastní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nemocnice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Trutnov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a.s.</w:t>
                    </w:r>
                    <w:proofErr w:type="spellEnd"/>
                    <w:r>
                      <w:rPr>
                        <w:sz w:val="18"/>
                      </w:rPr>
                      <w:t xml:space="preserve"> - Odd. </w:t>
                    </w:r>
                    <w:proofErr w:type="spellStart"/>
                    <w:r>
                      <w:rPr>
                        <w:sz w:val="18"/>
                      </w:rPr>
                      <w:t>lékařské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mikrobiologie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a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imunologie</w:t>
                    </w:r>
                    <w:proofErr w:type="spellEnd"/>
                  </w:p>
                  <w:p w14:paraId="09B52AA4" w14:textId="77777777" w:rsidR="00FC1145" w:rsidRDefault="00000000">
                    <w:pPr>
                      <w:spacing w:before="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Maxima </w:t>
                    </w:r>
                    <w:proofErr w:type="spellStart"/>
                    <w:r>
                      <w:rPr>
                        <w:sz w:val="16"/>
                      </w:rPr>
                      <w:t>Gorkého</w:t>
                    </w:r>
                    <w:proofErr w:type="spellEnd"/>
                    <w:r>
                      <w:rPr>
                        <w:sz w:val="16"/>
                      </w:rPr>
                      <w:t xml:space="preserve"> 77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1AB1A33" w14:textId="77777777" w:rsidR="00FC1145" w:rsidRDefault="00FC1145">
      <w:pPr>
        <w:pStyle w:val="Zkladntext"/>
        <w:rPr>
          <w:rFonts w:ascii="Times New Roman"/>
        </w:rPr>
      </w:pPr>
    </w:p>
    <w:p w14:paraId="2C190918" w14:textId="77777777" w:rsidR="00FC1145" w:rsidRDefault="00FC1145">
      <w:pPr>
        <w:pStyle w:val="Zkladntext"/>
        <w:rPr>
          <w:rFonts w:ascii="Times New Roman"/>
        </w:rPr>
      </w:pPr>
    </w:p>
    <w:p w14:paraId="577EAD24" w14:textId="77777777" w:rsidR="00FC1145" w:rsidRDefault="00FC1145">
      <w:pPr>
        <w:pStyle w:val="Zkladntext"/>
        <w:rPr>
          <w:rFonts w:ascii="Times New Roman"/>
        </w:rPr>
      </w:pPr>
    </w:p>
    <w:p w14:paraId="31C52C99" w14:textId="77777777" w:rsidR="00FC1145" w:rsidRDefault="00FC1145">
      <w:pPr>
        <w:pStyle w:val="Zkladntext"/>
        <w:rPr>
          <w:rFonts w:ascii="Times New Roman"/>
        </w:rPr>
      </w:pPr>
    </w:p>
    <w:p w14:paraId="744CC059" w14:textId="77777777" w:rsidR="00FC1145" w:rsidRDefault="00FC1145">
      <w:pPr>
        <w:pStyle w:val="Zkladntext"/>
        <w:rPr>
          <w:rFonts w:ascii="Times New Roman"/>
        </w:rPr>
      </w:pPr>
    </w:p>
    <w:p w14:paraId="3F7BFD35" w14:textId="77777777" w:rsidR="00FC1145" w:rsidRDefault="00FC1145">
      <w:pPr>
        <w:pStyle w:val="Zkladntext"/>
        <w:rPr>
          <w:rFonts w:ascii="Times New Roman"/>
        </w:rPr>
      </w:pPr>
    </w:p>
    <w:p w14:paraId="12ADC33B" w14:textId="77777777" w:rsidR="00FC1145" w:rsidRDefault="00FC1145">
      <w:pPr>
        <w:pStyle w:val="Zkladntext"/>
        <w:rPr>
          <w:rFonts w:ascii="Times New Roman"/>
        </w:rPr>
      </w:pPr>
    </w:p>
    <w:p w14:paraId="2F277445" w14:textId="77777777" w:rsidR="00FC1145" w:rsidRDefault="00FC1145">
      <w:pPr>
        <w:pStyle w:val="Zkladntext"/>
        <w:rPr>
          <w:rFonts w:ascii="Times New Roman"/>
        </w:rPr>
      </w:pPr>
    </w:p>
    <w:p w14:paraId="17A439A2" w14:textId="77777777" w:rsidR="00FC1145" w:rsidRDefault="00FC1145">
      <w:pPr>
        <w:pStyle w:val="Zkladntext"/>
        <w:rPr>
          <w:rFonts w:ascii="Times New Roman"/>
        </w:rPr>
      </w:pPr>
    </w:p>
    <w:p w14:paraId="1243C908" w14:textId="77777777" w:rsidR="00FC1145" w:rsidRDefault="00FC1145">
      <w:pPr>
        <w:pStyle w:val="Zkladntext"/>
        <w:rPr>
          <w:rFonts w:ascii="Times New Roman"/>
        </w:rPr>
      </w:pPr>
    </w:p>
    <w:p w14:paraId="4D83EED4" w14:textId="77777777" w:rsidR="00FC1145" w:rsidRDefault="00FC1145">
      <w:pPr>
        <w:pStyle w:val="Zkladntext"/>
        <w:rPr>
          <w:rFonts w:ascii="Times New Roman"/>
        </w:rPr>
      </w:pPr>
    </w:p>
    <w:p w14:paraId="596E1A53" w14:textId="77777777" w:rsidR="00FC1145" w:rsidRDefault="00FC1145">
      <w:pPr>
        <w:pStyle w:val="Zkladntext"/>
        <w:rPr>
          <w:rFonts w:ascii="Times New Roman"/>
        </w:rPr>
      </w:pPr>
    </w:p>
    <w:p w14:paraId="6FF4BDC9" w14:textId="77777777" w:rsidR="00FC1145" w:rsidRDefault="00FC1145">
      <w:pPr>
        <w:pStyle w:val="Zkladntext"/>
        <w:rPr>
          <w:rFonts w:ascii="Times New Roman"/>
        </w:rPr>
      </w:pPr>
    </w:p>
    <w:p w14:paraId="1B21CDD8" w14:textId="77777777" w:rsidR="00FC1145" w:rsidRDefault="00FC1145">
      <w:pPr>
        <w:pStyle w:val="Zkladntext"/>
        <w:rPr>
          <w:rFonts w:ascii="Times New Roman"/>
        </w:rPr>
      </w:pPr>
    </w:p>
    <w:p w14:paraId="7AE29AD3" w14:textId="77777777" w:rsidR="00FC1145" w:rsidRDefault="00FC1145">
      <w:pPr>
        <w:pStyle w:val="Zkladntext"/>
        <w:rPr>
          <w:rFonts w:ascii="Times New Roman"/>
        </w:rPr>
      </w:pPr>
    </w:p>
    <w:p w14:paraId="625A9C2B" w14:textId="77777777" w:rsidR="00FC1145" w:rsidRDefault="00FC1145">
      <w:pPr>
        <w:pStyle w:val="Zkladntext"/>
        <w:rPr>
          <w:rFonts w:ascii="Times New Roman"/>
        </w:rPr>
      </w:pPr>
    </w:p>
    <w:p w14:paraId="4925FFDA" w14:textId="77777777" w:rsidR="00FC1145" w:rsidRDefault="00FC1145">
      <w:pPr>
        <w:pStyle w:val="Zkladntext"/>
        <w:rPr>
          <w:rFonts w:ascii="Times New Roman"/>
        </w:rPr>
      </w:pPr>
    </w:p>
    <w:p w14:paraId="51D52D0E" w14:textId="77777777" w:rsidR="00FC1145" w:rsidRDefault="00FC1145">
      <w:pPr>
        <w:pStyle w:val="Zkladntext"/>
        <w:rPr>
          <w:rFonts w:ascii="Times New Roman"/>
        </w:rPr>
      </w:pPr>
    </w:p>
    <w:p w14:paraId="7A2E4A46" w14:textId="77777777" w:rsidR="00FC1145" w:rsidRDefault="00FC1145">
      <w:pPr>
        <w:pStyle w:val="Zkladntext"/>
        <w:rPr>
          <w:rFonts w:ascii="Times New Roman"/>
        </w:rPr>
      </w:pPr>
    </w:p>
    <w:p w14:paraId="5CE4579D" w14:textId="77777777" w:rsidR="00FC1145" w:rsidRDefault="00FC1145">
      <w:pPr>
        <w:pStyle w:val="Zkladntext"/>
        <w:rPr>
          <w:rFonts w:ascii="Times New Roman"/>
        </w:rPr>
      </w:pPr>
    </w:p>
    <w:p w14:paraId="3F02095D" w14:textId="77777777" w:rsidR="00FC1145" w:rsidRDefault="00FC1145">
      <w:pPr>
        <w:pStyle w:val="Zkladntext"/>
        <w:rPr>
          <w:rFonts w:ascii="Times New Roman"/>
        </w:rPr>
      </w:pPr>
    </w:p>
    <w:p w14:paraId="4C2DFAC5" w14:textId="77777777" w:rsidR="00FC1145" w:rsidRDefault="00FC1145">
      <w:pPr>
        <w:pStyle w:val="Zkladntext"/>
        <w:rPr>
          <w:rFonts w:ascii="Times New Roman"/>
        </w:rPr>
      </w:pPr>
    </w:p>
    <w:p w14:paraId="1AFA2412" w14:textId="77777777" w:rsidR="00FC1145" w:rsidRDefault="00FC1145">
      <w:pPr>
        <w:pStyle w:val="Zkladntext"/>
        <w:rPr>
          <w:rFonts w:ascii="Times New Roman"/>
        </w:rPr>
      </w:pPr>
    </w:p>
    <w:p w14:paraId="09468B7A" w14:textId="77777777" w:rsidR="00FC1145" w:rsidRDefault="00FC1145">
      <w:pPr>
        <w:pStyle w:val="Zkladntext"/>
        <w:spacing w:before="11"/>
        <w:rPr>
          <w:rFonts w:ascii="Times New Roman"/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37"/>
        <w:gridCol w:w="1757"/>
        <w:gridCol w:w="641"/>
        <w:gridCol w:w="478"/>
        <w:gridCol w:w="1498"/>
        <w:gridCol w:w="941"/>
        <w:gridCol w:w="1057"/>
        <w:gridCol w:w="1339"/>
      </w:tblGrid>
      <w:tr w:rsidR="00FC1145" w14:paraId="60E57D8E" w14:textId="77777777">
        <w:trPr>
          <w:trHeight w:val="265"/>
        </w:trPr>
        <w:tc>
          <w:tcPr>
            <w:tcW w:w="2737" w:type="dxa"/>
            <w:tcBorders>
              <w:right w:val="single" w:sz="12" w:space="0" w:color="FF0000"/>
            </w:tcBorders>
          </w:tcPr>
          <w:p w14:paraId="72617EFD" w14:textId="77777777" w:rsidR="00FC1145" w:rsidRDefault="00000000">
            <w:pPr>
              <w:pStyle w:val="TableParagraph"/>
              <w:spacing w:before="29"/>
              <w:ind w:left="1230" w:right="-29"/>
              <w:jc w:val="left"/>
              <w:rPr>
                <w:sz w:val="16"/>
              </w:rPr>
            </w:pPr>
            <w:hyperlink r:id="rId8">
              <w:r>
                <w:rPr>
                  <w:sz w:val="16"/>
                </w:rPr>
                <w:t>objednavky@laboserv.cz</w:t>
              </w:r>
            </w:hyperlink>
          </w:p>
        </w:tc>
        <w:tc>
          <w:tcPr>
            <w:tcW w:w="1757" w:type="dxa"/>
            <w:tcBorders>
              <w:left w:val="single" w:sz="12" w:space="0" w:color="FF0000"/>
            </w:tcBorders>
          </w:tcPr>
          <w:p w14:paraId="2151AE8B" w14:textId="77777777" w:rsidR="00FC1145" w:rsidRDefault="00FC114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55A1BD12" w14:textId="77777777" w:rsidR="00FC1145" w:rsidRDefault="00FC114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</w:tcPr>
          <w:p w14:paraId="38DF4CAE" w14:textId="77777777" w:rsidR="00FC1145" w:rsidRDefault="00000000">
            <w:pPr>
              <w:pStyle w:val="TableParagraph"/>
              <w:spacing w:before="24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54101</w:t>
            </w:r>
          </w:p>
        </w:tc>
        <w:tc>
          <w:tcPr>
            <w:tcW w:w="1498" w:type="dxa"/>
          </w:tcPr>
          <w:p w14:paraId="698D93B0" w14:textId="77777777" w:rsidR="00FC1145" w:rsidRDefault="00000000">
            <w:pPr>
              <w:pStyle w:val="TableParagraph"/>
              <w:spacing w:before="24"/>
              <w:ind w:left="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Trutnov</w:t>
            </w:r>
            <w:proofErr w:type="spellEnd"/>
          </w:p>
        </w:tc>
        <w:tc>
          <w:tcPr>
            <w:tcW w:w="3337" w:type="dxa"/>
            <w:gridSpan w:val="3"/>
          </w:tcPr>
          <w:p w14:paraId="7767B707" w14:textId="77777777" w:rsidR="00FC1145" w:rsidRDefault="00FC114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FC1145" w14:paraId="5A651DDC" w14:textId="77777777">
        <w:trPr>
          <w:trHeight w:val="494"/>
        </w:trPr>
        <w:tc>
          <w:tcPr>
            <w:tcW w:w="2737" w:type="dxa"/>
            <w:shd w:val="clear" w:color="auto" w:fill="B2C7DE"/>
          </w:tcPr>
          <w:p w14:paraId="5F0E8DB8" w14:textId="77777777" w:rsidR="00FC1145" w:rsidRDefault="00000000">
            <w:pPr>
              <w:pStyle w:val="TableParagraph"/>
              <w:spacing w:before="112"/>
              <w:ind w:left="2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Označení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dodávky</w:t>
            </w:r>
            <w:proofErr w:type="spellEnd"/>
          </w:p>
        </w:tc>
        <w:tc>
          <w:tcPr>
            <w:tcW w:w="1757" w:type="dxa"/>
            <w:shd w:val="clear" w:color="auto" w:fill="B2C7DE"/>
          </w:tcPr>
          <w:p w14:paraId="4C5FC394" w14:textId="77777777" w:rsidR="00FC1145" w:rsidRDefault="00000000">
            <w:pPr>
              <w:pStyle w:val="TableParagraph"/>
              <w:spacing w:before="118"/>
              <w:ind w:left="39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Katalog</w:t>
            </w:r>
            <w:proofErr w:type="spellEnd"/>
          </w:p>
        </w:tc>
        <w:tc>
          <w:tcPr>
            <w:tcW w:w="641" w:type="dxa"/>
            <w:shd w:val="clear" w:color="auto" w:fill="B2C7DE"/>
          </w:tcPr>
          <w:p w14:paraId="10DEE8A6" w14:textId="77777777" w:rsidR="00FC1145" w:rsidRDefault="00000000">
            <w:pPr>
              <w:pStyle w:val="TableParagraph"/>
              <w:spacing w:before="118"/>
              <w:ind w:right="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Počet</w:t>
            </w:r>
            <w:proofErr w:type="spellEnd"/>
          </w:p>
        </w:tc>
        <w:tc>
          <w:tcPr>
            <w:tcW w:w="478" w:type="dxa"/>
            <w:shd w:val="clear" w:color="auto" w:fill="B2C7DE"/>
          </w:tcPr>
          <w:p w14:paraId="528FE0A6" w14:textId="77777777" w:rsidR="00FC1145" w:rsidRDefault="00000000">
            <w:pPr>
              <w:pStyle w:val="TableParagraph"/>
              <w:spacing w:before="107"/>
              <w:ind w:left="5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MJ</w:t>
            </w:r>
          </w:p>
        </w:tc>
        <w:tc>
          <w:tcPr>
            <w:tcW w:w="1498" w:type="dxa"/>
            <w:shd w:val="clear" w:color="auto" w:fill="B2C7DE"/>
          </w:tcPr>
          <w:p w14:paraId="74AA30EB" w14:textId="77777777" w:rsidR="00FC1145" w:rsidRDefault="00000000">
            <w:pPr>
              <w:pStyle w:val="TableParagraph"/>
              <w:spacing w:before="112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Cena za MJ</w:t>
            </w:r>
          </w:p>
        </w:tc>
        <w:tc>
          <w:tcPr>
            <w:tcW w:w="941" w:type="dxa"/>
            <w:shd w:val="clear" w:color="auto" w:fill="B2C7DE"/>
          </w:tcPr>
          <w:p w14:paraId="4023A7CC" w14:textId="77777777" w:rsidR="00FC1145" w:rsidRDefault="00000000">
            <w:pPr>
              <w:pStyle w:val="TableParagraph"/>
              <w:spacing w:before="112"/>
              <w:ind w:right="3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Sazba</w:t>
            </w:r>
            <w:proofErr w:type="spellEnd"/>
          </w:p>
        </w:tc>
        <w:tc>
          <w:tcPr>
            <w:tcW w:w="1057" w:type="dxa"/>
            <w:shd w:val="clear" w:color="auto" w:fill="B2C7DE"/>
          </w:tcPr>
          <w:p w14:paraId="32E923D6" w14:textId="77777777" w:rsidR="00FC1145" w:rsidRDefault="00000000">
            <w:pPr>
              <w:pStyle w:val="TableParagraph"/>
              <w:spacing w:before="112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</w:p>
        </w:tc>
        <w:tc>
          <w:tcPr>
            <w:tcW w:w="1339" w:type="dxa"/>
            <w:shd w:val="clear" w:color="auto" w:fill="B2C7DE"/>
          </w:tcPr>
          <w:p w14:paraId="3510A3B5" w14:textId="77777777" w:rsidR="00FC1145" w:rsidRDefault="00000000">
            <w:pPr>
              <w:pStyle w:val="TableParagraph"/>
              <w:spacing w:before="112"/>
              <w:ind w:right="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Celkem</w:t>
            </w:r>
            <w:proofErr w:type="spellEnd"/>
            <w:r>
              <w:rPr>
                <w:b/>
                <w:sz w:val="20"/>
              </w:rPr>
              <w:t xml:space="preserve"> s DPH</w:t>
            </w:r>
          </w:p>
        </w:tc>
      </w:tr>
      <w:tr w:rsidR="00FC1145" w14:paraId="3D586032" w14:textId="77777777">
        <w:trPr>
          <w:trHeight w:val="335"/>
        </w:trPr>
        <w:tc>
          <w:tcPr>
            <w:tcW w:w="2737" w:type="dxa"/>
          </w:tcPr>
          <w:p w14:paraId="74376938" w14:textId="77777777" w:rsidR="00FC1145" w:rsidRDefault="00000000">
            <w:pPr>
              <w:pStyle w:val="TableParagraph"/>
              <w:spacing w:before="2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Calibrator HEV IgG</w:t>
            </w:r>
          </w:p>
        </w:tc>
        <w:tc>
          <w:tcPr>
            <w:tcW w:w="1757" w:type="dxa"/>
          </w:tcPr>
          <w:p w14:paraId="0CCC838E" w14:textId="77777777" w:rsidR="00FC1145" w:rsidRDefault="00000000">
            <w:pPr>
              <w:pStyle w:val="TableParagraph"/>
              <w:spacing w:before="2"/>
              <w:ind w:left="17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EVG.CAL.CE</w:t>
            </w:r>
          </w:p>
        </w:tc>
        <w:tc>
          <w:tcPr>
            <w:tcW w:w="641" w:type="dxa"/>
          </w:tcPr>
          <w:p w14:paraId="1CDF9BF4" w14:textId="77777777" w:rsidR="00FC1145" w:rsidRDefault="00000000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478" w:type="dxa"/>
          </w:tcPr>
          <w:p w14:paraId="496EB06A" w14:textId="77777777" w:rsidR="00FC1145" w:rsidRDefault="00000000">
            <w:pPr>
              <w:pStyle w:val="TableParagraph"/>
              <w:spacing w:before="2"/>
              <w:ind w:left="52"/>
              <w:jc w:val="lef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ks</w:t>
            </w:r>
            <w:proofErr w:type="spellEnd"/>
          </w:p>
        </w:tc>
        <w:tc>
          <w:tcPr>
            <w:tcW w:w="1498" w:type="dxa"/>
          </w:tcPr>
          <w:p w14:paraId="3672A501" w14:textId="77777777" w:rsidR="00FC1145" w:rsidRDefault="00000000">
            <w:pPr>
              <w:pStyle w:val="TableParagraph"/>
              <w:spacing w:before="2"/>
              <w:ind w:right="135"/>
              <w:rPr>
                <w:sz w:val="16"/>
              </w:rPr>
            </w:pPr>
            <w:r>
              <w:rPr>
                <w:w w:val="105"/>
                <w:sz w:val="16"/>
              </w:rPr>
              <w:t>2 115,00</w:t>
            </w:r>
          </w:p>
        </w:tc>
        <w:tc>
          <w:tcPr>
            <w:tcW w:w="941" w:type="dxa"/>
          </w:tcPr>
          <w:p w14:paraId="6730F0AD" w14:textId="77777777" w:rsidR="00FC1145" w:rsidRDefault="00000000">
            <w:pPr>
              <w:pStyle w:val="TableParagraph"/>
              <w:spacing w:before="2"/>
              <w:ind w:right="334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057" w:type="dxa"/>
          </w:tcPr>
          <w:p w14:paraId="5B8E0A77" w14:textId="77777777" w:rsidR="00FC1145" w:rsidRDefault="00000000">
            <w:pPr>
              <w:pStyle w:val="TableParagraph"/>
              <w:spacing w:before="2"/>
              <w:ind w:right="200"/>
              <w:rPr>
                <w:sz w:val="16"/>
              </w:rPr>
            </w:pPr>
            <w:r>
              <w:rPr>
                <w:w w:val="105"/>
                <w:sz w:val="16"/>
              </w:rPr>
              <w:t>2 664,90</w:t>
            </w:r>
          </w:p>
        </w:tc>
        <w:tc>
          <w:tcPr>
            <w:tcW w:w="1339" w:type="dxa"/>
          </w:tcPr>
          <w:p w14:paraId="73346D77" w14:textId="77777777" w:rsidR="00FC1145" w:rsidRDefault="00000000">
            <w:pPr>
              <w:pStyle w:val="TableParagraph"/>
              <w:spacing w:before="2"/>
              <w:ind w:righ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15 354,90 </w:t>
            </w:r>
            <w:proofErr w:type="spellStart"/>
            <w:r>
              <w:rPr>
                <w:w w:val="105"/>
                <w:sz w:val="16"/>
              </w:rPr>
              <w:t>Kč</w:t>
            </w:r>
            <w:proofErr w:type="spellEnd"/>
          </w:p>
        </w:tc>
      </w:tr>
      <w:tr w:rsidR="00FC1145" w14:paraId="5EDE248C" w14:textId="77777777">
        <w:trPr>
          <w:trHeight w:val="481"/>
        </w:trPr>
        <w:tc>
          <w:tcPr>
            <w:tcW w:w="2737" w:type="dxa"/>
          </w:tcPr>
          <w:p w14:paraId="026F42A6" w14:textId="77777777" w:rsidR="00FC1145" w:rsidRDefault="00000000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HEV IgG</w:t>
            </w:r>
          </w:p>
        </w:tc>
        <w:tc>
          <w:tcPr>
            <w:tcW w:w="1757" w:type="dxa"/>
          </w:tcPr>
          <w:p w14:paraId="015C7DAD" w14:textId="77777777" w:rsidR="00FC1145" w:rsidRDefault="00000000">
            <w:pPr>
              <w:pStyle w:val="TableParagraph"/>
              <w:ind w:left="17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EVG.CE</w:t>
            </w:r>
          </w:p>
        </w:tc>
        <w:tc>
          <w:tcPr>
            <w:tcW w:w="641" w:type="dxa"/>
          </w:tcPr>
          <w:p w14:paraId="544DFF22" w14:textId="77777777" w:rsidR="00FC1145" w:rsidRDefault="00000000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478" w:type="dxa"/>
          </w:tcPr>
          <w:p w14:paraId="4F41AF69" w14:textId="77777777" w:rsidR="00FC1145" w:rsidRDefault="00000000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kit</w:t>
            </w:r>
          </w:p>
        </w:tc>
        <w:tc>
          <w:tcPr>
            <w:tcW w:w="1498" w:type="dxa"/>
          </w:tcPr>
          <w:p w14:paraId="25F323BE" w14:textId="77777777" w:rsidR="00FC1145" w:rsidRDefault="00000000">
            <w:pPr>
              <w:pStyle w:val="TableParagraph"/>
              <w:ind w:right="135"/>
              <w:rPr>
                <w:sz w:val="16"/>
              </w:rPr>
            </w:pPr>
            <w:r>
              <w:rPr>
                <w:w w:val="105"/>
                <w:sz w:val="16"/>
              </w:rPr>
              <w:t>4 803,00</w:t>
            </w:r>
          </w:p>
        </w:tc>
        <w:tc>
          <w:tcPr>
            <w:tcW w:w="941" w:type="dxa"/>
          </w:tcPr>
          <w:p w14:paraId="7BAEE645" w14:textId="77777777" w:rsidR="00FC1145" w:rsidRDefault="00000000">
            <w:pPr>
              <w:pStyle w:val="TableParagraph"/>
              <w:ind w:right="334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057" w:type="dxa"/>
          </w:tcPr>
          <w:p w14:paraId="7FC4D262" w14:textId="77777777" w:rsidR="00FC1145" w:rsidRDefault="00000000">
            <w:pPr>
              <w:pStyle w:val="TableParagraph"/>
              <w:ind w:right="200"/>
              <w:rPr>
                <w:sz w:val="16"/>
              </w:rPr>
            </w:pPr>
            <w:r>
              <w:rPr>
                <w:w w:val="105"/>
                <w:sz w:val="16"/>
              </w:rPr>
              <w:t>6 051,78</w:t>
            </w:r>
          </w:p>
        </w:tc>
        <w:tc>
          <w:tcPr>
            <w:tcW w:w="1339" w:type="dxa"/>
          </w:tcPr>
          <w:p w14:paraId="3CC7FA67" w14:textId="77777777" w:rsidR="00FC1145" w:rsidRDefault="00000000">
            <w:pPr>
              <w:pStyle w:val="TableParagraph"/>
              <w:ind w:righ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34 869,78 </w:t>
            </w:r>
            <w:proofErr w:type="spellStart"/>
            <w:r>
              <w:rPr>
                <w:w w:val="105"/>
                <w:sz w:val="16"/>
              </w:rPr>
              <w:t>Kč</w:t>
            </w:r>
            <w:proofErr w:type="spellEnd"/>
          </w:p>
        </w:tc>
      </w:tr>
      <w:tr w:rsidR="00FC1145" w14:paraId="0E8DDEDB" w14:textId="77777777">
        <w:trPr>
          <w:trHeight w:val="481"/>
        </w:trPr>
        <w:tc>
          <w:tcPr>
            <w:tcW w:w="2737" w:type="dxa"/>
          </w:tcPr>
          <w:p w14:paraId="0B2CF49E" w14:textId="77777777" w:rsidR="00FC1145" w:rsidRDefault="00000000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Negative control HEV IgG</w:t>
            </w:r>
          </w:p>
        </w:tc>
        <w:tc>
          <w:tcPr>
            <w:tcW w:w="1757" w:type="dxa"/>
          </w:tcPr>
          <w:p w14:paraId="56B0F823" w14:textId="77777777" w:rsidR="00FC1145" w:rsidRDefault="00000000">
            <w:pPr>
              <w:pStyle w:val="TableParagraph"/>
              <w:ind w:left="17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EVG.NC.CE</w:t>
            </w:r>
          </w:p>
        </w:tc>
        <w:tc>
          <w:tcPr>
            <w:tcW w:w="641" w:type="dxa"/>
          </w:tcPr>
          <w:p w14:paraId="5E2C2D08" w14:textId="77777777" w:rsidR="00FC1145" w:rsidRDefault="00000000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478" w:type="dxa"/>
          </w:tcPr>
          <w:p w14:paraId="5FC86F56" w14:textId="77777777" w:rsidR="00FC1145" w:rsidRDefault="00000000">
            <w:pPr>
              <w:pStyle w:val="TableParagraph"/>
              <w:ind w:left="52"/>
              <w:jc w:val="lef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ks</w:t>
            </w:r>
            <w:proofErr w:type="spellEnd"/>
          </w:p>
        </w:tc>
        <w:tc>
          <w:tcPr>
            <w:tcW w:w="1498" w:type="dxa"/>
          </w:tcPr>
          <w:p w14:paraId="27641182" w14:textId="77777777" w:rsidR="00FC1145" w:rsidRDefault="00000000">
            <w:pPr>
              <w:pStyle w:val="TableParagraph"/>
              <w:ind w:right="135"/>
              <w:rPr>
                <w:sz w:val="16"/>
              </w:rPr>
            </w:pPr>
            <w:r>
              <w:rPr>
                <w:w w:val="105"/>
                <w:sz w:val="16"/>
              </w:rPr>
              <w:t>2 115,00</w:t>
            </w:r>
          </w:p>
        </w:tc>
        <w:tc>
          <w:tcPr>
            <w:tcW w:w="941" w:type="dxa"/>
          </w:tcPr>
          <w:p w14:paraId="450064D8" w14:textId="77777777" w:rsidR="00FC1145" w:rsidRDefault="00000000">
            <w:pPr>
              <w:pStyle w:val="TableParagraph"/>
              <w:ind w:right="334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057" w:type="dxa"/>
          </w:tcPr>
          <w:p w14:paraId="3B298A49" w14:textId="77777777" w:rsidR="00FC1145" w:rsidRDefault="00000000">
            <w:pPr>
              <w:pStyle w:val="TableParagraph"/>
              <w:ind w:right="200"/>
              <w:rPr>
                <w:sz w:val="16"/>
              </w:rPr>
            </w:pPr>
            <w:r>
              <w:rPr>
                <w:w w:val="105"/>
                <w:sz w:val="16"/>
              </w:rPr>
              <w:t>2 664,90</w:t>
            </w:r>
          </w:p>
        </w:tc>
        <w:tc>
          <w:tcPr>
            <w:tcW w:w="1339" w:type="dxa"/>
          </w:tcPr>
          <w:p w14:paraId="43AAE7DD" w14:textId="77777777" w:rsidR="00FC1145" w:rsidRDefault="00000000">
            <w:pPr>
              <w:pStyle w:val="TableParagraph"/>
              <w:ind w:righ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15 354,90 </w:t>
            </w:r>
            <w:proofErr w:type="spellStart"/>
            <w:r>
              <w:rPr>
                <w:w w:val="105"/>
                <w:sz w:val="16"/>
              </w:rPr>
              <w:t>Kč</w:t>
            </w:r>
            <w:proofErr w:type="spellEnd"/>
          </w:p>
        </w:tc>
      </w:tr>
      <w:tr w:rsidR="00FC1145" w14:paraId="53F542CF" w14:textId="77777777">
        <w:trPr>
          <w:trHeight w:val="335"/>
        </w:trPr>
        <w:tc>
          <w:tcPr>
            <w:tcW w:w="2737" w:type="dxa"/>
          </w:tcPr>
          <w:p w14:paraId="73AB3BAA" w14:textId="77777777" w:rsidR="00FC1145" w:rsidRDefault="00000000">
            <w:pPr>
              <w:pStyle w:val="TableParagraph"/>
              <w:spacing w:line="165" w:lineRule="exact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HEV IgM</w:t>
            </w:r>
          </w:p>
        </w:tc>
        <w:tc>
          <w:tcPr>
            <w:tcW w:w="1757" w:type="dxa"/>
          </w:tcPr>
          <w:p w14:paraId="0B1CED3C" w14:textId="77777777" w:rsidR="00FC1145" w:rsidRDefault="00000000">
            <w:pPr>
              <w:pStyle w:val="TableParagraph"/>
              <w:spacing w:line="165" w:lineRule="exact"/>
              <w:ind w:left="17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EVM.CE</w:t>
            </w:r>
          </w:p>
        </w:tc>
        <w:tc>
          <w:tcPr>
            <w:tcW w:w="641" w:type="dxa"/>
          </w:tcPr>
          <w:p w14:paraId="6FC5CFAA" w14:textId="77777777" w:rsidR="00FC1145" w:rsidRDefault="00000000">
            <w:pPr>
              <w:pStyle w:val="TableParagraph"/>
              <w:spacing w:line="165" w:lineRule="exact"/>
              <w:ind w:right="53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478" w:type="dxa"/>
          </w:tcPr>
          <w:p w14:paraId="12BCA7CB" w14:textId="77777777" w:rsidR="00FC1145" w:rsidRDefault="00000000">
            <w:pPr>
              <w:pStyle w:val="TableParagraph"/>
              <w:spacing w:line="165" w:lineRule="exact"/>
              <w:ind w:left="5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kit</w:t>
            </w:r>
          </w:p>
        </w:tc>
        <w:tc>
          <w:tcPr>
            <w:tcW w:w="1498" w:type="dxa"/>
          </w:tcPr>
          <w:p w14:paraId="6A7DD41C" w14:textId="77777777" w:rsidR="00FC1145" w:rsidRDefault="00000000">
            <w:pPr>
              <w:pStyle w:val="TableParagraph"/>
              <w:spacing w:line="165" w:lineRule="exact"/>
              <w:ind w:right="135"/>
              <w:rPr>
                <w:sz w:val="16"/>
              </w:rPr>
            </w:pPr>
            <w:r>
              <w:rPr>
                <w:w w:val="105"/>
                <w:sz w:val="16"/>
              </w:rPr>
              <w:t>5 284,00</w:t>
            </w:r>
          </w:p>
        </w:tc>
        <w:tc>
          <w:tcPr>
            <w:tcW w:w="941" w:type="dxa"/>
          </w:tcPr>
          <w:p w14:paraId="783F2D4E" w14:textId="77777777" w:rsidR="00FC1145" w:rsidRDefault="00000000">
            <w:pPr>
              <w:pStyle w:val="TableParagraph"/>
              <w:spacing w:line="165" w:lineRule="exact"/>
              <w:ind w:right="334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057" w:type="dxa"/>
          </w:tcPr>
          <w:p w14:paraId="2ABA0232" w14:textId="77777777" w:rsidR="00FC1145" w:rsidRDefault="00000000"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w w:val="105"/>
                <w:sz w:val="16"/>
              </w:rPr>
              <w:t>6 657,84</w:t>
            </w:r>
          </w:p>
        </w:tc>
        <w:tc>
          <w:tcPr>
            <w:tcW w:w="1339" w:type="dxa"/>
          </w:tcPr>
          <w:p w14:paraId="3CF3118E" w14:textId="77777777" w:rsidR="00FC1145" w:rsidRDefault="00000000">
            <w:pPr>
              <w:pStyle w:val="TableParagraph"/>
              <w:spacing w:line="165" w:lineRule="exact"/>
              <w:ind w:righ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38 361,84 </w:t>
            </w:r>
            <w:proofErr w:type="spellStart"/>
            <w:r>
              <w:rPr>
                <w:w w:val="105"/>
                <w:sz w:val="16"/>
              </w:rPr>
              <w:t>Kč</w:t>
            </w:r>
            <w:proofErr w:type="spellEnd"/>
          </w:p>
        </w:tc>
      </w:tr>
    </w:tbl>
    <w:p w14:paraId="0310F152" w14:textId="77777777" w:rsidR="00FC1145" w:rsidRDefault="00FC1145">
      <w:pPr>
        <w:pStyle w:val="Zkladntext"/>
        <w:rPr>
          <w:rFonts w:ascii="Times New Roman"/>
        </w:rPr>
      </w:pPr>
    </w:p>
    <w:p w14:paraId="3C067C67" w14:textId="77777777" w:rsidR="00FC1145" w:rsidRDefault="00000000">
      <w:pPr>
        <w:pStyle w:val="Zkladntext"/>
        <w:spacing w:before="6"/>
        <w:rPr>
          <w:rFonts w:ascii="Times New Roman"/>
          <w:sz w:val="12"/>
        </w:rPr>
      </w:pPr>
      <w:r>
        <w:pict w14:anchorId="7CFAD846">
          <v:rect id="_x0000_s1027" style="position:absolute;margin-left:36pt;margin-top:9.2pt;width:522.15pt;height:18.15pt;z-index:-251658240;mso-wrap-distance-left:0;mso-wrap-distance-right:0;mso-position-horizontal-relative:page" fillcolor="#b2c7de" stroked="f">
            <w10:wrap type="topAndBottom" anchorx="page"/>
          </v:rect>
        </w:pict>
      </w:r>
    </w:p>
    <w:p w14:paraId="5FDF5C4D" w14:textId="77777777" w:rsidR="00FC1145" w:rsidRDefault="00000000">
      <w:pPr>
        <w:pStyle w:val="Zkladntext"/>
        <w:spacing w:before="72"/>
        <w:ind w:left="128"/>
        <w:rPr>
          <w:b/>
          <w:sz w:val="22"/>
        </w:rPr>
      </w:pPr>
      <w:proofErr w:type="spellStart"/>
      <w:r>
        <w:t>Potvrzujeme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č.: </w:t>
      </w:r>
      <w:r>
        <w:rPr>
          <w:b/>
          <w:sz w:val="22"/>
        </w:rPr>
        <w:t>TUR200712</w:t>
      </w:r>
    </w:p>
    <w:p w14:paraId="16E4E17F" w14:textId="77777777" w:rsidR="00FC1145" w:rsidRDefault="00000000">
      <w:pPr>
        <w:pStyle w:val="Zkladntext"/>
        <w:spacing w:before="82"/>
        <w:ind w:left="128"/>
        <w:rPr>
          <w:b/>
          <w:sz w:val="22"/>
        </w:rPr>
      </w:pPr>
      <w:r>
        <w:t xml:space="preserve">Do </w:t>
      </w:r>
      <w:proofErr w:type="spellStart"/>
      <w:r>
        <w:t>našeho</w:t>
      </w:r>
      <w:proofErr w:type="spellEnd"/>
      <w:r>
        <w:t xml:space="preserve"> </w:t>
      </w:r>
      <w:proofErr w:type="spellStart"/>
      <w:r>
        <w:t>informačního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přijata</w:t>
      </w:r>
      <w:proofErr w:type="spellEnd"/>
      <w:r>
        <w:t xml:space="preserve"> pod. č.: </w:t>
      </w:r>
      <w:r>
        <w:rPr>
          <w:b/>
          <w:sz w:val="22"/>
        </w:rPr>
        <w:t>32300475</w:t>
      </w:r>
    </w:p>
    <w:p w14:paraId="65AB91B6" w14:textId="77777777" w:rsidR="00FC1145" w:rsidRDefault="00000000">
      <w:pPr>
        <w:pStyle w:val="Zkladntext"/>
        <w:spacing w:before="188"/>
        <w:ind w:left="128"/>
      </w:pPr>
      <w:proofErr w:type="spellStart"/>
      <w:r>
        <w:t>Děkujeme</w:t>
      </w:r>
      <w:proofErr w:type="spellEnd"/>
      <w:r>
        <w:t xml:space="preserve"> za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,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doručíme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v </w:t>
      </w:r>
      <w:proofErr w:type="spellStart"/>
      <w:r>
        <w:t>nejbližším</w:t>
      </w:r>
      <w:proofErr w:type="spellEnd"/>
      <w:r>
        <w:t xml:space="preserve"> </w:t>
      </w:r>
      <w:proofErr w:type="spellStart"/>
      <w:r>
        <w:t>možném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. </w:t>
      </w:r>
      <w:proofErr w:type="spellStart"/>
      <w:r>
        <w:t>Žádáme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o </w:t>
      </w:r>
      <w:proofErr w:type="spellStart"/>
      <w:r>
        <w:t>pečlivou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akceptaci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nesouhlasu</w:t>
      </w:r>
      <w:proofErr w:type="spellEnd"/>
      <w:r>
        <w:t xml:space="preserve">, </w:t>
      </w:r>
      <w:proofErr w:type="spellStart"/>
      <w:r>
        <w:t>nejasností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odeslaná</w:t>
      </w:r>
      <w:proofErr w:type="spellEnd"/>
      <w:r>
        <w:t xml:space="preserve"> </w:t>
      </w:r>
      <w:proofErr w:type="spellStart"/>
      <w:r>
        <w:t>Vámi</w:t>
      </w:r>
      <w:proofErr w:type="spellEnd"/>
      <w:r>
        <w:t xml:space="preserve">, </w:t>
      </w:r>
      <w:proofErr w:type="spellStart"/>
      <w:r>
        <w:t>kontaktujte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tel. </w:t>
      </w:r>
      <w:proofErr w:type="spellStart"/>
      <w:r>
        <w:t>čísle</w:t>
      </w:r>
      <w:proofErr w:type="spellEnd"/>
      <w:r>
        <w:t xml:space="preserve"> 541 243 1</w:t>
      </w:r>
      <w:hyperlink r:id="rId9">
        <w:r>
          <w:t>13 nebo na e-mailu objednavky@laboserv.cz.</w:t>
        </w:r>
      </w:hyperlink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do 48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nevznikne</w:t>
      </w:r>
      <w:proofErr w:type="spellEnd"/>
      <w:r>
        <w:t xml:space="preserve"> z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žádná</w:t>
      </w:r>
      <w:proofErr w:type="spellEnd"/>
      <w:r>
        <w:t xml:space="preserve"> </w:t>
      </w:r>
      <w:proofErr w:type="spellStart"/>
      <w:r>
        <w:t>připomínka</w:t>
      </w:r>
      <w:proofErr w:type="spellEnd"/>
      <w:r>
        <w:t xml:space="preserve">, </w:t>
      </w:r>
      <w:proofErr w:type="spellStart"/>
      <w:r>
        <w:t>považujeme</w:t>
      </w:r>
      <w:proofErr w:type="spellEnd"/>
      <w:r>
        <w:t xml:space="preserve"> </w:t>
      </w:r>
      <w:proofErr w:type="spellStart"/>
      <w:r>
        <w:t>akceptaci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za </w:t>
      </w:r>
      <w:proofErr w:type="spellStart"/>
      <w:r>
        <w:t>Vámi</w:t>
      </w:r>
      <w:proofErr w:type="spellEnd"/>
      <w:r>
        <w:t xml:space="preserve"> </w:t>
      </w:r>
      <w:proofErr w:type="spellStart"/>
      <w:r>
        <w:t>odsouhlasenou</w:t>
      </w:r>
      <w:proofErr w:type="spellEnd"/>
      <w:r>
        <w:t>.</w:t>
      </w:r>
    </w:p>
    <w:p w14:paraId="0201E563" w14:textId="77777777" w:rsidR="00FC1145" w:rsidRDefault="00FC1145">
      <w:pPr>
        <w:pStyle w:val="Zkladntext"/>
        <w:spacing w:before="11"/>
        <w:rPr>
          <w:sz w:val="19"/>
        </w:rPr>
      </w:pPr>
    </w:p>
    <w:p w14:paraId="1DC9BA85" w14:textId="77777777" w:rsidR="00FC1145" w:rsidRDefault="00000000">
      <w:pPr>
        <w:pStyle w:val="Zkladntext"/>
        <w:spacing w:line="480" w:lineRule="auto"/>
        <w:ind w:left="128" w:right="679"/>
      </w:pPr>
      <w:proofErr w:type="spellStart"/>
      <w:r>
        <w:t>Objednávka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Všeobecnými</w:t>
      </w:r>
      <w:proofErr w:type="spellEnd"/>
      <w:r>
        <w:t xml:space="preserve"> </w:t>
      </w:r>
      <w:proofErr w:type="spellStart"/>
      <w:r>
        <w:t>obchodními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LABOSERV </w:t>
      </w:r>
      <w:proofErr w:type="spellStart"/>
      <w:proofErr w:type="gramStart"/>
      <w:r>
        <w:t>s.r</w:t>
      </w:r>
      <w:proofErr w:type="gramEnd"/>
      <w:hyperlink r:id="rId10">
        <w:r>
          <w:t>.o.</w:t>
        </w:r>
        <w:proofErr w:type="spellEnd"/>
        <w:r>
          <w:t>, zveřejněnými na www.laboserv.cz</w:t>
        </w:r>
      </w:hyperlink>
      <w:r>
        <w:t xml:space="preserve"> </w:t>
      </w:r>
      <w:proofErr w:type="spellStart"/>
      <w:r>
        <w:t>Dovolujeme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upozornit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od 1. 2. 2023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ceník</w:t>
      </w:r>
      <w:proofErr w:type="spellEnd"/>
      <w:r>
        <w:t xml:space="preserve"> LABOSERV 2023, viz.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11">
        <w:r>
          <w:t>www.laboserv.cz.</w:t>
        </w:r>
      </w:hyperlink>
    </w:p>
    <w:p w14:paraId="5F053298" w14:textId="77777777" w:rsidR="00FC1145" w:rsidRDefault="00000000">
      <w:pPr>
        <w:pStyle w:val="Zkladntext"/>
        <w:ind w:left="128"/>
      </w:pPr>
      <w:proofErr w:type="spellStart"/>
      <w:r>
        <w:t>Dodavatel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se </w:t>
      </w:r>
      <w:proofErr w:type="spellStart"/>
      <w:r>
        <w:t>zveřejněním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akceptace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6572DD7D" w14:textId="77777777" w:rsidR="00FC1145" w:rsidRDefault="00FC1145">
      <w:pPr>
        <w:pStyle w:val="Zkladntext"/>
      </w:pPr>
    </w:p>
    <w:p w14:paraId="02A7F050" w14:textId="77777777" w:rsidR="00FC1145" w:rsidRDefault="00FC1145">
      <w:pPr>
        <w:pStyle w:val="Zkladntext"/>
      </w:pPr>
    </w:p>
    <w:p w14:paraId="7FBACFC0" w14:textId="77777777" w:rsidR="00FC1145" w:rsidRDefault="00FC1145">
      <w:pPr>
        <w:pStyle w:val="Zkladntext"/>
      </w:pPr>
    </w:p>
    <w:p w14:paraId="3CC0FCC7" w14:textId="77777777" w:rsidR="00FC1145" w:rsidRDefault="00FC1145">
      <w:pPr>
        <w:pStyle w:val="Zkladntext"/>
      </w:pPr>
    </w:p>
    <w:p w14:paraId="52AE2ACB" w14:textId="77777777" w:rsidR="00FC1145" w:rsidRDefault="00FC1145">
      <w:pPr>
        <w:pStyle w:val="Zkladntext"/>
      </w:pPr>
    </w:p>
    <w:p w14:paraId="7EAC990A" w14:textId="77777777" w:rsidR="00FC1145" w:rsidRDefault="00FC1145">
      <w:pPr>
        <w:pStyle w:val="Zkladntext"/>
      </w:pPr>
    </w:p>
    <w:p w14:paraId="3E781908" w14:textId="77777777" w:rsidR="00FC1145" w:rsidRDefault="00000000">
      <w:pPr>
        <w:pStyle w:val="Zkladntext"/>
        <w:spacing w:before="7"/>
        <w:rPr>
          <w:sz w:val="14"/>
        </w:rPr>
      </w:pPr>
      <w:r>
        <w:pict w14:anchorId="3E47E140">
          <v:shape id="_x0000_s1026" type="#_x0000_t202" style="position:absolute;margin-left:36pt;margin-top:9.6pt;width:522.15pt;height:26pt;z-index:-251657216;mso-wrap-distance-left:0;mso-wrap-distance-right:0;mso-position-horizontal-relative:page" fillcolor="#b2c7de" stroked="f">
            <v:textbox inset="0,0,0,0">
              <w:txbxContent>
                <w:p w14:paraId="38634439" w14:textId="77777777" w:rsidR="00FC1145" w:rsidRDefault="00000000">
                  <w:pPr>
                    <w:spacing w:before="118"/>
                    <w:ind w:left="934"/>
                    <w:rPr>
                      <w:b/>
                    </w:rPr>
                  </w:pPr>
                  <w:hyperlink r:id="rId12">
                    <w:r>
                      <w:rPr>
                        <w:b/>
                      </w:rPr>
                      <w:t>Nakupujte také v naší internetové prodejně LShop na www.laboserv.cz,</w:t>
                    </w:r>
                  </w:hyperlink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získáte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okamžitou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slevu</w:t>
                  </w:r>
                  <w:proofErr w:type="spellEnd"/>
                  <w:r>
                    <w:rPr>
                      <w:b/>
                    </w:rPr>
                    <w:t xml:space="preserve"> 3%.</w:t>
                  </w:r>
                </w:p>
              </w:txbxContent>
            </v:textbox>
            <w10:wrap type="topAndBottom" anchorx="page"/>
          </v:shape>
        </w:pict>
      </w:r>
    </w:p>
    <w:p w14:paraId="20652040" w14:textId="77777777" w:rsidR="00FC1145" w:rsidRDefault="00000000">
      <w:pPr>
        <w:spacing w:before="89"/>
        <w:ind w:left="128"/>
        <w:rPr>
          <w:sz w:val="16"/>
        </w:rPr>
      </w:pPr>
      <w:proofErr w:type="spellStart"/>
      <w:r>
        <w:rPr>
          <w:w w:val="105"/>
          <w:sz w:val="16"/>
        </w:rPr>
        <w:t>Společnost</w:t>
      </w:r>
      <w:proofErr w:type="spellEnd"/>
      <w:r>
        <w:rPr>
          <w:w w:val="105"/>
          <w:sz w:val="16"/>
        </w:rPr>
        <w:t xml:space="preserve"> LABOSERV </w:t>
      </w:r>
      <w:proofErr w:type="spellStart"/>
      <w:r>
        <w:rPr>
          <w:w w:val="105"/>
          <w:sz w:val="16"/>
        </w:rPr>
        <w:t>s.r.o.</w:t>
      </w:r>
      <w:proofErr w:type="spellEnd"/>
      <w:r>
        <w:rPr>
          <w:w w:val="105"/>
          <w:sz w:val="16"/>
        </w:rPr>
        <w:t xml:space="preserve"> je </w:t>
      </w:r>
      <w:proofErr w:type="spellStart"/>
      <w:r>
        <w:rPr>
          <w:w w:val="105"/>
          <w:sz w:val="16"/>
        </w:rPr>
        <w:t>certifikována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dle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norem</w:t>
      </w:r>
      <w:proofErr w:type="spellEnd"/>
      <w:r>
        <w:rPr>
          <w:w w:val="105"/>
          <w:sz w:val="16"/>
        </w:rPr>
        <w:t xml:space="preserve"> ČSN EN ISO 9001:2016 a ČSN EN ISO 14001:2016.</w:t>
      </w:r>
    </w:p>
    <w:p w14:paraId="6292F0A5" w14:textId="77777777" w:rsidR="00FC1145" w:rsidRDefault="00000000">
      <w:pPr>
        <w:spacing w:before="128" w:line="398" w:lineRule="auto"/>
        <w:ind w:left="128" w:right="2672"/>
        <w:rPr>
          <w:sz w:val="16"/>
        </w:rPr>
      </w:pPr>
      <w:proofErr w:type="spellStart"/>
      <w:r>
        <w:rPr>
          <w:w w:val="105"/>
          <w:sz w:val="16"/>
        </w:rPr>
        <w:t>Poplatek</w:t>
      </w:r>
      <w:proofErr w:type="spellEnd"/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za</w:t>
      </w:r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zpětný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odběr</w:t>
      </w:r>
      <w:proofErr w:type="spellEnd"/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využití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obalového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odpadu</w:t>
      </w:r>
      <w:proofErr w:type="spellEnd"/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uhrazen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</w:t>
      </w:r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systému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sdruženého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plnění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EKO-KOM,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pod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IČ.: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 xml:space="preserve">EK-F05020613 </w:t>
      </w:r>
      <w:proofErr w:type="spellStart"/>
      <w:r>
        <w:rPr>
          <w:w w:val="105"/>
          <w:sz w:val="16"/>
        </w:rPr>
        <w:t>Společnost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zapojena</w:t>
      </w:r>
      <w:proofErr w:type="spellEnd"/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kolektivního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systému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plnění</w:t>
      </w:r>
      <w:proofErr w:type="spellEnd"/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zpětného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odběru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elktrozařízení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ASEKOL</w:t>
      </w:r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a.s</w:t>
      </w:r>
      <w:proofErr w:type="spellEnd"/>
      <w:r>
        <w:rPr>
          <w:w w:val="105"/>
          <w:sz w:val="16"/>
        </w:rPr>
        <w:t>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pod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IČ.: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2008/01/01/028</w:t>
      </w:r>
    </w:p>
    <w:sectPr w:rsidR="00FC1145">
      <w:type w:val="continuous"/>
      <w:pgSz w:w="11900" w:h="16840"/>
      <w:pgMar w:top="7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145"/>
    <w:rsid w:val="009F7AC3"/>
    <w:rsid w:val="00F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1E0DF95"/>
  <w15:docId w15:val="{A25EEDA6-B259-442F-B830-ADE48E17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laboserv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jednavky@laboserv.cz" TargetMode="External"/><Relationship Id="rId12" Type="http://schemas.openxmlformats.org/officeDocument/2006/relationships/hyperlink" Target="http://www.laboser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oserv.cz/" TargetMode="External"/><Relationship Id="rId11" Type="http://schemas.openxmlformats.org/officeDocument/2006/relationships/hyperlink" Target="http://www.laboserv.cz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laboserv.cz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bjednavky@laboser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DPO</cp:lastModifiedBy>
  <cp:revision>2</cp:revision>
  <dcterms:created xsi:type="dcterms:W3CDTF">2023-06-08T07:17:00Z</dcterms:created>
  <dcterms:modified xsi:type="dcterms:W3CDTF">2023-06-08T07:18:00Z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2023-06-08T00:00:00Z</vt:filetime>
  </property>
</Properties>
</file>