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D4" w:rsidRDefault="00CC2FD4">
      <w:pPr>
        <w:jc w:val="center"/>
        <w:rPr>
          <w:b/>
          <w:sz w:val="28"/>
          <w:szCs w:val="28"/>
        </w:rPr>
      </w:pPr>
    </w:p>
    <w:p w:rsidR="00CC2FD4" w:rsidRDefault="00436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1 </w:t>
      </w:r>
    </w:p>
    <w:p w:rsidR="00CC2FD4" w:rsidRDefault="00142FFC">
      <w:pPr>
        <w:jc w:val="center"/>
      </w:pPr>
      <w:r>
        <w:rPr>
          <w:szCs w:val="24"/>
        </w:rPr>
        <w:t>(č. HM/1</w:t>
      </w:r>
      <w:r w:rsidR="00AF071B">
        <w:rPr>
          <w:szCs w:val="24"/>
        </w:rPr>
        <w:t>1</w:t>
      </w:r>
      <w:r w:rsidR="006C348B">
        <w:rPr>
          <w:szCs w:val="24"/>
        </w:rPr>
        <w:t>/2023</w:t>
      </w:r>
      <w:r w:rsidR="00436E7F">
        <w:rPr>
          <w:szCs w:val="24"/>
        </w:rPr>
        <w:t>/IROP2)</w:t>
      </w:r>
    </w:p>
    <w:p w:rsidR="00CC2FD4" w:rsidRDefault="00436E7F">
      <w:pPr>
        <w:jc w:val="center"/>
        <w:rPr>
          <w:b/>
        </w:rPr>
      </w:pPr>
      <w:proofErr w:type="gramStart"/>
      <w:r>
        <w:rPr>
          <w:b/>
        </w:rPr>
        <w:t>ke  S M L O U V Ě    O    D Í L O</w:t>
      </w:r>
      <w:proofErr w:type="gramEnd"/>
      <w:r>
        <w:rPr>
          <w:b/>
        </w:rPr>
        <w:t xml:space="preserve">    </w:t>
      </w:r>
    </w:p>
    <w:p w:rsidR="00CC2FD4" w:rsidRDefault="003E00B1">
      <w:pPr>
        <w:jc w:val="center"/>
      </w:pPr>
      <w:r>
        <w:t xml:space="preserve">č. objednatele:  </w:t>
      </w:r>
      <w:proofErr w:type="gramStart"/>
      <w:r>
        <w:t>HM/15</w:t>
      </w:r>
      <w:r w:rsidR="00970A21">
        <w:t>/2022</w:t>
      </w:r>
      <w:r w:rsidR="00436E7F">
        <w:t xml:space="preserve">/IROP </w:t>
      </w:r>
      <w:r w:rsidR="00970A21">
        <w:t>2</w:t>
      </w:r>
      <w:r w:rsidR="00436E7F">
        <w:t xml:space="preserve">                      č.</w:t>
      </w:r>
      <w:proofErr w:type="gramEnd"/>
      <w:r w:rsidR="00436E7F">
        <w:t xml:space="preserve"> zhotovitele:  -----</w:t>
      </w:r>
    </w:p>
    <w:p w:rsidR="00CC2FD4" w:rsidRDefault="00436E7F">
      <w:r>
        <w:t xml:space="preserve"> </w:t>
      </w:r>
    </w:p>
    <w:p w:rsidR="00CC2FD4" w:rsidRDefault="00436E7F">
      <w:r>
        <w:t xml:space="preserve">uzavřené podle § 2586 a násl. zákona č. 89/2012 Sb., občanský zákoník, ve znění pozdějších předpisů (dále jen "občanský zákoník"), mezi níže uvedenými smluvními stranami </w:t>
      </w:r>
    </w:p>
    <w:p w:rsidR="00CC2FD4" w:rsidRDefault="00436E7F">
      <w:pPr>
        <w:spacing w:line="360" w:lineRule="auto"/>
      </w:pPr>
      <w:r>
        <w:t xml:space="preserve"> </w:t>
      </w:r>
    </w:p>
    <w:p w:rsidR="00CC2FD4" w:rsidRDefault="00436E7F">
      <w:pPr>
        <w:rPr>
          <w:b/>
        </w:rPr>
      </w:pPr>
      <w:proofErr w:type="gramStart"/>
      <w:r>
        <w:rPr>
          <w:b/>
        </w:rPr>
        <w:t>I.  SMLUVNÍ</w:t>
      </w:r>
      <w:proofErr w:type="gramEnd"/>
      <w:r>
        <w:rPr>
          <w:b/>
        </w:rPr>
        <w:t xml:space="preserve"> STRANY </w:t>
      </w:r>
      <w:bookmarkStart w:id="0" w:name="_GoBack"/>
      <w:bookmarkEnd w:id="0"/>
    </w:p>
    <w:p w:rsidR="00CC2FD4" w:rsidRDefault="00436E7F">
      <w:r>
        <w:t xml:space="preserve"> </w:t>
      </w:r>
    </w:p>
    <w:p w:rsidR="00CC2FD4" w:rsidRDefault="00436E7F">
      <w:pPr>
        <w:pStyle w:val="Normlnweb"/>
      </w:pPr>
      <w:r>
        <w:rPr>
          <w:rStyle w:val="Silnzdraznn"/>
        </w:rPr>
        <w:t>1.1. Zhotovitel:</w:t>
      </w:r>
      <w:r>
        <w:t xml:space="preserve"> </w:t>
      </w:r>
    </w:p>
    <w:p w:rsidR="00CC2FD4" w:rsidRDefault="00970A21">
      <w:pPr>
        <w:pStyle w:val="Normlnweb"/>
        <w:spacing w:before="0" w:after="0"/>
        <w:rPr>
          <w:b/>
          <w:bCs/>
        </w:rPr>
      </w:pPr>
      <w:proofErr w:type="spellStart"/>
      <w:r>
        <w:rPr>
          <w:b/>
          <w:bCs/>
        </w:rPr>
        <w:t>Pastiglia</w:t>
      </w:r>
      <w:proofErr w:type="spellEnd"/>
      <w:r>
        <w:rPr>
          <w:b/>
          <w:bCs/>
        </w:rPr>
        <w:t xml:space="preserve"> společnost pro obnovu památek</w:t>
      </w:r>
    </w:p>
    <w:p w:rsidR="00CC2FD4" w:rsidRDefault="00436E7F">
      <w:pPr>
        <w:pStyle w:val="Normlnweb"/>
        <w:spacing w:before="0" w:after="0"/>
        <w:rPr>
          <w:bCs/>
        </w:rPr>
      </w:pPr>
      <w:r>
        <w:rPr>
          <w:bCs/>
        </w:rPr>
        <w:t xml:space="preserve">adresa: </w:t>
      </w:r>
      <w:r w:rsidR="00970A21">
        <w:rPr>
          <w:bCs/>
        </w:rPr>
        <w:t>Bašty 2, 602 00 Brno</w:t>
      </w:r>
    </w:p>
    <w:p w:rsidR="00CC2FD4" w:rsidRDefault="00436E7F">
      <w:pPr>
        <w:pStyle w:val="Normlnweb"/>
        <w:spacing w:before="0" w:after="0"/>
      </w:pPr>
      <w:r>
        <w:t xml:space="preserve">IČO: </w:t>
      </w:r>
      <w:r w:rsidR="00970A21">
        <w:t>03929388</w:t>
      </w:r>
    </w:p>
    <w:p w:rsidR="00CC2FD4" w:rsidRDefault="00436E7F">
      <w:pPr>
        <w:pStyle w:val="Normlnweb"/>
        <w:spacing w:before="0" w:after="0"/>
      </w:pPr>
      <w:r>
        <w:t xml:space="preserve">Bankovní spojení: </w:t>
      </w:r>
      <w:r w:rsidR="00970A21" w:rsidRPr="00970A21">
        <w:t>2500774263/2010</w:t>
      </w:r>
    </w:p>
    <w:p w:rsidR="00CC2FD4" w:rsidRDefault="00436E7F">
      <w:pPr>
        <w:pStyle w:val="Normlnweb"/>
        <w:spacing w:before="0" w:after="0"/>
      </w:pPr>
      <w:r>
        <w:br/>
      </w:r>
      <w:r>
        <w:rPr>
          <w:b/>
          <w:bCs/>
        </w:rPr>
        <w:t>(dále jen ”zhotovitel”)</w:t>
      </w:r>
      <w:r>
        <w:t xml:space="preserve"> </w:t>
      </w:r>
    </w:p>
    <w:p w:rsidR="00CC2FD4" w:rsidRDefault="00436E7F">
      <w:pPr>
        <w:pStyle w:val="Normlnweb"/>
      </w:pPr>
      <w:r>
        <w:rPr>
          <w:rStyle w:val="Silnzdraznn"/>
        </w:rPr>
        <w:t>1.2. Objednatel:</w:t>
      </w:r>
      <w:r>
        <w:t xml:space="preserve"> </w:t>
      </w:r>
    </w:p>
    <w:p w:rsidR="00CC2FD4" w:rsidRDefault="00436E7F">
      <w:r>
        <w:rPr>
          <w:rStyle w:val="Silnzdraznn"/>
        </w:rPr>
        <w:t>Husitské muzeum v Táboře</w:t>
      </w:r>
      <w:r>
        <w:rPr>
          <w:b/>
          <w:bCs/>
        </w:rPr>
        <w:br/>
      </w:r>
      <w:r>
        <w:t>nám. Mikuláše z Husi 44</w:t>
      </w:r>
    </w:p>
    <w:p w:rsidR="00CC2FD4" w:rsidRDefault="00436E7F">
      <w:r>
        <w:t>390 01 Tábor</w:t>
      </w:r>
    </w:p>
    <w:p w:rsidR="00CC2FD4" w:rsidRDefault="00436E7F">
      <w:r>
        <w:t>IČO: 00072486</w:t>
      </w:r>
    </w:p>
    <w:p w:rsidR="00CC2FD4" w:rsidRDefault="00436E7F">
      <w:r>
        <w:t>Bankovní spojení: 1339081/0710 (ČNB Praha)</w:t>
      </w:r>
      <w:r>
        <w:br/>
        <w:t xml:space="preserve">Zástupce pro věci smluvní: Mgr. Jakub Smrčka, </w:t>
      </w:r>
      <w:proofErr w:type="spellStart"/>
      <w:r>
        <w:t>Th.D</w:t>
      </w:r>
      <w:proofErr w:type="spellEnd"/>
      <w:r>
        <w:t>., ředitel muzea</w:t>
      </w:r>
    </w:p>
    <w:p w:rsidR="00CC2FD4" w:rsidRDefault="00436E7F">
      <w:r>
        <w:t xml:space="preserve">Zástupce pro věci realizace: RNDr. Daniel </w:t>
      </w:r>
      <w:proofErr w:type="spellStart"/>
      <w:r>
        <w:t>Abazid</w:t>
      </w:r>
      <w:proofErr w:type="spellEnd"/>
    </w:p>
    <w:p w:rsidR="00CC2FD4" w:rsidRDefault="00436E7F">
      <w:r>
        <w:rPr>
          <w:rStyle w:val="Silnzdraznn"/>
        </w:rPr>
        <w:t>(dále jen ”objednatel”)</w:t>
      </w:r>
      <w:r>
        <w:t xml:space="preserve"> </w:t>
      </w:r>
    </w:p>
    <w:p w:rsidR="00CC2FD4" w:rsidRDefault="00CC2FD4"/>
    <w:p w:rsidR="00CC2FD4" w:rsidRDefault="00CC2FD4"/>
    <w:p w:rsidR="00CC2FD4" w:rsidRDefault="00436E7F">
      <w:pPr>
        <w:jc w:val="both"/>
        <w:textAlignment w:val="baseline"/>
      </w:pPr>
      <w:r>
        <w:rPr>
          <w:szCs w:val="24"/>
          <w:lang w:eastAsia="zh-CN"/>
        </w:rPr>
        <w:t>Smluvní strany se dohodly na uzavření dodatku č. 1 ke smlo</w:t>
      </w:r>
      <w:r w:rsidR="00970A21">
        <w:rPr>
          <w:szCs w:val="24"/>
          <w:lang w:eastAsia="zh-CN"/>
        </w:rPr>
        <w:t>uvě o dílo č. objednatele: HM/06/2022/IROP2</w:t>
      </w:r>
      <w:r>
        <w:rPr>
          <w:szCs w:val="24"/>
          <w:lang w:eastAsia="zh-CN"/>
        </w:rPr>
        <w:t xml:space="preserve"> </w:t>
      </w:r>
      <w:r>
        <w:t>ze</w:t>
      </w:r>
      <w:r>
        <w:rPr>
          <w:bCs/>
        </w:rPr>
        <w:t xml:space="preserve"> </w:t>
      </w:r>
      <w:r w:rsidR="00AF071B">
        <w:t>dne 20. 5</w:t>
      </w:r>
      <w:r w:rsidR="00970A21">
        <w:t>. 2022</w:t>
      </w:r>
      <w:r>
        <w:t>, která nabyla účinnosti uveřejněním smlouvy v registru smluv dne 2</w:t>
      </w:r>
      <w:r w:rsidR="00AF071B">
        <w:t>6. 5</w:t>
      </w:r>
      <w:r w:rsidR="00970A21">
        <w:t>. 2022</w:t>
      </w:r>
      <w:r>
        <w:t xml:space="preserve">, jejímž předmětem plnění je „Restaurování sbírkových předmětů – </w:t>
      </w:r>
      <w:r w:rsidR="00AF071B">
        <w:t>Malby 4</w:t>
      </w:r>
      <w:r>
        <w:t>“,</w:t>
      </w:r>
      <w:r>
        <w:rPr>
          <w:szCs w:val="24"/>
          <w:lang w:eastAsia="zh-CN"/>
        </w:rPr>
        <w:t xml:space="preserve"> a </w:t>
      </w:r>
      <w:r>
        <w:rPr>
          <w:b/>
          <w:szCs w:val="24"/>
          <w:lang w:eastAsia="zh-CN"/>
        </w:rPr>
        <w:t>tímto dodatkem č. 1 ujednávají</w:t>
      </w:r>
      <w:r>
        <w:rPr>
          <w:b/>
          <w:bCs/>
        </w:rPr>
        <w:t xml:space="preserve"> změnu následujících článků výše specifikované smlouvy</w:t>
      </w:r>
      <w:r>
        <w:rPr>
          <w:szCs w:val="24"/>
          <w:lang w:eastAsia="zh-CN"/>
        </w:rPr>
        <w:t>.</w:t>
      </w:r>
    </w:p>
    <w:p w:rsidR="00CC2FD4" w:rsidRDefault="00CC2FD4">
      <w:pPr>
        <w:spacing w:line="360" w:lineRule="auto"/>
        <w:jc w:val="both"/>
        <w:textAlignment w:val="baseline"/>
        <w:rPr>
          <w:szCs w:val="24"/>
          <w:lang w:eastAsia="zh-CN"/>
        </w:rPr>
      </w:pPr>
    </w:p>
    <w:p w:rsidR="00CC2FD4" w:rsidRDefault="00436E7F">
      <w:pPr>
        <w:pStyle w:val="Odstavecseseznamem"/>
        <w:numPr>
          <w:ilvl w:val="0"/>
          <w:numId w:val="1"/>
        </w:numPr>
        <w:ind w:left="1418" w:hanging="338"/>
        <w:jc w:val="center"/>
        <w:rPr>
          <w:b/>
        </w:rPr>
      </w:pPr>
      <w:r>
        <w:rPr>
          <w:b/>
        </w:rPr>
        <w:t>Předmět dodatku č. 1</w:t>
      </w:r>
    </w:p>
    <w:p w:rsidR="00CC2FD4" w:rsidRDefault="00CC2FD4">
      <w:pPr>
        <w:rPr>
          <w:b/>
          <w:bCs/>
        </w:rPr>
      </w:pPr>
    </w:p>
    <w:p w:rsidR="00CC2FD4" w:rsidRDefault="00436E7F">
      <w:pPr>
        <w:rPr>
          <w:b/>
          <w:bCs/>
        </w:rPr>
      </w:pPr>
      <w:r>
        <w:rPr>
          <w:b/>
          <w:bCs/>
        </w:rPr>
        <w:t>A.</w:t>
      </w:r>
    </w:p>
    <w:p w:rsidR="00CC2FD4" w:rsidRDefault="00436E7F">
      <w:pPr>
        <w:spacing w:after="120"/>
        <w:rPr>
          <w:b/>
        </w:rPr>
      </w:pPr>
      <w:r>
        <w:rPr>
          <w:b/>
          <w:iCs/>
        </w:rPr>
        <w:t xml:space="preserve">článek I. Smluvní strany, odst. 1.2 Zhotovitel </w:t>
      </w:r>
    </w:p>
    <w:p w:rsidR="00CC2FD4" w:rsidRDefault="00436E7F">
      <w:r>
        <w:t xml:space="preserve">Předmětem dodatku je změna </w:t>
      </w:r>
      <w:r w:rsidR="00970A21">
        <w:t>restaurátora odpovědného za vedení restaurátorských prací z</w:t>
      </w:r>
      <w:r w:rsidR="00AF071B">
        <w:t> PhDr. Pavle Klimeše</w:t>
      </w:r>
      <w:r w:rsidR="00970A21">
        <w:t xml:space="preserve"> na </w:t>
      </w:r>
      <w:proofErr w:type="spellStart"/>
      <w:r w:rsidR="00AF071B">
        <w:t>MgA</w:t>
      </w:r>
      <w:proofErr w:type="spellEnd"/>
      <w:r w:rsidR="00AF071B">
        <w:t>. Moniku Peňázovou</w:t>
      </w:r>
      <w:r w:rsidR="00970A21">
        <w:t>, rozsah povolení k restaurování: resta</w:t>
      </w:r>
      <w:r w:rsidR="006C348B">
        <w:t>u</w:t>
      </w:r>
      <w:r w:rsidR="00970A21">
        <w:t xml:space="preserve">rování </w:t>
      </w:r>
      <w:r w:rsidR="00AF071B">
        <w:t>malířských uměleckých děl na plátně a na papíře</w:t>
      </w:r>
      <w:r w:rsidR="00970A21">
        <w:t xml:space="preserve">, číslo licence </w:t>
      </w:r>
      <w:r w:rsidR="00AF071B">
        <w:t>MK 33722/2022 OPP</w:t>
      </w:r>
    </w:p>
    <w:p w:rsidR="00CC2FD4" w:rsidRDefault="00CC2FD4"/>
    <w:p w:rsidR="00CC2FD4" w:rsidRPr="00AF071B" w:rsidRDefault="00436E7F">
      <w:r>
        <w:t xml:space="preserve"> </w:t>
      </w:r>
    </w:p>
    <w:p w:rsidR="00CC2FD4" w:rsidRDefault="00CC2FD4">
      <w:pPr>
        <w:spacing w:line="360" w:lineRule="auto"/>
      </w:pPr>
    </w:p>
    <w:p w:rsidR="00CC2FD4" w:rsidRDefault="00436E7F">
      <w:pPr>
        <w:ind w:firstLine="48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II. Závěrečná ustanovení</w:t>
      </w:r>
    </w:p>
    <w:p w:rsidR="00CC2FD4" w:rsidRDefault="00CC2FD4">
      <w:pPr>
        <w:ind w:firstLine="48"/>
        <w:jc w:val="center"/>
        <w:rPr>
          <w:b/>
          <w:szCs w:val="24"/>
          <w:lang w:eastAsia="ar-SA"/>
        </w:rPr>
      </w:pPr>
    </w:p>
    <w:p w:rsidR="00CC2FD4" w:rsidRDefault="00CC2FD4">
      <w:pPr>
        <w:jc w:val="both"/>
        <w:rPr>
          <w:szCs w:val="24"/>
          <w:lang w:eastAsia="ar-SA"/>
        </w:rPr>
      </w:pPr>
    </w:p>
    <w:p w:rsidR="00CC2FD4" w:rsidRDefault="00436E7F">
      <w:pPr>
        <w:jc w:val="both"/>
      </w:pPr>
      <w:r>
        <w:rPr>
          <w:szCs w:val="24"/>
          <w:lang w:eastAsia="ar-SA"/>
        </w:rPr>
        <w:t>Tento dodatek č. 1 nabývá platnosti dnem podpisu oprávněnými zástupci obou smluvních stran a účinnosti dnem uveřejnění v registru smluv, přičemž objednatel se zavazuje toto uveřejnění zajistit.</w:t>
      </w:r>
    </w:p>
    <w:p w:rsidR="00CC2FD4" w:rsidRDefault="00CC2FD4">
      <w:pPr>
        <w:jc w:val="both"/>
        <w:rPr>
          <w:szCs w:val="24"/>
          <w:lang w:eastAsia="ar-SA"/>
        </w:rPr>
      </w:pPr>
    </w:p>
    <w:p w:rsidR="00CC2FD4" w:rsidRDefault="00436E7F">
      <w:pPr>
        <w:jc w:val="both"/>
      </w:pPr>
      <w:r>
        <w:rPr>
          <w:szCs w:val="24"/>
          <w:lang w:eastAsia="ar-SA"/>
        </w:rPr>
        <w:t xml:space="preserve">Tento dodatek č. 1 se pořizuje ve dvou vyhotoveních s platností originálu, z nichž každá smluvní strana obdrží jedno vyhotovení. </w:t>
      </w:r>
    </w:p>
    <w:p w:rsidR="00CC2FD4" w:rsidRDefault="00CC2FD4">
      <w:pPr>
        <w:jc w:val="both"/>
        <w:rPr>
          <w:szCs w:val="24"/>
          <w:lang w:eastAsia="ar-SA"/>
        </w:rPr>
      </w:pPr>
    </w:p>
    <w:p w:rsidR="00CC2FD4" w:rsidRDefault="00436E7F">
      <w:pPr>
        <w:jc w:val="both"/>
        <w:textAlignment w:val="baseline"/>
        <w:rPr>
          <w:szCs w:val="24"/>
          <w:lang w:eastAsia="zh-CN"/>
        </w:rPr>
      </w:pPr>
      <w:r>
        <w:rPr>
          <w:szCs w:val="24"/>
          <w:lang w:eastAsia="zh-CN"/>
        </w:rPr>
        <w:t>Ostatní části a ustanovení smlouvy tímto dodatkem č. 1 nedotčené zůstávají platné a účinné v původním znění.</w:t>
      </w:r>
    </w:p>
    <w:p w:rsidR="00CC2FD4" w:rsidRDefault="00436E7F">
      <w:pPr>
        <w:jc w:val="both"/>
        <w:textAlignment w:val="baseline"/>
        <w:rPr>
          <w:szCs w:val="24"/>
          <w:lang w:eastAsia="ar-SA"/>
        </w:rPr>
      </w:pPr>
      <w:r>
        <w:rPr>
          <w:szCs w:val="24"/>
          <w:lang w:eastAsia="zh-CN"/>
        </w:rPr>
        <w:t xml:space="preserve"> </w:t>
      </w:r>
      <w:r>
        <w:rPr>
          <w:szCs w:val="24"/>
          <w:lang w:eastAsia="ar-SA"/>
        </w:rPr>
        <w:t xml:space="preserve"> </w:t>
      </w:r>
    </w:p>
    <w:p w:rsidR="00CC2FD4" w:rsidRDefault="00436E7F">
      <w:pPr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Na znamení souhlasu s obsahem tohoto dodatku č. 1 připojují obě strany smlouvy své podpisy: </w:t>
      </w:r>
    </w:p>
    <w:p w:rsidR="00CC2FD4" w:rsidRDefault="00CC2FD4">
      <w:pPr>
        <w:spacing w:line="276" w:lineRule="auto"/>
        <w:jc w:val="both"/>
        <w:rPr>
          <w:szCs w:val="24"/>
          <w:lang w:eastAsia="ar-SA"/>
        </w:rPr>
      </w:pPr>
    </w:p>
    <w:p w:rsidR="00CC2FD4" w:rsidRDefault="00436E7F">
      <w:pPr>
        <w:jc w:val="both"/>
      </w:pPr>
      <w:proofErr w:type="gramStart"/>
      <w:r>
        <w:rPr>
          <w:szCs w:val="24"/>
          <w:lang w:eastAsia="ar-SA"/>
        </w:rPr>
        <w:t>V  Táboře</w:t>
      </w:r>
      <w:proofErr w:type="gramEnd"/>
      <w:r>
        <w:rPr>
          <w:szCs w:val="24"/>
          <w:lang w:eastAsia="ar-SA"/>
        </w:rPr>
        <w:t xml:space="preserve">  dne  </w:t>
      </w:r>
      <w:r w:rsidR="006C348B">
        <w:rPr>
          <w:szCs w:val="24"/>
          <w:lang w:eastAsia="ar-SA"/>
        </w:rPr>
        <w:tab/>
      </w:r>
      <w:r w:rsidR="006C348B">
        <w:rPr>
          <w:szCs w:val="24"/>
          <w:lang w:eastAsia="ar-SA"/>
        </w:rPr>
        <w:tab/>
      </w:r>
      <w:r>
        <w:rPr>
          <w:szCs w:val="24"/>
          <w:lang w:eastAsia="ar-SA"/>
        </w:rPr>
        <w:t xml:space="preserve">                                               V  </w:t>
      </w:r>
      <w:r w:rsidR="006C348B">
        <w:rPr>
          <w:szCs w:val="24"/>
          <w:lang w:eastAsia="ar-SA"/>
        </w:rPr>
        <w:t>Brně</w:t>
      </w:r>
      <w:r>
        <w:rPr>
          <w:szCs w:val="24"/>
          <w:lang w:eastAsia="ar-SA"/>
        </w:rPr>
        <w:t xml:space="preserve">  dne  </w:t>
      </w:r>
    </w:p>
    <w:p w:rsidR="00CC2FD4" w:rsidRDefault="00436E7F">
      <w:pPr>
        <w:spacing w:line="276" w:lineRule="auto"/>
        <w:ind w:firstLine="48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</w:t>
      </w:r>
    </w:p>
    <w:p w:rsidR="00CC2FD4" w:rsidRDefault="00436E7F">
      <w:pPr>
        <w:rPr>
          <w:szCs w:val="24"/>
          <w:lang w:eastAsia="ar-SA"/>
        </w:rPr>
      </w:pPr>
      <w:r>
        <w:rPr>
          <w:szCs w:val="24"/>
          <w:lang w:eastAsia="ar-SA"/>
        </w:rPr>
        <w:t>Za objednatele:</w:t>
      </w:r>
      <w:r w:rsidR="006C348B">
        <w:rPr>
          <w:szCs w:val="24"/>
          <w:lang w:eastAsia="ar-SA"/>
        </w:rPr>
        <w:tab/>
      </w:r>
      <w:r w:rsidR="006C348B">
        <w:rPr>
          <w:szCs w:val="24"/>
          <w:lang w:eastAsia="ar-SA"/>
        </w:rPr>
        <w:tab/>
      </w:r>
      <w:r w:rsidR="006C348B">
        <w:rPr>
          <w:szCs w:val="24"/>
          <w:lang w:eastAsia="ar-SA"/>
        </w:rPr>
        <w:tab/>
      </w:r>
      <w:r w:rsidR="006C348B">
        <w:rPr>
          <w:szCs w:val="24"/>
          <w:lang w:eastAsia="ar-SA"/>
        </w:rPr>
        <w:tab/>
      </w:r>
      <w:r w:rsidR="006C348B">
        <w:rPr>
          <w:szCs w:val="24"/>
          <w:lang w:eastAsia="ar-SA"/>
        </w:rPr>
        <w:tab/>
      </w:r>
      <w:r w:rsidR="006C348B">
        <w:rPr>
          <w:szCs w:val="24"/>
          <w:lang w:eastAsia="ar-SA"/>
        </w:rPr>
        <w:tab/>
      </w:r>
      <w:r>
        <w:rPr>
          <w:szCs w:val="24"/>
          <w:lang w:eastAsia="ar-SA"/>
        </w:rPr>
        <w:t xml:space="preserve">Za zhotovitele:  </w:t>
      </w:r>
    </w:p>
    <w:p w:rsidR="00CC2FD4" w:rsidRDefault="00CC2FD4">
      <w:pPr>
        <w:rPr>
          <w:szCs w:val="24"/>
          <w:lang w:eastAsia="ar-SA"/>
        </w:rPr>
      </w:pPr>
    </w:p>
    <w:p w:rsidR="00CC2FD4" w:rsidRDefault="00436E7F">
      <w:pPr>
        <w:rPr>
          <w:szCs w:val="24"/>
          <w:lang w:eastAsia="ar-SA"/>
        </w:rPr>
      </w:pPr>
      <w:r>
        <w:rPr>
          <w:szCs w:val="24"/>
          <w:lang w:eastAsia="ar-SA"/>
        </w:rPr>
        <w:t xml:space="preserve"> </w:t>
      </w:r>
    </w:p>
    <w:p w:rsidR="00CC2FD4" w:rsidRDefault="00CC2FD4">
      <w:pPr>
        <w:rPr>
          <w:szCs w:val="24"/>
          <w:lang w:eastAsia="ar-SA"/>
        </w:rPr>
      </w:pPr>
    </w:p>
    <w:p w:rsidR="00CC2FD4" w:rsidRDefault="00CC2FD4">
      <w:pPr>
        <w:rPr>
          <w:szCs w:val="24"/>
          <w:lang w:eastAsia="ar-SA"/>
        </w:rPr>
      </w:pPr>
    </w:p>
    <w:p w:rsidR="00CC2FD4" w:rsidRDefault="00CC2FD4">
      <w:pPr>
        <w:rPr>
          <w:szCs w:val="24"/>
          <w:lang w:eastAsia="ar-SA"/>
        </w:rPr>
      </w:pPr>
    </w:p>
    <w:p w:rsidR="00CC2FD4" w:rsidRDefault="00436E7F">
      <w:pPr>
        <w:rPr>
          <w:szCs w:val="24"/>
          <w:lang w:eastAsia="ar-SA"/>
        </w:rPr>
      </w:pPr>
      <w:r>
        <w:rPr>
          <w:szCs w:val="24"/>
          <w:lang w:eastAsia="ar-SA"/>
        </w:rPr>
        <w:t>. . . . . . . . . . . . . . . . . . . . . . . . . . .</w:t>
      </w:r>
      <w:r w:rsidR="006C348B">
        <w:rPr>
          <w:szCs w:val="24"/>
          <w:lang w:eastAsia="ar-SA"/>
        </w:rPr>
        <w:tab/>
      </w:r>
      <w:r w:rsidR="006C348B">
        <w:rPr>
          <w:szCs w:val="24"/>
          <w:lang w:eastAsia="ar-SA"/>
        </w:rPr>
        <w:tab/>
      </w:r>
      <w:r w:rsidR="006C348B">
        <w:rPr>
          <w:szCs w:val="24"/>
          <w:lang w:eastAsia="ar-SA"/>
        </w:rPr>
        <w:tab/>
      </w:r>
      <w:r w:rsidR="006C348B">
        <w:rPr>
          <w:szCs w:val="24"/>
          <w:lang w:eastAsia="ar-SA"/>
        </w:rPr>
        <w:tab/>
      </w:r>
      <w:r>
        <w:rPr>
          <w:szCs w:val="24"/>
          <w:lang w:eastAsia="ar-SA"/>
        </w:rPr>
        <w:t xml:space="preserve"> . . . . . . . . . . . . . . . . . . . . . . . . . </w:t>
      </w:r>
    </w:p>
    <w:p w:rsidR="00CC2FD4" w:rsidRDefault="00436E7F">
      <w:r>
        <w:rPr>
          <w:szCs w:val="24"/>
          <w:lang w:eastAsia="ar-SA"/>
        </w:rPr>
        <w:t xml:space="preserve">Mgr. Jakub Smrčka, </w:t>
      </w:r>
      <w:proofErr w:type="spellStart"/>
      <w:r>
        <w:rPr>
          <w:szCs w:val="24"/>
          <w:lang w:eastAsia="ar-SA"/>
        </w:rPr>
        <w:t>Th.D</w:t>
      </w:r>
      <w:proofErr w:type="spellEnd"/>
      <w:r>
        <w:rPr>
          <w:szCs w:val="24"/>
          <w:lang w:eastAsia="ar-SA"/>
        </w:rPr>
        <w:t>.,</w:t>
      </w:r>
      <w:r w:rsidR="006C348B">
        <w:rPr>
          <w:szCs w:val="24"/>
          <w:lang w:eastAsia="ar-SA"/>
        </w:rPr>
        <w:tab/>
      </w:r>
      <w:r w:rsidR="006C348B">
        <w:rPr>
          <w:szCs w:val="24"/>
          <w:lang w:eastAsia="ar-SA"/>
        </w:rPr>
        <w:tab/>
      </w:r>
      <w:r w:rsidR="006C348B">
        <w:rPr>
          <w:szCs w:val="24"/>
          <w:lang w:eastAsia="ar-SA"/>
        </w:rPr>
        <w:tab/>
      </w:r>
      <w:r w:rsidR="006C348B">
        <w:rPr>
          <w:szCs w:val="24"/>
          <w:lang w:eastAsia="ar-SA"/>
        </w:rPr>
        <w:tab/>
      </w:r>
      <w:r w:rsidR="006C348B">
        <w:rPr>
          <w:szCs w:val="24"/>
          <w:lang w:eastAsia="ar-SA"/>
        </w:rPr>
        <w:tab/>
      </w:r>
      <w:r>
        <w:rPr>
          <w:szCs w:val="24"/>
          <w:lang w:eastAsia="ar-SA"/>
        </w:rPr>
        <w:t xml:space="preserve"> </w:t>
      </w:r>
      <w:r w:rsidR="006C348B">
        <w:rPr>
          <w:szCs w:val="24"/>
          <w:lang w:eastAsia="ar-SA"/>
        </w:rPr>
        <w:t xml:space="preserve">Mgr. Martin </w:t>
      </w:r>
      <w:proofErr w:type="spellStart"/>
      <w:r w:rsidR="006C348B">
        <w:rPr>
          <w:szCs w:val="24"/>
          <w:lang w:eastAsia="ar-SA"/>
        </w:rPr>
        <w:t>Čihalík</w:t>
      </w:r>
      <w:proofErr w:type="spellEnd"/>
    </w:p>
    <w:p w:rsidR="00CC2FD4" w:rsidRDefault="00436E7F">
      <w:r>
        <w:rPr>
          <w:szCs w:val="24"/>
          <w:lang w:eastAsia="ar-SA"/>
        </w:rPr>
        <w:t>ředitel Husitského muzea v</w:t>
      </w:r>
      <w:r w:rsidR="006C348B">
        <w:rPr>
          <w:szCs w:val="24"/>
          <w:lang w:eastAsia="ar-SA"/>
        </w:rPr>
        <w:t> </w:t>
      </w:r>
      <w:r>
        <w:rPr>
          <w:szCs w:val="24"/>
          <w:lang w:eastAsia="ar-SA"/>
        </w:rPr>
        <w:t>Táboře</w:t>
      </w:r>
      <w:r w:rsidR="006C348B">
        <w:rPr>
          <w:szCs w:val="24"/>
          <w:lang w:eastAsia="ar-SA"/>
        </w:rPr>
        <w:tab/>
      </w:r>
      <w:r w:rsidR="006C348B">
        <w:rPr>
          <w:szCs w:val="24"/>
          <w:lang w:eastAsia="ar-SA"/>
        </w:rPr>
        <w:tab/>
      </w:r>
      <w:r w:rsidR="006C348B">
        <w:rPr>
          <w:szCs w:val="24"/>
          <w:lang w:eastAsia="ar-SA"/>
        </w:rPr>
        <w:tab/>
      </w:r>
      <w:r w:rsidR="006C348B">
        <w:rPr>
          <w:szCs w:val="24"/>
          <w:lang w:eastAsia="ar-SA"/>
        </w:rPr>
        <w:tab/>
      </w:r>
      <w:r w:rsidR="006C348B">
        <w:rPr>
          <w:szCs w:val="24"/>
          <w:lang w:eastAsia="ar-SA"/>
        </w:rPr>
        <w:tab/>
        <w:t>jednatel</w:t>
      </w:r>
    </w:p>
    <w:sectPr w:rsidR="00CC2FD4">
      <w:headerReference w:type="default" r:id="rId8"/>
      <w:footerReference w:type="default" r:id="rId9"/>
      <w:headerReference w:type="first" r:id="rId10"/>
      <w:pgSz w:w="11906" w:h="16838"/>
      <w:pgMar w:top="1275" w:right="1417" w:bottom="1416" w:left="1417" w:header="340" w:footer="57" w:gutter="0"/>
      <w:cols w:space="708"/>
      <w:formProt w:val="0"/>
      <w:titlePg/>
      <w:docGrid w:linePitch="326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F11" w:rsidRDefault="00436E7F">
      <w:r>
        <w:separator/>
      </w:r>
    </w:p>
  </w:endnote>
  <w:endnote w:type="continuationSeparator" w:id="0">
    <w:p w:rsidR="00D30F11" w:rsidRDefault="0043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225554"/>
      <w:docPartObj>
        <w:docPartGallery w:val="Page Numbers (Bottom of Page)"/>
        <w:docPartUnique/>
      </w:docPartObj>
    </w:sdtPr>
    <w:sdtEndPr/>
    <w:sdtContent>
      <w:p w:rsidR="00CC2FD4" w:rsidRDefault="00436E7F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26AA2">
          <w:rPr>
            <w:noProof/>
          </w:rPr>
          <w:t>2</w:t>
        </w:r>
        <w:r>
          <w:fldChar w:fldCharType="end"/>
        </w:r>
      </w:p>
    </w:sdtContent>
  </w:sdt>
  <w:p w:rsidR="00CC2FD4" w:rsidRDefault="00CC2F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F11" w:rsidRDefault="00436E7F">
      <w:r>
        <w:separator/>
      </w:r>
    </w:p>
  </w:footnote>
  <w:footnote w:type="continuationSeparator" w:id="0">
    <w:p w:rsidR="00D30F11" w:rsidRDefault="00436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FD4" w:rsidRDefault="00CC2FD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FD4" w:rsidRDefault="00CC2F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A2D"/>
    <w:multiLevelType w:val="multilevel"/>
    <w:tmpl w:val="58E6F34E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4C046A4C"/>
    <w:multiLevelType w:val="multilevel"/>
    <w:tmpl w:val="5F1C12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D4"/>
    <w:rsid w:val="00142FFC"/>
    <w:rsid w:val="003E00B1"/>
    <w:rsid w:val="00436E7F"/>
    <w:rsid w:val="005A1C7C"/>
    <w:rsid w:val="006C348B"/>
    <w:rsid w:val="00970A21"/>
    <w:rsid w:val="00AF071B"/>
    <w:rsid w:val="00C26AA2"/>
    <w:rsid w:val="00CC2FD4"/>
    <w:rsid w:val="00D3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64246-969E-46AE-9DC8-83F19A74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237"/>
    <w:rPr>
      <w:color w:val="00000A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529"/>
      </w:tabs>
      <w:ind w:left="709" w:firstLine="71"/>
      <w:outlineLvl w:val="0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709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CD21CE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D21CE"/>
    <w:rPr>
      <w:sz w:val="24"/>
    </w:rPr>
  </w:style>
  <w:style w:type="character" w:styleId="Siln">
    <w:name w:val="Strong"/>
    <w:qFormat/>
    <w:rsid w:val="0045058A"/>
    <w:rPr>
      <w:b/>
      <w:bCs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Zkladntext1">
    <w:name w:val="Základní text1"/>
    <w:basedOn w:val="Normln"/>
    <w:pPr>
      <w:spacing w:after="140" w:line="288" w:lineRule="auto"/>
    </w:pPr>
  </w:style>
  <w:style w:type="paragraph" w:styleId="Seznam">
    <w:name w:val="List"/>
    <w:basedOn w:val="Zkladntext1"/>
    <w:rPr>
      <w:rFonts w:cs="Ari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8A4755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CD21C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D21CE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C0E5F"/>
    <w:pPr>
      <w:ind w:left="720"/>
      <w:contextualSpacing/>
    </w:pPr>
  </w:style>
  <w:style w:type="paragraph" w:styleId="Normlnweb">
    <w:name w:val="Normal (Web)"/>
    <w:basedOn w:val="Normln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0E69B-068B-40D9-B68A-49BAC636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 ***</dc:creator>
  <dc:description/>
  <cp:lastModifiedBy>Lenka</cp:lastModifiedBy>
  <cp:revision>5</cp:revision>
  <cp:lastPrinted>2023-04-28T10:20:00Z</cp:lastPrinted>
  <dcterms:created xsi:type="dcterms:W3CDTF">2023-04-25T10:20:00Z</dcterms:created>
  <dcterms:modified xsi:type="dcterms:W3CDTF">2023-04-28T10:22:00Z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