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BF" w:rsidRDefault="000B42E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1883410</wp:posOffset>
                </wp:positionH>
                <wp:positionV relativeFrom="paragraph">
                  <wp:posOffset>465455</wp:posOffset>
                </wp:positionV>
                <wp:extent cx="3846830" cy="414020"/>
                <wp:effectExtent l="127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2ED" w:rsidRDefault="000B42ED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SMLOUVA O POSKYTOVANÍ SLUŽEB DĚNÍ REVIZE HROMOSVODNÍCH SOUSTAV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8.3pt;margin-top:36.65pt;width:302.9pt;height:32.6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r/sAIAALA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" filled="f" stroked="f">
                <v:textbox style="mso-fit-shape-to-text:t" inset="0,0,0,0">
                  <w:txbxContent>
                    <w:p w:rsidR="000B42ED" w:rsidRDefault="000B42ED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SMLOUVA O POSKYTOVANÍ SLUŽEB DĚNÍ REVIZE HROMOSVODNÍCH SOUSTAV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8BF" w:rsidRDefault="008838BF">
      <w:pPr>
        <w:spacing w:line="360" w:lineRule="exact"/>
      </w:pPr>
    </w:p>
    <w:p w:rsidR="008838BF" w:rsidRDefault="008838BF">
      <w:pPr>
        <w:spacing w:line="360" w:lineRule="exact"/>
      </w:pPr>
    </w:p>
    <w:p w:rsidR="008838BF" w:rsidRDefault="008838BF">
      <w:pPr>
        <w:spacing w:line="611" w:lineRule="exact"/>
      </w:pPr>
    </w:p>
    <w:p w:rsidR="008838BF" w:rsidRDefault="008838BF">
      <w:pPr>
        <w:rPr>
          <w:sz w:val="2"/>
          <w:szCs w:val="2"/>
        </w:rPr>
        <w:sectPr w:rsidR="008838BF">
          <w:type w:val="continuous"/>
          <w:pgSz w:w="11900" w:h="16840"/>
          <w:pgMar w:top="658" w:right="516" w:bottom="1453" w:left="516" w:header="0" w:footer="3" w:gutter="0"/>
          <w:cols w:space="720"/>
          <w:noEndnote/>
          <w:docGrid w:linePitch="360"/>
        </w:sectPr>
      </w:pPr>
    </w:p>
    <w:p w:rsidR="008838BF" w:rsidRDefault="008838BF">
      <w:pPr>
        <w:spacing w:line="25" w:lineRule="exact"/>
        <w:rPr>
          <w:sz w:val="2"/>
          <w:szCs w:val="2"/>
        </w:rPr>
      </w:pPr>
    </w:p>
    <w:p w:rsidR="008838BF" w:rsidRDefault="008838BF">
      <w:pPr>
        <w:rPr>
          <w:sz w:val="2"/>
          <w:szCs w:val="2"/>
        </w:rPr>
        <w:sectPr w:rsidR="008838BF">
          <w:type w:val="continuous"/>
          <w:pgSz w:w="11900" w:h="16840"/>
          <w:pgMar w:top="1348" w:right="0" w:bottom="1360" w:left="0" w:header="0" w:footer="3" w:gutter="0"/>
          <w:cols w:space="720"/>
          <w:noEndnote/>
          <w:docGrid w:linePitch="360"/>
        </w:sectPr>
      </w:pPr>
    </w:p>
    <w:p w:rsidR="000B42ED" w:rsidRDefault="000B42ED">
      <w:pPr>
        <w:pStyle w:val="Zkladntext20"/>
        <w:shd w:val="clear" w:color="auto" w:fill="auto"/>
        <w:spacing w:line="274" w:lineRule="exact"/>
        <w:ind w:right="5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33400" simplePos="0" relativeHeight="377487104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-215265</wp:posOffset>
                </wp:positionV>
                <wp:extent cx="1012190" cy="869950"/>
                <wp:effectExtent l="4445" t="0" r="2540" b="0"/>
                <wp:wrapSquare wrapText="righ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8BF" w:rsidRDefault="000B42ED">
                            <w:pPr>
                              <w:pStyle w:val="Zkladntext50"/>
                              <w:shd w:val="clear" w:color="auto" w:fill="auto"/>
                              <w:spacing w:after="0" w:line="274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8838BF" w:rsidRDefault="000B42E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left="800" w:firstLine="0"/>
                            </w:pPr>
                            <w:r>
                              <w:rPr>
                                <w:rStyle w:val="Zkladntext2Exact"/>
                              </w:rPr>
                              <w:t>Název : Sídlo : IČO : DIČ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.9pt;margin-top:-16.95pt;width:79.7pt;height:68.5pt;z-index:-125829376;visibility:visible;mso-wrap-style:square;mso-width-percent:0;mso-height-percent:0;mso-wrap-distance-left:5pt;mso-wrap-distance-top:0;mso-wrap-distance-right:4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sgrwIAALA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" filled="f" stroked="f">
                <v:textbox style="mso-fit-shape-to-text:t" inset="0,0,0,0">
                  <w:txbxContent>
                    <w:p w:rsidR="008838BF" w:rsidRDefault="000B42ED">
                      <w:pPr>
                        <w:pStyle w:val="Zkladntext50"/>
                        <w:shd w:val="clear" w:color="auto" w:fill="auto"/>
                        <w:spacing w:after="0" w:line="274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Objednatel:</w:t>
                      </w:r>
                    </w:p>
                    <w:p w:rsidR="008838BF" w:rsidRDefault="000B42ED">
                      <w:pPr>
                        <w:pStyle w:val="Zkladntext20"/>
                        <w:shd w:val="clear" w:color="auto" w:fill="auto"/>
                        <w:spacing w:line="274" w:lineRule="exact"/>
                        <w:ind w:left="800" w:firstLine="0"/>
                      </w:pPr>
                      <w:r>
                        <w:rPr>
                          <w:rStyle w:val="Zkladntext2Exact"/>
                        </w:rPr>
                        <w:t>Název : Sídlo : IČO : DIČ 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Zoologická zahrada Liberec-příspěvková organizace Lidové sady 425/1 Liberec,</w:t>
      </w:r>
      <w:r>
        <w:t xml:space="preserve"> PSČ 460 01 Liberec 1 </w:t>
      </w:r>
    </w:p>
    <w:p w:rsidR="000B42ED" w:rsidRDefault="000B42ED" w:rsidP="000B42ED">
      <w:pPr>
        <w:pStyle w:val="Zkladntext20"/>
        <w:shd w:val="clear" w:color="auto" w:fill="auto"/>
        <w:spacing w:line="274" w:lineRule="exact"/>
        <w:ind w:right="520" w:firstLine="0"/>
      </w:pPr>
      <w:r>
        <w:t xml:space="preserve">00079651 </w:t>
      </w:r>
    </w:p>
    <w:p w:rsidR="000B42ED" w:rsidRDefault="000B42ED" w:rsidP="000B42ED">
      <w:pPr>
        <w:pStyle w:val="Zkladntext20"/>
        <w:shd w:val="clear" w:color="auto" w:fill="auto"/>
        <w:spacing w:line="274" w:lineRule="exact"/>
        <w:ind w:right="520" w:firstLine="0"/>
      </w:pPr>
      <w:r>
        <w:t>CZ 00079651</w:t>
      </w:r>
    </w:p>
    <w:p w:rsidR="008838BF" w:rsidRDefault="000B42ED" w:rsidP="000B42ED">
      <w:pPr>
        <w:pStyle w:val="Zkladntext20"/>
        <w:shd w:val="clear" w:color="auto" w:fill="auto"/>
        <w:spacing w:line="274" w:lineRule="exact"/>
        <w:ind w:right="520" w:firstLine="708"/>
      </w:pPr>
      <w:r>
        <w:t xml:space="preserve"> </w:t>
      </w:r>
      <w:r>
        <w:t>Bank. spojení:</w:t>
      </w:r>
      <w:r>
        <w:tab/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Zastoupený :</w:t>
      </w:r>
      <w:r>
        <w:tab/>
        <w:t>MVDr.</w:t>
      </w:r>
      <w:r>
        <w:t xml:space="preserve"> David Nejedlo-ředitel</w:t>
      </w:r>
    </w:p>
    <w:p w:rsidR="008838BF" w:rsidRDefault="000B42ED" w:rsidP="000B42ED">
      <w:pPr>
        <w:pStyle w:val="Zkladntext20"/>
        <w:shd w:val="clear" w:color="auto" w:fill="auto"/>
        <w:spacing w:line="274" w:lineRule="exact"/>
        <w:ind w:left="780" w:firstLine="0"/>
        <w:jc w:val="both"/>
      </w:pPr>
      <w:r>
        <w:t xml:space="preserve">Ve věcech technických:  </w:t>
      </w:r>
    </w:p>
    <w:p w:rsidR="000B42ED" w:rsidRDefault="000B42ED">
      <w:pPr>
        <w:pStyle w:val="Zkladntext50"/>
        <w:shd w:val="clear" w:color="auto" w:fill="auto"/>
        <w:spacing w:after="0" w:line="274" w:lineRule="exact"/>
      </w:pPr>
    </w:p>
    <w:p w:rsidR="008838BF" w:rsidRDefault="000B42ED">
      <w:pPr>
        <w:pStyle w:val="Zkladntext50"/>
        <w:shd w:val="clear" w:color="auto" w:fill="auto"/>
        <w:spacing w:after="0" w:line="274" w:lineRule="exact"/>
      </w:pPr>
      <w:r>
        <w:t>Z</w:t>
      </w:r>
      <w:r>
        <w:t>hotovitel:</w:t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Název:</w:t>
      </w:r>
      <w:r>
        <w:tab/>
        <w:t>Libor Machatý</w:t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Sídlo:</w:t>
      </w:r>
      <w:r>
        <w:tab/>
        <w:t>Bednářská 103/4 ; 460 01 ,Liberec 1</w:t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IČO: '</w:t>
      </w:r>
      <w:r>
        <w:tab/>
        <w:t>13483561</w:t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Zasto</w:t>
      </w:r>
      <w:r>
        <w:t>upený:</w:t>
      </w:r>
      <w:r>
        <w:tab/>
        <w:t>Libor Machatý -fyzická osoba</w:t>
      </w:r>
    </w:p>
    <w:p w:rsidR="008838BF" w:rsidRDefault="000B42ED">
      <w:pPr>
        <w:pStyle w:val="Zkladntext20"/>
        <w:shd w:val="clear" w:color="auto" w:fill="auto"/>
        <w:tabs>
          <w:tab w:val="left" w:pos="2404"/>
        </w:tabs>
        <w:spacing w:line="274" w:lineRule="exact"/>
        <w:ind w:left="780" w:firstLine="0"/>
        <w:jc w:val="both"/>
      </w:pPr>
      <w:r>
        <w:t>Bank. spojení:</w:t>
      </w:r>
      <w:r>
        <w:tab/>
      </w:r>
    </w:p>
    <w:p w:rsidR="008838BF" w:rsidRDefault="000B42ED">
      <w:pPr>
        <w:pStyle w:val="Zkladntext20"/>
        <w:shd w:val="clear" w:color="auto" w:fill="auto"/>
        <w:spacing w:line="274" w:lineRule="exact"/>
        <w:ind w:left="780" w:firstLine="0"/>
        <w:jc w:val="both"/>
      </w:pPr>
      <w:r>
        <w:t>Podnikající na základě ŽL Č.j.:ZU MML/7451/09/sed./2</w:t>
      </w:r>
    </w:p>
    <w:p w:rsidR="008838BF" w:rsidRDefault="000B42ED">
      <w:pPr>
        <w:pStyle w:val="Zkladntext20"/>
        <w:shd w:val="clear" w:color="auto" w:fill="auto"/>
        <w:spacing w:after="283" w:line="274" w:lineRule="exact"/>
        <w:ind w:left="780" w:firstLine="0"/>
        <w:jc w:val="both"/>
      </w:pPr>
      <w:r>
        <w:t>Kontakrtní osoba:</w:t>
      </w:r>
    </w:p>
    <w:p w:rsidR="008838BF" w:rsidRDefault="000B42ED">
      <w:pPr>
        <w:pStyle w:val="Zkladntext20"/>
        <w:shd w:val="clear" w:color="auto" w:fill="auto"/>
        <w:spacing w:line="220" w:lineRule="exact"/>
        <w:ind w:right="180" w:firstLine="0"/>
        <w:jc w:val="center"/>
      </w:pPr>
      <w:r>
        <w:t>č</w:t>
      </w:r>
      <w:r>
        <w:t>l.l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11" w:line="240" w:lineRule="exact"/>
        <w:ind w:right="180"/>
      </w:pPr>
      <w:bookmarkStart w:id="0" w:name="bookmark4"/>
      <w:r>
        <w:t>SMLOUVA O ZAJIŠTĚNÍ</w:t>
      </w:r>
      <w:r>
        <w:t xml:space="preserve"> REVIZI HROMOSVODNÝCH SOUSTAV</w:t>
      </w:r>
      <w:bookmarkEnd w:id="0"/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 xml:space="preserve">Jedná se o revize hromosvodných soustav v rámci středisek zoologické zahrady Liberec - příspěvkové organizace. </w:t>
      </w:r>
      <w:r>
        <w:t>Seznam s názvem objektů s hromosvodným zařízením bude jako samost</w:t>
      </w:r>
      <w:r>
        <w:t>atná příloha č.l</w:t>
      </w:r>
    </w:p>
    <w:p w:rsidR="000B42ED" w:rsidRDefault="000B42ED">
      <w:pPr>
        <w:pStyle w:val="Zkladntext20"/>
        <w:shd w:val="clear" w:color="auto" w:fill="auto"/>
        <w:spacing w:line="274" w:lineRule="exact"/>
        <w:ind w:right="180" w:firstLine="0"/>
        <w:jc w:val="center"/>
      </w:pPr>
    </w:p>
    <w:p w:rsidR="008838BF" w:rsidRDefault="000B42ED">
      <w:pPr>
        <w:pStyle w:val="Zkladntext20"/>
        <w:shd w:val="clear" w:color="auto" w:fill="auto"/>
        <w:spacing w:line="274" w:lineRule="exact"/>
        <w:ind w:right="180" w:firstLine="0"/>
        <w:jc w:val="center"/>
      </w:pPr>
      <w:r>
        <w:t>č</w:t>
      </w:r>
      <w:r>
        <w:t>l.2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40" w:line="274" w:lineRule="exact"/>
        <w:ind w:right="180"/>
      </w:pPr>
      <w:bookmarkStart w:id="1" w:name="bookmark5"/>
      <w:r>
        <w:t>PŘEDMĚT SMLOUVY</w:t>
      </w:r>
      <w:bookmarkEnd w:id="1"/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 xml:space="preserve">Předmětem této smlouvy je provádění pravidelných revizí hromosvodným zařízení instalovaných na objektech objednatele. </w:t>
      </w:r>
      <w:r>
        <w:t>Pravidelná revize se provádí v souladu s ČSN EN 62305-3 ed.2 tab a místními provozními předpisy lx za</w:t>
      </w:r>
      <w:r>
        <w:t xml:space="preserve"> 2 roky.</w:t>
      </w:r>
    </w:p>
    <w:p w:rsidR="008838BF" w:rsidRDefault="000B42ED">
      <w:pPr>
        <w:pStyle w:val="Zkladntext20"/>
        <w:shd w:val="clear" w:color="auto" w:fill="auto"/>
        <w:spacing w:after="283" w:line="274" w:lineRule="exact"/>
        <w:ind w:firstLine="0"/>
      </w:pPr>
      <w:r>
        <w:t>Po provedení revize předá zhotovitel objednateli revizní zprávu a soupis zjištěných závad. Odstranění závad nad limit revize bude provedeno na základě nabídky zhotovitele a objednávky objednatele.</w:t>
      </w:r>
    </w:p>
    <w:p w:rsidR="008838BF" w:rsidRDefault="000B42ED">
      <w:pPr>
        <w:pStyle w:val="Zkladntext20"/>
        <w:shd w:val="clear" w:color="auto" w:fill="auto"/>
        <w:spacing w:line="220" w:lineRule="exact"/>
        <w:ind w:right="180" w:firstLine="0"/>
        <w:jc w:val="center"/>
      </w:pPr>
      <w:r>
        <w:t>čl.3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11" w:line="240" w:lineRule="exact"/>
        <w:ind w:right="180"/>
      </w:pPr>
      <w:bookmarkStart w:id="2" w:name="bookmark6"/>
      <w:r>
        <w:t>CENA</w:t>
      </w:r>
      <w:bookmarkEnd w:id="2"/>
    </w:p>
    <w:p w:rsidR="008838BF" w:rsidRDefault="000B42ED">
      <w:pPr>
        <w:pStyle w:val="Zkladntext20"/>
        <w:shd w:val="clear" w:color="auto" w:fill="auto"/>
        <w:spacing w:after="287" w:line="278" w:lineRule="exact"/>
        <w:ind w:firstLine="0"/>
      </w:pPr>
      <w:r>
        <w:t xml:space="preserve">Cena za revize je stanovena dohodou dle </w:t>
      </w:r>
      <w:r>
        <w:t xml:space="preserve">přiložené cenové nabídky, </w:t>
      </w:r>
      <w:r>
        <w:t>která je nedílnou součástí této smlouvy jako příloha č.l - bez DPH.</w:t>
      </w:r>
    </w:p>
    <w:p w:rsidR="008838BF" w:rsidRDefault="000B42ED">
      <w:pPr>
        <w:pStyle w:val="Zkladntext20"/>
        <w:shd w:val="clear" w:color="auto" w:fill="auto"/>
        <w:spacing w:line="220" w:lineRule="exact"/>
        <w:ind w:right="180" w:firstLine="0"/>
        <w:jc w:val="center"/>
      </w:pPr>
      <w:r>
        <w:t>čl.4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28" w:line="240" w:lineRule="exact"/>
        <w:ind w:right="180"/>
      </w:pPr>
      <w:bookmarkStart w:id="3" w:name="bookmark7"/>
      <w:r>
        <w:t>PRÁVA A POVINNOSTI SMLUVNÍCH STRAN</w:t>
      </w:r>
      <w:bookmarkEnd w:id="3"/>
    </w:p>
    <w:p w:rsidR="008838BF" w:rsidRDefault="000B42ED">
      <w:pPr>
        <w:pStyle w:val="Nadpis40"/>
        <w:keepNext/>
        <w:keepLines/>
        <w:shd w:val="clear" w:color="auto" w:fill="auto"/>
        <w:spacing w:before="0" w:after="14" w:line="240" w:lineRule="exact"/>
        <w:jc w:val="left"/>
      </w:pPr>
      <w:bookmarkStart w:id="4" w:name="bookmark8"/>
      <w:r>
        <w:t>Zhotovitele:</w:t>
      </w:r>
      <w:bookmarkEnd w:id="4"/>
    </w:p>
    <w:p w:rsidR="008838BF" w:rsidRDefault="000B42ED">
      <w:pPr>
        <w:pStyle w:val="Zkladntext20"/>
        <w:shd w:val="clear" w:color="auto" w:fill="auto"/>
        <w:spacing w:line="220" w:lineRule="exact"/>
        <w:ind w:firstLine="0"/>
      </w:pPr>
      <w:r>
        <w:t xml:space="preserve">-provést revize na základě smlouvy s objednatelem řádně, </w:t>
      </w:r>
      <w:r>
        <w:t>stanoveným způsobem a včas.</w:t>
      </w:r>
      <w:r>
        <w:br w:type="page"/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lastRenderedPageBreak/>
        <w:t xml:space="preserve">-upozornit na překážky </w:t>
      </w:r>
      <w:r>
        <w:t>znemožňující provedení revizí.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-předat kontaktní osobě revizní zprávy a soupis zjištěných závad.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 xml:space="preserve">-nést zodpovědnost za škody způsobené opožděným provedením revizí -dodržovat pokyny objednatele, </w:t>
      </w:r>
      <w:r>
        <w:t xml:space="preserve">zejména věnovat pozornost pohybu zvířat ve výbězích -požadovat </w:t>
      </w:r>
      <w:r>
        <w:t>patřičnou součinnost.</w:t>
      </w:r>
    </w:p>
    <w:p w:rsidR="008838BF" w:rsidRDefault="000B42ED">
      <w:pPr>
        <w:pStyle w:val="Zkladntext20"/>
        <w:shd w:val="clear" w:color="auto" w:fill="auto"/>
        <w:spacing w:after="240" w:line="274" w:lineRule="exact"/>
        <w:ind w:left="160"/>
      </w:pPr>
      <w:r>
        <w:t>-za prodlení s úhradou daňového dokladu zaplatí objednatel zhotoviteli na jeho účet ve výši 0,05% dlužné částky za každý i započatý den</w:t>
      </w:r>
      <w:r>
        <w:t>.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0" w:line="274" w:lineRule="exact"/>
        <w:jc w:val="left"/>
      </w:pPr>
      <w:bookmarkStart w:id="5" w:name="bookmark9"/>
      <w:r>
        <w:t>Objednatel:</w:t>
      </w:r>
      <w:bookmarkEnd w:id="5"/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-pro splnění předmětu této smlouvy poskytne objednatel zhotoviteli nezbytnou součinn</w:t>
      </w:r>
      <w:r>
        <w:t>ost pro bezpečný průběh provádění kontrol.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-požadovat od zhotovitele včasné plnění v souladu s požadavky specifikovanými v této smlouvě a to v řádné lhůtě</w:t>
      </w:r>
      <w:r>
        <w:t xml:space="preserve">, </w:t>
      </w:r>
      <w:r>
        <w:t>na které se smluvní strany dohodly.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-zaplatit fakturovanou cenu za provedení revizí</w:t>
      </w:r>
    </w:p>
    <w:p w:rsidR="008838BF" w:rsidRDefault="000B42ED">
      <w:pPr>
        <w:pStyle w:val="Zkladntext20"/>
        <w:shd w:val="clear" w:color="auto" w:fill="auto"/>
        <w:spacing w:after="283" w:line="274" w:lineRule="exact"/>
        <w:ind w:right="480" w:firstLine="0"/>
        <w:jc w:val="right"/>
      </w:pPr>
      <w:r>
        <w:t>-za nesplnění te</w:t>
      </w:r>
      <w:r>
        <w:t>rmínu plnění dle čl.2 zaplatí objednateli sankci ve výši 0,05% z celkové ceny díla za každý i započatý den na účet objednatele do 10 dnů ode dne vyúčtování</w:t>
      </w:r>
    </w:p>
    <w:p w:rsidR="008838BF" w:rsidRDefault="000B42ED">
      <w:pPr>
        <w:pStyle w:val="Zkladntext20"/>
        <w:shd w:val="clear" w:color="auto" w:fill="auto"/>
        <w:spacing w:line="220" w:lineRule="exact"/>
        <w:ind w:firstLine="0"/>
        <w:jc w:val="center"/>
      </w:pPr>
      <w:r>
        <w:t>čl.5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11" w:line="240" w:lineRule="exact"/>
      </w:pPr>
      <w:bookmarkStart w:id="6" w:name="bookmark10"/>
      <w:r>
        <w:t>VZNIK, ZMĚNA A ZÁNIK SMLOUVY</w:t>
      </w:r>
      <w:bookmarkEnd w:id="6"/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-smlouva se uzavírá na dobu neurčitou s výpovědní lhůtou tři měsíc</w:t>
      </w:r>
      <w:r>
        <w:t>e.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>-k ukončení smlouvy může dojít:</w:t>
      </w:r>
    </w:p>
    <w:p w:rsidR="008838BF" w:rsidRDefault="000B42ED">
      <w:pPr>
        <w:pStyle w:val="Zkladntext20"/>
        <w:shd w:val="clear" w:color="auto" w:fill="auto"/>
        <w:spacing w:line="274" w:lineRule="exact"/>
        <w:ind w:left="760" w:firstLine="0"/>
      </w:pPr>
      <w:r>
        <w:t>-odstoupením od smlouvy jednou ze smluvních stran s výpovědní lhůtou 3 měsíce -dohodou smluvních stran</w:t>
      </w:r>
    </w:p>
    <w:p w:rsidR="008838BF" w:rsidRDefault="000B42ED">
      <w:pPr>
        <w:pStyle w:val="Zkladntext20"/>
        <w:shd w:val="clear" w:color="auto" w:fill="auto"/>
        <w:spacing w:line="274" w:lineRule="exact"/>
        <w:ind w:left="760" w:firstLine="0"/>
      </w:pPr>
      <w:r>
        <w:t>-odstoupením od smlouvy při podstatném porušení povinností jedné ze smluvních stran.</w:t>
      </w:r>
    </w:p>
    <w:p w:rsidR="008838BF" w:rsidRDefault="000B42ED">
      <w:pPr>
        <w:pStyle w:val="Zkladntext20"/>
        <w:shd w:val="clear" w:color="auto" w:fill="auto"/>
        <w:spacing w:after="283" w:line="274" w:lineRule="exact"/>
        <w:ind w:firstLine="0"/>
      </w:pPr>
      <w:r>
        <w:t xml:space="preserve">-veškeré změny této smlouvy lze </w:t>
      </w:r>
      <w:r>
        <w:t>provádět pouze písemnou formou se souhlasem obou stran, -smlouva nabývá platnosti v den podpisu oběma stranami.</w:t>
      </w:r>
    </w:p>
    <w:p w:rsidR="008838BF" w:rsidRDefault="000B42ED">
      <w:pPr>
        <w:pStyle w:val="Zkladntext20"/>
        <w:shd w:val="clear" w:color="auto" w:fill="auto"/>
        <w:spacing w:line="220" w:lineRule="exact"/>
        <w:ind w:firstLine="0"/>
        <w:jc w:val="center"/>
      </w:pPr>
      <w:r>
        <w:t>čl.6</w:t>
      </w:r>
    </w:p>
    <w:p w:rsidR="008838BF" w:rsidRDefault="000B42ED">
      <w:pPr>
        <w:pStyle w:val="Nadpis40"/>
        <w:keepNext/>
        <w:keepLines/>
        <w:shd w:val="clear" w:color="auto" w:fill="auto"/>
        <w:spacing w:before="0" w:after="211" w:line="240" w:lineRule="exact"/>
      </w:pPr>
      <w:bookmarkStart w:id="7" w:name="bookmark11"/>
      <w:r>
        <w:t>ZÁVĚREČNÉ USTANOVENÍ</w:t>
      </w:r>
      <w:bookmarkEnd w:id="7"/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 xml:space="preserve">-pokud není v této smlouvě uvedeno jinak, </w:t>
      </w:r>
      <w:r>
        <w:t>řídí se právní vztahy z ní vyplývající příslušnými ustanoveními Občanského zá</w:t>
      </w:r>
      <w:r>
        <w:t>koníku a předpisů souvisejících.</w:t>
      </w:r>
    </w:p>
    <w:p w:rsidR="008838BF" w:rsidRDefault="000B42ED">
      <w:pPr>
        <w:pStyle w:val="Zkladntext20"/>
        <w:shd w:val="clear" w:color="auto" w:fill="auto"/>
        <w:spacing w:line="274" w:lineRule="exact"/>
        <w:ind w:firstLine="0"/>
      </w:pPr>
      <w:r>
        <w:t xml:space="preserve">-tato smlouva ruší a nahrazuje předchozí servisní smlouvu č.349/2014 -smluvní strany prohlašují, </w:t>
      </w:r>
      <w:r>
        <w:t xml:space="preserve">že souhlasí s případným zveřejněním obsahu této smlouvy v souladu ustanovením zákona č. 340/2015 Sb., </w:t>
      </w:r>
      <w:r>
        <w:t xml:space="preserve">zákon o registru smluv, </w:t>
      </w:r>
      <w:r>
        <w:t xml:space="preserve">ve </w:t>
      </w:r>
      <w:r>
        <w:t>znění novel.</w:t>
      </w:r>
    </w:p>
    <w:p w:rsidR="008838BF" w:rsidRDefault="000B42ED">
      <w:pPr>
        <w:pStyle w:val="Zkladntext20"/>
        <w:shd w:val="clear" w:color="auto" w:fill="auto"/>
        <w:spacing w:after="283" w:line="274" w:lineRule="exact"/>
        <w:ind w:firstLine="0"/>
      </w:pPr>
      <w:r>
        <w:t xml:space="preserve">-tato smlouvaje vyhotovena ve, </w:t>
      </w:r>
      <w:r>
        <w:t>2 stejnopisech a každá strana obdrží po jednom vyhotovení.</w:t>
      </w:r>
    </w:p>
    <w:p w:rsidR="008838BF" w:rsidRDefault="000B42ED">
      <w:pPr>
        <w:pStyle w:val="Zkladntext20"/>
        <w:shd w:val="clear" w:color="auto" w:fill="auto"/>
        <w:spacing w:after="858" w:line="220" w:lineRule="exact"/>
        <w:ind w:firstLine="0"/>
      </w:pPr>
      <w:r>
        <w:t xml:space="preserve">v Liberci dne </w:t>
      </w:r>
    </w:p>
    <w:p w:rsidR="008838BF" w:rsidRDefault="000B42ED">
      <w:pPr>
        <w:pStyle w:val="Zkladntext20"/>
        <w:shd w:val="clear" w:color="auto" w:fill="auto"/>
        <w:tabs>
          <w:tab w:val="left" w:pos="7008"/>
        </w:tabs>
        <w:spacing w:line="22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23875" distL="63500" distR="207010" simplePos="0" relativeHeight="377487106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333375</wp:posOffset>
                </wp:positionV>
                <wp:extent cx="969010" cy="139700"/>
                <wp:effectExtent l="4445" t="0" r="0" b="3175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8BF" w:rsidRDefault="000B42ED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.9pt;margin-top:26.25pt;width:76.3pt;height:11pt;z-index:-125829374;visibility:visible;mso-wrap-style:square;mso-width-percent:0;mso-height-percent:0;mso-wrap-distance-left:5pt;mso-wrap-distance-top:0;mso-wrap-distance-right:16.3pt;mso-wrap-distance-bottom:4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" filled="f" stroked="f">
                <v:textbox style="mso-fit-shape-to-text:t" inset="0,0,0,0">
                  <w:txbxContent>
                    <w:p w:rsidR="008838BF" w:rsidRDefault="000B42ED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objednatele: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00330" simplePos="0" relativeHeight="377487109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1033145</wp:posOffset>
                </wp:positionV>
                <wp:extent cx="4355465" cy="139700"/>
                <wp:effectExtent l="0" t="4445" r="0" b="0"/>
                <wp:wrapTopAndBottom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8BF" w:rsidRDefault="000B42ED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Příloha č.l: c</w:t>
                            </w:r>
                            <w:r>
                              <w:rPr>
                                <w:rStyle w:val="Zkladntext2Exact"/>
                              </w:rPr>
                              <w:t>ena za revize a seznam objektů s hromosvod</w:t>
                            </w:r>
                            <w:r>
                              <w:rPr>
                                <w:rStyle w:val="Zkladntext2Exact"/>
                              </w:rPr>
                              <w:t>nou soustavou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.1pt;margin-top:81.35pt;width:342.95pt;height:11pt;z-index:-125829371;visibility:visible;mso-wrap-style:square;mso-width-percent:0;mso-height-percent:0;mso-wrap-distance-left:5pt;mso-wrap-distance-top:0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EusgIAALI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" filled="f" stroked="f">
                <v:textbox style="mso-fit-shape-to-text:t" inset="0,0,0,0">
                  <w:txbxContent>
                    <w:p w:rsidR="008838BF" w:rsidRDefault="000B42ED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Příloha č.l: c</w:t>
                      </w:r>
                      <w:r>
                        <w:rPr>
                          <w:rStyle w:val="Zkladntext2Exact"/>
                        </w:rPr>
                        <w:t>ena za revize a seznam objektů s hromosvod</w:t>
                      </w:r>
                      <w:r>
                        <w:rPr>
                          <w:rStyle w:val="Zkladntext2Exact"/>
                        </w:rPr>
                        <w:t>nou soustavou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3025" distL="63500" distR="63500" simplePos="0" relativeHeight="377487110" behindDoc="1" locked="0" layoutInCell="1" allowOverlap="1">
                <wp:simplePos x="0" y="0"/>
                <wp:positionH relativeFrom="margin">
                  <wp:posOffset>4495800</wp:posOffset>
                </wp:positionH>
                <wp:positionV relativeFrom="paragraph">
                  <wp:posOffset>333375</wp:posOffset>
                </wp:positionV>
                <wp:extent cx="1737360" cy="139700"/>
                <wp:effectExtent l="0" t="0" r="0" b="3175"/>
                <wp:wrapTopAndBottom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8BF" w:rsidRDefault="000B42ED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zhotovitele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54pt;margin-top:26.25pt;width:136.8pt;height:11pt;z-index:-125829370;visibility:visible;mso-wrap-style:square;mso-width-percent:0;mso-height-percent:0;mso-wrap-distance-left:5pt;mso-wrap-distance-top:0;mso-wrap-distance-right:5pt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BFrwIAALI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" filled="f" stroked="f">
                <v:textbox style="mso-fit-shape-to-text:t" inset="0,0,0,0">
                  <w:txbxContent>
                    <w:p w:rsidR="008838BF" w:rsidRDefault="000B42ED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zhotovitele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MVDr.</w:t>
      </w:r>
      <w:r>
        <w:t xml:space="preserve"> David Nejedlo-ředitel</w:t>
      </w:r>
      <w:r>
        <w:tab/>
        <w:t>Libor Machatý</w:t>
      </w:r>
      <w:r>
        <w:br w:type="page"/>
      </w:r>
    </w:p>
    <w:p w:rsidR="008838BF" w:rsidRDefault="000B42ED">
      <w:pPr>
        <w:pStyle w:val="Nadpis40"/>
        <w:keepNext/>
        <w:keepLines/>
        <w:shd w:val="clear" w:color="auto" w:fill="auto"/>
        <w:spacing w:before="0" w:after="292" w:line="240" w:lineRule="exact"/>
        <w:ind w:right="320"/>
      </w:pPr>
      <w:bookmarkStart w:id="8" w:name="bookmark12"/>
      <w:r>
        <w:lastRenderedPageBreak/>
        <w:t>Příloha č.l smlouvy</w:t>
      </w:r>
      <w:bookmarkEnd w:id="8"/>
    </w:p>
    <w:p w:rsidR="008838BF" w:rsidRDefault="000B42ED">
      <w:pPr>
        <w:pStyle w:val="Zkladntext60"/>
        <w:shd w:val="clear" w:color="auto" w:fill="auto"/>
        <w:spacing w:line="280" w:lineRule="exact"/>
        <w:ind w:left="340"/>
      </w:pPr>
      <w:r>
        <w:t>SEZNAM OBJEKTŮ REVIDOVANÉ HROMOSVODNÍ SOUSTAVY</w:t>
      </w:r>
    </w:p>
    <w:p w:rsidR="008838BF" w:rsidRDefault="000B42ED">
      <w:pPr>
        <w:pStyle w:val="Zkladntext60"/>
        <w:shd w:val="clear" w:color="auto" w:fill="auto"/>
        <w:spacing w:after="286" w:line="280" w:lineRule="exact"/>
        <w:ind w:right="320"/>
        <w:jc w:val="center"/>
      </w:pPr>
      <w:r>
        <w:t>CENA ZA OBJEKTY</w:t>
      </w:r>
    </w:p>
    <w:p w:rsidR="008838BF" w:rsidRDefault="000B42ED">
      <w:pPr>
        <w:pStyle w:val="Zkladntext70"/>
        <w:shd w:val="clear" w:color="auto" w:fill="auto"/>
        <w:spacing w:before="0" w:line="260" w:lineRule="exact"/>
      </w:pPr>
      <w:bookmarkStart w:id="9" w:name="_GoBack"/>
      <w:bookmarkEnd w:id="9"/>
      <w:r>
        <w:rPr>
          <w:rStyle w:val="Zkladntext71"/>
          <w:b/>
          <w:bCs/>
        </w:rPr>
        <w:t>1-ZOOLOGICKÁ ZAHRADA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4536"/>
        <w:gridCol w:w="2429"/>
      </w:tblGrid>
      <w:tr w:rsidR="008838B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80" w:lineRule="exact"/>
              <w:ind w:firstLine="0"/>
            </w:pPr>
            <w:r>
              <w:rPr>
                <w:rStyle w:val="Zkladntext2SegoeUI4ptMtko150"/>
                <w:b w:val="0"/>
                <w:bCs w:val="0"/>
              </w:rPr>
              <w:t>v</w:t>
            </w:r>
          </w:p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Číslo objektu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40" w:lineRule="exact"/>
              <w:ind w:left="400" w:firstLine="0"/>
            </w:pPr>
            <w:r>
              <w:rPr>
                <w:rStyle w:val="Zkladntext212ptTun"/>
              </w:rPr>
              <w:t>Objekt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Cena za revizi </w:t>
            </w:r>
            <w:r>
              <w:rPr>
                <w:rStyle w:val="Zkladntext212ptTun"/>
              </w:rPr>
              <w:t>objektu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TEB- 1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Provozní budova“B“_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3.200,-Kč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-24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Hospodářský pavilon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3.600,-Kč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TEB-12+13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Ubikace sambar skvmitý+ urial bulharský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-25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Trafostanice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-22+23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Pavilon slonů a žiraf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3.850,-Kč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-29+30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 xml:space="preserve">Pavilon oslů somálských a </w:t>
            </w:r>
            <w:r>
              <w:rPr>
                <w:rStyle w:val="Zkladntext22"/>
              </w:rPr>
              <w:t>velbloudů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4.550,-Kč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TEB-31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Stáje zebry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1.200,-Kč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-67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Ubikace draví ptáci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4.000,-Kč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-43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Ubikace paviáni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-42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Dílny a garáže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1.600,-Kč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-55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Čapí hnízdo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-75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Rybářská bašta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1.200,-Kč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dkovn1pt"/>
              </w:rPr>
              <w:t>TEB-4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Odchovna dravců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2.400,-Kč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6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</w:t>
            </w:r>
            <w:r>
              <w:rPr>
                <w:rStyle w:val="Zkladntext22"/>
              </w:rPr>
              <w:t xml:space="preserve"> -90</w:t>
            </w:r>
          </w:p>
        </w:tc>
        <w:tc>
          <w:tcPr>
            <w:tcW w:w="4536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left="400" w:firstLine="0"/>
            </w:pPr>
            <w:r>
              <w:rPr>
                <w:rStyle w:val="Zkladntext22"/>
              </w:rPr>
              <w:t>Vstup do ZOO</w:t>
            </w:r>
          </w:p>
        </w:tc>
        <w:tc>
          <w:tcPr>
            <w:tcW w:w="2429" w:type="dxa"/>
            <w:shd w:val="clear" w:color="auto" w:fill="FFFFFF"/>
          </w:tcPr>
          <w:p w:rsidR="008838BF" w:rsidRDefault="000B42ED">
            <w:pPr>
              <w:pStyle w:val="Zkladntext20"/>
              <w:framePr w:w="8731" w:wrap="notBeside" w:vAnchor="text" w:hAnchor="text" w:xAlign="center" w:y="1"/>
              <w:shd w:val="clear" w:color="auto" w:fill="auto"/>
              <w:spacing w:line="220" w:lineRule="exact"/>
              <w:ind w:right="660" w:firstLine="0"/>
              <w:jc w:val="right"/>
            </w:pPr>
            <w:r>
              <w:rPr>
                <w:rStyle w:val="Zkladntext22"/>
              </w:rPr>
              <w:t>2.800,-Kč</w:t>
            </w:r>
          </w:p>
        </w:tc>
      </w:tr>
    </w:tbl>
    <w:p w:rsidR="008838BF" w:rsidRDefault="008838BF">
      <w:pPr>
        <w:framePr w:w="8731" w:wrap="notBeside" w:vAnchor="text" w:hAnchor="text" w:xAlign="center" w:y="1"/>
        <w:rPr>
          <w:sz w:val="2"/>
          <w:szCs w:val="2"/>
        </w:rPr>
      </w:pPr>
    </w:p>
    <w:p w:rsidR="008838BF" w:rsidRDefault="008838BF">
      <w:pPr>
        <w:spacing w:line="54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859"/>
        <w:gridCol w:w="2438"/>
      </w:tblGrid>
      <w:tr w:rsidR="008838BF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00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80" w:lineRule="exact"/>
              <w:ind w:firstLine="0"/>
            </w:pPr>
            <w:r>
              <w:rPr>
                <w:rStyle w:val="Zkladntext214ptTun"/>
              </w:rPr>
              <w:t>2-OSTATNÍ</w:t>
            </w:r>
          </w:p>
        </w:tc>
        <w:tc>
          <w:tcPr>
            <w:tcW w:w="3859" w:type="dxa"/>
            <w:shd w:val="clear" w:color="auto" w:fill="FFFFFF"/>
          </w:tcPr>
          <w:p w:rsidR="008838BF" w:rsidRDefault="008838BF">
            <w:pPr>
              <w:framePr w:w="809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438" w:type="dxa"/>
            <w:shd w:val="clear" w:color="auto" w:fill="FFFFFF"/>
          </w:tcPr>
          <w:p w:rsidR="008838BF" w:rsidRDefault="008838BF">
            <w:pPr>
              <w:framePr w:w="8098" w:wrap="notBeside" w:vAnchor="text" w:hAnchor="text" w:y="1"/>
              <w:rPr>
                <w:sz w:val="10"/>
                <w:szCs w:val="10"/>
              </w:rPr>
            </w:pP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800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-601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Objekt lidové sady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5.600,-Kč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00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-608</w:t>
            </w:r>
          </w:p>
        </w:tc>
        <w:tc>
          <w:tcPr>
            <w:tcW w:w="3859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Hájenka</w:t>
            </w:r>
          </w:p>
        </w:tc>
        <w:tc>
          <w:tcPr>
            <w:tcW w:w="2438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800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-609</w:t>
            </w:r>
          </w:p>
        </w:tc>
        <w:tc>
          <w:tcPr>
            <w:tcW w:w="3859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Divizna</w:t>
            </w:r>
          </w:p>
        </w:tc>
        <w:tc>
          <w:tcPr>
            <w:tcW w:w="2438" w:type="dxa"/>
            <w:shd w:val="clear" w:color="auto" w:fill="FFFFFF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00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TEB-611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Ocelová kolna,garáž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00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TEB-610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Stodola,karanténa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1.600,-Kč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00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-612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left="360" w:firstLine="0"/>
            </w:pPr>
            <w:r>
              <w:rPr>
                <w:rStyle w:val="Zkladntext22"/>
              </w:rPr>
              <w:t>WC-parkoviště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8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800,-Kč</w:t>
            </w:r>
          </w:p>
        </w:tc>
      </w:tr>
    </w:tbl>
    <w:p w:rsidR="008838BF" w:rsidRDefault="008838BF">
      <w:pPr>
        <w:framePr w:w="8098" w:wrap="notBeside" w:vAnchor="text" w:hAnchor="text" w:y="1"/>
        <w:rPr>
          <w:sz w:val="2"/>
          <w:szCs w:val="2"/>
        </w:rPr>
      </w:pPr>
    </w:p>
    <w:p w:rsidR="008838BF" w:rsidRDefault="008838BF">
      <w:pPr>
        <w:spacing w:line="7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4752"/>
        <w:gridCol w:w="1762"/>
      </w:tblGrid>
      <w:tr w:rsidR="008838B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331" w:type="dxa"/>
            <w:gridSpan w:val="2"/>
            <w:shd w:val="clear" w:color="auto" w:fill="FFFFFF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80" w:lineRule="exact"/>
              <w:ind w:firstLine="0"/>
            </w:pPr>
            <w:r>
              <w:rPr>
                <w:rStyle w:val="Zkladntext214ptTun"/>
              </w:rPr>
              <w:t xml:space="preserve">3 - </w:t>
            </w:r>
            <w:r>
              <w:rPr>
                <w:rStyle w:val="Zkladntext214ptTun"/>
              </w:rPr>
              <w:t>ARCHA-CPZvN</w:t>
            </w:r>
          </w:p>
        </w:tc>
        <w:tc>
          <w:tcPr>
            <w:tcW w:w="1762" w:type="dxa"/>
            <w:shd w:val="clear" w:color="auto" w:fill="FFFFFF"/>
          </w:tcPr>
          <w:p w:rsidR="008838BF" w:rsidRDefault="008838BF">
            <w:pPr>
              <w:framePr w:w="8093" w:wrap="notBeside" w:vAnchor="text" w:hAnchor="text" w:y="1"/>
              <w:rPr>
                <w:sz w:val="10"/>
                <w:szCs w:val="10"/>
              </w:rPr>
            </w:pP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57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 -501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left="580" w:firstLine="0"/>
            </w:pPr>
            <w:r>
              <w:rPr>
                <w:rStyle w:val="Zkladntext22"/>
              </w:rPr>
              <w:t>Provozní budova,útulek pro psi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3.200,-Kč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579" w:type="dxa"/>
            <w:shd w:val="clear" w:color="auto" w:fill="FFFFFF"/>
            <w:vAlign w:val="center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TEB-512</w:t>
            </w:r>
          </w:p>
        </w:tc>
        <w:tc>
          <w:tcPr>
            <w:tcW w:w="4752" w:type="dxa"/>
            <w:shd w:val="clear" w:color="auto" w:fill="FFFFFF"/>
            <w:vAlign w:val="center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left="580" w:firstLine="0"/>
            </w:pPr>
            <w:r>
              <w:rPr>
                <w:rStyle w:val="Zkladntext22"/>
              </w:rPr>
              <w:t>Provozní budova záchranná stanice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1.600,-Kč</w:t>
            </w:r>
          </w:p>
        </w:tc>
      </w:tr>
      <w:tr w:rsidR="008838B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579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TEB-519</w:t>
            </w:r>
          </w:p>
        </w:tc>
        <w:tc>
          <w:tcPr>
            <w:tcW w:w="4752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left="580" w:firstLine="0"/>
            </w:pPr>
            <w:r>
              <w:rPr>
                <w:rStyle w:val="Zkladntext22"/>
              </w:rPr>
              <w:t>Rozlétávací voliéra velká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8838BF" w:rsidRDefault="000B42ED">
            <w:pPr>
              <w:pStyle w:val="Zkladntext20"/>
              <w:framePr w:w="8093" w:wrap="notBeside" w:vAnchor="text" w:hAnchor="text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1.200,-Kč</w:t>
            </w:r>
          </w:p>
        </w:tc>
      </w:tr>
    </w:tbl>
    <w:p w:rsidR="008838BF" w:rsidRDefault="008838BF">
      <w:pPr>
        <w:framePr w:w="8093" w:wrap="notBeside" w:vAnchor="text" w:hAnchor="text" w:y="1"/>
        <w:rPr>
          <w:sz w:val="2"/>
          <w:szCs w:val="2"/>
        </w:rPr>
      </w:pPr>
    </w:p>
    <w:p w:rsidR="008838BF" w:rsidRDefault="008838BF">
      <w:pPr>
        <w:rPr>
          <w:sz w:val="2"/>
          <w:szCs w:val="2"/>
        </w:rPr>
      </w:pPr>
    </w:p>
    <w:p w:rsidR="008838BF" w:rsidRDefault="008838BF">
      <w:pPr>
        <w:rPr>
          <w:sz w:val="2"/>
          <w:szCs w:val="2"/>
        </w:rPr>
      </w:pPr>
    </w:p>
    <w:sectPr w:rsidR="008838BF" w:rsidSect="000B42ED">
      <w:type w:val="continuous"/>
      <w:pgSz w:w="11900" w:h="16840"/>
      <w:pgMar w:top="1348" w:right="843" w:bottom="1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ED" w:rsidRDefault="000B42ED">
      <w:r>
        <w:separator/>
      </w:r>
    </w:p>
  </w:endnote>
  <w:endnote w:type="continuationSeparator" w:id="0">
    <w:p w:rsidR="000B42ED" w:rsidRDefault="000B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ED" w:rsidRDefault="000B42ED"/>
  </w:footnote>
  <w:footnote w:type="continuationSeparator" w:id="0">
    <w:p w:rsidR="000B42ED" w:rsidRDefault="000B42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BF"/>
    <w:rsid w:val="000B42ED"/>
    <w:rsid w:val="008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0191E9C0-5EC9-49E3-A306-4195636C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0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SegoeUI18ptNetunExact">
    <w:name w:val="Nadpis #2 + Segoe UI;18 pt;Ne tučné Exact"/>
    <w:basedOn w:val="Nadpis2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Nadpis2Exact1">
    <w:name w:val="Nadpis #2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ndara" w:eastAsia="Candara" w:hAnsi="Candara" w:cs="Candara"/>
      <w:b/>
      <w:bCs/>
      <w:i w:val="0"/>
      <w:iCs w:val="0"/>
      <w:smallCaps w:val="0"/>
      <w:strike w:val="0"/>
      <w:spacing w:val="30"/>
      <w:w w:val="60"/>
      <w:sz w:val="34"/>
      <w:szCs w:val="34"/>
      <w:u w:val="none"/>
    </w:rPr>
  </w:style>
  <w:style w:type="character" w:customStyle="1" w:styleId="Nadpis110ptMalpsmenadkovn0ptMtko100Exact">
    <w:name w:val="Nadpis #1 + 10 pt;Malá písmena;Řádkování 0 pt;Měřítko 100% Exact"/>
    <w:basedOn w:val="Nadpis1Exact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16ptdkovn0ptMtko100Exact">
    <w:name w:val="Nadpis #1 + 16 pt;Řádkování 0 pt;Měřítko 100% Exact"/>
    <w:basedOn w:val="Nadpis1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TimesNewRomanNetundkovn-1ptMtko66Exact">
    <w:name w:val="Nadpis #1 + Times New Roman;Ne tučné;Řádkování -1 pt;Měřítko 66% Exact"/>
    <w:basedOn w:val="Nadpis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66"/>
      <w:position w:val="0"/>
      <w:sz w:val="34"/>
      <w:szCs w:val="3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MalpsmenaExact">
    <w:name w:val="Základní text (5) + Malá písmena Exact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u w:val="none"/>
    </w:rPr>
  </w:style>
  <w:style w:type="character" w:customStyle="1" w:styleId="Zkladntext3Exact1">
    <w:name w:val="Základní text (3) Exact"/>
    <w:basedOn w:val="Zkladntext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w w:val="10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Arial9ptNetunExact">
    <w:name w:val="Nadpis #3 + Arial;9 pt;Ne tučné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SegoeUI95ptTundkovn2ptExact">
    <w:name w:val="Titulek obrázku + Segoe UI;9;5 pt;Tučné;Řádkování 2 pt Exact"/>
    <w:basedOn w:val="Titulekobrzku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Titulekobrzku2Arial8ptExact">
    <w:name w:val="Titulek obrázku (2) + Arial;8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SegoeUI4ptMtko150">
    <w:name w:val="Základní text (2) + Segoe UI;4 pt;Měřítko 150%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30"/>
      <w:w w:val="60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Century Gothic" w:eastAsia="Century Gothic" w:hAnsi="Century Gothic" w:cs="Century Gothic"/>
      <w:spacing w:val="-2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  <w:jc w:val="center"/>
    </w:pPr>
    <w:rPr>
      <w:rFonts w:ascii="Candara" w:eastAsia="Candara" w:hAnsi="Candara" w:cs="Candara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ndara" w:eastAsia="Candara" w:hAnsi="Candara" w:cs="Candara"/>
      <w:spacing w:val="20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2017-06-09T07:14:00Z</dcterms:created>
  <dcterms:modified xsi:type="dcterms:W3CDTF">2017-06-09T07:25:00Z</dcterms:modified>
</cp:coreProperties>
</file>