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08" w:tblpY="1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696"/>
      </w:tblGrid>
      <w:tr w:rsidR="002B401E" w:rsidRPr="002B401E" w14:paraId="7213E262" w14:textId="77777777" w:rsidTr="003B6C88">
        <w:tc>
          <w:tcPr>
            <w:tcW w:w="2376" w:type="dxa"/>
            <w:shd w:val="pct5" w:color="auto" w:fill="FFFFFF"/>
            <w:vAlign w:val="center"/>
          </w:tcPr>
          <w:p w14:paraId="354357A3" w14:textId="77777777" w:rsidR="00FD32F7" w:rsidRPr="002B401E" w:rsidRDefault="00FD32F7" w:rsidP="0042715E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vAlign w:val="center"/>
          </w:tcPr>
          <w:p w14:paraId="7385D577" w14:textId="77777777" w:rsidR="003B6C88" w:rsidRDefault="003B6C88" w:rsidP="003B6C88">
            <w:pPr>
              <w:spacing w:before="120" w:after="120"/>
            </w:pPr>
            <w:proofErr w:type="spellStart"/>
            <w:r>
              <w:rPr>
                <w:b/>
              </w:rPr>
              <w:t>Colonnade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S.A.</w:t>
            </w:r>
            <w:r>
              <w:t xml:space="preserve">, se sídlem </w:t>
            </w:r>
            <w:r w:rsidR="00F65120">
              <w:t xml:space="preserve">L-2350 </w:t>
            </w:r>
            <w:r>
              <w:t xml:space="preserve">Lucemburk, </w:t>
            </w:r>
            <w:proofErr w:type="spellStart"/>
            <w:r w:rsidR="002C27B2">
              <w:t>rue</w:t>
            </w:r>
            <w:proofErr w:type="spellEnd"/>
            <w:r w:rsidR="002C27B2">
              <w:t xml:space="preserve"> Jean </w:t>
            </w:r>
            <w:proofErr w:type="spellStart"/>
            <w:r w:rsidR="002C27B2">
              <w:t>Piret</w:t>
            </w:r>
            <w:proofErr w:type="spellEnd"/>
            <w:r w:rsidR="002C27B2">
              <w:t xml:space="preserve"> 1</w:t>
            </w:r>
            <w:r>
              <w:t xml:space="preserve">, Lucemburské velkovévodství, zapsaná v lucemburském Registre de </w:t>
            </w:r>
            <w:proofErr w:type="spellStart"/>
            <w:r>
              <w:t>Commerce</w:t>
            </w:r>
            <w:proofErr w:type="spellEnd"/>
            <w:r>
              <w:t xml:space="preserve"> et des </w:t>
            </w:r>
            <w:proofErr w:type="spellStart"/>
            <w:r>
              <w:t>Sociétés</w:t>
            </w:r>
            <w:proofErr w:type="spellEnd"/>
            <w:r>
              <w:t xml:space="preserve">, registrační číslo B61605, jednající prostřednictvím </w:t>
            </w:r>
          </w:p>
          <w:p w14:paraId="705B1A7B" w14:textId="77777777" w:rsidR="00FD32F7" w:rsidRPr="00B9279D" w:rsidRDefault="003B6C88" w:rsidP="00B9279D">
            <w:proofErr w:type="spellStart"/>
            <w:r>
              <w:rPr>
                <w:b/>
              </w:rPr>
              <w:t>Colonnade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S.A</w:t>
            </w:r>
            <w:r>
              <w:t xml:space="preserve">., organizační složka, se sídlem Na Pankráci 1683/127, 140 00 Praha 4, Česká republika, identifikační číslo </w:t>
            </w:r>
            <w:r w:rsidR="00B9279D">
              <w:br/>
            </w:r>
            <w:r>
              <w:t xml:space="preserve">044 85 297, zapsané v obchodním rejstříku vedeném Městským soudem v Praze, oddíl A, vložka 77229. </w:t>
            </w:r>
          </w:p>
        </w:tc>
      </w:tr>
    </w:tbl>
    <w:p w14:paraId="7FE0B39F" w14:textId="77777777" w:rsidR="0096475E" w:rsidRPr="002B401E" w:rsidRDefault="0096475E" w:rsidP="0096475E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2B401E" w:rsidRPr="002B401E" w14:paraId="205DDBFC" w14:textId="77777777" w:rsidTr="003B6C88">
        <w:tc>
          <w:tcPr>
            <w:tcW w:w="2410" w:type="dxa"/>
            <w:shd w:val="pct5" w:color="auto" w:fill="FFFFFF"/>
          </w:tcPr>
          <w:p w14:paraId="6A57DBDC" w14:textId="77777777" w:rsidR="00FD32F7" w:rsidRPr="002B401E" w:rsidRDefault="003B6C88" w:rsidP="0042715E">
            <w:pPr>
              <w:pStyle w:val="Nadpis5"/>
              <w:spacing w:before="60" w:after="60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platne1"/>
                <w:bCs/>
                <w:sz w:val="18"/>
                <w:szCs w:val="18"/>
              </w:rPr>
              <w:t>Korespondenční adresa:</w:t>
            </w:r>
            <w:r w:rsidR="00FD32F7" w:rsidRPr="002B401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78"/>
            </w:tblGrid>
            <w:tr w:rsidR="003B6C88" w14:paraId="0E10AA5F" w14:textId="77777777" w:rsidTr="004B73F9">
              <w:tc>
                <w:tcPr>
                  <w:tcW w:w="6378" w:type="dxa"/>
                  <w:hideMark/>
                </w:tcPr>
                <w:p w14:paraId="479A85ED" w14:textId="77777777" w:rsidR="003B6C88" w:rsidRDefault="004B73F9" w:rsidP="004B73F9">
                  <w:pPr>
                    <w:spacing w:before="60" w:after="60"/>
                    <w:ind w:left="-73"/>
                  </w:pPr>
                  <w:r w:rsidRPr="004B73F9">
                    <w:rPr>
                      <w:sz w:val="18"/>
                      <w:szCs w:val="18"/>
                    </w:rPr>
                    <w:t>Na Pankráci 1683/127, 140 00 Praha 4, Česká republika</w:t>
                  </w:r>
                </w:p>
              </w:tc>
            </w:tr>
          </w:tbl>
          <w:p w14:paraId="3064A6C0" w14:textId="77777777" w:rsidR="00FD32F7" w:rsidRPr="002B401E" w:rsidRDefault="00FD32F7" w:rsidP="0042715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2B401E" w:rsidRPr="002B401E" w14:paraId="3A0837E6" w14:textId="77777777" w:rsidTr="003B6C88">
        <w:tc>
          <w:tcPr>
            <w:tcW w:w="2410" w:type="dxa"/>
            <w:shd w:val="pct5" w:color="auto" w:fill="FFFFFF"/>
          </w:tcPr>
          <w:p w14:paraId="4BCD09EB" w14:textId="77777777" w:rsidR="00FD32F7" w:rsidRPr="002B401E" w:rsidRDefault="00FD32F7" w:rsidP="0042715E">
            <w:pPr>
              <w:pStyle w:val="Nadpis5"/>
              <w:spacing w:before="60" w:after="60"/>
              <w:jc w:val="left"/>
              <w:rPr>
                <w:b w:val="0"/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Zastupující:</w:t>
            </w:r>
          </w:p>
        </w:tc>
        <w:tc>
          <w:tcPr>
            <w:tcW w:w="6662" w:type="dxa"/>
          </w:tcPr>
          <w:p w14:paraId="14025F21" w14:textId="34708E58" w:rsidR="00FD32F7" w:rsidRPr="002B401E" w:rsidRDefault="0030638E" w:rsidP="00C84376">
            <w:pPr>
              <w:spacing w:before="60" w:after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highlight w:val="black"/>
              </w:rPr>
              <w:t>xxxxxxxxxxxxxxxxxxxxxxxxxxxxxxx</w:t>
            </w:r>
            <w:proofErr w:type="spellEnd"/>
            <w:r w:rsidR="00FD32F7" w:rsidRPr="002B401E">
              <w:rPr>
                <w:sz w:val="18"/>
                <w:szCs w:val="18"/>
              </w:rPr>
              <w:t>, zmocně</w:t>
            </w:r>
            <w:r w:rsidR="00086F76">
              <w:rPr>
                <w:sz w:val="18"/>
                <w:szCs w:val="18"/>
              </w:rPr>
              <w:t>n</w:t>
            </w:r>
            <w:r w:rsidR="00BE04AA">
              <w:rPr>
                <w:sz w:val="18"/>
                <w:szCs w:val="18"/>
              </w:rPr>
              <w:t>á</w:t>
            </w:r>
            <w:r w:rsidR="00FD32F7" w:rsidRPr="002B401E">
              <w:rPr>
                <w:sz w:val="18"/>
                <w:szCs w:val="18"/>
              </w:rPr>
              <w:t xml:space="preserve"> pro záležitosti smluvní.</w:t>
            </w:r>
          </w:p>
        </w:tc>
      </w:tr>
    </w:tbl>
    <w:p w14:paraId="68555442" w14:textId="77777777" w:rsidR="0096475E" w:rsidRPr="002B401E" w:rsidRDefault="0096475E" w:rsidP="0096475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2B401E">
        <w:rPr>
          <w:b/>
          <w:sz w:val="18"/>
          <w:szCs w:val="18"/>
        </w:rPr>
        <w:t>a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04"/>
      </w:tblGrid>
      <w:tr w:rsidR="002B401E" w:rsidRPr="002B401E" w14:paraId="111286DE" w14:textId="77777777" w:rsidTr="00B9279D">
        <w:tc>
          <w:tcPr>
            <w:tcW w:w="2410" w:type="dxa"/>
            <w:shd w:val="pct5" w:color="auto" w:fill="FFFFFF"/>
            <w:vAlign w:val="center"/>
          </w:tcPr>
          <w:p w14:paraId="2C8E62C9" w14:textId="77777777" w:rsidR="00FD32F7" w:rsidRPr="002B401E" w:rsidRDefault="00FD32F7" w:rsidP="0042715E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Pojistník/pojištěný:</w:t>
            </w:r>
          </w:p>
        </w:tc>
        <w:tc>
          <w:tcPr>
            <w:tcW w:w="6804" w:type="dxa"/>
          </w:tcPr>
          <w:p w14:paraId="6D7087B1" w14:textId="16CDF269" w:rsidR="00FD32F7" w:rsidRPr="002B401E" w:rsidRDefault="00C84376" w:rsidP="00176613">
            <w:pPr>
              <w:spacing w:before="60" w:after="60"/>
              <w:rPr>
                <w:b/>
                <w:sz w:val="18"/>
                <w:szCs w:val="18"/>
              </w:rPr>
            </w:pPr>
            <w:bookmarkStart w:id="0" w:name="CLIENT_NAME"/>
            <w:r w:rsidRPr="00086F76">
              <w:rPr>
                <w:b/>
                <w:sz w:val="18"/>
                <w:szCs w:val="18"/>
              </w:rPr>
              <w:t>Národní zemědělské muzeum, s.</w:t>
            </w:r>
            <w:r w:rsidR="00086F76" w:rsidRPr="00086F76">
              <w:rPr>
                <w:b/>
                <w:sz w:val="18"/>
                <w:szCs w:val="18"/>
              </w:rPr>
              <w:t xml:space="preserve"> </w:t>
            </w:r>
            <w:r w:rsidRPr="00086F76">
              <w:rPr>
                <w:b/>
                <w:sz w:val="18"/>
                <w:szCs w:val="18"/>
              </w:rPr>
              <w:t>p.</w:t>
            </w:r>
            <w:r w:rsidR="00086F76" w:rsidRPr="00086F76">
              <w:rPr>
                <w:b/>
                <w:sz w:val="18"/>
                <w:szCs w:val="18"/>
              </w:rPr>
              <w:t xml:space="preserve"> </w:t>
            </w:r>
            <w:r w:rsidRPr="00086F76">
              <w:rPr>
                <w:b/>
                <w:sz w:val="18"/>
                <w:szCs w:val="18"/>
              </w:rPr>
              <w:t>o.</w:t>
            </w:r>
            <w:bookmarkEnd w:id="0"/>
            <w:proofErr w:type="gramStart"/>
            <w:r w:rsidR="00FD32F7" w:rsidRPr="00086F76">
              <w:rPr>
                <w:b/>
                <w:sz w:val="18"/>
                <w:szCs w:val="18"/>
              </w:rPr>
              <w:t xml:space="preserve">, </w:t>
            </w:r>
            <w:bookmarkStart w:id="1" w:name="CLIENT_REGISTER"/>
            <w:bookmarkEnd w:id="1"/>
            <w:r w:rsidR="00FB6DA9" w:rsidRPr="00086F76">
              <w:rPr>
                <w:sz w:val="18"/>
                <w:szCs w:val="18"/>
              </w:rPr>
              <w:t>,</w:t>
            </w:r>
            <w:proofErr w:type="gramEnd"/>
            <w:r w:rsidR="00FB6DA9" w:rsidRPr="002B401E">
              <w:rPr>
                <w:sz w:val="18"/>
                <w:szCs w:val="18"/>
              </w:rPr>
              <w:t xml:space="preserve"> </w:t>
            </w:r>
            <w:r w:rsidR="00FD32F7" w:rsidRPr="002B401E">
              <w:rPr>
                <w:sz w:val="18"/>
                <w:szCs w:val="18"/>
              </w:rPr>
              <w:t>IČ:</w:t>
            </w:r>
            <w:r w:rsidR="00FB6DA9" w:rsidRPr="002B401E">
              <w:rPr>
                <w:sz w:val="18"/>
                <w:szCs w:val="18"/>
              </w:rPr>
              <w:t xml:space="preserve"> </w:t>
            </w:r>
            <w:r w:rsidR="00FD32F7" w:rsidRPr="002B401E">
              <w:rPr>
                <w:sz w:val="18"/>
                <w:szCs w:val="18"/>
              </w:rPr>
              <w:t xml:space="preserve"> </w:t>
            </w:r>
            <w:bookmarkStart w:id="2" w:name="CLIENT_ID"/>
            <w:r>
              <w:rPr>
                <w:sz w:val="18"/>
                <w:szCs w:val="18"/>
              </w:rPr>
              <w:t>750 75 741</w:t>
            </w:r>
            <w:bookmarkEnd w:id="2"/>
          </w:p>
        </w:tc>
      </w:tr>
    </w:tbl>
    <w:p w14:paraId="0ECCA5FA" w14:textId="77777777" w:rsidR="0096475E" w:rsidRPr="002B401E" w:rsidRDefault="0096475E" w:rsidP="0096475E">
      <w:pPr>
        <w:rPr>
          <w:sz w:val="18"/>
          <w:szCs w:val="18"/>
        </w:rPr>
      </w:pPr>
    </w:p>
    <w:tbl>
      <w:tblPr>
        <w:tblW w:w="160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04"/>
        <w:gridCol w:w="6804"/>
      </w:tblGrid>
      <w:tr w:rsidR="00086F76" w:rsidRPr="002B401E" w14:paraId="67BCD9D1" w14:textId="77777777" w:rsidTr="00204A76">
        <w:tc>
          <w:tcPr>
            <w:tcW w:w="2410" w:type="dxa"/>
            <w:shd w:val="pct5" w:color="auto" w:fill="FFFFFF"/>
            <w:vAlign w:val="center"/>
          </w:tcPr>
          <w:p w14:paraId="5C082B8E" w14:textId="77777777" w:rsidR="00086F76" w:rsidRPr="002B401E" w:rsidRDefault="00086F76" w:rsidP="00086F76">
            <w:pPr>
              <w:pStyle w:val="Nadpis5"/>
              <w:spacing w:before="60" w:after="60"/>
              <w:jc w:val="left"/>
              <w:rPr>
                <w:rStyle w:val="platne1"/>
                <w:bCs/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Se sídlem:</w:t>
            </w:r>
          </w:p>
        </w:tc>
        <w:tc>
          <w:tcPr>
            <w:tcW w:w="6804" w:type="dxa"/>
            <w:vAlign w:val="center"/>
          </w:tcPr>
          <w:p w14:paraId="02D177C0" w14:textId="53A4EA3E" w:rsidR="00086F76" w:rsidRPr="002B401E" w:rsidRDefault="00086F76" w:rsidP="00086F76">
            <w:pPr>
              <w:pStyle w:val="Textkomente"/>
              <w:rPr>
                <w:sz w:val="18"/>
                <w:szCs w:val="18"/>
              </w:rPr>
            </w:pPr>
            <w:r w:rsidRPr="0024494F">
              <w:rPr>
                <w:sz w:val="18"/>
                <w:szCs w:val="18"/>
              </w:rPr>
              <w:t>Kostelní 1300/44</w:t>
            </w:r>
            <w:r>
              <w:rPr>
                <w:sz w:val="18"/>
                <w:szCs w:val="18"/>
              </w:rPr>
              <w:t xml:space="preserve">, 170 00 </w:t>
            </w:r>
            <w:proofErr w:type="gramStart"/>
            <w:r>
              <w:rPr>
                <w:sz w:val="18"/>
                <w:szCs w:val="18"/>
              </w:rPr>
              <w:t>Praha - Holešovice</w:t>
            </w:r>
            <w:proofErr w:type="gramEnd"/>
          </w:p>
        </w:tc>
        <w:tc>
          <w:tcPr>
            <w:tcW w:w="6804" w:type="dxa"/>
            <w:vAlign w:val="center"/>
          </w:tcPr>
          <w:p w14:paraId="407BC838" w14:textId="132B6514" w:rsidR="00086F76" w:rsidRPr="002B401E" w:rsidRDefault="00086F76" w:rsidP="00086F76">
            <w:pPr>
              <w:pStyle w:val="Textkomente"/>
              <w:rPr>
                <w:sz w:val="18"/>
                <w:szCs w:val="18"/>
              </w:rPr>
            </w:pPr>
          </w:p>
        </w:tc>
      </w:tr>
      <w:tr w:rsidR="00086F76" w:rsidRPr="002B401E" w14:paraId="3D3FC110" w14:textId="77777777" w:rsidTr="00204A76">
        <w:trPr>
          <w:trHeight w:val="80"/>
        </w:trPr>
        <w:tc>
          <w:tcPr>
            <w:tcW w:w="2410" w:type="dxa"/>
            <w:shd w:val="pct5" w:color="auto" w:fill="FFFFFF"/>
            <w:vAlign w:val="center"/>
          </w:tcPr>
          <w:p w14:paraId="52FD2016" w14:textId="77777777" w:rsidR="00086F76" w:rsidRPr="002B401E" w:rsidRDefault="00086F76" w:rsidP="00086F76">
            <w:pPr>
              <w:pStyle w:val="Nadpis5"/>
              <w:spacing w:before="60" w:after="60"/>
              <w:jc w:val="left"/>
              <w:rPr>
                <w:rStyle w:val="platne1"/>
                <w:bCs/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Jednající:</w:t>
            </w:r>
          </w:p>
        </w:tc>
        <w:tc>
          <w:tcPr>
            <w:tcW w:w="6804" w:type="dxa"/>
            <w:vAlign w:val="center"/>
          </w:tcPr>
          <w:p w14:paraId="471193DD" w14:textId="2C8DDABC" w:rsidR="00086F76" w:rsidRPr="0030638E" w:rsidRDefault="0030638E" w:rsidP="00086F76">
            <w:pPr>
              <w:pStyle w:val="Textkomente"/>
              <w:rPr>
                <w:sz w:val="18"/>
                <w:szCs w:val="18"/>
                <w:highlight w:val="black"/>
              </w:rPr>
            </w:pPr>
            <w:proofErr w:type="spellStart"/>
            <w:r>
              <w:rPr>
                <w:sz w:val="18"/>
                <w:szCs w:val="18"/>
                <w:highlight w:val="black"/>
              </w:rPr>
              <w:t>xxxxxxxxxxxxxxxxxxxxxxxxxxxxxxxxxxxxxxx</w:t>
            </w:r>
            <w:proofErr w:type="spellEnd"/>
          </w:p>
        </w:tc>
        <w:tc>
          <w:tcPr>
            <w:tcW w:w="6804" w:type="dxa"/>
            <w:vAlign w:val="center"/>
          </w:tcPr>
          <w:p w14:paraId="53C4BAD1" w14:textId="38EBBF2B" w:rsidR="00086F76" w:rsidRPr="002B401E" w:rsidRDefault="00086F76" w:rsidP="00086F76">
            <w:pPr>
              <w:pStyle w:val="Textkomente"/>
              <w:rPr>
                <w:sz w:val="18"/>
                <w:szCs w:val="18"/>
              </w:rPr>
            </w:pPr>
          </w:p>
        </w:tc>
      </w:tr>
      <w:tr w:rsidR="00086F76" w:rsidRPr="002B401E" w14:paraId="7E56D959" w14:textId="77777777" w:rsidTr="00204A76">
        <w:tc>
          <w:tcPr>
            <w:tcW w:w="2410" w:type="dxa"/>
            <w:shd w:val="pct5" w:color="auto" w:fill="FFFFFF"/>
            <w:vAlign w:val="center"/>
          </w:tcPr>
          <w:p w14:paraId="51DE542F" w14:textId="77777777" w:rsidR="00086F76" w:rsidRPr="002B401E" w:rsidRDefault="00086F76" w:rsidP="00086F76">
            <w:pPr>
              <w:pStyle w:val="Nadpis5"/>
              <w:spacing w:before="60" w:after="60"/>
              <w:jc w:val="left"/>
              <w:rPr>
                <w:rStyle w:val="platne1"/>
                <w:bCs/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Adresa pro doručování:</w:t>
            </w:r>
          </w:p>
        </w:tc>
        <w:tc>
          <w:tcPr>
            <w:tcW w:w="6804" w:type="dxa"/>
            <w:vAlign w:val="center"/>
          </w:tcPr>
          <w:p w14:paraId="405B46A2" w14:textId="78BB2815" w:rsidR="00086F76" w:rsidRPr="002B401E" w:rsidRDefault="00086F76" w:rsidP="00086F76">
            <w:pPr>
              <w:spacing w:before="60" w:after="60"/>
              <w:rPr>
                <w:sz w:val="18"/>
                <w:szCs w:val="18"/>
              </w:rPr>
            </w:pPr>
            <w:r w:rsidRPr="0024494F">
              <w:rPr>
                <w:sz w:val="18"/>
                <w:szCs w:val="18"/>
              </w:rPr>
              <w:t>Kostelní 1300/44</w:t>
            </w:r>
            <w:r>
              <w:rPr>
                <w:sz w:val="18"/>
                <w:szCs w:val="18"/>
              </w:rPr>
              <w:t xml:space="preserve">, 170 00 </w:t>
            </w:r>
            <w:proofErr w:type="gramStart"/>
            <w:r>
              <w:rPr>
                <w:sz w:val="18"/>
                <w:szCs w:val="18"/>
              </w:rPr>
              <w:t>Praha - Holešovice</w:t>
            </w:r>
            <w:proofErr w:type="gramEnd"/>
          </w:p>
        </w:tc>
        <w:tc>
          <w:tcPr>
            <w:tcW w:w="6804" w:type="dxa"/>
            <w:vAlign w:val="center"/>
          </w:tcPr>
          <w:p w14:paraId="595072F4" w14:textId="08625B75" w:rsidR="00086F76" w:rsidRPr="002B401E" w:rsidRDefault="00086F76" w:rsidP="00086F76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64DD1BF3" w14:textId="77777777" w:rsidR="0096475E" w:rsidRPr="002B401E" w:rsidRDefault="0096475E" w:rsidP="0096475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2B401E">
        <w:rPr>
          <w:b/>
          <w:sz w:val="18"/>
          <w:szCs w:val="18"/>
        </w:rPr>
        <w:t>uzavírají prostřednictvím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2B401E" w:rsidRPr="002B401E" w14:paraId="26B25CFE" w14:textId="77777777" w:rsidTr="00B9279D">
        <w:trPr>
          <w:trHeight w:val="254"/>
        </w:trPr>
        <w:tc>
          <w:tcPr>
            <w:tcW w:w="2410" w:type="dxa"/>
            <w:shd w:val="pct5" w:color="auto" w:fill="auto"/>
          </w:tcPr>
          <w:p w14:paraId="1186136B" w14:textId="77777777" w:rsidR="0096475E" w:rsidRPr="002B401E" w:rsidRDefault="0096475E" w:rsidP="0096475E">
            <w:pPr>
              <w:pStyle w:val="Nadpis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2B401E">
              <w:rPr>
                <w:color w:val="auto"/>
                <w:sz w:val="18"/>
                <w:szCs w:val="18"/>
              </w:rPr>
              <w:t>Zplnomocněného makléře:</w:t>
            </w:r>
          </w:p>
        </w:tc>
        <w:tc>
          <w:tcPr>
            <w:tcW w:w="6804" w:type="dxa"/>
          </w:tcPr>
          <w:p w14:paraId="5FA3B70D" w14:textId="5C1F373F" w:rsidR="0096475E" w:rsidRPr="002B401E" w:rsidRDefault="00C84376" w:rsidP="00176613">
            <w:pPr>
              <w:spacing w:before="60" w:after="60"/>
              <w:ind w:left="112" w:right="111"/>
              <w:rPr>
                <w:b/>
                <w:sz w:val="18"/>
                <w:szCs w:val="18"/>
              </w:rPr>
            </w:pPr>
            <w:bookmarkStart w:id="3" w:name="BROKER_NAME"/>
            <w:r>
              <w:rPr>
                <w:b/>
                <w:sz w:val="18"/>
                <w:szCs w:val="18"/>
              </w:rPr>
              <w:t>Ing. Milan Hobza</w:t>
            </w:r>
            <w:bookmarkEnd w:id="3"/>
            <w:r w:rsidR="003203FE" w:rsidRPr="002B401E">
              <w:rPr>
                <w:b/>
                <w:sz w:val="18"/>
                <w:szCs w:val="18"/>
              </w:rPr>
              <w:t>,</w:t>
            </w:r>
            <w:r w:rsidR="003F1204" w:rsidRPr="002B401E">
              <w:rPr>
                <w:b/>
                <w:sz w:val="18"/>
                <w:szCs w:val="18"/>
              </w:rPr>
              <w:t xml:space="preserve"> </w:t>
            </w:r>
            <w:bookmarkStart w:id="4" w:name="BROKER_REGISTER"/>
            <w:bookmarkEnd w:id="4"/>
            <w:r w:rsidR="003F1204" w:rsidRPr="002B401E">
              <w:rPr>
                <w:sz w:val="18"/>
                <w:szCs w:val="18"/>
              </w:rPr>
              <w:t xml:space="preserve">IČ: </w:t>
            </w:r>
            <w:bookmarkStart w:id="5" w:name="BROKER_ID"/>
            <w:r>
              <w:rPr>
                <w:sz w:val="18"/>
                <w:szCs w:val="18"/>
              </w:rPr>
              <w:t>102 43 640</w:t>
            </w:r>
            <w:bookmarkEnd w:id="5"/>
          </w:p>
        </w:tc>
      </w:tr>
      <w:tr w:rsidR="002B401E" w:rsidRPr="002B401E" w14:paraId="4A82BB67" w14:textId="77777777" w:rsidTr="00B9279D">
        <w:trPr>
          <w:trHeight w:val="405"/>
        </w:trPr>
        <w:tc>
          <w:tcPr>
            <w:tcW w:w="2410" w:type="dxa"/>
            <w:shd w:val="pct5" w:color="auto" w:fill="auto"/>
          </w:tcPr>
          <w:p w14:paraId="23A64C00" w14:textId="77777777" w:rsidR="0096475E" w:rsidRPr="002B401E" w:rsidRDefault="0096475E" w:rsidP="0096475E">
            <w:pPr>
              <w:pStyle w:val="Nadpis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2B401E">
              <w:rPr>
                <w:color w:val="auto"/>
                <w:sz w:val="18"/>
                <w:szCs w:val="18"/>
              </w:rPr>
              <w:t>Se sídlem:</w:t>
            </w:r>
          </w:p>
        </w:tc>
        <w:tc>
          <w:tcPr>
            <w:tcW w:w="6804" w:type="dxa"/>
          </w:tcPr>
          <w:p w14:paraId="3DBE59AB" w14:textId="31B31270" w:rsidR="0096475E" w:rsidRPr="00086F76" w:rsidRDefault="00EC6B95" w:rsidP="00C84376">
            <w:pPr>
              <w:tabs>
                <w:tab w:val="left" w:pos="112"/>
              </w:tabs>
              <w:spacing w:before="60" w:after="60"/>
              <w:jc w:val="left"/>
              <w:rPr>
                <w:bCs/>
                <w:sz w:val="18"/>
                <w:szCs w:val="18"/>
              </w:rPr>
            </w:pPr>
            <w:r w:rsidRPr="002B401E">
              <w:rPr>
                <w:bCs/>
                <w:sz w:val="18"/>
                <w:szCs w:val="18"/>
              </w:rPr>
              <w:t xml:space="preserve"> </w:t>
            </w:r>
            <w:bookmarkStart w:id="6" w:name="BROKER_COMP_FULLADDRESS"/>
            <w:r w:rsidR="00086F76">
              <w:rPr>
                <w:bCs/>
                <w:sz w:val="18"/>
                <w:szCs w:val="18"/>
              </w:rPr>
              <w:t xml:space="preserve"> </w:t>
            </w:r>
            <w:bookmarkEnd w:id="6"/>
            <w:proofErr w:type="spellStart"/>
            <w:r w:rsidR="00714B51">
              <w:rPr>
                <w:sz w:val="18"/>
                <w:szCs w:val="18"/>
                <w:highlight w:val="black"/>
              </w:rPr>
              <w:t>xxxxxxxxxxxxxxxxxxxxxxxxxxxxxxx</w:t>
            </w:r>
            <w:proofErr w:type="spellEnd"/>
          </w:p>
        </w:tc>
      </w:tr>
    </w:tbl>
    <w:p w14:paraId="145C46CC" w14:textId="5BE88DB0" w:rsidR="008A7051" w:rsidRPr="002B401E" w:rsidRDefault="008A7051" w:rsidP="003F1204">
      <w:pPr>
        <w:pStyle w:val="Nadpis1"/>
        <w:spacing w:before="600"/>
        <w:rPr>
          <w:color w:val="auto"/>
          <w:sz w:val="28"/>
        </w:rPr>
      </w:pPr>
      <w:r w:rsidRPr="002B401E">
        <w:rPr>
          <w:color w:val="auto"/>
          <w:sz w:val="28"/>
        </w:rPr>
        <w:t xml:space="preserve">Dodatek č. 1 k pojistné smlouvě č. </w:t>
      </w:r>
      <w:bookmarkStart w:id="7" w:name="POLICY_NO"/>
      <w:r>
        <w:rPr>
          <w:color w:val="auto"/>
          <w:sz w:val="28"/>
        </w:rPr>
        <w:t>2303 1254 18</w:t>
      </w:r>
      <w:bookmarkEnd w:id="7"/>
    </w:p>
    <w:p w14:paraId="3314B48F" w14:textId="4AAD36BF" w:rsidR="008A7051" w:rsidRPr="002B401E" w:rsidRDefault="008A7051" w:rsidP="008A7051">
      <w:pPr>
        <w:tabs>
          <w:tab w:val="left" w:pos="-1560"/>
        </w:tabs>
        <w:ind w:right="-114"/>
        <w:rPr>
          <w:rFonts w:cs="Arial"/>
          <w:sz w:val="18"/>
          <w:szCs w:val="18"/>
        </w:rPr>
      </w:pPr>
      <w:r w:rsidRPr="002B401E">
        <w:rPr>
          <w:rFonts w:cs="Arial"/>
          <w:sz w:val="18"/>
          <w:szCs w:val="18"/>
        </w:rPr>
        <w:t xml:space="preserve">Smluvní strany se dohodly na tomto Dodatku č. </w:t>
      </w:r>
      <w:r w:rsidR="00EF3D0E">
        <w:rPr>
          <w:rFonts w:cs="Arial"/>
          <w:sz w:val="18"/>
          <w:szCs w:val="18"/>
        </w:rPr>
        <w:t>1</w:t>
      </w:r>
      <w:r w:rsidRPr="002B401E">
        <w:rPr>
          <w:rFonts w:cs="Arial"/>
          <w:sz w:val="18"/>
          <w:szCs w:val="18"/>
        </w:rPr>
        <w:t xml:space="preserve"> (dále jen </w:t>
      </w:r>
      <w:r w:rsidRPr="002B401E">
        <w:rPr>
          <w:rFonts w:cs="Arial"/>
          <w:b/>
          <w:sz w:val="18"/>
          <w:szCs w:val="18"/>
        </w:rPr>
        <w:t>"</w:t>
      </w:r>
      <w:r w:rsidRPr="002B401E">
        <w:rPr>
          <w:rFonts w:cs="Arial"/>
          <w:sz w:val="18"/>
          <w:szCs w:val="18"/>
        </w:rPr>
        <w:t>Dodatek</w:t>
      </w:r>
      <w:r w:rsidRPr="002B401E">
        <w:rPr>
          <w:rFonts w:cs="Arial"/>
          <w:b/>
          <w:sz w:val="18"/>
          <w:szCs w:val="18"/>
        </w:rPr>
        <w:t>"</w:t>
      </w:r>
      <w:r w:rsidRPr="002B401E">
        <w:rPr>
          <w:rFonts w:cs="Arial"/>
          <w:sz w:val="18"/>
          <w:szCs w:val="18"/>
        </w:rPr>
        <w:t>), kterým se doplňuje pojis</w:t>
      </w:r>
      <w:r w:rsidR="00CD77A8" w:rsidRPr="002B401E">
        <w:rPr>
          <w:rFonts w:cs="Arial"/>
          <w:sz w:val="18"/>
          <w:szCs w:val="18"/>
        </w:rPr>
        <w:t>tná smlouva</w:t>
      </w:r>
      <w:r w:rsidR="00086F76">
        <w:rPr>
          <w:rFonts w:cs="Arial"/>
          <w:sz w:val="18"/>
          <w:szCs w:val="18"/>
        </w:rPr>
        <w:t xml:space="preserve">                   </w:t>
      </w:r>
      <w:r w:rsidR="00CD77A8" w:rsidRPr="002B401E">
        <w:rPr>
          <w:rFonts w:cs="Arial"/>
          <w:sz w:val="18"/>
          <w:szCs w:val="18"/>
        </w:rPr>
        <w:t xml:space="preserve">č. </w:t>
      </w:r>
      <w:bookmarkStart w:id="8" w:name="POLICY_NO1"/>
      <w:r>
        <w:rPr>
          <w:rFonts w:cs="Arial"/>
          <w:sz w:val="18"/>
          <w:szCs w:val="18"/>
        </w:rPr>
        <w:t>2303 1254 18</w:t>
      </w:r>
      <w:bookmarkEnd w:id="8"/>
      <w:r w:rsidR="00FB6DA9" w:rsidRPr="002B401E">
        <w:rPr>
          <w:rFonts w:cs="Arial"/>
          <w:sz w:val="18"/>
          <w:szCs w:val="18"/>
        </w:rPr>
        <w:t xml:space="preserve"> </w:t>
      </w:r>
      <w:r w:rsidRPr="002B401E">
        <w:rPr>
          <w:rFonts w:cs="Arial"/>
          <w:sz w:val="18"/>
          <w:szCs w:val="18"/>
        </w:rPr>
        <w:t>(dále jen "Pojistná smlouva"), takto:</w:t>
      </w:r>
    </w:p>
    <w:p w14:paraId="3C5FB17C" w14:textId="77777777" w:rsidR="001A2E80" w:rsidRPr="002B401E" w:rsidRDefault="001A2E80" w:rsidP="008A7051">
      <w:pPr>
        <w:tabs>
          <w:tab w:val="left" w:pos="-1560"/>
        </w:tabs>
        <w:ind w:right="-114"/>
        <w:rPr>
          <w:rFonts w:cs="Arial"/>
          <w:sz w:val="18"/>
          <w:szCs w:val="18"/>
        </w:rPr>
      </w:pPr>
    </w:p>
    <w:p w14:paraId="3E28AC3A" w14:textId="77777777" w:rsidR="008A7051" w:rsidRPr="002B401E" w:rsidRDefault="008A7051" w:rsidP="008A7051">
      <w:pPr>
        <w:tabs>
          <w:tab w:val="left" w:pos="-1560"/>
        </w:tabs>
        <w:ind w:right="-114"/>
        <w:rPr>
          <w:sz w:val="18"/>
          <w:szCs w:val="18"/>
        </w:rPr>
      </w:pPr>
    </w:p>
    <w:p w14:paraId="14E33A98" w14:textId="77777777" w:rsidR="00086F76" w:rsidRDefault="00086F76" w:rsidP="00086F76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</w:p>
    <w:p w14:paraId="6820E67A" w14:textId="77777777" w:rsidR="00086F76" w:rsidRDefault="00086F76" w:rsidP="00086F76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  <w:r w:rsidRPr="002B401E">
        <w:rPr>
          <w:b/>
          <w:sz w:val="18"/>
          <w:szCs w:val="18"/>
        </w:rPr>
        <w:t>I.</w:t>
      </w:r>
    </w:p>
    <w:p w14:paraId="5136CD75" w14:textId="77777777" w:rsidR="00086F76" w:rsidRDefault="00086F76" w:rsidP="00086F76">
      <w:pPr>
        <w:tabs>
          <w:tab w:val="left" w:pos="-1560"/>
        </w:tabs>
        <w:ind w:right="-114"/>
        <w:rPr>
          <w:b/>
          <w:sz w:val="18"/>
          <w:szCs w:val="18"/>
        </w:rPr>
      </w:pPr>
    </w:p>
    <w:p w14:paraId="3E74D400" w14:textId="0CE01065" w:rsidR="00086F76" w:rsidRPr="001E1D6E" w:rsidRDefault="00086F76" w:rsidP="00086F76">
      <w:pPr>
        <w:pStyle w:val="Nadpis2"/>
        <w:keepNext w:val="0"/>
        <w:spacing w:before="60" w:after="0"/>
        <w:ind w:right="-113"/>
        <w:jc w:val="both"/>
        <w:rPr>
          <w:b w:val="0"/>
          <w:caps w:val="0"/>
          <w:color w:val="auto"/>
          <w:sz w:val="18"/>
          <w:szCs w:val="18"/>
        </w:rPr>
      </w:pPr>
      <w:r w:rsidRPr="002B401E">
        <w:rPr>
          <w:b w:val="0"/>
          <w:caps w:val="0"/>
          <w:color w:val="auto"/>
          <w:sz w:val="18"/>
          <w:szCs w:val="18"/>
        </w:rPr>
        <w:t xml:space="preserve">S účinností od </w:t>
      </w:r>
      <w:r>
        <w:rPr>
          <w:bCs/>
          <w:caps w:val="0"/>
          <w:color w:val="auto"/>
          <w:sz w:val="18"/>
          <w:szCs w:val="18"/>
        </w:rPr>
        <w:t>1</w:t>
      </w:r>
      <w:r w:rsidR="00BE04AA">
        <w:rPr>
          <w:bCs/>
          <w:caps w:val="0"/>
          <w:color w:val="auto"/>
          <w:sz w:val="18"/>
          <w:szCs w:val="18"/>
        </w:rPr>
        <w:t>2</w:t>
      </w:r>
      <w:r w:rsidRPr="001E1D6E">
        <w:rPr>
          <w:bCs/>
          <w:caps w:val="0"/>
          <w:color w:val="auto"/>
          <w:sz w:val="18"/>
          <w:szCs w:val="18"/>
        </w:rPr>
        <w:t xml:space="preserve">. </w:t>
      </w:r>
      <w:r w:rsidR="00BE04AA">
        <w:rPr>
          <w:bCs/>
          <w:caps w:val="0"/>
          <w:color w:val="auto"/>
          <w:sz w:val="18"/>
          <w:szCs w:val="18"/>
        </w:rPr>
        <w:t>6</w:t>
      </w:r>
      <w:r w:rsidRPr="001E1D6E">
        <w:rPr>
          <w:bCs/>
          <w:caps w:val="0"/>
          <w:color w:val="auto"/>
          <w:sz w:val="18"/>
          <w:szCs w:val="18"/>
        </w:rPr>
        <w:t>. 20</w:t>
      </w:r>
      <w:r w:rsidR="00BE04AA">
        <w:rPr>
          <w:bCs/>
          <w:caps w:val="0"/>
          <w:color w:val="auto"/>
          <w:sz w:val="18"/>
          <w:szCs w:val="18"/>
        </w:rPr>
        <w:t>23</w:t>
      </w:r>
      <w:r w:rsidRPr="002B401E">
        <w:rPr>
          <w:b w:val="0"/>
          <w:caps w:val="0"/>
          <w:color w:val="auto"/>
          <w:sz w:val="18"/>
          <w:szCs w:val="18"/>
        </w:rPr>
        <w:t xml:space="preserve"> dochází ke změně </w:t>
      </w:r>
      <w:r>
        <w:rPr>
          <w:b w:val="0"/>
          <w:caps w:val="0"/>
          <w:color w:val="auto"/>
          <w:sz w:val="18"/>
          <w:szCs w:val="18"/>
        </w:rPr>
        <w:t xml:space="preserve">odstavců </w:t>
      </w:r>
      <w:r w:rsidRPr="001E1D6E">
        <w:rPr>
          <w:bCs/>
          <w:caps w:val="0"/>
          <w:color w:val="auto"/>
          <w:sz w:val="18"/>
          <w:szCs w:val="18"/>
        </w:rPr>
        <w:t>Limit pojistného plnění</w:t>
      </w:r>
      <w:r>
        <w:rPr>
          <w:b w:val="0"/>
          <w:caps w:val="0"/>
          <w:color w:val="auto"/>
          <w:sz w:val="18"/>
          <w:szCs w:val="18"/>
        </w:rPr>
        <w:t xml:space="preserve"> a</w:t>
      </w:r>
      <w:r w:rsidRPr="001E1D6E">
        <w:rPr>
          <w:bCs/>
          <w:caps w:val="0"/>
          <w:color w:val="auto"/>
          <w:sz w:val="18"/>
          <w:szCs w:val="18"/>
        </w:rPr>
        <w:t xml:space="preserve"> D</w:t>
      </w:r>
      <w:r>
        <w:rPr>
          <w:bCs/>
          <w:caps w:val="0"/>
          <w:color w:val="auto"/>
          <w:sz w:val="18"/>
          <w:szCs w:val="18"/>
        </w:rPr>
        <w:t>a</w:t>
      </w:r>
      <w:r w:rsidRPr="001E1D6E">
        <w:rPr>
          <w:bCs/>
          <w:caps w:val="0"/>
          <w:color w:val="auto"/>
          <w:sz w:val="18"/>
          <w:szCs w:val="18"/>
        </w:rPr>
        <w:t>t</w:t>
      </w:r>
      <w:r>
        <w:rPr>
          <w:bCs/>
          <w:caps w:val="0"/>
          <w:color w:val="auto"/>
          <w:sz w:val="18"/>
          <w:szCs w:val="18"/>
        </w:rPr>
        <w:t>u</w:t>
      </w:r>
      <w:r w:rsidRPr="001E1D6E">
        <w:rPr>
          <w:bCs/>
          <w:caps w:val="0"/>
          <w:color w:val="auto"/>
          <w:sz w:val="18"/>
          <w:szCs w:val="18"/>
        </w:rPr>
        <w:t>m kon</w:t>
      </w:r>
      <w:r>
        <w:rPr>
          <w:bCs/>
          <w:caps w:val="0"/>
          <w:color w:val="auto"/>
          <w:sz w:val="18"/>
          <w:szCs w:val="18"/>
        </w:rPr>
        <w:t xml:space="preserve">tinuity </w:t>
      </w:r>
      <w:r w:rsidRPr="001E1D6E">
        <w:rPr>
          <w:b w:val="0"/>
          <w:caps w:val="0"/>
          <w:color w:val="auto"/>
          <w:sz w:val="18"/>
          <w:szCs w:val="18"/>
        </w:rPr>
        <w:t>takto:</w:t>
      </w:r>
    </w:p>
    <w:p w14:paraId="22F5DD51" w14:textId="77777777" w:rsidR="00086F76" w:rsidRPr="00355F8B" w:rsidRDefault="00086F76" w:rsidP="00086F76">
      <w:pPr>
        <w:pStyle w:val="Nadpis2"/>
        <w:keepNext w:val="0"/>
        <w:keepLines w:val="0"/>
        <w:widowControl w:val="0"/>
        <w:spacing w:before="240" w:after="60"/>
        <w:jc w:val="left"/>
        <w:rPr>
          <w:bCs/>
          <w:caps w:val="0"/>
          <w:color w:val="auto"/>
          <w:sz w:val="22"/>
        </w:rPr>
      </w:pPr>
      <w:r w:rsidRPr="001E1D6E">
        <w:rPr>
          <w:bCs/>
          <w:caps w:val="0"/>
          <w:color w:val="auto"/>
          <w:sz w:val="22"/>
        </w:rPr>
        <w:t xml:space="preserve">Limity pojistného plnění 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086F76" w:rsidRPr="00EF090E" w14:paraId="135E0855" w14:textId="77777777" w:rsidTr="007539E7">
        <w:trPr>
          <w:trHeight w:val="254"/>
        </w:trPr>
        <w:tc>
          <w:tcPr>
            <w:tcW w:w="3261" w:type="dxa"/>
            <w:shd w:val="pct5" w:color="auto" w:fill="auto"/>
          </w:tcPr>
          <w:p w14:paraId="4D3833AF" w14:textId="1BFE768B" w:rsidR="00086F76" w:rsidRPr="00EF090E" w:rsidRDefault="00086F76" w:rsidP="007539E7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5811" w:type="dxa"/>
          </w:tcPr>
          <w:p w14:paraId="00239074" w14:textId="77184328" w:rsidR="00086F76" w:rsidRPr="00EF090E" w:rsidRDefault="00BE04AA" w:rsidP="007539E7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55</w:t>
            </w:r>
            <w:r w:rsidR="00086F76" w:rsidRPr="00EF090E">
              <w:rPr>
                <w:snapToGrid w:val="0"/>
                <w:sz w:val="18"/>
                <w:szCs w:val="18"/>
                <w:lang w:eastAsia="en-US"/>
              </w:rPr>
              <w:t xml:space="preserve"> 000 000,- Kč v souvislosti s každým </w:t>
            </w:r>
            <w:r w:rsidR="00086F76" w:rsidRPr="00EF090E">
              <w:rPr>
                <w:b/>
                <w:snapToGrid w:val="0"/>
                <w:sz w:val="18"/>
                <w:szCs w:val="18"/>
                <w:lang w:eastAsia="en-US"/>
              </w:rPr>
              <w:t>samostatným nárokem</w:t>
            </w:r>
            <w:r w:rsidR="00086F76" w:rsidRPr="00EF090E">
              <w:rPr>
                <w:snapToGrid w:val="0"/>
                <w:sz w:val="18"/>
                <w:szCs w:val="18"/>
                <w:lang w:eastAsia="en-US"/>
              </w:rPr>
              <w:t>, s výjimkou následujících případů, kdy se tento limit vztahuje na všechny pojistné události z tohoto pojištění:</w:t>
            </w:r>
          </w:p>
          <w:p w14:paraId="6F695761" w14:textId="77777777" w:rsidR="00086F76" w:rsidRPr="00EF090E" w:rsidRDefault="00086F76" w:rsidP="00086F76">
            <w:pPr>
              <w:pStyle w:val="Odstavecseseznamem"/>
              <w:widowControl w:val="0"/>
              <w:numPr>
                <w:ilvl w:val="0"/>
                <w:numId w:val="48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včetně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samostatného nároku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oznámené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pojistiteli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 průběhu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lhůty pro zjištění a oznámení 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;</w:t>
            </w:r>
          </w:p>
          <w:p w14:paraId="374A08A5" w14:textId="77777777" w:rsidR="00086F76" w:rsidRPr="00EF090E" w:rsidRDefault="00086F76" w:rsidP="00086F76">
            <w:pPr>
              <w:pStyle w:val="Odstavecseseznamem"/>
              <w:widowControl w:val="0"/>
              <w:numPr>
                <w:ilvl w:val="0"/>
                <w:numId w:val="48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ze všech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vznesených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jejím jménem;</w:t>
            </w:r>
          </w:p>
          <w:p w14:paraId="2E3A7317" w14:textId="77777777" w:rsidR="00086F76" w:rsidRPr="00EF090E" w:rsidRDefault="00086F76" w:rsidP="00086F76">
            <w:pPr>
              <w:pStyle w:val="Odstavecseseznamem"/>
              <w:widowControl w:val="0"/>
              <w:numPr>
                <w:ilvl w:val="0"/>
                <w:numId w:val="48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z či související s úpadkem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mající za následek či jinak přispívající k úpadku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</w:p>
        </w:tc>
      </w:tr>
      <w:tr w:rsidR="00086F76" w:rsidRPr="00EF090E" w14:paraId="01FF3E2E" w14:textId="77777777" w:rsidTr="007539E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4"/>
        </w:trPr>
        <w:tc>
          <w:tcPr>
            <w:tcW w:w="3261" w:type="dxa"/>
            <w:shd w:val="pct5" w:color="auto" w:fill="auto"/>
          </w:tcPr>
          <w:p w14:paraId="19726997" w14:textId="77777777" w:rsidR="00086F76" w:rsidRPr="00EF090E" w:rsidRDefault="00086F76" w:rsidP="007539E7">
            <w:pPr>
              <w:tabs>
                <w:tab w:val="left" w:pos="851"/>
              </w:tabs>
              <w:spacing w:before="40" w:after="40"/>
              <w:ind w:left="11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>Limit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v souvislosti se zachraňovacími náklady ve smyslu § 2819 odst. 1 Občanského zákoníku</w:t>
            </w:r>
          </w:p>
        </w:tc>
        <w:tc>
          <w:tcPr>
            <w:tcW w:w="5811" w:type="dxa"/>
          </w:tcPr>
          <w:p w14:paraId="55498EFC" w14:textId="77777777" w:rsidR="00086F76" w:rsidRPr="00EF090E" w:rsidRDefault="00086F76" w:rsidP="007539E7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25 000,- Kč (resp. </w:t>
            </w:r>
            <w:proofErr w:type="gramStart"/>
            <w:r w:rsidRPr="00EF090E">
              <w:rPr>
                <w:sz w:val="18"/>
                <w:szCs w:val="18"/>
              </w:rPr>
              <w:t>30%</w:t>
            </w:r>
            <w:proofErr w:type="gramEnd"/>
            <w:r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b/>
                <w:sz w:val="18"/>
                <w:szCs w:val="18"/>
              </w:rPr>
              <w:t>limitu pojistného plnění</w:t>
            </w:r>
            <w:r w:rsidRPr="00EF090E">
              <w:rPr>
                <w:sz w:val="18"/>
                <w:szCs w:val="18"/>
              </w:rPr>
              <w:t>, jde-li o záchranu života či zdraví)</w:t>
            </w:r>
          </w:p>
        </w:tc>
      </w:tr>
    </w:tbl>
    <w:p w14:paraId="3C900ED5" w14:textId="77777777" w:rsidR="00086F76" w:rsidRDefault="00086F76" w:rsidP="00086F76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</w:p>
    <w:p w14:paraId="38011C04" w14:textId="1A2946DB" w:rsidR="00086F76" w:rsidRPr="00EF090E" w:rsidRDefault="00086F76" w:rsidP="00086F76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>
        <w:rPr>
          <w:caps w:val="0"/>
          <w:color w:val="auto"/>
          <w:sz w:val="22"/>
        </w:rPr>
        <w:lastRenderedPageBreak/>
        <w:t>Datum kon</w:t>
      </w:r>
      <w:r w:rsidRPr="00EF090E">
        <w:rPr>
          <w:caps w:val="0"/>
          <w:color w:val="auto"/>
          <w:sz w:val="22"/>
        </w:rPr>
        <w:t>tinuity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086F76" w:rsidRPr="00EF090E" w14:paraId="1325B4F5" w14:textId="77777777" w:rsidTr="007539E7">
        <w:trPr>
          <w:trHeight w:val="254"/>
        </w:trPr>
        <w:tc>
          <w:tcPr>
            <w:tcW w:w="3261" w:type="dxa"/>
            <w:shd w:val="pct5" w:color="auto" w:fill="auto"/>
          </w:tcPr>
          <w:p w14:paraId="1D9C8CDD" w14:textId="781C0793" w:rsidR="00086F76" w:rsidRPr="00EF090E" w:rsidRDefault="00086F76" w:rsidP="007539E7">
            <w:pPr>
              <w:widowControl w:val="0"/>
              <w:tabs>
                <w:tab w:val="left" w:pos="851"/>
              </w:tabs>
              <w:spacing w:before="40" w:after="40"/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od 12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. </w:t>
            </w:r>
            <w:r w:rsidR="00BE04AA">
              <w:rPr>
                <w:snapToGrid w:val="0"/>
                <w:sz w:val="18"/>
                <w:szCs w:val="18"/>
                <w:lang w:eastAsia="en-US"/>
              </w:rPr>
              <w:t>6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. 20</w:t>
            </w:r>
            <w:r w:rsidR="00BE04AA">
              <w:rPr>
                <w:snapToGrid w:val="0"/>
                <w:sz w:val="18"/>
                <w:szCs w:val="18"/>
                <w:lang w:eastAsia="en-US"/>
              </w:rPr>
              <w:t>18</w:t>
            </w:r>
            <w:r>
              <w:rPr>
                <w:snapToGrid w:val="0"/>
                <w:sz w:val="18"/>
                <w:szCs w:val="18"/>
                <w:lang w:eastAsia="en-US"/>
              </w:rPr>
              <w:t xml:space="preserve"> včetně</w:t>
            </w:r>
          </w:p>
        </w:tc>
        <w:tc>
          <w:tcPr>
            <w:tcW w:w="5811" w:type="dxa"/>
          </w:tcPr>
          <w:p w14:paraId="19D4C8BD" w14:textId="77777777" w:rsidR="00086F76" w:rsidRPr="00EF090E" w:rsidRDefault="00086F76" w:rsidP="007539E7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</w:p>
        </w:tc>
      </w:tr>
      <w:tr w:rsidR="00086F76" w:rsidRPr="00EF090E" w14:paraId="7CEE7CBB" w14:textId="77777777" w:rsidTr="007539E7">
        <w:trPr>
          <w:trHeight w:val="254"/>
        </w:trPr>
        <w:tc>
          <w:tcPr>
            <w:tcW w:w="3261" w:type="dxa"/>
            <w:shd w:val="pct5" w:color="auto" w:fill="auto"/>
          </w:tcPr>
          <w:p w14:paraId="289BDA9F" w14:textId="4CB505B2" w:rsidR="00086F76" w:rsidRDefault="00086F76" w:rsidP="007539E7">
            <w:pPr>
              <w:widowControl w:val="0"/>
              <w:tabs>
                <w:tab w:val="left" w:pos="851"/>
              </w:tabs>
              <w:spacing w:before="40" w:after="40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od 12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. </w:t>
            </w:r>
            <w:r>
              <w:rPr>
                <w:snapToGrid w:val="0"/>
                <w:sz w:val="18"/>
                <w:szCs w:val="18"/>
                <w:lang w:eastAsia="en-US"/>
              </w:rPr>
              <w:t>6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. 20</w:t>
            </w:r>
            <w:r w:rsidR="00BE04AA">
              <w:rPr>
                <w:snapToGrid w:val="0"/>
                <w:sz w:val="18"/>
                <w:szCs w:val="18"/>
                <w:lang w:eastAsia="en-US"/>
              </w:rPr>
              <w:t>23</w:t>
            </w:r>
            <w:r>
              <w:rPr>
                <w:snapToGrid w:val="0"/>
                <w:sz w:val="18"/>
                <w:szCs w:val="18"/>
                <w:lang w:eastAsia="en-US"/>
              </w:rPr>
              <w:t xml:space="preserve"> včetně </w:t>
            </w:r>
          </w:p>
        </w:tc>
        <w:tc>
          <w:tcPr>
            <w:tcW w:w="5811" w:type="dxa"/>
          </w:tcPr>
          <w:p w14:paraId="7E1EC167" w14:textId="7A053C79" w:rsidR="00086F76" w:rsidRDefault="00086F76" w:rsidP="007539E7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Pro Limit pojistného plnění </w:t>
            </w:r>
            <w:r w:rsidR="00BE04AA">
              <w:rPr>
                <w:snapToGrid w:val="0"/>
                <w:sz w:val="18"/>
                <w:szCs w:val="18"/>
                <w:lang w:eastAsia="en-US"/>
              </w:rPr>
              <w:t>55</w:t>
            </w:r>
            <w:r>
              <w:rPr>
                <w:snapToGrid w:val="0"/>
                <w:sz w:val="18"/>
                <w:szCs w:val="18"/>
                <w:lang w:eastAsia="en-US"/>
              </w:rPr>
              <w:t> 000 000,- Kč</w:t>
            </w:r>
          </w:p>
        </w:tc>
      </w:tr>
    </w:tbl>
    <w:p w14:paraId="64341CEC" w14:textId="77777777" w:rsidR="00086F76" w:rsidRDefault="00086F76" w:rsidP="00086F76">
      <w:pPr>
        <w:tabs>
          <w:tab w:val="left" w:pos="-1560"/>
        </w:tabs>
        <w:ind w:right="-114"/>
        <w:rPr>
          <w:b/>
          <w:sz w:val="18"/>
          <w:szCs w:val="18"/>
        </w:rPr>
      </w:pPr>
    </w:p>
    <w:p w14:paraId="3E4687D7" w14:textId="77777777" w:rsidR="00086F76" w:rsidRDefault="00086F76" w:rsidP="00086F76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</w:p>
    <w:p w14:paraId="32D6117B" w14:textId="77777777" w:rsidR="00086F76" w:rsidRDefault="00086F76" w:rsidP="00086F76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</w:p>
    <w:p w14:paraId="5969755F" w14:textId="77777777" w:rsidR="00086F76" w:rsidRDefault="00086F76" w:rsidP="00086F76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</w:t>
      </w:r>
      <w:r w:rsidRPr="002B401E">
        <w:rPr>
          <w:b/>
          <w:sz w:val="18"/>
          <w:szCs w:val="18"/>
        </w:rPr>
        <w:t>I.</w:t>
      </w:r>
    </w:p>
    <w:p w14:paraId="3DC8A79C" w14:textId="032B6C90" w:rsidR="00086F76" w:rsidRDefault="00086F76" w:rsidP="00086F76">
      <w:pPr>
        <w:pStyle w:val="Zkladntext"/>
        <w:spacing w:before="240"/>
        <w:ind w:right="-51"/>
        <w:rPr>
          <w:sz w:val="18"/>
          <w:szCs w:val="18"/>
        </w:rPr>
      </w:pPr>
      <w:r>
        <w:rPr>
          <w:sz w:val="18"/>
          <w:szCs w:val="18"/>
        </w:rPr>
        <w:t xml:space="preserve">Zároveň tímto dodatkem potvrzujeme automatické prodloužení pojistné smlouvy o další rok a nová pojistná doba vznikne dnem 12. </w:t>
      </w:r>
      <w:r w:rsidR="00BE04AA">
        <w:rPr>
          <w:sz w:val="18"/>
          <w:szCs w:val="18"/>
        </w:rPr>
        <w:t>6</w:t>
      </w:r>
      <w:r>
        <w:rPr>
          <w:sz w:val="18"/>
          <w:szCs w:val="18"/>
        </w:rPr>
        <w:t xml:space="preserve">. 2023 a skončí dnem </w:t>
      </w:r>
      <w:r w:rsidR="00BE04AA">
        <w:rPr>
          <w:sz w:val="18"/>
          <w:szCs w:val="18"/>
        </w:rPr>
        <w:t>11</w:t>
      </w:r>
      <w:r>
        <w:rPr>
          <w:sz w:val="18"/>
          <w:szCs w:val="18"/>
        </w:rPr>
        <w:t xml:space="preserve">. </w:t>
      </w:r>
      <w:r w:rsidR="00BE04AA">
        <w:rPr>
          <w:sz w:val="18"/>
          <w:szCs w:val="18"/>
        </w:rPr>
        <w:t>6</w:t>
      </w:r>
      <w:r>
        <w:rPr>
          <w:sz w:val="18"/>
          <w:szCs w:val="18"/>
        </w:rPr>
        <w:t>. 2024. Tato pojistná doba se v souladu s pojistnou smlouvou prodlužuje automaticky vždy o další rok, není-li pojistníkem nebo pojistitelem toto pojištění v písemné formě vypovězeno nejpozději šest týdnů před uplynutím příslušné pojistné doby.</w:t>
      </w:r>
    </w:p>
    <w:p w14:paraId="55D2ED4D" w14:textId="77777777" w:rsidR="00086F76" w:rsidRDefault="00086F76" w:rsidP="00086F76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</w:p>
    <w:p w14:paraId="17E696D1" w14:textId="77777777" w:rsidR="00086F76" w:rsidRDefault="00086F76" w:rsidP="00086F76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</w:p>
    <w:p w14:paraId="04347C5D" w14:textId="77777777" w:rsidR="00086F76" w:rsidRDefault="00086F76" w:rsidP="00086F76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</w:p>
    <w:p w14:paraId="6C93A43E" w14:textId="77777777" w:rsidR="00086F76" w:rsidRPr="00895D7D" w:rsidRDefault="00086F76" w:rsidP="00086F76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  <w:r w:rsidRPr="00895D7D">
        <w:rPr>
          <w:b/>
          <w:sz w:val="18"/>
          <w:szCs w:val="18"/>
        </w:rPr>
        <w:t>III.</w:t>
      </w:r>
    </w:p>
    <w:p w14:paraId="7710E205" w14:textId="77777777" w:rsidR="00086F76" w:rsidRPr="001E1D6E" w:rsidRDefault="00086F76" w:rsidP="00086F76"/>
    <w:p w14:paraId="5DBBD1A0" w14:textId="2D78487F" w:rsidR="00086F76" w:rsidRPr="00F708AB" w:rsidRDefault="00086F76" w:rsidP="00086F76">
      <w:pPr>
        <w:pStyle w:val="Nadpis2"/>
        <w:keepNext w:val="0"/>
        <w:spacing w:before="60" w:after="0"/>
        <w:ind w:right="-113"/>
        <w:jc w:val="both"/>
        <w:rPr>
          <w:b w:val="0"/>
          <w:caps w:val="0"/>
          <w:color w:val="auto"/>
          <w:sz w:val="18"/>
          <w:szCs w:val="18"/>
        </w:rPr>
      </w:pPr>
      <w:r w:rsidRPr="002B401E">
        <w:rPr>
          <w:b w:val="0"/>
          <w:caps w:val="0"/>
          <w:color w:val="auto"/>
          <w:sz w:val="18"/>
          <w:szCs w:val="18"/>
        </w:rPr>
        <w:t xml:space="preserve">S účinností od </w:t>
      </w:r>
      <w:r>
        <w:rPr>
          <w:bCs/>
          <w:caps w:val="0"/>
          <w:color w:val="auto"/>
          <w:sz w:val="18"/>
          <w:szCs w:val="18"/>
        </w:rPr>
        <w:t>12</w:t>
      </w:r>
      <w:r w:rsidRPr="001E1D6E">
        <w:rPr>
          <w:bCs/>
          <w:caps w:val="0"/>
          <w:color w:val="auto"/>
          <w:sz w:val="18"/>
          <w:szCs w:val="18"/>
        </w:rPr>
        <w:t xml:space="preserve">. </w:t>
      </w:r>
      <w:r w:rsidR="00BE04AA">
        <w:rPr>
          <w:bCs/>
          <w:caps w:val="0"/>
          <w:color w:val="auto"/>
          <w:sz w:val="18"/>
          <w:szCs w:val="18"/>
        </w:rPr>
        <w:t>6</w:t>
      </w:r>
      <w:r w:rsidRPr="001E1D6E">
        <w:rPr>
          <w:bCs/>
          <w:caps w:val="0"/>
          <w:color w:val="auto"/>
          <w:sz w:val="18"/>
          <w:szCs w:val="18"/>
        </w:rPr>
        <w:t>. 202</w:t>
      </w:r>
      <w:r>
        <w:rPr>
          <w:bCs/>
          <w:caps w:val="0"/>
          <w:color w:val="auto"/>
          <w:sz w:val="18"/>
          <w:szCs w:val="18"/>
        </w:rPr>
        <w:t>3</w:t>
      </w:r>
      <w:r w:rsidRPr="002B401E">
        <w:rPr>
          <w:b w:val="0"/>
          <w:caps w:val="0"/>
          <w:color w:val="auto"/>
          <w:sz w:val="18"/>
          <w:szCs w:val="18"/>
        </w:rPr>
        <w:t xml:space="preserve"> dochází ke změně </w:t>
      </w:r>
      <w:r>
        <w:rPr>
          <w:bCs/>
          <w:caps w:val="0"/>
          <w:color w:val="auto"/>
          <w:sz w:val="18"/>
          <w:szCs w:val="18"/>
        </w:rPr>
        <w:t>výše</w:t>
      </w:r>
      <w:r w:rsidRPr="001E1D6E">
        <w:rPr>
          <w:bCs/>
          <w:caps w:val="0"/>
          <w:color w:val="auto"/>
          <w:sz w:val="18"/>
          <w:szCs w:val="18"/>
        </w:rPr>
        <w:t xml:space="preserve"> pojistného</w:t>
      </w:r>
      <w:r w:rsidRPr="002B401E">
        <w:rPr>
          <w:b w:val="0"/>
          <w:caps w:val="0"/>
          <w:color w:val="auto"/>
          <w:sz w:val="18"/>
          <w:szCs w:val="18"/>
        </w:rPr>
        <w:t xml:space="preserve"> takto:</w:t>
      </w:r>
    </w:p>
    <w:p w14:paraId="0965D20D" w14:textId="77777777" w:rsidR="00086F76" w:rsidRPr="00EF090E" w:rsidRDefault="00086F76" w:rsidP="00086F76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Pojistné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379"/>
      </w:tblGrid>
      <w:tr w:rsidR="00086F76" w:rsidRPr="00EF090E" w14:paraId="137766A8" w14:textId="77777777" w:rsidTr="00E37FDE"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14:paraId="2237F7EB" w14:textId="77777777" w:rsidR="00086F76" w:rsidRPr="00EF090E" w:rsidRDefault="00086F76" w:rsidP="007539E7">
            <w:pPr>
              <w:pStyle w:val="Nadpis5"/>
              <w:keepNext w:val="0"/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Jednorázové pojistné</w:t>
            </w:r>
          </w:p>
        </w:tc>
        <w:tc>
          <w:tcPr>
            <w:tcW w:w="6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2EB8E1" w14:textId="6AF26931" w:rsidR="00086F76" w:rsidRPr="00EB0016" w:rsidRDefault="00086F76" w:rsidP="007539E7">
            <w:pPr>
              <w:widowControl w:val="0"/>
              <w:spacing w:before="60" w:after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E04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E04AA">
              <w:rPr>
                <w:b/>
                <w:sz w:val="18"/>
                <w:szCs w:val="18"/>
              </w:rPr>
              <w:t>360</w:t>
            </w:r>
            <w:bookmarkStart w:id="9" w:name="PREMIUM"/>
            <w:bookmarkEnd w:id="9"/>
            <w:r w:rsidRPr="00EB0016">
              <w:rPr>
                <w:b/>
                <w:sz w:val="18"/>
                <w:szCs w:val="18"/>
              </w:rPr>
              <w:t>,- Kč</w:t>
            </w:r>
          </w:p>
        </w:tc>
      </w:tr>
    </w:tbl>
    <w:p w14:paraId="66AA097B" w14:textId="77777777" w:rsidR="00086F76" w:rsidRPr="00EF090E" w:rsidRDefault="00086F76" w:rsidP="00086F76">
      <w:pPr>
        <w:widowControl w:val="0"/>
      </w:pPr>
    </w:p>
    <w:tbl>
      <w:tblPr>
        <w:tblW w:w="9214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086F76" w:rsidRPr="00EF090E" w14:paraId="637531AB" w14:textId="77777777" w:rsidTr="00E37FDE">
        <w:trPr>
          <w:cantSplit/>
          <w:trHeight w:val="411"/>
        </w:trPr>
        <w:tc>
          <w:tcPr>
            <w:tcW w:w="2835" w:type="dxa"/>
            <w:shd w:val="pct5" w:color="auto" w:fill="auto"/>
          </w:tcPr>
          <w:p w14:paraId="243A9458" w14:textId="77777777" w:rsidR="00086F76" w:rsidRPr="00EF090E" w:rsidRDefault="00086F76" w:rsidP="007539E7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 Splatnost pojistného</w:t>
            </w:r>
          </w:p>
          <w:p w14:paraId="7659B394" w14:textId="77777777" w:rsidR="00086F76" w:rsidRPr="00EF090E" w:rsidRDefault="00086F76" w:rsidP="007539E7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6A4B3D22" w14:textId="0DEE8ED7" w:rsidR="00086F76" w:rsidRPr="00EF090E" w:rsidRDefault="00E37FDE" w:rsidP="007539E7">
            <w:pPr>
              <w:spacing w:before="40" w:after="40"/>
              <w:ind w:left="113" w:right="113"/>
              <w:rPr>
                <w:snapToGrid w:val="0"/>
                <w:sz w:val="18"/>
                <w:szCs w:val="18"/>
                <w:lang w:eastAsia="en-US"/>
              </w:rPr>
            </w:pPr>
            <w:r w:rsidRPr="00F52111">
              <w:rPr>
                <w:sz w:val="18"/>
                <w:szCs w:val="18"/>
              </w:rPr>
              <w:t xml:space="preserve">Pojistné je splatné na účet pojistitele </w:t>
            </w:r>
            <w:proofErr w:type="spellStart"/>
            <w:r w:rsidR="00714B51">
              <w:rPr>
                <w:sz w:val="18"/>
                <w:szCs w:val="18"/>
                <w:highlight w:val="black"/>
              </w:rPr>
              <w:t>xxxxxxxxxxxxxxxxxxxxxxxxxxxxxxx</w:t>
            </w:r>
            <w:proofErr w:type="spellEnd"/>
            <w:r w:rsidRPr="00F52111">
              <w:rPr>
                <w:sz w:val="18"/>
                <w:szCs w:val="18"/>
              </w:rPr>
              <w:t xml:space="preserve">, konstantní symbol 3558, </w:t>
            </w:r>
            <w:proofErr w:type="spellStart"/>
            <w:r w:rsidRPr="00F52111">
              <w:rPr>
                <w:sz w:val="18"/>
                <w:szCs w:val="18"/>
              </w:rPr>
              <w:t>ref</w:t>
            </w:r>
            <w:proofErr w:type="spellEnd"/>
            <w:r w:rsidRPr="00F52111">
              <w:rPr>
                <w:sz w:val="18"/>
                <w:szCs w:val="18"/>
              </w:rPr>
              <w:t>./</w:t>
            </w:r>
            <w:proofErr w:type="spellStart"/>
            <w:r w:rsidRPr="00F52111">
              <w:rPr>
                <w:sz w:val="18"/>
                <w:szCs w:val="18"/>
              </w:rPr>
              <w:t>var.symbol</w:t>
            </w:r>
            <w:proofErr w:type="spellEnd"/>
            <w:r w:rsidRPr="00F52111">
              <w:rPr>
                <w:sz w:val="18"/>
                <w:szCs w:val="18"/>
              </w:rPr>
              <w:t xml:space="preserve"> = číslo pojistné smlouvy, </w:t>
            </w:r>
            <w:r>
              <w:rPr>
                <w:sz w:val="18"/>
                <w:szCs w:val="18"/>
              </w:rPr>
              <w:t>v</w:t>
            </w:r>
            <w:r w:rsidRPr="00F52111">
              <w:rPr>
                <w:sz w:val="18"/>
                <w:szCs w:val="18"/>
              </w:rPr>
              <w:t xml:space="preserve"> termínu splatnosti do </w:t>
            </w:r>
            <w:r>
              <w:rPr>
                <w:b/>
                <w:sz w:val="18"/>
                <w:szCs w:val="18"/>
              </w:rPr>
              <w:t>3</w:t>
            </w:r>
            <w:r w:rsidRPr="00697CBD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7</w:t>
            </w:r>
            <w:r w:rsidRPr="00697CBD">
              <w:rPr>
                <w:b/>
                <w:sz w:val="18"/>
                <w:szCs w:val="18"/>
              </w:rPr>
              <w:t>. 202</w:t>
            </w:r>
            <w:r>
              <w:rPr>
                <w:b/>
                <w:sz w:val="18"/>
                <w:szCs w:val="18"/>
              </w:rPr>
              <w:t>3</w:t>
            </w:r>
            <w:r w:rsidRPr="00697CBD">
              <w:rPr>
                <w:b/>
                <w:sz w:val="18"/>
                <w:szCs w:val="18"/>
              </w:rPr>
              <w:t>.</w:t>
            </w:r>
          </w:p>
        </w:tc>
      </w:tr>
    </w:tbl>
    <w:p w14:paraId="21FF51AD" w14:textId="77777777" w:rsidR="00086F76" w:rsidRPr="002B401E" w:rsidRDefault="00086F76" w:rsidP="00086F76">
      <w:pPr>
        <w:jc w:val="left"/>
        <w:rPr>
          <w:b/>
          <w:sz w:val="18"/>
          <w:szCs w:val="18"/>
        </w:rPr>
      </w:pPr>
    </w:p>
    <w:p w14:paraId="5AED2A8B" w14:textId="77777777" w:rsidR="00086F76" w:rsidRPr="002B401E" w:rsidRDefault="00086F76" w:rsidP="00086F76">
      <w:pPr>
        <w:jc w:val="left"/>
        <w:rPr>
          <w:b/>
          <w:sz w:val="18"/>
          <w:szCs w:val="18"/>
        </w:rPr>
      </w:pPr>
    </w:p>
    <w:p w14:paraId="57860863" w14:textId="77777777" w:rsidR="00086F76" w:rsidRDefault="00086F76" w:rsidP="00086F76">
      <w:pPr>
        <w:pStyle w:val="Zkladntext"/>
        <w:spacing w:before="0" w:after="0"/>
        <w:ind w:right="-51"/>
        <w:jc w:val="left"/>
        <w:rPr>
          <w:sz w:val="18"/>
          <w:szCs w:val="18"/>
        </w:rPr>
      </w:pPr>
    </w:p>
    <w:p w14:paraId="38C02BA0" w14:textId="77777777" w:rsidR="00BE04AA" w:rsidRDefault="00BE04AA" w:rsidP="00086F76">
      <w:pPr>
        <w:pStyle w:val="Zkladntext"/>
        <w:spacing w:before="0" w:after="0"/>
        <w:ind w:right="-51"/>
        <w:jc w:val="left"/>
        <w:rPr>
          <w:sz w:val="18"/>
          <w:szCs w:val="18"/>
        </w:rPr>
      </w:pPr>
    </w:p>
    <w:p w14:paraId="4BFC9B66" w14:textId="77777777" w:rsidR="00086F76" w:rsidRDefault="00086F76" w:rsidP="00086F76">
      <w:pPr>
        <w:pStyle w:val="Zkladntext"/>
        <w:spacing w:before="0" w:after="0"/>
        <w:ind w:right="-51"/>
        <w:jc w:val="center"/>
        <w:rPr>
          <w:b/>
          <w:sz w:val="18"/>
          <w:szCs w:val="18"/>
        </w:rPr>
      </w:pPr>
      <w:r w:rsidRPr="002B401E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>V</w:t>
      </w:r>
      <w:r w:rsidRPr="002B401E">
        <w:rPr>
          <w:b/>
          <w:sz w:val="18"/>
          <w:szCs w:val="18"/>
        </w:rPr>
        <w:t>.</w:t>
      </w:r>
    </w:p>
    <w:p w14:paraId="34E2854D" w14:textId="77777777" w:rsidR="00086F76" w:rsidRPr="009A23D8" w:rsidRDefault="00086F76" w:rsidP="00086F76">
      <w:pPr>
        <w:pStyle w:val="Zkladntext"/>
        <w:spacing w:before="0" w:after="0"/>
        <w:ind w:right="-51"/>
        <w:jc w:val="center"/>
        <w:rPr>
          <w:b/>
          <w:sz w:val="18"/>
          <w:szCs w:val="18"/>
        </w:rPr>
      </w:pPr>
    </w:p>
    <w:p w14:paraId="7120AE5D" w14:textId="77777777" w:rsidR="00086F76" w:rsidRPr="002B401E" w:rsidRDefault="00086F76" w:rsidP="00086F76">
      <w:pPr>
        <w:pStyle w:val="Zkladntext"/>
        <w:spacing w:before="0" w:after="0"/>
        <w:ind w:right="-51"/>
        <w:jc w:val="left"/>
        <w:rPr>
          <w:sz w:val="18"/>
          <w:szCs w:val="18"/>
        </w:rPr>
      </w:pPr>
      <w:r w:rsidRPr="002B401E">
        <w:rPr>
          <w:sz w:val="18"/>
          <w:szCs w:val="18"/>
        </w:rPr>
        <w:t>Ostatní ujednání Pojistné smlouvy</w:t>
      </w:r>
      <w:r w:rsidRPr="002B401E">
        <w:rPr>
          <w:b/>
          <w:sz w:val="18"/>
          <w:szCs w:val="18"/>
        </w:rPr>
        <w:t xml:space="preserve"> </w:t>
      </w:r>
      <w:r w:rsidRPr="002B401E">
        <w:rPr>
          <w:sz w:val="18"/>
          <w:szCs w:val="18"/>
        </w:rPr>
        <w:t>se nemění a zůstávají v platnosti.</w:t>
      </w:r>
    </w:p>
    <w:p w14:paraId="0DCE2C5C" w14:textId="77777777" w:rsidR="00086F76" w:rsidRPr="002B401E" w:rsidRDefault="00086F76" w:rsidP="00086F76">
      <w:pPr>
        <w:pStyle w:val="Zkladntext"/>
        <w:spacing w:before="0" w:after="0"/>
        <w:ind w:right="-51"/>
        <w:jc w:val="left"/>
        <w:rPr>
          <w:sz w:val="18"/>
          <w:szCs w:val="18"/>
        </w:rPr>
      </w:pPr>
    </w:p>
    <w:p w14:paraId="39888197" w14:textId="77777777" w:rsidR="00086F76" w:rsidRDefault="00086F76" w:rsidP="00086F76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</w:p>
    <w:p w14:paraId="44E0523A" w14:textId="77777777" w:rsidR="00086F76" w:rsidRDefault="00086F76" w:rsidP="00086F76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</w:p>
    <w:p w14:paraId="6CBF42C6" w14:textId="77777777" w:rsidR="00086F76" w:rsidRDefault="00086F76" w:rsidP="00086F76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V.</w:t>
      </w:r>
    </w:p>
    <w:p w14:paraId="00719F9E" w14:textId="77777777" w:rsidR="00086F76" w:rsidRPr="002B401E" w:rsidRDefault="00086F76" w:rsidP="00086F76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</w:p>
    <w:p w14:paraId="22052347" w14:textId="77777777" w:rsidR="00086F76" w:rsidRPr="002B401E" w:rsidRDefault="00086F76" w:rsidP="00086F76">
      <w:pPr>
        <w:ind w:right="-51"/>
        <w:rPr>
          <w:sz w:val="18"/>
          <w:szCs w:val="18"/>
        </w:rPr>
      </w:pPr>
      <w:r w:rsidRPr="002B401E">
        <w:rPr>
          <w:sz w:val="18"/>
          <w:szCs w:val="18"/>
        </w:rPr>
        <w:t>Tento Dodatek</w:t>
      </w:r>
      <w:r w:rsidRPr="002B401E">
        <w:rPr>
          <w:b/>
          <w:sz w:val="18"/>
          <w:szCs w:val="18"/>
        </w:rPr>
        <w:t xml:space="preserve"> </w:t>
      </w:r>
      <w:r w:rsidRPr="002B401E">
        <w:rPr>
          <w:sz w:val="18"/>
          <w:szCs w:val="18"/>
        </w:rPr>
        <w:t xml:space="preserve">nabývá platnosti dnem podpisu oprávněných zástupců smluvních stran. Dodatek je vyhotoven </w:t>
      </w:r>
      <w:r>
        <w:rPr>
          <w:sz w:val="18"/>
          <w:szCs w:val="18"/>
        </w:rPr>
        <w:t xml:space="preserve">                   </w:t>
      </w:r>
      <w:r w:rsidRPr="002B401E">
        <w:rPr>
          <w:sz w:val="18"/>
          <w:szCs w:val="18"/>
        </w:rPr>
        <w:t xml:space="preserve">ve 2 originálech: jeden pro </w:t>
      </w:r>
      <w:r w:rsidRPr="002B401E">
        <w:rPr>
          <w:b/>
          <w:iCs/>
          <w:sz w:val="18"/>
          <w:szCs w:val="18"/>
        </w:rPr>
        <w:t>Pojistníka</w:t>
      </w:r>
      <w:r w:rsidRPr="002B401E">
        <w:rPr>
          <w:b/>
          <w:sz w:val="18"/>
          <w:szCs w:val="18"/>
        </w:rPr>
        <w:t>,</w:t>
      </w:r>
      <w:r w:rsidRPr="002B401E">
        <w:rPr>
          <w:sz w:val="18"/>
          <w:szCs w:val="18"/>
        </w:rPr>
        <w:t xml:space="preserve"> jeden pro </w:t>
      </w:r>
      <w:r w:rsidRPr="002B401E">
        <w:rPr>
          <w:b/>
          <w:iCs/>
          <w:sz w:val="18"/>
          <w:szCs w:val="18"/>
        </w:rPr>
        <w:t>Pojistitele</w:t>
      </w:r>
      <w:r w:rsidRPr="002B401E">
        <w:rPr>
          <w:i/>
          <w:sz w:val="18"/>
          <w:szCs w:val="18"/>
        </w:rPr>
        <w:t>,</w:t>
      </w:r>
      <w:r w:rsidRPr="002B401E">
        <w:rPr>
          <w:sz w:val="18"/>
          <w:szCs w:val="18"/>
        </w:rPr>
        <w:t xml:space="preserve"> každý s platností originálu.</w:t>
      </w:r>
    </w:p>
    <w:p w14:paraId="3A271B15" w14:textId="77777777" w:rsidR="00086F76" w:rsidRDefault="00086F76" w:rsidP="00086F76">
      <w:pPr>
        <w:pStyle w:val="Zkladntext"/>
        <w:rPr>
          <w:sz w:val="18"/>
          <w:szCs w:val="18"/>
          <w:highlight w:val="yellow"/>
        </w:rPr>
      </w:pPr>
    </w:p>
    <w:p w14:paraId="09E43AF1" w14:textId="77777777" w:rsidR="00086F76" w:rsidRPr="002B401E" w:rsidRDefault="00086F76" w:rsidP="00086F76">
      <w:pPr>
        <w:pStyle w:val="Zkladntext"/>
        <w:rPr>
          <w:sz w:val="18"/>
          <w:szCs w:val="18"/>
          <w:highlight w:val="yellow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1384"/>
        <w:gridCol w:w="3969"/>
        <w:gridCol w:w="283"/>
        <w:gridCol w:w="3686"/>
        <w:gridCol w:w="283"/>
      </w:tblGrid>
      <w:tr w:rsidR="00086F76" w:rsidRPr="002B401E" w14:paraId="0DE4808B" w14:textId="77777777" w:rsidTr="007539E7">
        <w:trPr>
          <w:gridAfter w:val="1"/>
          <w:wAfter w:w="283" w:type="dxa"/>
          <w:trHeight w:val="488"/>
        </w:trPr>
        <w:tc>
          <w:tcPr>
            <w:tcW w:w="5353" w:type="dxa"/>
            <w:gridSpan w:val="2"/>
          </w:tcPr>
          <w:p w14:paraId="13B5DC10" w14:textId="77777777" w:rsidR="00086F76" w:rsidRPr="002B401E" w:rsidRDefault="00086F76" w:rsidP="007539E7">
            <w:pPr>
              <w:spacing w:before="120" w:after="12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Pojistník:</w:t>
            </w:r>
          </w:p>
        </w:tc>
        <w:tc>
          <w:tcPr>
            <w:tcW w:w="3969" w:type="dxa"/>
            <w:gridSpan w:val="2"/>
          </w:tcPr>
          <w:p w14:paraId="42C8013E" w14:textId="77777777" w:rsidR="00086F76" w:rsidRPr="002B401E" w:rsidRDefault="00086F76" w:rsidP="007539E7">
            <w:pPr>
              <w:spacing w:before="120" w:after="12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Pojistitel:</w:t>
            </w:r>
          </w:p>
        </w:tc>
      </w:tr>
      <w:tr w:rsidR="00086F76" w:rsidRPr="002B401E" w14:paraId="7813F82F" w14:textId="77777777" w:rsidTr="007539E7">
        <w:trPr>
          <w:gridAfter w:val="1"/>
          <w:wAfter w:w="283" w:type="dxa"/>
          <w:trHeight w:val="606"/>
        </w:trPr>
        <w:tc>
          <w:tcPr>
            <w:tcW w:w="5353" w:type="dxa"/>
            <w:gridSpan w:val="2"/>
          </w:tcPr>
          <w:p w14:paraId="1223FFE2" w14:textId="3E8BF07D" w:rsidR="00086F76" w:rsidRPr="002B401E" w:rsidRDefault="00086F76" w:rsidP="007539E7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V Praze dne </w:t>
            </w:r>
          </w:p>
        </w:tc>
        <w:tc>
          <w:tcPr>
            <w:tcW w:w="3969" w:type="dxa"/>
            <w:gridSpan w:val="2"/>
          </w:tcPr>
          <w:p w14:paraId="0A1C3B1A" w14:textId="49FB08C3" w:rsidR="00086F76" w:rsidRPr="002B401E" w:rsidRDefault="00086F76" w:rsidP="007539E7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V Praze dne </w:t>
            </w:r>
          </w:p>
        </w:tc>
      </w:tr>
      <w:tr w:rsidR="00086F76" w:rsidRPr="002B401E" w14:paraId="284377E1" w14:textId="77777777" w:rsidTr="007539E7">
        <w:trPr>
          <w:trHeight w:val="690"/>
        </w:trPr>
        <w:tc>
          <w:tcPr>
            <w:tcW w:w="1384" w:type="dxa"/>
          </w:tcPr>
          <w:p w14:paraId="31251591" w14:textId="77777777" w:rsidR="00086F76" w:rsidRPr="002B401E" w:rsidRDefault="00086F76" w:rsidP="007539E7">
            <w:pPr>
              <w:spacing w:before="360" w:after="24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Podpis:</w:t>
            </w:r>
          </w:p>
        </w:tc>
        <w:tc>
          <w:tcPr>
            <w:tcW w:w="3969" w:type="dxa"/>
          </w:tcPr>
          <w:p w14:paraId="76B92421" w14:textId="77777777" w:rsidR="00086F76" w:rsidRPr="002B401E" w:rsidRDefault="00086F76" w:rsidP="007539E7">
            <w:pPr>
              <w:spacing w:before="360" w:after="240"/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37ABF8A1" w14:textId="77777777" w:rsidR="00086F76" w:rsidRPr="002B401E" w:rsidRDefault="00086F76" w:rsidP="007539E7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5B6E0F07" w14:textId="77777777" w:rsidR="00086F76" w:rsidRPr="002B401E" w:rsidRDefault="00086F76" w:rsidP="007539E7">
            <w:pPr>
              <w:spacing w:before="360" w:after="240"/>
              <w:rPr>
                <w:sz w:val="18"/>
                <w:szCs w:val="18"/>
              </w:rPr>
            </w:pPr>
          </w:p>
        </w:tc>
      </w:tr>
      <w:tr w:rsidR="00086F76" w:rsidRPr="002B401E" w14:paraId="409402C6" w14:textId="77777777" w:rsidTr="007539E7">
        <w:tc>
          <w:tcPr>
            <w:tcW w:w="1384" w:type="dxa"/>
          </w:tcPr>
          <w:p w14:paraId="3F5AC1A3" w14:textId="77777777" w:rsidR="00086F76" w:rsidRPr="002B401E" w:rsidRDefault="00086F76" w:rsidP="007539E7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Jméno / funkce: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F3D1CE3" w14:textId="2043CC1A" w:rsidR="00086F76" w:rsidRPr="00086F76" w:rsidRDefault="0030638E" w:rsidP="00E37FDE">
            <w:pPr>
              <w:spacing w:before="60" w:after="60"/>
              <w:ind w:left="175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highlight w:val="black"/>
              </w:rPr>
              <w:t>xxxxxxxxxxxxxxxxxxxxxxxxxxxxxxx</w:t>
            </w:r>
            <w:proofErr w:type="spellEnd"/>
          </w:p>
        </w:tc>
        <w:tc>
          <w:tcPr>
            <w:tcW w:w="283" w:type="dxa"/>
          </w:tcPr>
          <w:p w14:paraId="568A0BA7" w14:textId="77777777" w:rsidR="00086F76" w:rsidRPr="00E410A5" w:rsidRDefault="00086F76" w:rsidP="007539E7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28F7AC26" w14:textId="7AC742B6" w:rsidR="00086F76" w:rsidRPr="00E410A5" w:rsidRDefault="0030638E" w:rsidP="007539E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highlight w:val="black"/>
              </w:rPr>
              <w:t>xxxxxxxxxxxxxxxxxxxxxxxxxxxxxxx</w:t>
            </w:r>
            <w:bookmarkStart w:id="10" w:name="UWRESP_POSEN"/>
            <w:proofErr w:type="spellEnd"/>
            <w:r w:rsidR="00086F76" w:rsidRPr="00E410A5">
              <w:rPr>
                <w:b/>
                <w:sz w:val="18"/>
                <w:szCs w:val="18"/>
              </w:rPr>
              <w:t xml:space="preserve"> </w:t>
            </w:r>
            <w:bookmarkEnd w:id="10"/>
          </w:p>
        </w:tc>
      </w:tr>
    </w:tbl>
    <w:p w14:paraId="093B3F06" w14:textId="77777777" w:rsidR="00086F76" w:rsidRPr="002B401E" w:rsidRDefault="00086F76" w:rsidP="00086F76"/>
    <w:p w14:paraId="192BC37E" w14:textId="77777777" w:rsidR="008036E9" w:rsidRPr="002B401E" w:rsidRDefault="008036E9" w:rsidP="00086F76">
      <w:pPr>
        <w:tabs>
          <w:tab w:val="left" w:pos="-1560"/>
        </w:tabs>
        <w:ind w:right="-114"/>
        <w:jc w:val="center"/>
      </w:pPr>
    </w:p>
    <w:sectPr w:rsidR="008036E9" w:rsidRPr="002B401E" w:rsidSect="00B70AFB">
      <w:footerReference w:type="default" r:id="rId7"/>
      <w:headerReference w:type="first" r:id="rId8"/>
      <w:pgSz w:w="11907" w:h="16840" w:code="9"/>
      <w:pgMar w:top="1985" w:right="1417" w:bottom="1560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BFF9" w14:textId="77777777" w:rsidR="00103818" w:rsidRDefault="00103818">
      <w:r>
        <w:separator/>
      </w:r>
    </w:p>
  </w:endnote>
  <w:endnote w:type="continuationSeparator" w:id="0">
    <w:p w14:paraId="6FEC239E" w14:textId="77777777" w:rsidR="00103818" w:rsidRDefault="0010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DD8E" w14:textId="391BF013" w:rsidR="00A8373D" w:rsidRPr="002B401E" w:rsidRDefault="002B401E" w:rsidP="00FD32F7">
    <w:pPr>
      <w:pStyle w:val="Nadpis"/>
      <w:tabs>
        <w:tab w:val="right" w:pos="9072"/>
      </w:tabs>
      <w:jc w:val="left"/>
      <w:rPr>
        <w:rFonts w:ascii="Arial" w:hAnsi="Arial" w:cs="Arial"/>
        <w:sz w:val="18"/>
        <w:szCs w:val="18"/>
        <w:lang w:val="cs-CZ"/>
      </w:rPr>
    </w:pPr>
    <w:proofErr w:type="spellStart"/>
    <w:r w:rsidRPr="002B401E">
      <w:rPr>
        <w:rFonts w:ascii="Arial" w:hAnsi="Arial" w:cs="Arial"/>
        <w:sz w:val="18"/>
        <w:szCs w:val="18"/>
        <w:lang w:val="cs-CZ"/>
      </w:rPr>
      <w:t>Colonnade</w:t>
    </w:r>
    <w:proofErr w:type="spellEnd"/>
    <w:r w:rsidRPr="002B401E">
      <w:rPr>
        <w:rFonts w:ascii="Arial" w:hAnsi="Arial" w:cs="Arial"/>
        <w:sz w:val="18"/>
        <w:szCs w:val="18"/>
        <w:lang w:val="cs-CZ"/>
      </w:rPr>
      <w:t xml:space="preserve"> </w:t>
    </w:r>
    <w:proofErr w:type="spellStart"/>
    <w:r w:rsidRPr="002B401E">
      <w:rPr>
        <w:rFonts w:ascii="Arial" w:hAnsi="Arial" w:cs="Arial"/>
        <w:sz w:val="18"/>
        <w:szCs w:val="18"/>
        <w:lang w:val="cs-CZ"/>
      </w:rPr>
      <w:t>Insurance</w:t>
    </w:r>
    <w:proofErr w:type="spellEnd"/>
    <w:r w:rsidRPr="002B401E">
      <w:rPr>
        <w:rFonts w:ascii="Arial" w:hAnsi="Arial" w:cs="Arial"/>
        <w:sz w:val="18"/>
        <w:szCs w:val="18"/>
        <w:lang w:val="cs-CZ"/>
      </w:rPr>
      <w:t xml:space="preserve"> S.A. organizační složka               </w:t>
    </w:r>
    <w:r w:rsidR="00A8373D" w:rsidRPr="002B401E">
      <w:rPr>
        <w:rFonts w:ascii="Arial" w:hAnsi="Arial" w:cs="Arial"/>
        <w:sz w:val="18"/>
        <w:szCs w:val="18"/>
        <w:lang w:val="cs-CZ"/>
      </w:rPr>
      <w:tab/>
      <w:t xml:space="preserve">   Pojistná smlouva č. </w:t>
    </w:r>
    <w:bookmarkStart w:id="11" w:name="POLICY_NO2"/>
    <w:r>
      <w:rPr>
        <w:rFonts w:ascii="Arial" w:hAnsi="Arial" w:cs="Arial"/>
        <w:sz w:val="18"/>
        <w:szCs w:val="18"/>
      </w:rPr>
      <w:t>2303 1254 18</w:t>
    </w:r>
    <w:bookmarkEnd w:id="11"/>
  </w:p>
  <w:p w14:paraId="6D015DC2" w14:textId="77777777" w:rsidR="002B401E" w:rsidRPr="002B401E" w:rsidRDefault="002B401E" w:rsidP="00FD32F7">
    <w:pPr>
      <w:pStyle w:val="Zpat"/>
      <w:rPr>
        <w:rFonts w:cs="Arial"/>
        <w:szCs w:val="16"/>
      </w:rPr>
    </w:pPr>
    <w:r w:rsidRPr="002B401E">
      <w:rPr>
        <w:rFonts w:cs="Arial"/>
        <w:szCs w:val="16"/>
      </w:rPr>
      <w:t xml:space="preserve">Korespondenční adresa: </w:t>
    </w:r>
    <w:r w:rsidR="004B73F9" w:rsidRPr="004B73F9">
      <w:rPr>
        <w:rFonts w:cs="Arial"/>
        <w:szCs w:val="16"/>
      </w:rPr>
      <w:t>Na Pankráci 1683/127,</w:t>
    </w:r>
    <w:r w:rsidR="004B73F9">
      <w:rPr>
        <w:rFonts w:cs="Arial"/>
        <w:szCs w:val="16"/>
      </w:rPr>
      <w:t xml:space="preserve"> 140 00 Praha 4</w:t>
    </w:r>
  </w:p>
  <w:p w14:paraId="6876DF20" w14:textId="77777777" w:rsidR="00A8373D" w:rsidRPr="002B401E" w:rsidRDefault="00A8373D" w:rsidP="00FD32F7">
    <w:pPr>
      <w:pStyle w:val="Zpat"/>
      <w:rPr>
        <w:rStyle w:val="slostrnky"/>
        <w:sz w:val="18"/>
        <w:szCs w:val="18"/>
      </w:rPr>
    </w:pPr>
    <w:r w:rsidRPr="002B401E">
      <w:rPr>
        <w:rFonts w:cs="Arial"/>
        <w:szCs w:val="16"/>
      </w:rPr>
      <w:t xml:space="preserve">tel.: +420 234 108 311, </w:t>
    </w:r>
    <w:r w:rsidRPr="002B401E">
      <w:rPr>
        <w:rFonts w:cs="Arial"/>
        <w:bCs/>
        <w:szCs w:val="16"/>
      </w:rPr>
      <w:t>fax: +420 234</w:t>
    </w:r>
    <w:r w:rsidRPr="002B401E">
      <w:rPr>
        <w:rFonts w:cs="Arial"/>
        <w:szCs w:val="16"/>
      </w:rPr>
      <w:t xml:space="preserve"> 108</w:t>
    </w:r>
    <w:r w:rsidR="002B401E" w:rsidRPr="002B401E">
      <w:rPr>
        <w:rFonts w:cs="Arial"/>
        <w:szCs w:val="16"/>
      </w:rPr>
      <w:t> </w:t>
    </w:r>
    <w:r w:rsidRPr="002B401E">
      <w:rPr>
        <w:rFonts w:cs="Arial"/>
        <w:szCs w:val="16"/>
      </w:rPr>
      <w:t>384</w:t>
    </w:r>
    <w:r w:rsidRPr="002B401E">
      <w:rPr>
        <w:rFonts w:cs="Arial"/>
        <w:szCs w:val="16"/>
      </w:rPr>
      <w:tab/>
    </w:r>
    <w:r w:rsidR="002B401E" w:rsidRPr="002B401E">
      <w:rPr>
        <w:rFonts w:cs="Arial"/>
        <w:szCs w:val="16"/>
      </w:rPr>
      <w:tab/>
    </w:r>
    <w:r w:rsidRPr="002B401E">
      <w:rPr>
        <w:sz w:val="18"/>
        <w:szCs w:val="18"/>
      </w:rPr>
      <w:t xml:space="preserve">strana </w:t>
    </w:r>
    <w:r w:rsidR="00193448" w:rsidRPr="002B401E">
      <w:rPr>
        <w:rStyle w:val="slostrnky"/>
        <w:sz w:val="18"/>
        <w:szCs w:val="18"/>
      </w:rPr>
      <w:fldChar w:fldCharType="begin"/>
    </w:r>
    <w:r w:rsidRPr="002B401E">
      <w:rPr>
        <w:rStyle w:val="slostrnky"/>
        <w:sz w:val="18"/>
        <w:szCs w:val="18"/>
      </w:rPr>
      <w:instrText xml:space="preserve"> PAGE </w:instrText>
    </w:r>
    <w:r w:rsidR="00193448" w:rsidRPr="002B401E">
      <w:rPr>
        <w:rStyle w:val="slostrnky"/>
        <w:sz w:val="18"/>
        <w:szCs w:val="18"/>
      </w:rPr>
      <w:fldChar w:fldCharType="separate"/>
    </w:r>
    <w:r w:rsidR="004B73F9">
      <w:rPr>
        <w:rStyle w:val="slostrnky"/>
        <w:noProof/>
        <w:sz w:val="18"/>
        <w:szCs w:val="18"/>
      </w:rPr>
      <w:t>2</w:t>
    </w:r>
    <w:r w:rsidR="00193448" w:rsidRPr="002B401E">
      <w:rPr>
        <w:rStyle w:val="slostrnky"/>
        <w:sz w:val="18"/>
        <w:szCs w:val="18"/>
      </w:rPr>
      <w:fldChar w:fldCharType="end"/>
    </w:r>
    <w:r w:rsidRPr="002B401E">
      <w:rPr>
        <w:rStyle w:val="slostrnky"/>
        <w:sz w:val="18"/>
        <w:szCs w:val="18"/>
      </w:rPr>
      <w:t>/</w:t>
    </w:r>
    <w:r w:rsidR="00193448" w:rsidRPr="002B401E">
      <w:rPr>
        <w:rStyle w:val="Hypertextovodkaz"/>
        <w:rFonts w:cs="Arial"/>
        <w:color w:val="auto"/>
        <w:sz w:val="18"/>
        <w:szCs w:val="18"/>
        <w:u w:val="none"/>
      </w:rPr>
      <w:fldChar w:fldCharType="begin"/>
    </w:r>
    <w:r w:rsidRPr="002B401E">
      <w:rPr>
        <w:rStyle w:val="Hypertextovodkaz"/>
        <w:rFonts w:cs="Arial"/>
        <w:color w:val="auto"/>
        <w:sz w:val="18"/>
        <w:szCs w:val="18"/>
        <w:u w:val="none"/>
      </w:rPr>
      <w:instrText xml:space="preserve"> NUMPAGES </w:instrText>
    </w:r>
    <w:r w:rsidR="00193448" w:rsidRPr="002B401E">
      <w:rPr>
        <w:rStyle w:val="Hypertextovodkaz"/>
        <w:rFonts w:cs="Arial"/>
        <w:color w:val="auto"/>
        <w:sz w:val="18"/>
        <w:szCs w:val="18"/>
        <w:u w:val="none"/>
      </w:rPr>
      <w:fldChar w:fldCharType="separate"/>
    </w:r>
    <w:r w:rsidR="004B73F9">
      <w:rPr>
        <w:rStyle w:val="Hypertextovodkaz"/>
        <w:rFonts w:cs="Arial"/>
        <w:noProof/>
        <w:color w:val="auto"/>
        <w:sz w:val="18"/>
        <w:szCs w:val="18"/>
        <w:u w:val="none"/>
      </w:rPr>
      <w:t>3</w:t>
    </w:r>
    <w:r w:rsidR="00193448" w:rsidRPr="002B401E">
      <w:rPr>
        <w:rStyle w:val="Hypertextovodkaz"/>
        <w:rFonts w:cs="Arial"/>
        <w:color w:val="auto"/>
        <w:sz w:val="18"/>
        <w:szCs w:val="18"/>
        <w:u w:val="none"/>
      </w:rPr>
      <w:fldChar w:fldCharType="end"/>
    </w:r>
  </w:p>
  <w:p w14:paraId="335AAE03" w14:textId="7FD5DED7" w:rsidR="00A8373D" w:rsidRPr="002B401E" w:rsidRDefault="00A8373D" w:rsidP="00FB6DA9">
    <w:pPr>
      <w:pStyle w:val="Nadpis"/>
      <w:jc w:val="left"/>
      <w:rPr>
        <w:rStyle w:val="slostrnky"/>
        <w:rFonts w:cs="Arial"/>
        <w:sz w:val="18"/>
        <w:szCs w:val="18"/>
      </w:rPr>
    </w:pPr>
    <w:r w:rsidRPr="002B401E">
      <w:rPr>
        <w:rFonts w:ascii="Arial" w:hAnsi="Arial" w:cs="Arial"/>
        <w:sz w:val="16"/>
        <w:szCs w:val="16"/>
        <w:lang w:val="en-US"/>
      </w:rPr>
      <w:t xml:space="preserve">e-mail: </w:t>
    </w:r>
    <w:r w:rsidR="002B401E" w:rsidRPr="002B401E">
      <w:rPr>
        <w:rFonts w:ascii="Arial" w:hAnsi="Arial" w:cs="Arial"/>
        <w:sz w:val="16"/>
        <w:szCs w:val="16"/>
        <w:lang w:val="en-US"/>
      </w:rPr>
      <w:t>info@colonnade.cz</w:t>
    </w:r>
    <w:r w:rsidRPr="002B401E">
      <w:rPr>
        <w:rFonts w:ascii="Arial" w:hAnsi="Arial" w:cs="Arial"/>
        <w:sz w:val="16"/>
        <w:szCs w:val="16"/>
        <w:lang w:val="en-US"/>
      </w:rPr>
      <w:t>, web: www.</w:t>
    </w:r>
    <w:r w:rsidR="002B401E" w:rsidRPr="004B73F9">
      <w:rPr>
        <w:rFonts w:ascii="Arial" w:hAnsi="Arial" w:cs="Arial"/>
        <w:sz w:val="16"/>
        <w:szCs w:val="16"/>
        <w:lang w:val="en-US"/>
      </w:rPr>
      <w:t>colonnade.</w:t>
    </w:r>
    <w:r w:rsidRPr="004B73F9">
      <w:rPr>
        <w:rStyle w:val="Hypertextovodkaz"/>
        <w:rFonts w:ascii="Arial" w:hAnsi="Arial" w:cs="Arial"/>
        <w:color w:val="auto"/>
        <w:sz w:val="16"/>
        <w:szCs w:val="16"/>
        <w:u w:val="none"/>
        <w:lang w:val="en-US"/>
      </w:rPr>
      <w:t>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F592" w14:textId="77777777" w:rsidR="00103818" w:rsidRDefault="00103818">
      <w:r>
        <w:separator/>
      </w:r>
    </w:p>
  </w:footnote>
  <w:footnote w:type="continuationSeparator" w:id="0">
    <w:p w14:paraId="4C45AC32" w14:textId="77777777" w:rsidR="00103818" w:rsidRDefault="0010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4937" w14:textId="77777777" w:rsidR="00AB078D" w:rsidRPr="00AB078D" w:rsidRDefault="00AB078D" w:rsidP="00B9279D">
    <w:pPr>
      <w:pStyle w:val="Zhlav"/>
      <w:jc w:val="left"/>
      <w:rPr>
        <w:rFonts w:ascii="Free 3 of 9 Extended" w:hAnsi="Free 3 of 9 Extended"/>
        <w:sz w:val="40"/>
        <w:szCs w:val="40"/>
      </w:rPr>
    </w:pPr>
    <w:bookmarkStart w:id="12" w:name="DOCUMENTID"/>
    <w:r>
      <w:rPr>
        <w:rFonts w:ascii="Free 3 of 9 Extended" w:hAnsi="Free 3 of 9 Extended"/>
        <w:sz w:val="40"/>
        <w:szCs w:val="40"/>
      </w:rPr>
      <w:t>*158EC829ECA25A*</w:t>
    </w:r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45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" w15:restartNumberingAfterBreak="0">
    <w:nsid w:val="02D54B69"/>
    <w:multiLevelType w:val="singleLevel"/>
    <w:tmpl w:val="7E109BA8"/>
    <w:lvl w:ilvl="0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2" w15:restartNumberingAfterBreak="0">
    <w:nsid w:val="044577A1"/>
    <w:multiLevelType w:val="hybridMultilevel"/>
    <w:tmpl w:val="396AE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6B2F"/>
    <w:multiLevelType w:val="hybridMultilevel"/>
    <w:tmpl w:val="674C29CC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95E23"/>
    <w:multiLevelType w:val="hybridMultilevel"/>
    <w:tmpl w:val="7C44C972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40EF7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6" w15:restartNumberingAfterBreak="0">
    <w:nsid w:val="14512680"/>
    <w:multiLevelType w:val="hybridMultilevel"/>
    <w:tmpl w:val="73309B8E"/>
    <w:lvl w:ilvl="0" w:tplc="784A21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C42E9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8" w15:restartNumberingAfterBreak="0">
    <w:nsid w:val="16311320"/>
    <w:multiLevelType w:val="multilevel"/>
    <w:tmpl w:val="9EA6AC2E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9" w15:restartNumberingAfterBreak="0">
    <w:nsid w:val="17DF6CB0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0" w15:restartNumberingAfterBreak="0">
    <w:nsid w:val="1A8050D8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1" w15:restartNumberingAfterBreak="0">
    <w:nsid w:val="1A991BFF"/>
    <w:multiLevelType w:val="multilevel"/>
    <w:tmpl w:val="300A3B9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B471D42"/>
    <w:multiLevelType w:val="hybridMultilevel"/>
    <w:tmpl w:val="682A7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100A4E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7F187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5" w15:restartNumberingAfterBreak="0">
    <w:nsid w:val="247600BD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6" w15:restartNumberingAfterBreak="0">
    <w:nsid w:val="249B17DD"/>
    <w:multiLevelType w:val="hybridMultilevel"/>
    <w:tmpl w:val="70503B8A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C743A"/>
    <w:multiLevelType w:val="hybridMultilevel"/>
    <w:tmpl w:val="9F46F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262CD8"/>
    <w:multiLevelType w:val="hybridMultilevel"/>
    <w:tmpl w:val="10365B5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314147C9"/>
    <w:multiLevelType w:val="hybridMultilevel"/>
    <w:tmpl w:val="873EEDA6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8F6A6F"/>
    <w:multiLevelType w:val="hybridMultilevel"/>
    <w:tmpl w:val="077C8D98"/>
    <w:lvl w:ilvl="0" w:tplc="94C49004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1" w:tplc="85B05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580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A6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05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26F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2A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A0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F00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F0B28"/>
    <w:multiLevelType w:val="hybridMultilevel"/>
    <w:tmpl w:val="07DCFBA2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32DB7"/>
    <w:multiLevelType w:val="hybridMultilevel"/>
    <w:tmpl w:val="FAF406BC"/>
    <w:lvl w:ilvl="0" w:tplc="D3840492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3B3A5061"/>
    <w:multiLevelType w:val="hybridMultilevel"/>
    <w:tmpl w:val="BEDCA1C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D75ECC42">
      <w:start w:val="50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Arial" w:eastAsia="MS Mincho" w:hAnsi="Arial" w:cs="Arial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3C012948"/>
    <w:multiLevelType w:val="singleLevel"/>
    <w:tmpl w:val="D37607D4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LinePrinter" w:hint="default"/>
      </w:rPr>
    </w:lvl>
  </w:abstractNum>
  <w:abstractNum w:abstractNumId="25" w15:restartNumberingAfterBreak="0">
    <w:nsid w:val="42F62CD0"/>
    <w:multiLevelType w:val="hybridMultilevel"/>
    <w:tmpl w:val="D23495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A0D8F"/>
    <w:multiLevelType w:val="hybridMultilevel"/>
    <w:tmpl w:val="65606F1C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D0AF0"/>
    <w:multiLevelType w:val="singleLevel"/>
    <w:tmpl w:val="94FAA5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4F164B21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2624279"/>
    <w:multiLevelType w:val="hybridMultilevel"/>
    <w:tmpl w:val="C51667CA"/>
    <w:lvl w:ilvl="0" w:tplc="DE4A5E76">
      <w:start w:val="3"/>
      <w:numFmt w:val="bullet"/>
      <w:lvlText w:val="-"/>
      <w:lvlJc w:val="left"/>
      <w:pPr>
        <w:ind w:left="831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0" w15:restartNumberingAfterBreak="0">
    <w:nsid w:val="560723A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F00A80"/>
    <w:multiLevelType w:val="hybridMultilevel"/>
    <w:tmpl w:val="0A5AA0BA"/>
    <w:lvl w:ilvl="0" w:tplc="F4A2A396">
      <w:start w:val="1"/>
      <w:numFmt w:val="bullet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45CB2"/>
    <w:multiLevelType w:val="hybridMultilevel"/>
    <w:tmpl w:val="D67CE5E0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4A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CAA2E7D"/>
    <w:multiLevelType w:val="hybridMultilevel"/>
    <w:tmpl w:val="43186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6B290A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6" w15:restartNumberingAfterBreak="0">
    <w:nsid w:val="66B03B99"/>
    <w:multiLevelType w:val="hybridMultilevel"/>
    <w:tmpl w:val="14CE7B92"/>
    <w:lvl w:ilvl="0" w:tplc="8C3E93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73FB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38" w15:restartNumberingAfterBreak="0">
    <w:nsid w:val="6A9528BF"/>
    <w:multiLevelType w:val="hybridMultilevel"/>
    <w:tmpl w:val="F9143706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712F70D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40" w15:restartNumberingAfterBreak="0">
    <w:nsid w:val="75297E8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7FF3C6F"/>
    <w:multiLevelType w:val="multilevel"/>
    <w:tmpl w:val="695A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3D0D83"/>
    <w:multiLevelType w:val="hybridMultilevel"/>
    <w:tmpl w:val="0AD604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E3B84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4" w15:restartNumberingAfterBreak="0">
    <w:nsid w:val="7A141344"/>
    <w:multiLevelType w:val="hybridMultilevel"/>
    <w:tmpl w:val="3E0224C4"/>
    <w:lvl w:ilvl="0" w:tplc="9D08CA92">
      <w:start w:val="1"/>
      <w:numFmt w:val="lowerRoman"/>
      <w:pStyle w:val="Style2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5" w15:restartNumberingAfterBreak="0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</w:abstractNum>
  <w:abstractNum w:abstractNumId="46" w15:restartNumberingAfterBreak="0">
    <w:nsid w:val="7CEA77B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num w:numId="1">
    <w:abstractNumId w:val="41"/>
  </w:num>
  <w:num w:numId="2">
    <w:abstractNumId w:val="45"/>
  </w:num>
  <w:num w:numId="3">
    <w:abstractNumId w:val="40"/>
  </w:num>
  <w:num w:numId="4">
    <w:abstractNumId w:val="33"/>
  </w:num>
  <w:num w:numId="5">
    <w:abstractNumId w:val="30"/>
  </w:num>
  <w:num w:numId="6">
    <w:abstractNumId w:val="1"/>
  </w:num>
  <w:num w:numId="7">
    <w:abstractNumId w:val="27"/>
  </w:num>
  <w:num w:numId="8">
    <w:abstractNumId w:val="15"/>
  </w:num>
  <w:num w:numId="9">
    <w:abstractNumId w:val="5"/>
  </w:num>
  <w:num w:numId="10">
    <w:abstractNumId w:val="24"/>
  </w:num>
  <w:num w:numId="11">
    <w:abstractNumId w:val="39"/>
  </w:num>
  <w:num w:numId="12">
    <w:abstractNumId w:val="14"/>
  </w:num>
  <w:num w:numId="13">
    <w:abstractNumId w:val="37"/>
  </w:num>
  <w:num w:numId="14">
    <w:abstractNumId w:val="46"/>
  </w:num>
  <w:num w:numId="15">
    <w:abstractNumId w:val="28"/>
  </w:num>
  <w:num w:numId="16">
    <w:abstractNumId w:val="9"/>
  </w:num>
  <w:num w:numId="17">
    <w:abstractNumId w:val="43"/>
  </w:num>
  <w:num w:numId="18">
    <w:abstractNumId w:val="0"/>
  </w:num>
  <w:num w:numId="19">
    <w:abstractNumId w:val="35"/>
  </w:num>
  <w:num w:numId="20">
    <w:abstractNumId w:val="7"/>
  </w:num>
  <w:num w:numId="21">
    <w:abstractNumId w:val="10"/>
  </w:num>
  <w:num w:numId="22">
    <w:abstractNumId w:val="20"/>
  </w:num>
  <w:num w:numId="23">
    <w:abstractNumId w:val="13"/>
  </w:num>
  <w:num w:numId="24">
    <w:abstractNumId w:val="8"/>
  </w:num>
  <w:num w:numId="25">
    <w:abstractNumId w:val="38"/>
  </w:num>
  <w:num w:numId="26">
    <w:abstractNumId w:val="18"/>
  </w:num>
  <w:num w:numId="27">
    <w:abstractNumId w:val="25"/>
  </w:num>
  <w:num w:numId="28">
    <w:abstractNumId w:val="12"/>
  </w:num>
  <w:num w:numId="29">
    <w:abstractNumId w:val="17"/>
  </w:num>
  <w:num w:numId="30">
    <w:abstractNumId w:val="2"/>
  </w:num>
  <w:num w:numId="31">
    <w:abstractNumId w:val="23"/>
  </w:num>
  <w:num w:numId="32">
    <w:abstractNumId w:val="3"/>
  </w:num>
  <w:num w:numId="33">
    <w:abstractNumId w:val="4"/>
  </w:num>
  <w:num w:numId="34">
    <w:abstractNumId w:val="19"/>
  </w:num>
  <w:num w:numId="35">
    <w:abstractNumId w:val="11"/>
  </w:num>
  <w:num w:numId="36">
    <w:abstractNumId w:val="34"/>
  </w:num>
  <w:num w:numId="37">
    <w:abstractNumId w:val="42"/>
  </w:num>
  <w:num w:numId="38">
    <w:abstractNumId w:val="36"/>
  </w:num>
  <w:num w:numId="39">
    <w:abstractNumId w:val="31"/>
  </w:num>
  <w:num w:numId="40">
    <w:abstractNumId w:val="21"/>
  </w:num>
  <w:num w:numId="41">
    <w:abstractNumId w:val="32"/>
  </w:num>
  <w:num w:numId="42">
    <w:abstractNumId w:val="26"/>
  </w:num>
  <w:num w:numId="43">
    <w:abstractNumId w:val="22"/>
  </w:num>
  <w:num w:numId="44">
    <w:abstractNumId w:val="16"/>
  </w:num>
  <w:num w:numId="45">
    <w:abstractNumId w:val="44"/>
  </w:num>
  <w:num w:numId="46">
    <w:abstractNumId w:val="44"/>
    <w:lvlOverride w:ilvl="0">
      <w:startOverride w:val="1"/>
    </w:lvlOverride>
  </w:num>
  <w:num w:numId="47">
    <w:abstractNumId w:val="6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E9"/>
    <w:rsid w:val="0000688A"/>
    <w:rsid w:val="000077EF"/>
    <w:rsid w:val="0001611E"/>
    <w:rsid w:val="0001787D"/>
    <w:rsid w:val="00024CCD"/>
    <w:rsid w:val="00026B11"/>
    <w:rsid w:val="0002706F"/>
    <w:rsid w:val="000329DC"/>
    <w:rsid w:val="00035903"/>
    <w:rsid w:val="00041243"/>
    <w:rsid w:val="00044291"/>
    <w:rsid w:val="00044B04"/>
    <w:rsid w:val="00047D04"/>
    <w:rsid w:val="00057E48"/>
    <w:rsid w:val="000602F5"/>
    <w:rsid w:val="000604A5"/>
    <w:rsid w:val="00061D93"/>
    <w:rsid w:val="00064572"/>
    <w:rsid w:val="0006560A"/>
    <w:rsid w:val="00066338"/>
    <w:rsid w:val="00071DEE"/>
    <w:rsid w:val="00080A4A"/>
    <w:rsid w:val="0008407A"/>
    <w:rsid w:val="00086F76"/>
    <w:rsid w:val="000924FE"/>
    <w:rsid w:val="00092E08"/>
    <w:rsid w:val="0009713B"/>
    <w:rsid w:val="000976BC"/>
    <w:rsid w:val="000A0A98"/>
    <w:rsid w:val="000A2099"/>
    <w:rsid w:val="000A2163"/>
    <w:rsid w:val="000A2883"/>
    <w:rsid w:val="000A2902"/>
    <w:rsid w:val="000A56A3"/>
    <w:rsid w:val="000A6911"/>
    <w:rsid w:val="000B4094"/>
    <w:rsid w:val="000B582F"/>
    <w:rsid w:val="000B6394"/>
    <w:rsid w:val="000C13F6"/>
    <w:rsid w:val="000C436D"/>
    <w:rsid w:val="000C5B26"/>
    <w:rsid w:val="000D4630"/>
    <w:rsid w:val="000F038B"/>
    <w:rsid w:val="00103175"/>
    <w:rsid w:val="00103818"/>
    <w:rsid w:val="0010522D"/>
    <w:rsid w:val="00106CE6"/>
    <w:rsid w:val="0010756B"/>
    <w:rsid w:val="00114276"/>
    <w:rsid w:val="00122427"/>
    <w:rsid w:val="00126387"/>
    <w:rsid w:val="00126E69"/>
    <w:rsid w:val="001310BD"/>
    <w:rsid w:val="00135F99"/>
    <w:rsid w:val="00137A03"/>
    <w:rsid w:val="00137E90"/>
    <w:rsid w:val="00142D0A"/>
    <w:rsid w:val="00145BC1"/>
    <w:rsid w:val="00153D8D"/>
    <w:rsid w:val="00160567"/>
    <w:rsid w:val="00160DA2"/>
    <w:rsid w:val="001728EC"/>
    <w:rsid w:val="00176613"/>
    <w:rsid w:val="001823F8"/>
    <w:rsid w:val="0018325A"/>
    <w:rsid w:val="0019174D"/>
    <w:rsid w:val="00193448"/>
    <w:rsid w:val="00196B01"/>
    <w:rsid w:val="001A2E80"/>
    <w:rsid w:val="001A7072"/>
    <w:rsid w:val="001B3792"/>
    <w:rsid w:val="001B44BA"/>
    <w:rsid w:val="001C2CB4"/>
    <w:rsid w:val="001C390D"/>
    <w:rsid w:val="001C417D"/>
    <w:rsid w:val="001D22BD"/>
    <w:rsid w:val="001D3055"/>
    <w:rsid w:val="001D40D4"/>
    <w:rsid w:val="001F09E0"/>
    <w:rsid w:val="001F1DD3"/>
    <w:rsid w:val="001F43EB"/>
    <w:rsid w:val="001F543A"/>
    <w:rsid w:val="00214015"/>
    <w:rsid w:val="0021556B"/>
    <w:rsid w:val="0021704B"/>
    <w:rsid w:val="00220D2A"/>
    <w:rsid w:val="002215FF"/>
    <w:rsid w:val="00222984"/>
    <w:rsid w:val="00223577"/>
    <w:rsid w:val="00234000"/>
    <w:rsid w:val="00246213"/>
    <w:rsid w:val="00250CAE"/>
    <w:rsid w:val="002512D0"/>
    <w:rsid w:val="0026085B"/>
    <w:rsid w:val="00262FB4"/>
    <w:rsid w:val="00263123"/>
    <w:rsid w:val="00270E66"/>
    <w:rsid w:val="002744E6"/>
    <w:rsid w:val="00275118"/>
    <w:rsid w:val="00275659"/>
    <w:rsid w:val="0028291A"/>
    <w:rsid w:val="00286147"/>
    <w:rsid w:val="00290142"/>
    <w:rsid w:val="00291BBB"/>
    <w:rsid w:val="00294890"/>
    <w:rsid w:val="0029786C"/>
    <w:rsid w:val="002A1C24"/>
    <w:rsid w:val="002A2614"/>
    <w:rsid w:val="002A66BD"/>
    <w:rsid w:val="002A732B"/>
    <w:rsid w:val="002A75CE"/>
    <w:rsid w:val="002B3687"/>
    <w:rsid w:val="002B401E"/>
    <w:rsid w:val="002B4690"/>
    <w:rsid w:val="002B6618"/>
    <w:rsid w:val="002B797C"/>
    <w:rsid w:val="002C0FD6"/>
    <w:rsid w:val="002C16EF"/>
    <w:rsid w:val="002C17A8"/>
    <w:rsid w:val="002C27B2"/>
    <w:rsid w:val="002C4B13"/>
    <w:rsid w:val="002C679C"/>
    <w:rsid w:val="002C6F5A"/>
    <w:rsid w:val="002D2CAA"/>
    <w:rsid w:val="002E5591"/>
    <w:rsid w:val="002F4583"/>
    <w:rsid w:val="002F4A97"/>
    <w:rsid w:val="002F4E79"/>
    <w:rsid w:val="00304B08"/>
    <w:rsid w:val="00304D43"/>
    <w:rsid w:val="0030638E"/>
    <w:rsid w:val="00311594"/>
    <w:rsid w:val="0031241B"/>
    <w:rsid w:val="00313AD2"/>
    <w:rsid w:val="00316773"/>
    <w:rsid w:val="0031721F"/>
    <w:rsid w:val="00317B4E"/>
    <w:rsid w:val="003203CC"/>
    <w:rsid w:val="003203FE"/>
    <w:rsid w:val="0032248A"/>
    <w:rsid w:val="00324F5E"/>
    <w:rsid w:val="00325CFD"/>
    <w:rsid w:val="00327050"/>
    <w:rsid w:val="00332070"/>
    <w:rsid w:val="00332736"/>
    <w:rsid w:val="00332971"/>
    <w:rsid w:val="003333F4"/>
    <w:rsid w:val="00334978"/>
    <w:rsid w:val="00335B7B"/>
    <w:rsid w:val="00336531"/>
    <w:rsid w:val="00343015"/>
    <w:rsid w:val="00360F8A"/>
    <w:rsid w:val="00361788"/>
    <w:rsid w:val="00361FDF"/>
    <w:rsid w:val="003630CD"/>
    <w:rsid w:val="00372512"/>
    <w:rsid w:val="00377684"/>
    <w:rsid w:val="00381051"/>
    <w:rsid w:val="00386A04"/>
    <w:rsid w:val="003938AC"/>
    <w:rsid w:val="00394938"/>
    <w:rsid w:val="003A12D0"/>
    <w:rsid w:val="003A32EA"/>
    <w:rsid w:val="003B11CD"/>
    <w:rsid w:val="003B17E6"/>
    <w:rsid w:val="003B6C88"/>
    <w:rsid w:val="003D11D4"/>
    <w:rsid w:val="003D5CEA"/>
    <w:rsid w:val="003D638F"/>
    <w:rsid w:val="003E0851"/>
    <w:rsid w:val="003F049C"/>
    <w:rsid w:val="003F1204"/>
    <w:rsid w:val="00401FC9"/>
    <w:rsid w:val="00402B4F"/>
    <w:rsid w:val="00406B05"/>
    <w:rsid w:val="00412CE9"/>
    <w:rsid w:val="00414846"/>
    <w:rsid w:val="004176FE"/>
    <w:rsid w:val="00421BCC"/>
    <w:rsid w:val="004264E5"/>
    <w:rsid w:val="0042715E"/>
    <w:rsid w:val="004318C5"/>
    <w:rsid w:val="00431A7C"/>
    <w:rsid w:val="00432B4D"/>
    <w:rsid w:val="004332A2"/>
    <w:rsid w:val="0045077D"/>
    <w:rsid w:val="00460319"/>
    <w:rsid w:val="00462554"/>
    <w:rsid w:val="00464C91"/>
    <w:rsid w:val="0046520D"/>
    <w:rsid w:val="00475C01"/>
    <w:rsid w:val="00481C9E"/>
    <w:rsid w:val="00481CA9"/>
    <w:rsid w:val="00481FBD"/>
    <w:rsid w:val="00486664"/>
    <w:rsid w:val="00493673"/>
    <w:rsid w:val="00495F9A"/>
    <w:rsid w:val="00497BA0"/>
    <w:rsid w:val="00497F7C"/>
    <w:rsid w:val="004A08F5"/>
    <w:rsid w:val="004A3B38"/>
    <w:rsid w:val="004A553F"/>
    <w:rsid w:val="004A6727"/>
    <w:rsid w:val="004A6F14"/>
    <w:rsid w:val="004B136E"/>
    <w:rsid w:val="004B4610"/>
    <w:rsid w:val="004B5AE4"/>
    <w:rsid w:val="004B6D1B"/>
    <w:rsid w:val="004B73F9"/>
    <w:rsid w:val="004C1A70"/>
    <w:rsid w:val="004C2C49"/>
    <w:rsid w:val="004C3439"/>
    <w:rsid w:val="004C5050"/>
    <w:rsid w:val="004D30CF"/>
    <w:rsid w:val="004D3229"/>
    <w:rsid w:val="004D4152"/>
    <w:rsid w:val="004D5505"/>
    <w:rsid w:val="004D738E"/>
    <w:rsid w:val="004E0995"/>
    <w:rsid w:val="004E42A6"/>
    <w:rsid w:val="004F7211"/>
    <w:rsid w:val="00500F62"/>
    <w:rsid w:val="005025F1"/>
    <w:rsid w:val="0050266E"/>
    <w:rsid w:val="00505A13"/>
    <w:rsid w:val="005070C1"/>
    <w:rsid w:val="005121C0"/>
    <w:rsid w:val="00512A84"/>
    <w:rsid w:val="005150E5"/>
    <w:rsid w:val="005162BD"/>
    <w:rsid w:val="00521A6E"/>
    <w:rsid w:val="0052686E"/>
    <w:rsid w:val="00540FAA"/>
    <w:rsid w:val="005453F5"/>
    <w:rsid w:val="00545B86"/>
    <w:rsid w:val="00553C81"/>
    <w:rsid w:val="00555F85"/>
    <w:rsid w:val="0055719F"/>
    <w:rsid w:val="00557C93"/>
    <w:rsid w:val="00561F28"/>
    <w:rsid w:val="0056676B"/>
    <w:rsid w:val="00571CE8"/>
    <w:rsid w:val="00573F0F"/>
    <w:rsid w:val="0057645A"/>
    <w:rsid w:val="00591B01"/>
    <w:rsid w:val="0059543E"/>
    <w:rsid w:val="00595CD9"/>
    <w:rsid w:val="00595F45"/>
    <w:rsid w:val="005977D5"/>
    <w:rsid w:val="005A1CEB"/>
    <w:rsid w:val="005B000B"/>
    <w:rsid w:val="005B41A0"/>
    <w:rsid w:val="005B728C"/>
    <w:rsid w:val="005B72C4"/>
    <w:rsid w:val="005D36E3"/>
    <w:rsid w:val="005D3FDE"/>
    <w:rsid w:val="005D4AFB"/>
    <w:rsid w:val="005D78D4"/>
    <w:rsid w:val="005E0585"/>
    <w:rsid w:val="005E32FE"/>
    <w:rsid w:val="005E39D6"/>
    <w:rsid w:val="005E3FED"/>
    <w:rsid w:val="005F15E4"/>
    <w:rsid w:val="005F2213"/>
    <w:rsid w:val="0060336C"/>
    <w:rsid w:val="00605EB6"/>
    <w:rsid w:val="0061056D"/>
    <w:rsid w:val="006128EE"/>
    <w:rsid w:val="00616C7C"/>
    <w:rsid w:val="00620135"/>
    <w:rsid w:val="0062792B"/>
    <w:rsid w:val="006313F9"/>
    <w:rsid w:val="006337C7"/>
    <w:rsid w:val="00635CA4"/>
    <w:rsid w:val="00636701"/>
    <w:rsid w:val="00636A5D"/>
    <w:rsid w:val="00637701"/>
    <w:rsid w:val="00640D01"/>
    <w:rsid w:val="00651D74"/>
    <w:rsid w:val="006523DA"/>
    <w:rsid w:val="006541ED"/>
    <w:rsid w:val="00661139"/>
    <w:rsid w:val="006678C5"/>
    <w:rsid w:val="00674B9B"/>
    <w:rsid w:val="0067588F"/>
    <w:rsid w:val="00676D39"/>
    <w:rsid w:val="00677B64"/>
    <w:rsid w:val="006A3CEE"/>
    <w:rsid w:val="006A74DB"/>
    <w:rsid w:val="006C736A"/>
    <w:rsid w:val="006D1023"/>
    <w:rsid w:val="006D2596"/>
    <w:rsid w:val="006E53CF"/>
    <w:rsid w:val="006E5D67"/>
    <w:rsid w:val="006F3577"/>
    <w:rsid w:val="006F55B3"/>
    <w:rsid w:val="006F6884"/>
    <w:rsid w:val="006F72B9"/>
    <w:rsid w:val="00700614"/>
    <w:rsid w:val="007023FB"/>
    <w:rsid w:val="007029BB"/>
    <w:rsid w:val="00707C0E"/>
    <w:rsid w:val="00710CDA"/>
    <w:rsid w:val="00712812"/>
    <w:rsid w:val="00714B51"/>
    <w:rsid w:val="0072451A"/>
    <w:rsid w:val="007262DE"/>
    <w:rsid w:val="00727071"/>
    <w:rsid w:val="00727A3D"/>
    <w:rsid w:val="00735E11"/>
    <w:rsid w:val="0076634C"/>
    <w:rsid w:val="00767CCD"/>
    <w:rsid w:val="00770745"/>
    <w:rsid w:val="00771ED4"/>
    <w:rsid w:val="00774EFD"/>
    <w:rsid w:val="00776E87"/>
    <w:rsid w:val="00781E30"/>
    <w:rsid w:val="00790848"/>
    <w:rsid w:val="0079660E"/>
    <w:rsid w:val="007A3C19"/>
    <w:rsid w:val="007A5B1C"/>
    <w:rsid w:val="007A7282"/>
    <w:rsid w:val="007A72BF"/>
    <w:rsid w:val="007B4EC3"/>
    <w:rsid w:val="007C0B61"/>
    <w:rsid w:val="007C1852"/>
    <w:rsid w:val="007E20D8"/>
    <w:rsid w:val="008025DF"/>
    <w:rsid w:val="00802A20"/>
    <w:rsid w:val="008034D3"/>
    <w:rsid w:val="008036E9"/>
    <w:rsid w:val="0080752C"/>
    <w:rsid w:val="00820F1E"/>
    <w:rsid w:val="0082223B"/>
    <w:rsid w:val="00827698"/>
    <w:rsid w:val="0083383C"/>
    <w:rsid w:val="00841969"/>
    <w:rsid w:val="008454E4"/>
    <w:rsid w:val="00867D78"/>
    <w:rsid w:val="00867E36"/>
    <w:rsid w:val="008765BF"/>
    <w:rsid w:val="008800E7"/>
    <w:rsid w:val="00881B50"/>
    <w:rsid w:val="008826E6"/>
    <w:rsid w:val="00885FF2"/>
    <w:rsid w:val="008906B2"/>
    <w:rsid w:val="008918BF"/>
    <w:rsid w:val="00896762"/>
    <w:rsid w:val="008A1D16"/>
    <w:rsid w:val="008A7051"/>
    <w:rsid w:val="008A7E7C"/>
    <w:rsid w:val="008B507A"/>
    <w:rsid w:val="008B5FB0"/>
    <w:rsid w:val="008B7FEB"/>
    <w:rsid w:val="008C1377"/>
    <w:rsid w:val="008C2694"/>
    <w:rsid w:val="008C3FE7"/>
    <w:rsid w:val="008C40CD"/>
    <w:rsid w:val="008C5AB8"/>
    <w:rsid w:val="008C651F"/>
    <w:rsid w:val="008D3DFF"/>
    <w:rsid w:val="008D63EC"/>
    <w:rsid w:val="008E1B54"/>
    <w:rsid w:val="008E1C50"/>
    <w:rsid w:val="008E5167"/>
    <w:rsid w:val="008E68ED"/>
    <w:rsid w:val="008E6B1E"/>
    <w:rsid w:val="008F2611"/>
    <w:rsid w:val="008F475D"/>
    <w:rsid w:val="008F4874"/>
    <w:rsid w:val="008F61C6"/>
    <w:rsid w:val="00912DC8"/>
    <w:rsid w:val="0091571C"/>
    <w:rsid w:val="00916C57"/>
    <w:rsid w:val="00921BA5"/>
    <w:rsid w:val="00924418"/>
    <w:rsid w:val="00926454"/>
    <w:rsid w:val="009356B6"/>
    <w:rsid w:val="00935FE7"/>
    <w:rsid w:val="00942C9B"/>
    <w:rsid w:val="0094401C"/>
    <w:rsid w:val="00945290"/>
    <w:rsid w:val="0096475E"/>
    <w:rsid w:val="00966AF5"/>
    <w:rsid w:val="009672B6"/>
    <w:rsid w:val="00967B32"/>
    <w:rsid w:val="00972CCC"/>
    <w:rsid w:val="009813C8"/>
    <w:rsid w:val="00981D93"/>
    <w:rsid w:val="009A5D6F"/>
    <w:rsid w:val="009B1BC5"/>
    <w:rsid w:val="009B3032"/>
    <w:rsid w:val="009B5973"/>
    <w:rsid w:val="009C07D4"/>
    <w:rsid w:val="009C1B39"/>
    <w:rsid w:val="009C556E"/>
    <w:rsid w:val="009C7A30"/>
    <w:rsid w:val="009E0EA5"/>
    <w:rsid w:val="009E49EC"/>
    <w:rsid w:val="009E6075"/>
    <w:rsid w:val="009E7E8D"/>
    <w:rsid w:val="009F354A"/>
    <w:rsid w:val="009F4B6B"/>
    <w:rsid w:val="009F4BBE"/>
    <w:rsid w:val="00A0005D"/>
    <w:rsid w:val="00A04565"/>
    <w:rsid w:val="00A04B18"/>
    <w:rsid w:val="00A059E0"/>
    <w:rsid w:val="00A10951"/>
    <w:rsid w:val="00A133E4"/>
    <w:rsid w:val="00A1435A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0AD"/>
    <w:rsid w:val="00A44AE8"/>
    <w:rsid w:val="00A466CD"/>
    <w:rsid w:val="00A52203"/>
    <w:rsid w:val="00A525A2"/>
    <w:rsid w:val="00A529A5"/>
    <w:rsid w:val="00A53F4A"/>
    <w:rsid w:val="00A652A1"/>
    <w:rsid w:val="00A702B1"/>
    <w:rsid w:val="00A76BCD"/>
    <w:rsid w:val="00A77889"/>
    <w:rsid w:val="00A81780"/>
    <w:rsid w:val="00A825FC"/>
    <w:rsid w:val="00A8373D"/>
    <w:rsid w:val="00A83A20"/>
    <w:rsid w:val="00AA3882"/>
    <w:rsid w:val="00AA64D6"/>
    <w:rsid w:val="00AB0127"/>
    <w:rsid w:val="00AB078D"/>
    <w:rsid w:val="00AB1078"/>
    <w:rsid w:val="00AB1340"/>
    <w:rsid w:val="00AB3B05"/>
    <w:rsid w:val="00AB5B2E"/>
    <w:rsid w:val="00AB60CA"/>
    <w:rsid w:val="00AB6CC7"/>
    <w:rsid w:val="00AD33BF"/>
    <w:rsid w:val="00AD3F54"/>
    <w:rsid w:val="00AD49A9"/>
    <w:rsid w:val="00AD4C84"/>
    <w:rsid w:val="00AE2C2D"/>
    <w:rsid w:val="00AF2D84"/>
    <w:rsid w:val="00AF3759"/>
    <w:rsid w:val="00AF45D4"/>
    <w:rsid w:val="00AF4D1D"/>
    <w:rsid w:val="00AF7F04"/>
    <w:rsid w:val="00B01116"/>
    <w:rsid w:val="00B01457"/>
    <w:rsid w:val="00B01E91"/>
    <w:rsid w:val="00B020D0"/>
    <w:rsid w:val="00B034AF"/>
    <w:rsid w:val="00B14306"/>
    <w:rsid w:val="00B216F0"/>
    <w:rsid w:val="00B3365F"/>
    <w:rsid w:val="00B35BEF"/>
    <w:rsid w:val="00B35C42"/>
    <w:rsid w:val="00B47DC7"/>
    <w:rsid w:val="00B5135E"/>
    <w:rsid w:val="00B51F20"/>
    <w:rsid w:val="00B524B0"/>
    <w:rsid w:val="00B5440B"/>
    <w:rsid w:val="00B60EED"/>
    <w:rsid w:val="00B6200C"/>
    <w:rsid w:val="00B664C4"/>
    <w:rsid w:val="00B6730E"/>
    <w:rsid w:val="00B70AFB"/>
    <w:rsid w:val="00B71606"/>
    <w:rsid w:val="00B83304"/>
    <w:rsid w:val="00B86AF5"/>
    <w:rsid w:val="00B91292"/>
    <w:rsid w:val="00B9279D"/>
    <w:rsid w:val="00B94274"/>
    <w:rsid w:val="00B97225"/>
    <w:rsid w:val="00BA1388"/>
    <w:rsid w:val="00BA3C82"/>
    <w:rsid w:val="00BA40FD"/>
    <w:rsid w:val="00BB317B"/>
    <w:rsid w:val="00BB650F"/>
    <w:rsid w:val="00BC0EF6"/>
    <w:rsid w:val="00BC141D"/>
    <w:rsid w:val="00BC29AA"/>
    <w:rsid w:val="00BC2C6B"/>
    <w:rsid w:val="00BC6015"/>
    <w:rsid w:val="00BD058F"/>
    <w:rsid w:val="00BD73FB"/>
    <w:rsid w:val="00BE04AA"/>
    <w:rsid w:val="00BE1FD2"/>
    <w:rsid w:val="00BE2AE1"/>
    <w:rsid w:val="00BF2820"/>
    <w:rsid w:val="00BF4383"/>
    <w:rsid w:val="00C0701B"/>
    <w:rsid w:val="00C0795A"/>
    <w:rsid w:val="00C112A1"/>
    <w:rsid w:val="00C204F7"/>
    <w:rsid w:val="00C2292D"/>
    <w:rsid w:val="00C24823"/>
    <w:rsid w:val="00C24EB7"/>
    <w:rsid w:val="00C2547A"/>
    <w:rsid w:val="00C27378"/>
    <w:rsid w:val="00C323AD"/>
    <w:rsid w:val="00C36BCA"/>
    <w:rsid w:val="00C51FD7"/>
    <w:rsid w:val="00C52766"/>
    <w:rsid w:val="00C54CF8"/>
    <w:rsid w:val="00C56932"/>
    <w:rsid w:val="00C605B5"/>
    <w:rsid w:val="00C6200B"/>
    <w:rsid w:val="00C725F0"/>
    <w:rsid w:val="00C760CE"/>
    <w:rsid w:val="00C84376"/>
    <w:rsid w:val="00C972E4"/>
    <w:rsid w:val="00C97AC5"/>
    <w:rsid w:val="00C97E70"/>
    <w:rsid w:val="00CA0671"/>
    <w:rsid w:val="00CA506B"/>
    <w:rsid w:val="00CB1A97"/>
    <w:rsid w:val="00CB1B5C"/>
    <w:rsid w:val="00CB223C"/>
    <w:rsid w:val="00CB6AA0"/>
    <w:rsid w:val="00CC057F"/>
    <w:rsid w:val="00CC0A4D"/>
    <w:rsid w:val="00CC3E8D"/>
    <w:rsid w:val="00CC5E56"/>
    <w:rsid w:val="00CC7C79"/>
    <w:rsid w:val="00CD5B98"/>
    <w:rsid w:val="00CD5D13"/>
    <w:rsid w:val="00CD77A8"/>
    <w:rsid w:val="00CD7C45"/>
    <w:rsid w:val="00CE6E64"/>
    <w:rsid w:val="00CF2FE0"/>
    <w:rsid w:val="00CF37AB"/>
    <w:rsid w:val="00CF4FAD"/>
    <w:rsid w:val="00D01F0C"/>
    <w:rsid w:val="00D07040"/>
    <w:rsid w:val="00D07AC0"/>
    <w:rsid w:val="00D12C45"/>
    <w:rsid w:val="00D20DBC"/>
    <w:rsid w:val="00D21B8F"/>
    <w:rsid w:val="00D22D7A"/>
    <w:rsid w:val="00D247FE"/>
    <w:rsid w:val="00D33428"/>
    <w:rsid w:val="00D34219"/>
    <w:rsid w:val="00D425DF"/>
    <w:rsid w:val="00D508AF"/>
    <w:rsid w:val="00D54D4A"/>
    <w:rsid w:val="00D576AC"/>
    <w:rsid w:val="00D606F1"/>
    <w:rsid w:val="00D6539F"/>
    <w:rsid w:val="00D702C8"/>
    <w:rsid w:val="00D70A6E"/>
    <w:rsid w:val="00D85FFA"/>
    <w:rsid w:val="00D92FC4"/>
    <w:rsid w:val="00D9341F"/>
    <w:rsid w:val="00D950FB"/>
    <w:rsid w:val="00D96695"/>
    <w:rsid w:val="00D96F24"/>
    <w:rsid w:val="00DA5CB3"/>
    <w:rsid w:val="00DA5D10"/>
    <w:rsid w:val="00DA6A80"/>
    <w:rsid w:val="00DB6320"/>
    <w:rsid w:val="00DB7AB4"/>
    <w:rsid w:val="00DC2B35"/>
    <w:rsid w:val="00DC4C6E"/>
    <w:rsid w:val="00DD0683"/>
    <w:rsid w:val="00DD2087"/>
    <w:rsid w:val="00DD24A5"/>
    <w:rsid w:val="00DD430F"/>
    <w:rsid w:val="00DD5F27"/>
    <w:rsid w:val="00DE20F7"/>
    <w:rsid w:val="00DE4BE5"/>
    <w:rsid w:val="00DE6412"/>
    <w:rsid w:val="00DF27B5"/>
    <w:rsid w:val="00DF64D7"/>
    <w:rsid w:val="00E007C9"/>
    <w:rsid w:val="00E00AF6"/>
    <w:rsid w:val="00E12737"/>
    <w:rsid w:val="00E1282A"/>
    <w:rsid w:val="00E12CED"/>
    <w:rsid w:val="00E17913"/>
    <w:rsid w:val="00E2236A"/>
    <w:rsid w:val="00E25D21"/>
    <w:rsid w:val="00E3039D"/>
    <w:rsid w:val="00E33FDE"/>
    <w:rsid w:val="00E3405A"/>
    <w:rsid w:val="00E35510"/>
    <w:rsid w:val="00E36AD6"/>
    <w:rsid w:val="00E37711"/>
    <w:rsid w:val="00E37FDE"/>
    <w:rsid w:val="00E41EDF"/>
    <w:rsid w:val="00E44208"/>
    <w:rsid w:val="00E526F5"/>
    <w:rsid w:val="00E54D6B"/>
    <w:rsid w:val="00E613D0"/>
    <w:rsid w:val="00E61EB3"/>
    <w:rsid w:val="00E66DC1"/>
    <w:rsid w:val="00E70D38"/>
    <w:rsid w:val="00E74822"/>
    <w:rsid w:val="00E7745E"/>
    <w:rsid w:val="00E8339A"/>
    <w:rsid w:val="00E87AEC"/>
    <w:rsid w:val="00E90584"/>
    <w:rsid w:val="00E90F41"/>
    <w:rsid w:val="00E93207"/>
    <w:rsid w:val="00E94BA2"/>
    <w:rsid w:val="00EA2CDD"/>
    <w:rsid w:val="00EA3F7E"/>
    <w:rsid w:val="00EA6A5B"/>
    <w:rsid w:val="00EA700F"/>
    <w:rsid w:val="00EB1553"/>
    <w:rsid w:val="00EB2B17"/>
    <w:rsid w:val="00EB573E"/>
    <w:rsid w:val="00EB59C6"/>
    <w:rsid w:val="00EC29B5"/>
    <w:rsid w:val="00EC6B95"/>
    <w:rsid w:val="00ED35D6"/>
    <w:rsid w:val="00EF0886"/>
    <w:rsid w:val="00EF2DF9"/>
    <w:rsid w:val="00EF3D0E"/>
    <w:rsid w:val="00EF546F"/>
    <w:rsid w:val="00EF7A99"/>
    <w:rsid w:val="00F119B7"/>
    <w:rsid w:val="00F12256"/>
    <w:rsid w:val="00F1365D"/>
    <w:rsid w:val="00F23B74"/>
    <w:rsid w:val="00F36E39"/>
    <w:rsid w:val="00F4230B"/>
    <w:rsid w:val="00F46E81"/>
    <w:rsid w:val="00F50839"/>
    <w:rsid w:val="00F51320"/>
    <w:rsid w:val="00F54FFB"/>
    <w:rsid w:val="00F55336"/>
    <w:rsid w:val="00F569EF"/>
    <w:rsid w:val="00F56B31"/>
    <w:rsid w:val="00F577E0"/>
    <w:rsid w:val="00F65120"/>
    <w:rsid w:val="00F67786"/>
    <w:rsid w:val="00F71993"/>
    <w:rsid w:val="00F72242"/>
    <w:rsid w:val="00F73E6C"/>
    <w:rsid w:val="00F910F1"/>
    <w:rsid w:val="00F96AB5"/>
    <w:rsid w:val="00F96DB4"/>
    <w:rsid w:val="00FA3C06"/>
    <w:rsid w:val="00FA7115"/>
    <w:rsid w:val="00FA7B4A"/>
    <w:rsid w:val="00FB6DA9"/>
    <w:rsid w:val="00FB75BD"/>
    <w:rsid w:val="00FB7716"/>
    <w:rsid w:val="00FC17FE"/>
    <w:rsid w:val="00FC2C8A"/>
    <w:rsid w:val="00FC5D05"/>
    <w:rsid w:val="00FD1D13"/>
    <w:rsid w:val="00FD32F7"/>
    <w:rsid w:val="00FD43FB"/>
    <w:rsid w:val="00FE0E7D"/>
    <w:rsid w:val="00FE30DF"/>
    <w:rsid w:val="00FE4B98"/>
    <w:rsid w:val="00FE5DBB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ED8B14"/>
  <w15:docId w15:val="{E450C467-42D9-4F52-AD2C-DE57C8BD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7051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774EFD"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link w:val="Nadpis2Char"/>
    <w:qFormat/>
    <w:rsid w:val="00774EFD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rsid w:val="00774EFD"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rsid w:val="00774EFD"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link w:val="Nadpis5Char"/>
    <w:qFormat/>
    <w:rsid w:val="00774EFD"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774EFD"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774EFD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rsid w:val="00774EFD"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rsid w:val="00774EFD"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74EFD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rsid w:val="00774EFD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774EFD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774EFD"/>
  </w:style>
  <w:style w:type="paragraph" w:styleId="Zkladntext3">
    <w:name w:val="Body Text 3"/>
    <w:basedOn w:val="Normln"/>
    <w:link w:val="Zkladntext3Char"/>
    <w:rsid w:val="00774EFD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774EFD"/>
    <w:pPr>
      <w:spacing w:before="60" w:after="60"/>
    </w:pPr>
  </w:style>
  <w:style w:type="paragraph" w:styleId="Textvbloku">
    <w:name w:val="Block Text"/>
    <w:basedOn w:val="Normln"/>
    <w:rsid w:val="00774EFD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rsid w:val="00774EFD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sid w:val="00774EFD"/>
    <w:rPr>
      <w:sz w:val="16"/>
    </w:rPr>
  </w:style>
  <w:style w:type="paragraph" w:customStyle="1" w:styleId="Indent1">
    <w:name w:val="Indent1"/>
    <w:basedOn w:val="Normln"/>
    <w:rsid w:val="00774EFD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rsid w:val="00774EFD"/>
    <w:pPr>
      <w:spacing w:line="240" w:lineRule="atLeast"/>
      <w:ind w:left="567"/>
    </w:pPr>
  </w:style>
  <w:style w:type="paragraph" w:styleId="Textpoznpodarou">
    <w:name w:val="footnote text"/>
    <w:basedOn w:val="Normln"/>
    <w:semiHidden/>
    <w:rsid w:val="00774EFD"/>
    <w:rPr>
      <w:sz w:val="16"/>
    </w:rPr>
  </w:style>
  <w:style w:type="character" w:styleId="Znakapoznpodarou">
    <w:name w:val="footnote reference"/>
    <w:basedOn w:val="Standardnpsmoodstavce"/>
    <w:semiHidden/>
    <w:rsid w:val="00774EFD"/>
    <w:rPr>
      <w:vertAlign w:val="superscript"/>
    </w:rPr>
  </w:style>
  <w:style w:type="character" w:styleId="Siln">
    <w:name w:val="Strong"/>
    <w:basedOn w:val="Standardnpsmoodstavce"/>
    <w:qFormat/>
    <w:rsid w:val="00774EFD"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basedOn w:val="Standardnpsmoodstavce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basedOn w:val="Standardnpsmoodstavce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FE5DBB"/>
    <w:pPr>
      <w:autoSpaceDE w:val="0"/>
      <w:autoSpaceDN w:val="0"/>
      <w:adjustRightInd w:val="0"/>
      <w:spacing w:before="20" w:after="20"/>
      <w:jc w:val="left"/>
    </w:pPr>
    <w:rPr>
      <w:rFonts w:ascii="Tahoma" w:hAnsi="Tahoma" w:cs="Tahoma"/>
      <w:noProof/>
      <w:sz w:val="10"/>
      <w:szCs w:val="10"/>
      <w:lang w:val="de-DE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paragraph" w:customStyle="1" w:styleId="Style2">
    <w:name w:val="Style2"/>
    <w:basedOn w:val="Normln"/>
    <w:rsid w:val="007C0B61"/>
    <w:pPr>
      <w:numPr>
        <w:numId w:val="45"/>
      </w:numPr>
      <w:spacing w:before="120"/>
    </w:pPr>
    <w:rPr>
      <w:lang w:eastAsia="en-US"/>
    </w:rPr>
  </w:style>
  <w:style w:type="character" w:customStyle="1" w:styleId="Nadpis2Char">
    <w:name w:val="Nadpis 2 Char"/>
    <w:aliases w:val="Nadpis 2 Char Char Char"/>
    <w:basedOn w:val="Standardnpsmoodstavce"/>
    <w:link w:val="Nadpis2"/>
    <w:rsid w:val="00A52203"/>
    <w:rPr>
      <w:rFonts w:ascii="Arial" w:hAnsi="Arial"/>
      <w:b/>
      <w:caps/>
      <w:color w:val="000080"/>
      <w:sz w:val="24"/>
    </w:rPr>
  </w:style>
  <w:style w:type="character" w:customStyle="1" w:styleId="Zkladntext3Char">
    <w:name w:val="Základní text 3 Char"/>
    <w:basedOn w:val="Standardnpsmoodstavce"/>
    <w:link w:val="Zkladntext3"/>
    <w:rsid w:val="00A52203"/>
    <w:rPr>
      <w:sz w:val="24"/>
    </w:rPr>
  </w:style>
  <w:style w:type="character" w:customStyle="1" w:styleId="apple-converted-space">
    <w:name w:val="apple-converted-space"/>
    <w:basedOn w:val="Standardnpsmoodstavce"/>
    <w:rsid w:val="00DF64D7"/>
  </w:style>
  <w:style w:type="paragraph" w:customStyle="1" w:styleId="Textbubliny1">
    <w:name w:val="Text bubliny1"/>
    <w:basedOn w:val="Normln"/>
    <w:semiHidden/>
    <w:rsid w:val="003F1204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707C0E"/>
    <w:rPr>
      <w:rFonts w:ascii="Arial" w:hAnsi="Arial"/>
    </w:rPr>
  </w:style>
  <w:style w:type="character" w:customStyle="1" w:styleId="Nadpis5Char">
    <w:name w:val="Nadpis 5 Char"/>
    <w:basedOn w:val="Standardnpsmoodstavce"/>
    <w:link w:val="Nadpis5"/>
    <w:rsid w:val="00086F76"/>
    <w:rPr>
      <w:rFonts w:ascii="Arial" w:hAnsi="Arial"/>
      <w:b/>
    </w:rPr>
  </w:style>
  <w:style w:type="paragraph" w:styleId="Odstavecseseznamem">
    <w:name w:val="List Paragraph"/>
    <w:basedOn w:val="Normln"/>
    <w:uiPriority w:val="34"/>
    <w:qFormat/>
    <w:rsid w:val="00086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2880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Policy_VZOR_300907</vt:lpstr>
    </vt:vector>
  </TitlesOfParts>
  <LinksUpToDate>false</LinksUpToDate>
  <CharactersWithSpaces>3362</CharactersWithSpaces>
  <SharedDoc>false</SharedDoc>
  <HLinks>
    <vt:vector size="12" baseType="variant">
      <vt:variant>
        <vt:i4>2293880</vt:i4>
      </vt:variant>
      <vt:variant>
        <vt:i4>9</vt:i4>
      </vt:variant>
      <vt:variant>
        <vt:i4>0</vt:i4>
      </vt:variant>
      <vt:variant>
        <vt:i4>5</vt:i4>
      </vt:variant>
      <vt:variant>
        <vt:lpwstr>http://www.aig.com/</vt:lpwstr>
      </vt:variant>
      <vt:variant>
        <vt:lpwstr/>
      </vt:variant>
      <vt:variant>
        <vt:i4>1245229</vt:i4>
      </vt:variant>
      <vt:variant>
        <vt:i4>6</vt:i4>
      </vt:variant>
      <vt:variant>
        <vt:i4>0</vt:i4>
      </vt:variant>
      <vt:variant>
        <vt:i4>5</vt:i4>
      </vt:variant>
      <vt:variant>
        <vt:lpwstr>mailto:informace@aig.com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2023-06-05T07:51:00Z</cp:lastPrinted>
  <dcterms:created xsi:type="dcterms:W3CDTF">2023-06-07T13:14:00Z</dcterms:created>
  <dcterms:modified xsi:type="dcterms:W3CDTF">2023-06-07T13:14:00Z</dcterms:modified>
</cp:coreProperties>
</file>