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DCD2" w14:textId="77777777" w:rsidR="006C6565" w:rsidRDefault="006C6565">
      <w:pPr>
        <w:pStyle w:val="Zkladntext"/>
        <w:rPr>
          <w:rFonts w:ascii="Times New Roman"/>
          <w:sz w:val="20"/>
        </w:rPr>
      </w:pPr>
    </w:p>
    <w:p w14:paraId="78E5447E" w14:textId="77777777" w:rsidR="006C6565" w:rsidRDefault="006C6565">
      <w:pPr>
        <w:pStyle w:val="Zkladntext"/>
        <w:spacing w:before="1"/>
        <w:rPr>
          <w:rFonts w:ascii="Times New Roman"/>
          <w:sz w:val="18"/>
        </w:rPr>
      </w:pPr>
    </w:p>
    <w:p w14:paraId="0E819EAC" w14:textId="77777777" w:rsidR="006C6565" w:rsidRDefault="001A41C0">
      <w:pPr>
        <w:pStyle w:val="Nadpis1"/>
        <w:spacing w:before="94"/>
        <w:ind w:left="234" w:right="499"/>
        <w:jc w:val="center"/>
      </w:pPr>
      <w:r>
        <w:rPr>
          <w:color w:val="585858"/>
        </w:rPr>
        <w:t>Dodatek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1DB0DA91" w14:textId="77777777" w:rsidR="006C6565" w:rsidRDefault="001A41C0">
      <w:pPr>
        <w:spacing w:before="196"/>
        <w:ind w:left="234" w:right="499"/>
        <w:jc w:val="center"/>
        <w:rPr>
          <w:b/>
        </w:rPr>
      </w:pPr>
      <w:r>
        <w:rPr>
          <w:b/>
          <w:color w:val="585858"/>
        </w:rPr>
        <w:t>k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Rámcové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dohodě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na</w:t>
      </w:r>
      <w:r>
        <w:rPr>
          <w:b/>
          <w:color w:val="585858"/>
          <w:spacing w:val="-7"/>
        </w:rPr>
        <w:t xml:space="preserve"> </w:t>
      </w:r>
      <w:r>
        <w:rPr>
          <w:b/>
          <w:color w:val="585858"/>
        </w:rPr>
        <w:t>poskytování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služeb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pro</w:t>
      </w:r>
      <w:r>
        <w:rPr>
          <w:b/>
          <w:color w:val="585858"/>
          <w:spacing w:val="-6"/>
        </w:rPr>
        <w:t xml:space="preserve"> </w:t>
      </w:r>
      <w:r>
        <w:rPr>
          <w:b/>
          <w:color w:val="585858"/>
        </w:rPr>
        <w:t>projekt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MORIS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</w:rPr>
        <w:t>č.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2021/131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NAKIT</w:t>
      </w:r>
      <w:r>
        <w:rPr>
          <w:b/>
          <w:color w:val="585858"/>
          <w:spacing w:val="-4"/>
        </w:rPr>
        <w:t xml:space="preserve"> </w:t>
      </w:r>
      <w:r>
        <w:rPr>
          <w:b/>
          <w:color w:val="585858"/>
          <w:spacing w:val="-5"/>
        </w:rPr>
        <w:t>ze</w:t>
      </w:r>
    </w:p>
    <w:p w14:paraId="24BDBB5A" w14:textId="77777777" w:rsidR="006C6565" w:rsidRDefault="001A41C0">
      <w:pPr>
        <w:spacing w:before="78"/>
        <w:ind w:left="234" w:right="499"/>
        <w:jc w:val="center"/>
      </w:pPr>
      <w:r>
        <w:rPr>
          <w:b/>
          <w:color w:val="585858"/>
        </w:rPr>
        <w:t>dne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4.</w:t>
      </w:r>
      <w:r>
        <w:rPr>
          <w:b/>
          <w:color w:val="585858"/>
          <w:spacing w:val="-3"/>
        </w:rPr>
        <w:t xml:space="preserve"> </w:t>
      </w:r>
      <w:r>
        <w:rPr>
          <w:b/>
          <w:color w:val="585858"/>
        </w:rPr>
        <w:t>8.</w:t>
      </w:r>
      <w:r>
        <w:rPr>
          <w:b/>
          <w:color w:val="585858"/>
          <w:spacing w:val="-2"/>
        </w:rPr>
        <w:t xml:space="preserve"> </w:t>
      </w:r>
      <w:r>
        <w:rPr>
          <w:b/>
          <w:color w:val="585858"/>
        </w:rPr>
        <w:t>2021</w:t>
      </w:r>
      <w:r>
        <w:rPr>
          <w:b/>
          <w:color w:val="585858"/>
          <w:spacing w:val="-4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Dohoda</w:t>
      </w:r>
      <w:r>
        <w:rPr>
          <w:color w:val="585858"/>
          <w:spacing w:val="-2"/>
        </w:rPr>
        <w:t>“)</w:t>
      </w:r>
    </w:p>
    <w:p w14:paraId="1DC93AE6" w14:textId="77777777" w:rsidR="006C6565" w:rsidRDefault="006C6565">
      <w:pPr>
        <w:pStyle w:val="Zkladntext"/>
        <w:rPr>
          <w:sz w:val="24"/>
        </w:rPr>
      </w:pPr>
    </w:p>
    <w:p w14:paraId="4BE53CCE" w14:textId="77777777" w:rsidR="006C6565" w:rsidRDefault="006C6565">
      <w:pPr>
        <w:pStyle w:val="Zkladntext"/>
        <w:spacing w:before="1"/>
        <w:rPr>
          <w:sz w:val="32"/>
        </w:rPr>
      </w:pPr>
    </w:p>
    <w:p w14:paraId="345A8DF8" w14:textId="77777777" w:rsidR="006C6565" w:rsidRDefault="001A41C0">
      <w:pPr>
        <w:pStyle w:val="Nadpis1"/>
      </w:pPr>
      <w:r>
        <w:rPr>
          <w:color w:val="585858"/>
        </w:rPr>
        <w:t>Národní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agentura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pro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komunikační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informační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technologie,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s.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p.</w:t>
      </w:r>
    </w:p>
    <w:p w14:paraId="1105227C" w14:textId="77777777" w:rsidR="006C6565" w:rsidRDefault="001A41C0">
      <w:pPr>
        <w:pStyle w:val="Zkladntext"/>
        <w:tabs>
          <w:tab w:val="left" w:pos="3275"/>
        </w:tabs>
        <w:spacing w:before="196"/>
        <w:ind w:left="15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Kodaňská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1441/46,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Vršovice,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101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Praha</w:t>
      </w:r>
      <w:r>
        <w:rPr>
          <w:color w:val="585858"/>
          <w:spacing w:val="-5"/>
        </w:rPr>
        <w:t xml:space="preserve"> 10</w:t>
      </w:r>
    </w:p>
    <w:p w14:paraId="0D08BC27" w14:textId="77777777" w:rsidR="006C6565" w:rsidRDefault="001A41C0">
      <w:pPr>
        <w:pStyle w:val="Zkladntext"/>
        <w:tabs>
          <w:tab w:val="left" w:pos="3275"/>
        </w:tabs>
        <w:spacing w:before="76"/>
        <w:ind w:left="155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04767543</w:t>
      </w:r>
    </w:p>
    <w:p w14:paraId="2326D420" w14:textId="77777777" w:rsidR="006C6565" w:rsidRDefault="001A41C0">
      <w:pPr>
        <w:pStyle w:val="Zkladntext"/>
        <w:tabs>
          <w:tab w:val="left" w:pos="3256"/>
        </w:tabs>
        <w:spacing w:before="75"/>
        <w:ind w:left="15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CZ04767543</w:t>
      </w:r>
    </w:p>
    <w:p w14:paraId="23A48CB2" w14:textId="7C3FCA5D" w:rsidR="006C6565" w:rsidRDefault="001A41C0">
      <w:pPr>
        <w:pStyle w:val="Zkladntext"/>
        <w:tabs>
          <w:tab w:val="left" w:pos="3276"/>
        </w:tabs>
        <w:spacing w:before="76"/>
        <w:ind w:left="15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7AB63D8F" w14:textId="65AE6C90" w:rsidR="006C6565" w:rsidRDefault="001A41C0">
      <w:pPr>
        <w:pStyle w:val="Zkladntext"/>
        <w:tabs>
          <w:tab w:val="left" w:pos="3275"/>
        </w:tabs>
        <w:spacing w:before="76" w:line="312" w:lineRule="auto"/>
        <w:ind w:left="156" w:right="376" w:hanging="1"/>
      </w:pPr>
      <w:r>
        <w:rPr>
          <w:color w:val="585858"/>
        </w:rPr>
        <w:t>zapsán v obchodním rejstříku</w:t>
      </w:r>
      <w:r>
        <w:rPr>
          <w:color w:val="585858"/>
        </w:rPr>
        <w:tab/>
        <w:t>vedeném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Praze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77322 bankovní spojení:</w:t>
      </w:r>
      <w:r>
        <w:rPr>
          <w:color w:val="585858"/>
        </w:rPr>
        <w:tab/>
        <w:t>xxx</w:t>
      </w:r>
    </w:p>
    <w:p w14:paraId="3C64A04B" w14:textId="73A43343" w:rsidR="006C6565" w:rsidRDefault="001A41C0">
      <w:pPr>
        <w:pStyle w:val="Zkladntext"/>
        <w:spacing w:line="253" w:lineRule="exact"/>
        <w:ind w:left="3276"/>
      </w:pPr>
      <w:r>
        <w:rPr>
          <w:color w:val="585858"/>
        </w:rPr>
        <w:t xml:space="preserve">č. </w:t>
      </w:r>
      <w:proofErr w:type="spellStart"/>
      <w:r>
        <w:rPr>
          <w:color w:val="585858"/>
        </w:rPr>
        <w:t>ú.</w:t>
      </w:r>
      <w:proofErr w:type="spellEnd"/>
      <w:r>
        <w:rPr>
          <w:color w:val="585858"/>
          <w:spacing w:val="1"/>
        </w:rPr>
        <w:t xml:space="preserve"> </w:t>
      </w:r>
      <w:r>
        <w:rPr>
          <w:color w:val="585858"/>
          <w:spacing w:val="-2"/>
        </w:rPr>
        <w:t>xxx</w:t>
      </w:r>
    </w:p>
    <w:p w14:paraId="7B663522" w14:textId="77777777" w:rsidR="006C6565" w:rsidRDefault="001A41C0">
      <w:pPr>
        <w:spacing w:before="76"/>
        <w:ind w:left="15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Objednatel</w:t>
      </w:r>
      <w:r>
        <w:rPr>
          <w:color w:val="585858"/>
          <w:spacing w:val="-2"/>
        </w:rPr>
        <w:t>“)</w:t>
      </w:r>
    </w:p>
    <w:p w14:paraId="1B115C07" w14:textId="77777777" w:rsidR="006C6565" w:rsidRDefault="001A41C0">
      <w:pPr>
        <w:pStyle w:val="Nadpis1"/>
        <w:spacing w:before="196"/>
      </w:pPr>
      <w:r>
        <w:rPr>
          <w:color w:val="585858"/>
        </w:rPr>
        <w:t>a</w:t>
      </w:r>
    </w:p>
    <w:p w14:paraId="040449FE" w14:textId="77777777" w:rsidR="006C6565" w:rsidRDefault="001A41C0">
      <w:pPr>
        <w:spacing w:before="195"/>
        <w:ind w:left="156"/>
        <w:rPr>
          <w:b/>
        </w:rPr>
      </w:pPr>
      <w:r>
        <w:rPr>
          <w:b/>
          <w:color w:val="585858"/>
        </w:rPr>
        <w:t>NEURODOT</w:t>
      </w:r>
      <w:r>
        <w:rPr>
          <w:b/>
          <w:color w:val="585858"/>
          <w:spacing w:val="-7"/>
        </w:rPr>
        <w:t xml:space="preserve"> </w:t>
      </w:r>
      <w:proofErr w:type="spellStart"/>
      <w:r>
        <w:rPr>
          <w:b/>
          <w:color w:val="585858"/>
        </w:rPr>
        <w:t>Consulting</w:t>
      </w:r>
      <w:proofErr w:type="spellEnd"/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s.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</w:rPr>
        <w:t>r.</w:t>
      </w:r>
      <w:r>
        <w:rPr>
          <w:b/>
          <w:color w:val="585858"/>
          <w:spacing w:val="-5"/>
        </w:rPr>
        <w:t xml:space="preserve"> o.</w:t>
      </w:r>
    </w:p>
    <w:p w14:paraId="339759C2" w14:textId="77777777" w:rsidR="006C6565" w:rsidRDefault="001A41C0">
      <w:pPr>
        <w:pStyle w:val="Zkladntext"/>
        <w:tabs>
          <w:tab w:val="left" w:pos="3302"/>
        </w:tabs>
        <w:spacing w:before="76"/>
        <w:ind w:left="156"/>
      </w:pPr>
      <w:r>
        <w:rPr>
          <w:color w:val="585858"/>
        </w:rPr>
        <w:t>se</w:t>
      </w:r>
      <w:r>
        <w:rPr>
          <w:color w:val="585858"/>
          <w:spacing w:val="-2"/>
        </w:rPr>
        <w:t xml:space="preserve"> sídlem</w:t>
      </w:r>
      <w:r>
        <w:rPr>
          <w:color w:val="585858"/>
        </w:rPr>
        <w:tab/>
        <w:t>Lipová</w:t>
      </w:r>
      <w:r>
        <w:rPr>
          <w:color w:val="585858"/>
          <w:spacing w:val="-9"/>
        </w:rPr>
        <w:t xml:space="preserve"> </w:t>
      </w:r>
      <w:r>
        <w:rPr>
          <w:color w:val="585858"/>
        </w:rPr>
        <w:t>288,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Mukařov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251</w:t>
      </w:r>
      <w:r>
        <w:rPr>
          <w:color w:val="585858"/>
          <w:spacing w:val="-6"/>
        </w:rPr>
        <w:t xml:space="preserve"> </w:t>
      </w:r>
      <w:r>
        <w:rPr>
          <w:color w:val="585858"/>
          <w:spacing w:val="-5"/>
        </w:rPr>
        <w:t>62</w:t>
      </w:r>
    </w:p>
    <w:p w14:paraId="505B4210" w14:textId="77777777" w:rsidR="006C6565" w:rsidRDefault="001A41C0">
      <w:pPr>
        <w:pStyle w:val="Zkladntext"/>
        <w:tabs>
          <w:tab w:val="left" w:pos="3299"/>
        </w:tabs>
        <w:spacing w:before="76"/>
        <w:ind w:left="156"/>
      </w:pPr>
      <w:r>
        <w:rPr>
          <w:color w:val="585858"/>
          <w:spacing w:val="-4"/>
        </w:rPr>
        <w:t>IČO:</w:t>
      </w:r>
      <w:r>
        <w:rPr>
          <w:rFonts w:ascii="Times New Roman" w:hAnsi="Times New Roman"/>
          <w:color w:val="585858"/>
        </w:rPr>
        <w:tab/>
      </w:r>
      <w:r>
        <w:rPr>
          <w:color w:val="585858"/>
          <w:spacing w:val="-2"/>
        </w:rPr>
        <w:t>28418191</w:t>
      </w:r>
    </w:p>
    <w:p w14:paraId="580250CE" w14:textId="77777777" w:rsidR="006C6565" w:rsidRDefault="001A41C0">
      <w:pPr>
        <w:pStyle w:val="Zkladntext"/>
        <w:tabs>
          <w:tab w:val="left" w:pos="3289"/>
        </w:tabs>
        <w:spacing w:before="76"/>
        <w:ind w:left="156"/>
      </w:pPr>
      <w:r>
        <w:rPr>
          <w:color w:val="585858"/>
          <w:spacing w:val="-4"/>
        </w:rPr>
        <w:t>DIČ:</w:t>
      </w:r>
      <w:r>
        <w:rPr>
          <w:color w:val="585858"/>
        </w:rPr>
        <w:tab/>
      </w:r>
      <w:r>
        <w:rPr>
          <w:color w:val="585858"/>
          <w:spacing w:val="-2"/>
        </w:rPr>
        <w:t>CZ28418191</w:t>
      </w:r>
    </w:p>
    <w:p w14:paraId="6BE2C560" w14:textId="2EC9AA9C" w:rsidR="006C6565" w:rsidRDefault="001A41C0">
      <w:pPr>
        <w:pStyle w:val="Zkladntext"/>
        <w:tabs>
          <w:tab w:val="left" w:pos="3312"/>
        </w:tabs>
        <w:spacing w:before="76"/>
        <w:ind w:left="156"/>
      </w:pPr>
      <w:r>
        <w:rPr>
          <w:color w:val="585858"/>
          <w:spacing w:val="-2"/>
        </w:rPr>
        <w:t>zastoupen:</w:t>
      </w:r>
      <w:r>
        <w:rPr>
          <w:color w:val="585858"/>
        </w:rPr>
        <w:tab/>
        <w:t>xxx</w:t>
      </w:r>
    </w:p>
    <w:p w14:paraId="75BAEC35" w14:textId="42CDBD3D" w:rsidR="006C6565" w:rsidRDefault="001A41C0">
      <w:pPr>
        <w:pStyle w:val="Zkladntext"/>
        <w:tabs>
          <w:tab w:val="left" w:pos="3338"/>
        </w:tabs>
        <w:spacing w:before="75" w:line="312" w:lineRule="auto"/>
        <w:ind w:left="156" w:right="109" w:hanging="1"/>
      </w:pPr>
      <w:r>
        <w:rPr>
          <w:color w:val="585858"/>
        </w:rPr>
        <w:t>zapsána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obchodním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rejstříku</w:t>
      </w:r>
      <w:r>
        <w:rPr>
          <w:color w:val="585858"/>
          <w:spacing w:val="80"/>
        </w:rPr>
        <w:t xml:space="preserve"> </w:t>
      </w:r>
      <w:r>
        <w:rPr>
          <w:color w:val="585858"/>
        </w:rPr>
        <w:t>vedeném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Městským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soudem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Praze,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oddíl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C,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vložka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140093 bankovní spojení / č. </w:t>
      </w:r>
      <w:proofErr w:type="spellStart"/>
      <w:r>
        <w:rPr>
          <w:color w:val="585858"/>
        </w:rPr>
        <w:t>ú.</w:t>
      </w:r>
      <w:proofErr w:type="spellEnd"/>
      <w:r>
        <w:rPr>
          <w:color w:val="585858"/>
        </w:rPr>
        <w:t>:</w:t>
      </w:r>
      <w:r>
        <w:rPr>
          <w:color w:val="585858"/>
        </w:rPr>
        <w:tab/>
      </w:r>
      <w:r>
        <w:rPr>
          <w:color w:val="585858"/>
          <w:spacing w:val="-2"/>
        </w:rPr>
        <w:t>xxx</w:t>
      </w:r>
    </w:p>
    <w:p w14:paraId="1F04A2AB" w14:textId="77777777" w:rsidR="006C6565" w:rsidRDefault="001A41C0">
      <w:pPr>
        <w:spacing w:line="253" w:lineRule="exact"/>
        <w:ind w:left="156"/>
      </w:pPr>
      <w:r>
        <w:rPr>
          <w:color w:val="585858"/>
        </w:rPr>
        <w:t>(dále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2"/>
        </w:rPr>
        <w:t>„</w:t>
      </w:r>
      <w:r>
        <w:rPr>
          <w:b/>
          <w:color w:val="585858"/>
          <w:spacing w:val="-2"/>
        </w:rPr>
        <w:t>Poskytovatel</w:t>
      </w:r>
      <w:r>
        <w:rPr>
          <w:color w:val="585858"/>
          <w:spacing w:val="-2"/>
        </w:rPr>
        <w:t>“)</w:t>
      </w:r>
    </w:p>
    <w:p w14:paraId="0FE145E0" w14:textId="77777777" w:rsidR="006C6565" w:rsidRDefault="006C6565">
      <w:pPr>
        <w:pStyle w:val="Zkladntext"/>
        <w:rPr>
          <w:sz w:val="24"/>
        </w:rPr>
      </w:pPr>
    </w:p>
    <w:p w14:paraId="50426E5A" w14:textId="77777777" w:rsidR="006C6565" w:rsidRDefault="006C6565">
      <w:pPr>
        <w:pStyle w:val="Zkladntext"/>
        <w:spacing w:before="7"/>
        <w:rPr>
          <w:sz w:val="21"/>
        </w:rPr>
      </w:pPr>
    </w:p>
    <w:p w14:paraId="1F905394" w14:textId="77777777" w:rsidR="006C6565" w:rsidRDefault="001A41C0">
      <w:pPr>
        <w:spacing w:before="1"/>
        <w:ind w:left="156"/>
      </w:pPr>
      <w:r>
        <w:rPr>
          <w:color w:val="585858"/>
        </w:rPr>
        <w:t>(Objednatel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Poskytovatel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dále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též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společně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jako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Smluvní</w:t>
      </w:r>
      <w:r>
        <w:rPr>
          <w:b/>
          <w:color w:val="585858"/>
          <w:spacing w:val="-5"/>
        </w:rPr>
        <w:t xml:space="preserve"> </w:t>
      </w:r>
      <w:r>
        <w:rPr>
          <w:b/>
          <w:color w:val="585858"/>
          <w:spacing w:val="-2"/>
        </w:rPr>
        <w:t>strany</w:t>
      </w:r>
      <w:r>
        <w:rPr>
          <w:color w:val="585858"/>
          <w:spacing w:val="-2"/>
        </w:rPr>
        <w:t>“),</w:t>
      </w:r>
    </w:p>
    <w:p w14:paraId="7EE32948" w14:textId="77777777" w:rsidR="006C6565" w:rsidRDefault="001A41C0">
      <w:pPr>
        <w:pStyle w:val="Zkladntext"/>
        <w:spacing w:before="196" w:line="312" w:lineRule="auto"/>
        <w:ind w:left="156" w:right="109"/>
        <w:jc w:val="both"/>
      </w:pPr>
      <w:r>
        <w:rPr>
          <w:color w:val="585858"/>
        </w:rPr>
        <w:t>uzavírají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níže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uvedeného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dne,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měsíce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roku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v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souladu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ust</w:t>
      </w:r>
      <w:proofErr w:type="spellEnd"/>
      <w:r>
        <w:rPr>
          <w:color w:val="585858"/>
        </w:rPr>
        <w:t>.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§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222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odst.</w:t>
      </w:r>
      <w:r>
        <w:rPr>
          <w:color w:val="585858"/>
          <w:spacing w:val="-13"/>
        </w:rPr>
        <w:t xml:space="preserve"> </w:t>
      </w:r>
      <w:r>
        <w:rPr>
          <w:color w:val="585858"/>
        </w:rPr>
        <w:t>6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zákona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14"/>
        </w:rPr>
        <w:t xml:space="preserve"> </w:t>
      </w:r>
      <w:r>
        <w:rPr>
          <w:color w:val="585858"/>
        </w:rPr>
        <w:t>134/2016 Sb., o zadávání veřejných zakázek, ve znění pozdějších předpisů, a dle čl. 17 odst. 17.4 Dohody tento dodatek č. 1 k Dohodě (dále jen „</w:t>
      </w:r>
      <w:r>
        <w:rPr>
          <w:b/>
          <w:color w:val="585858"/>
        </w:rPr>
        <w:t>Dodatek č. 1</w:t>
      </w:r>
      <w:r>
        <w:rPr>
          <w:color w:val="585858"/>
        </w:rPr>
        <w:t>”).</w:t>
      </w:r>
    </w:p>
    <w:p w14:paraId="6BB3AB29" w14:textId="77777777" w:rsidR="006C6565" w:rsidRDefault="006C6565">
      <w:pPr>
        <w:pStyle w:val="Zkladntext"/>
        <w:rPr>
          <w:sz w:val="24"/>
        </w:rPr>
      </w:pPr>
    </w:p>
    <w:p w14:paraId="66BA3569" w14:textId="77777777" w:rsidR="006C6565" w:rsidRDefault="006C6565">
      <w:pPr>
        <w:pStyle w:val="Zkladntext"/>
        <w:spacing w:before="5"/>
        <w:rPr>
          <w:sz w:val="25"/>
        </w:rPr>
      </w:pPr>
    </w:p>
    <w:p w14:paraId="109FDE2E" w14:textId="77777777" w:rsidR="006C6565" w:rsidRDefault="001A41C0">
      <w:pPr>
        <w:pStyle w:val="Nadpis1"/>
        <w:numPr>
          <w:ilvl w:val="0"/>
          <w:numId w:val="1"/>
        </w:numPr>
        <w:tabs>
          <w:tab w:val="left" w:pos="3800"/>
        </w:tabs>
        <w:ind w:hanging="455"/>
        <w:jc w:val="both"/>
      </w:pPr>
      <w:r>
        <w:rPr>
          <w:color w:val="585858"/>
        </w:rPr>
        <w:t>Předmět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-3"/>
        </w:rPr>
        <w:t xml:space="preserve"> </w:t>
      </w:r>
      <w:r>
        <w:rPr>
          <w:color w:val="585858"/>
          <w:spacing w:val="-10"/>
        </w:rPr>
        <w:t>1</w:t>
      </w:r>
    </w:p>
    <w:p w14:paraId="601B46CD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132"/>
        <w:ind w:hanging="738"/>
        <w:jc w:val="both"/>
      </w:pPr>
      <w:r>
        <w:rPr>
          <w:color w:val="585858"/>
        </w:rPr>
        <w:t>Předmětem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Dodatku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č.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1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je</w:t>
      </w:r>
      <w:r>
        <w:rPr>
          <w:color w:val="585858"/>
          <w:spacing w:val="6"/>
        </w:rPr>
        <w:t xml:space="preserve"> </w:t>
      </w:r>
      <w:r>
        <w:rPr>
          <w:color w:val="585858"/>
        </w:rPr>
        <w:t>navýšení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maximální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ceny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za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plnění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dle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Dohody.</w:t>
      </w:r>
      <w:r>
        <w:rPr>
          <w:color w:val="585858"/>
          <w:spacing w:val="6"/>
        </w:rPr>
        <w:t xml:space="preserve"> </w:t>
      </w:r>
      <w:r>
        <w:rPr>
          <w:color w:val="585858"/>
          <w:spacing w:val="-2"/>
        </w:rPr>
        <w:t>Smluvní</w:t>
      </w:r>
    </w:p>
    <w:p w14:paraId="11781A3D" w14:textId="77777777" w:rsidR="006C6565" w:rsidRDefault="001A41C0">
      <w:pPr>
        <w:pStyle w:val="Zkladntext"/>
        <w:spacing w:before="76"/>
        <w:ind w:left="892"/>
        <w:jc w:val="both"/>
      </w:pPr>
      <w:r>
        <w:rPr>
          <w:color w:val="585858"/>
        </w:rPr>
        <w:t>strany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proto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dohodly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na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následujících</w:t>
      </w:r>
      <w:r>
        <w:rPr>
          <w:color w:val="585858"/>
          <w:spacing w:val="-5"/>
        </w:rPr>
        <w:t xml:space="preserve"> </w:t>
      </w:r>
      <w:r>
        <w:rPr>
          <w:color w:val="585858"/>
          <w:spacing w:val="-2"/>
        </w:rPr>
        <w:t>změnách.</w:t>
      </w:r>
    </w:p>
    <w:p w14:paraId="479361FD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135" w:line="312" w:lineRule="auto"/>
        <w:ind w:right="122" w:hanging="738"/>
        <w:jc w:val="both"/>
      </w:pPr>
      <w:r>
        <w:rPr>
          <w:color w:val="585858"/>
        </w:rPr>
        <w:t xml:space="preserve">Smluvní strany se dohodly, že stávající maximální cena za plnění dle čl. 4 odst. 4.1 Dohody se </w:t>
      </w:r>
      <w:proofErr w:type="gramStart"/>
      <w:r>
        <w:rPr>
          <w:color w:val="585858"/>
        </w:rPr>
        <w:t>navýší</w:t>
      </w:r>
      <w:proofErr w:type="gramEnd"/>
      <w:r>
        <w:rPr>
          <w:color w:val="585858"/>
        </w:rPr>
        <w:t xml:space="preserve"> o částku 5 750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000,- Kč bez DPH (slovy: pět milionů sedm set padesát tisíc korun českých bez DPH). Nová výše maximální ceny za plnění dle Dohody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tak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činí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25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750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000,-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Kč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bez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DPH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(slovy: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>dvacet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pět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milionů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>sedm</w:t>
      </w:r>
      <w:r>
        <w:rPr>
          <w:color w:val="585858"/>
          <w:spacing w:val="-8"/>
        </w:rPr>
        <w:t xml:space="preserve"> </w:t>
      </w:r>
      <w:r>
        <w:rPr>
          <w:color w:val="585858"/>
        </w:rPr>
        <w:t>set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padesát tisíc korun českých bez DPH).</w:t>
      </w:r>
    </w:p>
    <w:p w14:paraId="7C22F9DA" w14:textId="77777777" w:rsidR="006C6565" w:rsidRDefault="006C6565">
      <w:pPr>
        <w:spacing w:line="312" w:lineRule="auto"/>
        <w:jc w:val="both"/>
        <w:sectPr w:rsidR="006C6565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320" w:right="1280" w:bottom="1200" w:left="1260" w:header="343" w:footer="1002" w:gutter="0"/>
          <w:pgNumType w:start="1"/>
          <w:cols w:space="708"/>
        </w:sectPr>
      </w:pPr>
    </w:p>
    <w:p w14:paraId="64D82351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83" w:line="312" w:lineRule="auto"/>
        <w:ind w:right="125"/>
        <w:jc w:val="both"/>
      </w:pPr>
      <w:r>
        <w:rPr>
          <w:color w:val="585858"/>
        </w:rPr>
        <w:lastRenderedPageBreak/>
        <w:t xml:space="preserve">Ostatní ustanovení Dohody, nedotčená Dodatkem č. 1, zůstávají v platnosti beze </w:t>
      </w:r>
      <w:r>
        <w:rPr>
          <w:color w:val="585858"/>
          <w:spacing w:val="-2"/>
        </w:rPr>
        <w:t>změny.</w:t>
      </w:r>
    </w:p>
    <w:p w14:paraId="52CFD5D5" w14:textId="77777777" w:rsidR="006C6565" w:rsidRDefault="006C6565">
      <w:pPr>
        <w:pStyle w:val="Zkladntext"/>
        <w:rPr>
          <w:sz w:val="24"/>
        </w:rPr>
      </w:pPr>
    </w:p>
    <w:p w14:paraId="0A4B2C71" w14:textId="77777777" w:rsidR="006C6565" w:rsidRDefault="001A41C0">
      <w:pPr>
        <w:pStyle w:val="Nadpis1"/>
        <w:numPr>
          <w:ilvl w:val="0"/>
          <w:numId w:val="1"/>
        </w:numPr>
        <w:tabs>
          <w:tab w:val="left" w:pos="3768"/>
        </w:tabs>
        <w:spacing w:before="176"/>
        <w:ind w:left="3768"/>
        <w:jc w:val="both"/>
      </w:pPr>
      <w:r>
        <w:rPr>
          <w:color w:val="585858"/>
        </w:rPr>
        <w:t>Závěrečná</w:t>
      </w:r>
      <w:r>
        <w:rPr>
          <w:color w:val="585858"/>
          <w:spacing w:val="-7"/>
        </w:rPr>
        <w:t xml:space="preserve"> </w:t>
      </w:r>
      <w:r>
        <w:rPr>
          <w:color w:val="585858"/>
          <w:spacing w:val="-2"/>
        </w:rPr>
        <w:t>ustanovení</w:t>
      </w:r>
    </w:p>
    <w:p w14:paraId="00F49949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129" w:line="312" w:lineRule="auto"/>
        <w:ind w:right="123"/>
        <w:jc w:val="both"/>
      </w:pPr>
      <w:r>
        <w:rPr>
          <w:color w:val="585858"/>
        </w:rPr>
        <w:t>Dodatek č. 1 nabývá platnosti dnem podpisu oběma Smluvními stranami a účinnosti po splnění zákonné podmínky vyplývající z § 6 odst. 1 zákona č. 340/</w:t>
      </w:r>
      <w:r>
        <w:rPr>
          <w:color w:val="585858"/>
        </w:rPr>
        <w:t>2015 Sb., o zvláštních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podmínkách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účinnosti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některých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smluv,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uveřejňování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těchto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smluv</w:t>
      </w:r>
      <w:r>
        <w:rPr>
          <w:color w:val="585858"/>
          <w:spacing w:val="-16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5"/>
        </w:rPr>
        <w:t xml:space="preserve"> </w:t>
      </w:r>
      <w:r>
        <w:rPr>
          <w:color w:val="585858"/>
        </w:rPr>
        <w:t>registru smluv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(zákon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o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registru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smluv),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ve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znění</w:t>
      </w:r>
      <w:r>
        <w:rPr>
          <w:color w:val="585858"/>
          <w:spacing w:val="69"/>
        </w:rPr>
        <w:t xml:space="preserve"> </w:t>
      </w:r>
      <w:r>
        <w:rPr>
          <w:color w:val="585858"/>
        </w:rPr>
        <w:t>pozdějších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předpisů</w:t>
      </w:r>
      <w:r>
        <w:rPr>
          <w:color w:val="585858"/>
          <w:spacing w:val="67"/>
        </w:rPr>
        <w:t xml:space="preserve"> </w:t>
      </w:r>
      <w:r>
        <w:rPr>
          <w:color w:val="585858"/>
        </w:rPr>
        <w:t>(dále</w:t>
      </w:r>
      <w:r>
        <w:rPr>
          <w:color w:val="585858"/>
          <w:spacing w:val="65"/>
        </w:rPr>
        <w:t xml:space="preserve"> </w:t>
      </w:r>
      <w:r>
        <w:rPr>
          <w:color w:val="585858"/>
        </w:rPr>
        <w:t>jen</w:t>
      </w:r>
      <w:r>
        <w:rPr>
          <w:color w:val="585858"/>
          <w:spacing w:val="68"/>
        </w:rPr>
        <w:t xml:space="preserve"> </w:t>
      </w:r>
      <w:r>
        <w:rPr>
          <w:color w:val="585858"/>
        </w:rPr>
        <w:t>„</w:t>
      </w:r>
      <w:r>
        <w:rPr>
          <w:b/>
          <w:color w:val="585858"/>
        </w:rPr>
        <w:t>Zákon o registru smluv</w:t>
      </w:r>
      <w:r>
        <w:rPr>
          <w:color w:val="585858"/>
        </w:rPr>
        <w:t>“) avšak 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výjimkou ujednání dle tohoto odstavce, který nabývá účinnosti dnem uzavření Dodatku č. 1.</w:t>
      </w:r>
    </w:p>
    <w:p w14:paraId="42A93BC5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62" w:line="312" w:lineRule="auto"/>
        <w:ind w:right="123"/>
        <w:jc w:val="both"/>
      </w:pPr>
      <w:r>
        <w:rPr>
          <w:color w:val="585858"/>
        </w:rPr>
        <w:t>Objednatel je povinen uveřejnit Dodatek č. 1 v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souladu se Zákonem o registru smluv neprodleně po podpisu Dodatku č. 1 oběma Smluvními stranami.</w:t>
      </w:r>
    </w:p>
    <w:p w14:paraId="7166BB86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60" w:line="312" w:lineRule="auto"/>
        <w:ind w:right="124"/>
        <w:jc w:val="both"/>
      </w:pPr>
      <w:r>
        <w:rPr>
          <w:color w:val="585858"/>
        </w:rPr>
        <w:t>Smluvní strany prohlaš</w:t>
      </w:r>
      <w:r>
        <w:rPr>
          <w:color w:val="585858"/>
        </w:rPr>
        <w:t>ují, že Dodatek č. 1 byl uzavřen po vzájemném projednání, určitě a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srozumitelně, na základě jejich pravé, vážně míněné a svobodné vůle, což stvrzují svými vlastnoručními podpisy.</w:t>
      </w:r>
    </w:p>
    <w:p w14:paraId="0D34E983" w14:textId="77777777" w:rsidR="006C6565" w:rsidRDefault="001A41C0">
      <w:pPr>
        <w:pStyle w:val="Odstavecseseznamem"/>
        <w:numPr>
          <w:ilvl w:val="1"/>
          <w:numId w:val="1"/>
        </w:numPr>
        <w:tabs>
          <w:tab w:val="left" w:pos="893"/>
        </w:tabs>
        <w:spacing w:before="59" w:line="312" w:lineRule="auto"/>
        <w:ind w:right="123" w:hanging="738"/>
        <w:jc w:val="both"/>
      </w:pPr>
      <w:r>
        <w:rPr>
          <w:color w:val="585858"/>
        </w:rPr>
        <w:t>Dodatek č. 1 je vyhotoven elektronicky a podepsán zaručeným elektronickým pod</w:t>
      </w:r>
      <w:r>
        <w:rPr>
          <w:color w:val="585858"/>
        </w:rPr>
        <w:t>pisem oprávněnými zástupci obou Smluvních stran.</w:t>
      </w:r>
    </w:p>
    <w:p w14:paraId="41EEF45F" w14:textId="77777777" w:rsidR="006C6565" w:rsidRDefault="006C6565">
      <w:pPr>
        <w:pStyle w:val="Zkladntext"/>
        <w:rPr>
          <w:sz w:val="20"/>
        </w:rPr>
      </w:pPr>
    </w:p>
    <w:p w14:paraId="0721B9AE" w14:textId="77777777" w:rsidR="006C6565" w:rsidRDefault="006C6565">
      <w:pPr>
        <w:pStyle w:val="Zkladntext"/>
        <w:rPr>
          <w:sz w:val="20"/>
        </w:rPr>
      </w:pPr>
    </w:p>
    <w:p w14:paraId="33DD0188" w14:textId="77777777" w:rsidR="006C6565" w:rsidRDefault="006C6565">
      <w:pPr>
        <w:pStyle w:val="Zkladntext"/>
        <w:rPr>
          <w:sz w:val="23"/>
        </w:rPr>
      </w:pPr>
    </w:p>
    <w:tbl>
      <w:tblPr>
        <w:tblStyle w:val="TableNormal"/>
        <w:tblW w:w="0" w:type="auto"/>
        <w:tblInd w:w="185" w:type="dxa"/>
        <w:tblLayout w:type="fixed"/>
        <w:tblLook w:val="01E0" w:firstRow="1" w:lastRow="1" w:firstColumn="1" w:lastColumn="1" w:noHBand="0" w:noVBand="0"/>
      </w:tblPr>
      <w:tblGrid>
        <w:gridCol w:w="3802"/>
        <w:gridCol w:w="3802"/>
      </w:tblGrid>
      <w:tr w:rsidR="006C6565" w14:paraId="317015DB" w14:textId="77777777">
        <w:trPr>
          <w:trHeight w:val="246"/>
        </w:trPr>
        <w:tc>
          <w:tcPr>
            <w:tcW w:w="3802" w:type="dxa"/>
          </w:tcPr>
          <w:p w14:paraId="40909686" w14:textId="77777777" w:rsidR="006C6565" w:rsidRDefault="001A41C0">
            <w:pPr>
              <w:pStyle w:val="TableParagraph"/>
              <w:spacing w:line="227" w:lineRule="exact"/>
              <w:ind w:left="50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podpisu)</w:t>
            </w:r>
          </w:p>
        </w:tc>
        <w:tc>
          <w:tcPr>
            <w:tcW w:w="3802" w:type="dxa"/>
          </w:tcPr>
          <w:p w14:paraId="05EB5D89" w14:textId="77777777" w:rsidR="006C6565" w:rsidRDefault="001A41C0">
            <w:pPr>
              <w:pStyle w:val="TableParagraph"/>
              <w:spacing w:line="227" w:lineRule="exact"/>
              <w:ind w:left="853"/>
            </w:pPr>
            <w:r>
              <w:rPr>
                <w:color w:val="585858"/>
              </w:rPr>
              <w:t>V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Praze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dne: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(dle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el.</w:t>
            </w:r>
            <w:r>
              <w:rPr>
                <w:color w:val="585858"/>
                <w:spacing w:val="-2"/>
              </w:rPr>
              <w:t xml:space="preserve"> podpisu)</w:t>
            </w:r>
          </w:p>
        </w:tc>
      </w:tr>
    </w:tbl>
    <w:p w14:paraId="3403382B" w14:textId="77777777" w:rsidR="006C6565" w:rsidRDefault="006C6565">
      <w:pPr>
        <w:pStyle w:val="Zkladntext"/>
        <w:spacing w:before="11"/>
        <w:rPr>
          <w:sz w:val="15"/>
        </w:rPr>
      </w:pPr>
    </w:p>
    <w:p w14:paraId="7A8E99A4" w14:textId="77777777" w:rsidR="006C6565" w:rsidRDefault="006C6565">
      <w:pPr>
        <w:rPr>
          <w:sz w:val="15"/>
        </w:rPr>
        <w:sectPr w:rsidR="006C6565">
          <w:pgSz w:w="11910" w:h="16840"/>
          <w:pgMar w:top="1320" w:right="1280" w:bottom="1200" w:left="1260" w:header="343" w:footer="1002" w:gutter="0"/>
          <w:cols w:space="708"/>
        </w:sectPr>
      </w:pPr>
    </w:p>
    <w:p w14:paraId="4BA9287B" w14:textId="0FE2F177" w:rsidR="006C6565" w:rsidRDefault="001A41C0">
      <w:pPr>
        <w:spacing w:before="116"/>
        <w:ind w:left="100"/>
        <w:rPr>
          <w:rFonts w:ascii="Gill Sans MT"/>
          <w:sz w:val="54"/>
        </w:rPr>
      </w:pPr>
      <w:r>
        <w:pict w14:anchorId="07E161E8">
          <v:shape id="docshape2" o:spid="_x0000_s2052" style="position:absolute;left:0;text-align:left;margin-left:143.1pt;margin-top:7.35pt;width:66.5pt;height:66pt;z-index:-15799808;mso-position-horizontal-relative:page" coordorigin="2862,147" coordsize="1330,1320" o:spt="100" adj="0,,0" path="m3101,1188r-96,60l2937,1307r-44,55l2869,1410r-7,35l2870,1462r8,5l2966,1467r4,-3l2888,1464r6,-37l2922,1375r46,-61l3029,1250r72,-62xm3430,147r-26,18l3390,206r-5,46l3384,285r1,30l3388,347r4,34l3398,416r6,36l3412,488r9,38l3430,562r-4,25l3413,629r-21,56l3365,753r-33,76l3294,912r-41,86l3208,1084r-47,84l3113,1247r-48,70l3017,1377r-46,47l2928,1453r-40,11l2970,1464r27,-17l3046,1402r55,-67l3163,1246r68,-112l3244,1130r-13,l3291,1024r47,-92l3376,854r29,-67l3427,729r16,-49l3455,637r46,l3501,636r-29,-78l3482,489r-27,l3439,430r-10,-57l3423,319r-2,-49l3421,250r3,-35l3433,179r16,-24l3482,155r-17,-7l3430,147xm4157,1127r-12,2l4134,1136r-7,10l4125,1159r2,13l4134,1182r11,6l4157,1191r14,-3l4178,1184r-34,l4132,1173r,-28l4144,1134r34,l4171,1129r-14,-2xm4178,1134r-5,l4183,1145r,28l4173,1184r5,l4182,1182r7,-10l4191,1159r-2,-13l4182,1136r-4,-2xm4167,1138r-22,l4145,1177r7,l4152,1162r17,l4168,1161r-4,-2l4172,1157r-20,l4152,1146r19,l4171,1143r-4,-5xm4169,1162r-9,l4163,1166r1,4l4165,1177r7,l4171,1170r,-5l4169,1162xm4171,1146r-10,l4164,1147r,8l4160,1157r12,l4172,1151r-1,-5xm3501,637r-46,l3503,740r50,82l3604,883r48,46l3695,962r37,23l3664,998r-71,15l3520,1031r-73,21l3374,1075r-72,26l3231,1130r13,l3302,1111r75,-21l3456,1071r81,-17l3620,1040r82,-12l3782,1019r102,l3862,1009r71,-4l4164,1005r-36,-19l4078,975r-275,l3771,957r-31,-19l3710,918r-29,-21l3626,843r-48,-62l3536,711r-35,-74xm3884,1019r-102,l3871,1059r88,30l4040,1108r67,7l4135,1113r21,-6l4170,1098r3,-5l4136,1093r-54,-6l4016,1070r-75,-27l3884,1019xm4178,1084r-9,3l4160,1090r-12,2l4136,1093r37,l4178,1084xm4164,1005r-146,l4100,1013r60,20l4183,1069r4,-10l4191,1055r,-9l4175,1011r-11,-6xm3965,966r-36,1l3889,969r-86,6l4078,975r-21,-4l3965,966xm3495,258r-7,40l3480,349r-11,64l3455,489r27,l3483,481r6,-75l3493,333r2,-75xm3482,155r-33,l3464,164r14,15l3489,201r6,33l3500,183r-11,-25l3482,155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56447096" w14:textId="5FB9E244" w:rsidR="006C6565" w:rsidRDefault="001A41C0" w:rsidP="001A41C0">
      <w:pPr>
        <w:spacing w:before="20"/>
        <w:ind w:left="100"/>
        <w:rPr>
          <w:rFonts w:ascii="Gill Sans MT"/>
          <w:sz w:val="28"/>
        </w:rPr>
      </w:pPr>
      <w:r>
        <w:pict w14:anchorId="6C75C610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2051" type="#_x0000_t202" style="position:absolute;left:0;text-align:left;margin-left:71.4pt;margin-top:23.6pt;width:450.35pt;height:78.0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30"/>
                    <w:gridCol w:w="4275"/>
                  </w:tblGrid>
                  <w:tr w:rsidR="006C6565" w14:paraId="6C234EA4" w14:textId="77777777" w:rsidTr="001A41C0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575757"/>
                        </w:tcBorders>
                      </w:tcPr>
                      <w:p w14:paraId="4FB043C7" w14:textId="465B431F" w:rsidR="006C6565" w:rsidRDefault="006C6565" w:rsidP="001A41C0">
                        <w:pPr>
                          <w:pStyle w:val="TableParagraph"/>
                          <w:spacing w:line="206" w:lineRule="exact"/>
                          <w:rPr>
                            <w:rFonts w:ascii="Gill Sans MT"/>
                            <w:sz w:val="26"/>
                          </w:rPr>
                        </w:pPr>
                      </w:p>
                    </w:tc>
                    <w:tc>
                      <w:tcPr>
                        <w:tcW w:w="330" w:type="dxa"/>
                      </w:tcPr>
                      <w:p w14:paraId="3824F81E" w14:textId="77777777" w:rsidR="006C6565" w:rsidRDefault="006C656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75" w:type="dxa"/>
                        <w:tcBorders>
                          <w:bottom w:val="single" w:sz="6" w:space="0" w:color="575757"/>
                        </w:tcBorders>
                      </w:tcPr>
                      <w:p w14:paraId="7D4F7408" w14:textId="555B4514" w:rsidR="006C6565" w:rsidRDefault="006C6565" w:rsidP="001A41C0">
                        <w:pPr>
                          <w:pStyle w:val="TableParagraph"/>
                          <w:spacing w:line="209" w:lineRule="exact"/>
                          <w:rPr>
                            <w:rFonts w:ascii="Gill Sans MT"/>
                            <w:sz w:val="30"/>
                          </w:rPr>
                        </w:pPr>
                      </w:p>
                    </w:tc>
                  </w:tr>
                  <w:tr w:rsidR="006C6565" w14:paraId="3A9AAA28" w14:textId="77777777" w:rsidTr="001A41C0">
                    <w:trPr>
                      <w:trHeight w:val="362"/>
                    </w:trPr>
                    <w:tc>
                      <w:tcPr>
                        <w:tcW w:w="4281" w:type="dxa"/>
                        <w:tcBorders>
                          <w:top w:val="single" w:sz="6" w:space="0" w:color="575757"/>
                        </w:tcBorders>
                      </w:tcPr>
                      <w:p w14:paraId="218CCD9C" w14:textId="25C00439" w:rsidR="006C6565" w:rsidRDefault="001A41C0">
                        <w:pPr>
                          <w:pStyle w:val="TableParagraph"/>
                          <w:spacing w:before="78"/>
                        </w:pPr>
                        <w:bookmarkStart w:id="0" w:name="Mgr._Jan_Ďoubal"/>
                        <w:bookmarkEnd w:id="0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  <w:tc>
                      <w:tcPr>
                        <w:tcW w:w="330" w:type="dxa"/>
                      </w:tcPr>
                      <w:p w14:paraId="31B8A008" w14:textId="77777777" w:rsidR="006C6565" w:rsidRDefault="006C656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75" w:type="dxa"/>
                        <w:tcBorders>
                          <w:top w:val="single" w:sz="6" w:space="0" w:color="575757"/>
                        </w:tcBorders>
                      </w:tcPr>
                      <w:p w14:paraId="12E01BE4" w14:textId="786897DA" w:rsidR="006C6565" w:rsidRDefault="001A41C0">
                        <w:pPr>
                          <w:pStyle w:val="TableParagraph"/>
                          <w:spacing w:before="78"/>
                        </w:pPr>
                        <w:bookmarkStart w:id="1" w:name="Jiří_Holaň"/>
                        <w:bookmarkEnd w:id="1"/>
                        <w:r>
                          <w:rPr>
                            <w:color w:val="585858"/>
                          </w:rPr>
                          <w:t>xxx</w:t>
                        </w:r>
                      </w:p>
                    </w:tc>
                  </w:tr>
                  <w:tr w:rsidR="006C6565" w14:paraId="11DBCE61" w14:textId="77777777" w:rsidTr="001A41C0">
                    <w:trPr>
                      <w:trHeight w:val="945"/>
                    </w:trPr>
                    <w:tc>
                      <w:tcPr>
                        <w:tcW w:w="4281" w:type="dxa"/>
                      </w:tcPr>
                      <w:p w14:paraId="5A7EA070" w14:textId="0A3ED45C" w:rsidR="006C6565" w:rsidRDefault="001A41C0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585858"/>
                            <w:spacing w:val="-2"/>
                          </w:rPr>
                          <w:t>xxx</w:t>
                        </w:r>
                      </w:p>
                      <w:p w14:paraId="46DDD5B5" w14:textId="77777777" w:rsidR="006C6565" w:rsidRDefault="001A41C0">
                        <w:pPr>
                          <w:pStyle w:val="TableParagraph"/>
                          <w:spacing w:line="33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Národní</w:t>
                        </w:r>
                        <w:r>
                          <w:rPr>
                            <w:b/>
                            <w:color w:val="585858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agentura</w:t>
                        </w:r>
                        <w:r>
                          <w:rPr>
                            <w:b/>
                            <w:color w:val="585858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pro</w:t>
                        </w:r>
                        <w:r>
                          <w:rPr>
                            <w:b/>
                            <w:color w:val="585858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komunikační</w:t>
                        </w:r>
                        <w:r>
                          <w:rPr>
                            <w:b/>
                            <w:color w:val="585858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30" w:type="dxa"/>
                      </w:tcPr>
                      <w:p w14:paraId="475C659B" w14:textId="77777777" w:rsidR="006C6565" w:rsidRDefault="006C6565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275" w:type="dxa"/>
                      </w:tcPr>
                      <w:p w14:paraId="3EB2D7E1" w14:textId="2AAB03D1" w:rsidR="006C6565" w:rsidRDefault="001A41C0">
                        <w:pPr>
                          <w:pStyle w:val="TableParagraph"/>
                          <w:spacing w:before="34"/>
                        </w:pPr>
                        <w:r>
                          <w:rPr>
                            <w:color w:val="696969"/>
                            <w:spacing w:val="-2"/>
                          </w:rPr>
                          <w:t>xxx</w:t>
                        </w:r>
                      </w:p>
                      <w:p w14:paraId="6E10B424" w14:textId="77777777" w:rsidR="006C6565" w:rsidRDefault="001A41C0">
                        <w:pPr>
                          <w:pStyle w:val="TableParagraph"/>
                          <w:spacing w:before="76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585858"/>
                          </w:rPr>
                          <w:t>NEURODOT</w:t>
                        </w:r>
                        <w:r>
                          <w:rPr>
                            <w:b/>
                            <w:color w:val="585858"/>
                            <w:spacing w:val="-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85858"/>
                          </w:rPr>
                          <w:t>Consulting</w:t>
                        </w:r>
                        <w:proofErr w:type="spellEnd"/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s.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585858"/>
                          </w:rPr>
                          <w:t>r.</w:t>
                        </w:r>
                        <w:r>
                          <w:rPr>
                            <w:b/>
                            <w:color w:val="585858"/>
                            <w:spacing w:val="-5"/>
                          </w:rPr>
                          <w:t xml:space="preserve"> o.</w:t>
                        </w:r>
                      </w:p>
                    </w:tc>
                  </w:tr>
                </w:tbl>
                <w:p w14:paraId="3889181C" w14:textId="77777777" w:rsidR="006C6565" w:rsidRDefault="006C6565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br w:type="column"/>
      </w:r>
    </w:p>
    <w:sectPr w:rsidR="006C6565">
      <w:type w:val="continuous"/>
      <w:pgSz w:w="11910" w:h="16840"/>
      <w:pgMar w:top="1320" w:right="1280" w:bottom="1200" w:left="1260" w:header="343" w:footer="1002" w:gutter="0"/>
      <w:cols w:num="3" w:space="708" w:equalWidth="0">
        <w:col w:w="1801" w:space="402"/>
        <w:col w:w="2225" w:space="760"/>
        <w:col w:w="418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80CC" w14:textId="77777777" w:rsidR="00000000" w:rsidRDefault="001A41C0">
      <w:r>
        <w:separator/>
      </w:r>
    </w:p>
  </w:endnote>
  <w:endnote w:type="continuationSeparator" w:id="0">
    <w:p w14:paraId="5929B3B2" w14:textId="77777777" w:rsidR="00000000" w:rsidRDefault="001A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82A55" w14:textId="06CA2E79" w:rsidR="001A41C0" w:rsidRDefault="001A41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5657B8D" wp14:editId="4B98D7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7" name="Textové pole 7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014934" w14:textId="7B6241DA" w:rsidR="001A41C0" w:rsidRPr="001A41C0" w:rsidRDefault="001A41C0" w:rsidP="001A41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57B8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alt="Veřejné informa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7B014934" w14:textId="7B6241DA" w:rsidR="001A41C0" w:rsidRPr="001A41C0" w:rsidRDefault="001A41C0" w:rsidP="001A41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A0B0A" w14:textId="6BFD4301" w:rsidR="006C6565" w:rsidRDefault="001A41C0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0080C9" wp14:editId="79DFF753">
              <wp:simplePos x="800100" y="100488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8" name="Textové pole 8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F3B9D7" w14:textId="132D23CE" w:rsidR="001A41C0" w:rsidRPr="001A41C0" w:rsidRDefault="001A41C0" w:rsidP="001A41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080C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alt="Veřejné informace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AF3B9D7" w14:textId="132D23CE" w:rsidR="001A41C0" w:rsidRPr="001A41C0" w:rsidRDefault="001A41C0" w:rsidP="001A41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ict w14:anchorId="268ECF37">
        <v:shape id="docshape1" o:spid="_x0000_s1025" type="#_x0000_t202" style="position:absolute;margin-left:291.85pt;margin-top:780.8pt;width:12.6pt;height:13.05pt;z-index:-251658240;mso-position-horizontal-relative:page;mso-position-vertical-relative:page" filled="f" stroked="f">
          <v:textbox inset="0,0,0,0">
            <w:txbxContent>
              <w:p w14:paraId="75C51FD8" w14:textId="77777777" w:rsidR="006C6565" w:rsidRDefault="001A41C0">
                <w:pPr>
                  <w:pStyle w:val="Zkladn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>
                  <w:rPr>
                    <w:rFonts w:ascii="Calibri"/>
                  </w:rPr>
                  <w:t>1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29C8" w14:textId="62E62D7A" w:rsidR="001A41C0" w:rsidRDefault="001A41C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6B7FE2" wp14:editId="385701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6" name="Textové pole 6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0942D" w14:textId="0E11682E" w:rsidR="001A41C0" w:rsidRPr="001A41C0" w:rsidRDefault="001A41C0" w:rsidP="001A41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A41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B7FE2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Veřejné informa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10942D" w14:textId="0E11682E" w:rsidR="001A41C0" w:rsidRPr="001A41C0" w:rsidRDefault="001A41C0" w:rsidP="001A41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A41C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F15" w14:textId="77777777" w:rsidR="00000000" w:rsidRDefault="001A41C0">
      <w:r>
        <w:separator/>
      </w:r>
    </w:p>
  </w:footnote>
  <w:footnote w:type="continuationSeparator" w:id="0">
    <w:p w14:paraId="009FDA72" w14:textId="77777777" w:rsidR="00000000" w:rsidRDefault="001A4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7554" w14:textId="77777777" w:rsidR="006C6565" w:rsidRDefault="001A41C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AC0444C" wp14:editId="0D08D2E2">
          <wp:simplePos x="0" y="0"/>
          <wp:positionH relativeFrom="page">
            <wp:posOffset>279400</wp:posOffset>
          </wp:positionH>
          <wp:positionV relativeFrom="page">
            <wp:posOffset>217804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5ED"/>
    <w:multiLevelType w:val="multilevel"/>
    <w:tmpl w:val="D7EC3278"/>
    <w:lvl w:ilvl="0">
      <w:start w:val="1"/>
      <w:numFmt w:val="decimal"/>
      <w:lvlText w:val="%1."/>
      <w:lvlJc w:val="left"/>
      <w:pPr>
        <w:ind w:left="3799" w:hanging="454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92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418" w:hanging="73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036" w:hanging="73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5655" w:hanging="73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273" w:hanging="73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892" w:hanging="73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10" w:hanging="73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29" w:hanging="737"/>
      </w:pPr>
      <w:rPr>
        <w:rFonts w:hint="default"/>
        <w:lang w:val="cs-CZ" w:eastAsia="en-US" w:bidi="ar-SA"/>
      </w:rPr>
    </w:lvl>
  </w:abstractNum>
  <w:num w:numId="1" w16cid:durableId="151442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565"/>
    <w:rsid w:val="001A41C0"/>
    <w:rsid w:val="006C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9116359"/>
  <w15:docId w15:val="{7F95E307-AC4F-4155-9D90-7F9EE20D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5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92" w:hanging="73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1A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41C0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Miloš</dc:creator>
  <cp:lastModifiedBy>Zachová Jaroslava</cp:lastModifiedBy>
  <cp:revision>2</cp:revision>
  <dcterms:created xsi:type="dcterms:W3CDTF">2023-06-07T12:24:00Z</dcterms:created>
  <dcterms:modified xsi:type="dcterms:W3CDTF">2023-06-07T12:26:00Z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Creator">
    <vt:lpwstr>Acrobat PDFMaker 23 pro Word</vt:lpwstr>
  </property>
  <property fmtid="{D5CDD505-2E9C-101B-9397-08002B2CF9AE}" pid="4" name="LastSaved">
    <vt:filetime>2023-06-07T00:00:00Z</vt:filetime>
  </property>
  <property fmtid="{D5CDD505-2E9C-101B-9397-08002B2CF9AE}" pid="5" name="Producer">
    <vt:lpwstr>Adobe PDF Library 23.1.206</vt:lpwstr>
  </property>
  <property fmtid="{D5CDD505-2E9C-101B-9397-08002B2CF9AE}" pid="6" name="ClassificationContentMarkingFooterShapeIds">
    <vt:lpwstr>6,7,8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