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6BBAF2EF" w14:textId="69710F5C" w:rsidR="00913DD2"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EE0061">
        <w:rPr>
          <w:sz w:val="22"/>
          <w:szCs w:val="22"/>
          <w:lang w:val="cs-CZ"/>
        </w:rPr>
        <w:t>596</w:t>
      </w:r>
      <w:r w:rsidR="00913DD2">
        <w:rPr>
          <w:sz w:val="22"/>
          <w:szCs w:val="22"/>
          <w:lang w:val="cs-CZ"/>
        </w:rPr>
        <w:t>/2023</w:t>
      </w:r>
    </w:p>
    <w:p w14:paraId="08511EC2" w14:textId="7E4B2192" w:rsidR="000773B4" w:rsidRPr="000773B4" w:rsidRDefault="00913DD2" w:rsidP="00913DD2">
      <w:pPr>
        <w:pStyle w:val="TextnormlnPVL"/>
        <w:ind w:left="216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9B784E">
        <w:rPr>
          <w:sz w:val="22"/>
          <w:szCs w:val="22"/>
          <w:lang w:val="cs-CZ"/>
        </w:rPr>
        <w:t xml:space="preserve">    S-15/2023</w:t>
      </w:r>
      <w:r w:rsidR="000773B4" w:rsidRPr="000773B4">
        <w:rPr>
          <w:sz w:val="22"/>
          <w:szCs w:val="22"/>
        </w:rPr>
        <w:tab/>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7DFD3AAE" w14:textId="7E9C5152" w:rsidR="00C12F5E" w:rsidRPr="00913DD2" w:rsidRDefault="00C12F5E" w:rsidP="00C12F5E">
      <w:pPr>
        <w:tabs>
          <w:tab w:val="left" w:pos="4080"/>
        </w:tabs>
        <w:jc w:val="center"/>
        <w:rPr>
          <w:rFonts w:ascii="Arial" w:hAnsi="Arial" w:cs="Arial"/>
          <w:b/>
          <w:sz w:val="28"/>
          <w:szCs w:val="28"/>
          <w:lang w:val="en-US"/>
        </w:rPr>
      </w:pPr>
      <w:r w:rsidRPr="002A30A3">
        <w:rPr>
          <w:rFonts w:ascii="Arial" w:hAnsi="Arial" w:cs="Arial"/>
          <w:b/>
          <w:sz w:val="28"/>
          <w:szCs w:val="28"/>
          <w:lang w:val="en-US"/>
        </w:rPr>
        <w:t>“</w:t>
      </w:r>
      <w:r w:rsidR="00042244" w:rsidRPr="002A30A3">
        <w:rPr>
          <w:rFonts w:ascii="Arial" w:hAnsi="Arial" w:cs="Arial"/>
          <w:b/>
          <w:sz w:val="28"/>
          <w:szCs w:val="28"/>
          <w:lang w:val="en-US"/>
        </w:rPr>
        <w:t xml:space="preserve">VD </w:t>
      </w:r>
      <w:proofErr w:type="spellStart"/>
      <w:r w:rsidR="00042244" w:rsidRPr="002A30A3">
        <w:rPr>
          <w:rFonts w:ascii="Arial" w:hAnsi="Arial" w:cs="Arial"/>
          <w:b/>
          <w:sz w:val="28"/>
          <w:szCs w:val="28"/>
          <w:lang w:val="en-US"/>
        </w:rPr>
        <w:t>Chřibská</w:t>
      </w:r>
      <w:proofErr w:type="spellEnd"/>
      <w:r w:rsidR="00042244" w:rsidRPr="002A30A3">
        <w:rPr>
          <w:rFonts w:ascii="Arial" w:hAnsi="Arial" w:cs="Arial"/>
          <w:b/>
          <w:sz w:val="28"/>
          <w:szCs w:val="28"/>
          <w:lang w:val="en-US"/>
        </w:rPr>
        <w:t xml:space="preserve"> </w:t>
      </w:r>
      <w:r w:rsidR="0049293F" w:rsidRPr="002A30A3">
        <w:rPr>
          <w:rFonts w:ascii="Arial" w:hAnsi="Arial" w:cs="Arial"/>
          <w:b/>
          <w:sz w:val="28"/>
          <w:szCs w:val="28"/>
          <w:lang w:val="en-US"/>
        </w:rPr>
        <w:t>–</w:t>
      </w:r>
      <w:r w:rsidR="00042244" w:rsidRPr="002A30A3">
        <w:rPr>
          <w:rFonts w:ascii="Arial" w:hAnsi="Arial" w:cs="Arial"/>
          <w:b/>
          <w:sz w:val="28"/>
          <w:szCs w:val="28"/>
          <w:lang w:val="en-US"/>
        </w:rPr>
        <w:t xml:space="preserve"> </w:t>
      </w:r>
      <w:proofErr w:type="spellStart"/>
      <w:r w:rsidR="00BF50F7">
        <w:rPr>
          <w:rFonts w:ascii="Arial" w:hAnsi="Arial" w:cs="Arial"/>
          <w:b/>
          <w:sz w:val="28"/>
          <w:szCs w:val="28"/>
          <w:lang w:val="en-US"/>
        </w:rPr>
        <w:t>domek</w:t>
      </w:r>
      <w:proofErr w:type="spellEnd"/>
      <w:r w:rsidR="00BF50F7">
        <w:rPr>
          <w:rFonts w:ascii="Arial" w:hAnsi="Arial" w:cs="Arial"/>
          <w:b/>
          <w:sz w:val="28"/>
          <w:szCs w:val="28"/>
          <w:lang w:val="en-US"/>
        </w:rPr>
        <w:t xml:space="preserve"> </w:t>
      </w:r>
      <w:proofErr w:type="spellStart"/>
      <w:r w:rsidR="00BF50F7">
        <w:rPr>
          <w:rFonts w:ascii="Arial" w:hAnsi="Arial" w:cs="Arial"/>
          <w:b/>
          <w:sz w:val="28"/>
          <w:szCs w:val="28"/>
          <w:lang w:val="en-US"/>
        </w:rPr>
        <w:t>hrázného</w:t>
      </w:r>
      <w:proofErr w:type="spellEnd"/>
      <w:r w:rsidR="00BF50F7">
        <w:rPr>
          <w:rFonts w:ascii="Arial" w:hAnsi="Arial" w:cs="Arial"/>
          <w:b/>
          <w:sz w:val="28"/>
          <w:szCs w:val="28"/>
          <w:lang w:val="en-US"/>
        </w:rPr>
        <w:t xml:space="preserve"> - </w:t>
      </w:r>
      <w:proofErr w:type="spellStart"/>
      <w:r w:rsidR="00042244" w:rsidRPr="002A30A3">
        <w:rPr>
          <w:rFonts w:ascii="Arial" w:hAnsi="Arial" w:cs="Arial"/>
          <w:b/>
          <w:sz w:val="28"/>
          <w:szCs w:val="28"/>
          <w:lang w:val="en-US"/>
        </w:rPr>
        <w:t>dodatečn</w:t>
      </w:r>
      <w:r w:rsidR="0049293F" w:rsidRPr="002A30A3">
        <w:rPr>
          <w:rFonts w:ascii="Arial" w:hAnsi="Arial" w:cs="Arial"/>
          <w:b/>
          <w:sz w:val="28"/>
          <w:szCs w:val="28"/>
          <w:lang w:val="en-US"/>
        </w:rPr>
        <w:t>é</w:t>
      </w:r>
      <w:proofErr w:type="spellEnd"/>
      <w:r w:rsidR="0049293F" w:rsidRPr="002A30A3">
        <w:rPr>
          <w:rFonts w:ascii="Arial" w:hAnsi="Arial" w:cs="Arial"/>
          <w:b/>
          <w:sz w:val="28"/>
          <w:szCs w:val="28"/>
          <w:lang w:val="en-US"/>
        </w:rPr>
        <w:t xml:space="preserve"> </w:t>
      </w:r>
      <w:proofErr w:type="spellStart"/>
      <w:r w:rsidR="0049293F" w:rsidRPr="002A30A3">
        <w:rPr>
          <w:rFonts w:ascii="Arial" w:hAnsi="Arial" w:cs="Arial"/>
          <w:b/>
          <w:sz w:val="28"/>
          <w:szCs w:val="28"/>
          <w:lang w:val="en-US"/>
        </w:rPr>
        <w:t>odvodnění</w:t>
      </w:r>
      <w:proofErr w:type="spellEnd"/>
      <w:r w:rsidRPr="002A30A3">
        <w:rPr>
          <w:rFonts w:ascii="Arial" w:hAnsi="Arial" w:cs="Arial"/>
          <w:b/>
          <w:sz w:val="28"/>
          <w:szCs w:val="28"/>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34709730"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1EC8ABD7" w14:textId="71CB2673" w:rsid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62A408D1" w14:textId="50C7341A" w:rsidR="00913DD2" w:rsidRDefault="00913DD2" w:rsidP="00913DD2">
      <w:pPr>
        <w:pStyle w:val="Oprvnnkjednnapodpisusml"/>
        <w:rPr>
          <w:sz w:val="22"/>
          <w:szCs w:val="22"/>
        </w:rPr>
      </w:pPr>
      <w:r w:rsidRPr="00913DD2">
        <w:rPr>
          <w:sz w:val="22"/>
          <w:szCs w:val="22"/>
        </w:rPr>
        <w:t xml:space="preserve">oprávněn jednat o věcech technických: </w:t>
      </w:r>
      <w:r w:rsidRPr="00913DD2">
        <w:rPr>
          <w:sz w:val="22"/>
          <w:szCs w:val="22"/>
        </w:rPr>
        <w:tab/>
      </w:r>
    </w:p>
    <w:p w14:paraId="0526BAE4" w14:textId="39DC7074" w:rsidR="00D47D8B" w:rsidRDefault="00D47D8B" w:rsidP="00913DD2">
      <w:pPr>
        <w:pStyle w:val="Oprvnnkjednnapodpisusml"/>
        <w:rPr>
          <w:sz w:val="22"/>
          <w:szCs w:val="22"/>
        </w:rPr>
      </w:pPr>
    </w:p>
    <w:p w14:paraId="58D2F1BF" w14:textId="77777777" w:rsidR="00D47D8B" w:rsidRPr="002A30A3" w:rsidRDefault="00D47D8B" w:rsidP="00913DD2">
      <w:pPr>
        <w:pStyle w:val="Oprvnnkjednnapodpisusml"/>
        <w:rPr>
          <w:sz w:val="22"/>
          <w:szCs w:val="22"/>
        </w:rPr>
      </w:pPr>
    </w:p>
    <w:p w14:paraId="49F326B9" w14:textId="27D7D0FE" w:rsidR="00913DD2" w:rsidRPr="002A30A3" w:rsidRDefault="00913DD2" w:rsidP="00913DD2">
      <w:pPr>
        <w:pStyle w:val="Oprvnnkjednnapodpisusml"/>
        <w:rPr>
          <w:sz w:val="22"/>
          <w:szCs w:val="22"/>
        </w:rPr>
      </w:pPr>
      <w:r w:rsidRPr="002A30A3">
        <w:rPr>
          <w:sz w:val="22"/>
          <w:szCs w:val="22"/>
        </w:rPr>
        <w:t>technický dozor objednatele:</w:t>
      </w:r>
      <w:r w:rsidRPr="002A30A3">
        <w:rPr>
          <w:sz w:val="22"/>
          <w:szCs w:val="22"/>
        </w:rPr>
        <w:tab/>
        <w:t xml:space="preserve"> </w:t>
      </w:r>
    </w:p>
    <w:p w14:paraId="3E44F0FE" w14:textId="0AEC1244" w:rsidR="00913DD2" w:rsidRPr="002A30A3" w:rsidRDefault="00913DD2" w:rsidP="00913DD2">
      <w:pPr>
        <w:pStyle w:val="Oprvnnkjednnapodpisusml"/>
        <w:rPr>
          <w:sz w:val="22"/>
          <w:szCs w:val="22"/>
        </w:rPr>
      </w:pPr>
      <w:r w:rsidRPr="002A30A3">
        <w:rPr>
          <w:sz w:val="22"/>
          <w:szCs w:val="22"/>
        </w:rPr>
        <w:tab/>
      </w:r>
    </w:p>
    <w:p w14:paraId="0D767800" w14:textId="2527298F" w:rsidR="000773B4" w:rsidRPr="002A30A3" w:rsidRDefault="000773B4" w:rsidP="00243E33">
      <w:pPr>
        <w:pStyle w:val="Oprvnnkjednnapodpisusml"/>
        <w:tabs>
          <w:tab w:val="clear" w:pos="4253"/>
          <w:tab w:val="left" w:pos="2835"/>
        </w:tabs>
        <w:rPr>
          <w:sz w:val="22"/>
          <w:szCs w:val="22"/>
        </w:rPr>
      </w:pPr>
      <w:r w:rsidRPr="002A30A3">
        <w:rPr>
          <w:sz w:val="22"/>
          <w:szCs w:val="22"/>
        </w:rPr>
        <w:t>IČO:</w:t>
      </w:r>
      <w:r w:rsidR="003D7081" w:rsidRPr="002A30A3">
        <w:rPr>
          <w:sz w:val="22"/>
          <w:szCs w:val="22"/>
        </w:rPr>
        <w:tab/>
      </w:r>
      <w:r w:rsidRPr="002A30A3">
        <w:rPr>
          <w:sz w:val="22"/>
          <w:szCs w:val="22"/>
        </w:rPr>
        <w:t>708899</w:t>
      </w:r>
      <w:r w:rsidRPr="002A30A3">
        <w:rPr>
          <w:sz w:val="22"/>
          <w:szCs w:val="22"/>
          <w:lang w:val="cs-CZ"/>
        </w:rPr>
        <w:t>88</w:t>
      </w:r>
    </w:p>
    <w:p w14:paraId="14E64988" w14:textId="77777777" w:rsidR="000773B4" w:rsidRPr="002A30A3" w:rsidRDefault="000773B4" w:rsidP="000773B4">
      <w:pPr>
        <w:pStyle w:val="Identifikacesmluvnstrany"/>
        <w:rPr>
          <w:sz w:val="22"/>
          <w:szCs w:val="22"/>
        </w:rPr>
      </w:pPr>
      <w:r w:rsidRPr="002A30A3">
        <w:rPr>
          <w:sz w:val="22"/>
          <w:szCs w:val="22"/>
        </w:rPr>
        <w:t>DIČ:</w:t>
      </w:r>
      <w:r w:rsidRPr="002A30A3">
        <w:rPr>
          <w:sz w:val="22"/>
          <w:szCs w:val="22"/>
        </w:rPr>
        <w:tab/>
        <w:t>CZ708899</w:t>
      </w:r>
      <w:r w:rsidRPr="002A30A3">
        <w:rPr>
          <w:sz w:val="22"/>
          <w:szCs w:val="22"/>
          <w:lang w:val="cs-CZ"/>
        </w:rPr>
        <w:t>88</w:t>
      </w:r>
    </w:p>
    <w:p w14:paraId="619F9C5A" w14:textId="4645E71F" w:rsidR="000773B4" w:rsidRPr="002A30A3" w:rsidRDefault="000773B4" w:rsidP="000773B4">
      <w:pPr>
        <w:pStyle w:val="Identifikacesmluvnstrany"/>
        <w:rPr>
          <w:sz w:val="22"/>
          <w:szCs w:val="22"/>
        </w:rPr>
      </w:pPr>
      <w:r w:rsidRPr="002A30A3">
        <w:rPr>
          <w:sz w:val="22"/>
          <w:szCs w:val="22"/>
        </w:rPr>
        <w:t>bankovní spojení:</w:t>
      </w:r>
      <w:r w:rsidRPr="002A30A3">
        <w:rPr>
          <w:sz w:val="22"/>
          <w:szCs w:val="22"/>
        </w:rPr>
        <w:tab/>
      </w:r>
    </w:p>
    <w:p w14:paraId="433E2081" w14:textId="280A8724" w:rsidR="000773B4" w:rsidRPr="002A30A3" w:rsidRDefault="000773B4" w:rsidP="000773B4">
      <w:pPr>
        <w:pStyle w:val="Identifikacesmluvnstrany"/>
        <w:rPr>
          <w:sz w:val="22"/>
          <w:szCs w:val="22"/>
        </w:rPr>
      </w:pPr>
      <w:r w:rsidRPr="002A30A3">
        <w:rPr>
          <w:sz w:val="22"/>
          <w:szCs w:val="22"/>
        </w:rPr>
        <w:t>číslo účtu:</w:t>
      </w:r>
      <w:r w:rsidRPr="002A30A3">
        <w:rPr>
          <w:sz w:val="22"/>
          <w:szCs w:val="22"/>
        </w:rPr>
        <w:tab/>
      </w:r>
    </w:p>
    <w:p w14:paraId="4171DFB6" w14:textId="77777777" w:rsidR="000773B4" w:rsidRPr="002A30A3" w:rsidRDefault="000773B4" w:rsidP="000773B4">
      <w:pPr>
        <w:tabs>
          <w:tab w:val="left" w:pos="2835"/>
        </w:tabs>
        <w:jc w:val="both"/>
        <w:rPr>
          <w:rFonts w:ascii="Arial" w:hAnsi="Arial" w:cs="Arial"/>
          <w:sz w:val="22"/>
          <w:szCs w:val="22"/>
        </w:rPr>
      </w:pPr>
      <w:r w:rsidRPr="002A30A3">
        <w:rPr>
          <w:rFonts w:ascii="Arial" w:hAnsi="Arial" w:cs="Arial"/>
          <w:sz w:val="22"/>
          <w:szCs w:val="22"/>
        </w:rPr>
        <w:t xml:space="preserve">zápis v obchodním rejstříku: u Krajského soudu v Ústí nad Labem v oddílu A, vložce č. 13052 </w:t>
      </w:r>
    </w:p>
    <w:p w14:paraId="48A023B5" w14:textId="77777777" w:rsidR="000773B4" w:rsidRPr="002A30A3" w:rsidRDefault="000773B4" w:rsidP="000773B4">
      <w:pPr>
        <w:pStyle w:val="Identifikacesmluvnstrany"/>
        <w:rPr>
          <w:sz w:val="22"/>
          <w:szCs w:val="22"/>
        </w:rPr>
      </w:pPr>
    </w:p>
    <w:p w14:paraId="4286A162" w14:textId="77777777" w:rsidR="000773B4" w:rsidRPr="002A30A3" w:rsidRDefault="000773B4" w:rsidP="000773B4">
      <w:pPr>
        <w:pStyle w:val="TextnormlnPVL"/>
        <w:rPr>
          <w:sz w:val="22"/>
          <w:szCs w:val="22"/>
        </w:rPr>
      </w:pPr>
      <w:r w:rsidRPr="002A30A3">
        <w:rPr>
          <w:sz w:val="22"/>
          <w:szCs w:val="22"/>
        </w:rPr>
        <w:t xml:space="preserve"> (dále jen „objednatel“)</w:t>
      </w:r>
    </w:p>
    <w:p w14:paraId="41EA0325" w14:textId="77777777" w:rsidR="000773B4" w:rsidRPr="002A30A3" w:rsidRDefault="000773B4" w:rsidP="000773B4">
      <w:pPr>
        <w:pStyle w:val="TextnormlnPVL"/>
        <w:rPr>
          <w:b/>
          <w:sz w:val="22"/>
          <w:szCs w:val="22"/>
        </w:rPr>
      </w:pPr>
    </w:p>
    <w:p w14:paraId="4987746A" w14:textId="77777777" w:rsidR="000773B4" w:rsidRPr="002A30A3" w:rsidRDefault="000773B4" w:rsidP="000773B4">
      <w:pPr>
        <w:pStyle w:val="TextnormlnPVL"/>
        <w:rPr>
          <w:b/>
          <w:sz w:val="22"/>
          <w:szCs w:val="22"/>
        </w:rPr>
      </w:pPr>
      <w:r w:rsidRPr="002A30A3">
        <w:rPr>
          <w:b/>
          <w:sz w:val="22"/>
          <w:szCs w:val="22"/>
        </w:rPr>
        <w:t>a</w:t>
      </w:r>
    </w:p>
    <w:p w14:paraId="6C89D568" w14:textId="77777777" w:rsidR="000773B4" w:rsidRPr="002A30A3" w:rsidRDefault="000773B4" w:rsidP="000773B4">
      <w:pPr>
        <w:pStyle w:val="TextnormlnPVL"/>
        <w:rPr>
          <w:b/>
          <w:sz w:val="22"/>
          <w:szCs w:val="22"/>
        </w:rPr>
      </w:pPr>
    </w:p>
    <w:p w14:paraId="3AE5E74D" w14:textId="77777777" w:rsidR="00733B3E" w:rsidRPr="002A30A3" w:rsidRDefault="00FB1989" w:rsidP="00FB1989">
      <w:pPr>
        <w:pStyle w:val="Identifikacesmluvnstrany"/>
        <w:rPr>
          <w:b/>
          <w:bCs/>
          <w:sz w:val="22"/>
        </w:rPr>
      </w:pPr>
      <w:r w:rsidRPr="002A30A3">
        <w:rPr>
          <w:b/>
          <w:bCs/>
          <w:sz w:val="22"/>
        </w:rPr>
        <w:t>zhotovitel:</w:t>
      </w:r>
      <w:r w:rsidRPr="002A30A3">
        <w:rPr>
          <w:b/>
          <w:bCs/>
          <w:sz w:val="22"/>
        </w:rPr>
        <w:tab/>
      </w:r>
      <w:r w:rsidR="005C103E" w:rsidRPr="002A30A3">
        <w:rPr>
          <w:b/>
          <w:bCs/>
          <w:sz w:val="22"/>
        </w:rPr>
        <w:t xml:space="preserve">NOWASTAV akciová společnost </w:t>
      </w:r>
    </w:p>
    <w:p w14:paraId="608EFAD5" w14:textId="53E90CBC" w:rsidR="00FB1989" w:rsidRPr="002A30A3" w:rsidRDefault="00FB1989" w:rsidP="00FB1989">
      <w:pPr>
        <w:pStyle w:val="Identifikacesmluvnstrany"/>
        <w:rPr>
          <w:sz w:val="22"/>
          <w:szCs w:val="22"/>
        </w:rPr>
      </w:pPr>
      <w:r w:rsidRPr="002A30A3">
        <w:rPr>
          <w:sz w:val="22"/>
          <w:szCs w:val="22"/>
        </w:rPr>
        <w:t>sídlo:</w:t>
      </w:r>
      <w:r w:rsidRPr="002A30A3">
        <w:rPr>
          <w:sz w:val="22"/>
          <w:szCs w:val="22"/>
        </w:rPr>
        <w:tab/>
      </w:r>
      <w:r w:rsidR="000D70AC" w:rsidRPr="002A30A3">
        <w:rPr>
          <w:sz w:val="22"/>
          <w:szCs w:val="22"/>
        </w:rPr>
        <w:t>Malešická 49, 130 00  Praha 3</w:t>
      </w:r>
    </w:p>
    <w:p w14:paraId="6839ACB8" w14:textId="0A15CDFA" w:rsidR="00FB1989" w:rsidRDefault="00FB1989" w:rsidP="00FB1989">
      <w:pPr>
        <w:pStyle w:val="Oprvnnkjednnapodpisusml"/>
        <w:rPr>
          <w:sz w:val="22"/>
          <w:szCs w:val="22"/>
        </w:rPr>
      </w:pPr>
      <w:r w:rsidRPr="002A30A3">
        <w:rPr>
          <w:sz w:val="22"/>
          <w:szCs w:val="22"/>
        </w:rPr>
        <w:t>oprávněn(i) k podpisu smlouvy:</w:t>
      </w:r>
      <w:r w:rsidRPr="002A30A3">
        <w:rPr>
          <w:sz w:val="22"/>
          <w:szCs w:val="22"/>
        </w:rPr>
        <w:tab/>
      </w:r>
    </w:p>
    <w:p w14:paraId="36F5E680" w14:textId="2966E4E9" w:rsidR="00675835" w:rsidRPr="00675835" w:rsidRDefault="00675835" w:rsidP="00FB1989">
      <w:pPr>
        <w:pStyle w:val="Oprvnnkjednnapodpisusml"/>
        <w:rPr>
          <w:sz w:val="22"/>
          <w:szCs w:val="22"/>
          <w:lang w:val="cs-CZ"/>
        </w:rPr>
      </w:pPr>
      <w:r>
        <w:rPr>
          <w:sz w:val="22"/>
          <w:szCs w:val="22"/>
        </w:rPr>
        <w:tab/>
      </w:r>
    </w:p>
    <w:p w14:paraId="07A40BE7" w14:textId="4E114232" w:rsidR="00FB1989" w:rsidRPr="002A30A3" w:rsidRDefault="00FB1989" w:rsidP="00FB1989">
      <w:pPr>
        <w:pStyle w:val="Oprvnnkjednnapodpisusml"/>
        <w:rPr>
          <w:sz w:val="22"/>
          <w:szCs w:val="22"/>
        </w:rPr>
      </w:pPr>
      <w:r w:rsidRPr="002A30A3">
        <w:rPr>
          <w:sz w:val="22"/>
          <w:szCs w:val="22"/>
        </w:rPr>
        <w:t>oprávněn(i) jednat o věcech smluvních:</w:t>
      </w:r>
      <w:r w:rsidRPr="002A30A3">
        <w:rPr>
          <w:sz w:val="22"/>
          <w:szCs w:val="22"/>
        </w:rPr>
        <w:tab/>
      </w:r>
    </w:p>
    <w:p w14:paraId="3B695677" w14:textId="75CA7BFB" w:rsidR="00FB1989" w:rsidRPr="002A30A3" w:rsidRDefault="00FB1989" w:rsidP="00FB1989">
      <w:pPr>
        <w:pStyle w:val="Oprvnnkjednnapodpisusml"/>
        <w:rPr>
          <w:sz w:val="22"/>
          <w:szCs w:val="22"/>
        </w:rPr>
      </w:pPr>
      <w:r w:rsidRPr="002A30A3">
        <w:rPr>
          <w:sz w:val="22"/>
          <w:szCs w:val="22"/>
        </w:rPr>
        <w:t>oprávněn(i) jednat o věcech technických:</w:t>
      </w:r>
      <w:r w:rsidRPr="002A30A3">
        <w:rPr>
          <w:sz w:val="22"/>
          <w:szCs w:val="22"/>
        </w:rPr>
        <w:tab/>
      </w:r>
    </w:p>
    <w:p w14:paraId="5326D9E3" w14:textId="51B368DF" w:rsidR="00FB1989" w:rsidRPr="002A30A3" w:rsidRDefault="00FB1989" w:rsidP="00FB1989">
      <w:pPr>
        <w:pStyle w:val="Oprvnnkjednnapodpisusml"/>
        <w:rPr>
          <w:sz w:val="22"/>
          <w:szCs w:val="22"/>
          <w:lang w:val="cs-CZ"/>
        </w:rPr>
      </w:pPr>
      <w:r w:rsidRPr="002A30A3">
        <w:rPr>
          <w:sz w:val="22"/>
          <w:szCs w:val="22"/>
        </w:rPr>
        <w:t>stavbyvedoucí:</w:t>
      </w:r>
      <w:r w:rsidRPr="002A30A3">
        <w:rPr>
          <w:sz w:val="22"/>
          <w:szCs w:val="22"/>
        </w:rPr>
        <w:tab/>
      </w:r>
    </w:p>
    <w:p w14:paraId="1481BE52" w14:textId="3D5764DF" w:rsidR="00FB1989" w:rsidRPr="002A30A3" w:rsidRDefault="00FB1989" w:rsidP="00EB3EA8">
      <w:pPr>
        <w:pStyle w:val="Identifikacesmluvnstrany"/>
        <w:tabs>
          <w:tab w:val="left" w:pos="4111"/>
          <w:tab w:val="left" w:pos="4253"/>
        </w:tabs>
        <w:rPr>
          <w:sz w:val="22"/>
          <w:szCs w:val="22"/>
        </w:rPr>
      </w:pPr>
      <w:r w:rsidRPr="002A30A3">
        <w:rPr>
          <w:sz w:val="22"/>
          <w:szCs w:val="22"/>
        </w:rPr>
        <w:t>manažer stavby:</w:t>
      </w:r>
      <w:r w:rsidRPr="002A30A3">
        <w:rPr>
          <w:sz w:val="22"/>
          <w:szCs w:val="22"/>
        </w:rPr>
        <w:tab/>
      </w:r>
      <w:r w:rsidRPr="002A30A3">
        <w:rPr>
          <w:sz w:val="22"/>
          <w:szCs w:val="22"/>
        </w:rPr>
        <w:tab/>
      </w:r>
      <w:r w:rsidR="00EB3EA8" w:rsidRPr="002A30A3">
        <w:rPr>
          <w:sz w:val="22"/>
          <w:szCs w:val="22"/>
        </w:rPr>
        <w:tab/>
      </w:r>
      <w:r w:rsidRPr="002A30A3" w:rsidDel="009E136E">
        <w:rPr>
          <w:sz w:val="22"/>
          <w:szCs w:val="22"/>
        </w:rPr>
        <w:t xml:space="preserve"> </w:t>
      </w:r>
    </w:p>
    <w:p w14:paraId="2C85B170" w14:textId="29DBBA14" w:rsidR="000D70AC" w:rsidRPr="002A30A3" w:rsidRDefault="000D70AC" w:rsidP="000D70AC">
      <w:pPr>
        <w:pStyle w:val="Meziodstavce"/>
        <w:tabs>
          <w:tab w:val="left" w:pos="4253"/>
        </w:tabs>
        <w:rPr>
          <w:sz w:val="22"/>
          <w:szCs w:val="22"/>
        </w:rPr>
      </w:pPr>
      <w:r w:rsidRPr="002A30A3">
        <w:rPr>
          <w:sz w:val="22"/>
          <w:szCs w:val="22"/>
        </w:rPr>
        <w:t>IČO:</w:t>
      </w:r>
      <w:r w:rsidRPr="002A30A3">
        <w:rPr>
          <w:sz w:val="22"/>
          <w:szCs w:val="22"/>
        </w:rPr>
        <w:tab/>
        <w:t>00565679</w:t>
      </w:r>
    </w:p>
    <w:p w14:paraId="1FF4EEDB" w14:textId="0067A7FC" w:rsidR="000D70AC" w:rsidRPr="002A30A3" w:rsidRDefault="000D70AC" w:rsidP="000D70AC">
      <w:pPr>
        <w:pStyle w:val="Meziodstavce"/>
        <w:tabs>
          <w:tab w:val="left" w:pos="4253"/>
        </w:tabs>
        <w:rPr>
          <w:sz w:val="22"/>
          <w:szCs w:val="22"/>
        </w:rPr>
      </w:pPr>
      <w:r w:rsidRPr="002A30A3">
        <w:rPr>
          <w:sz w:val="22"/>
          <w:szCs w:val="22"/>
        </w:rPr>
        <w:t xml:space="preserve">DIČ: </w:t>
      </w:r>
      <w:r w:rsidRPr="002A30A3">
        <w:rPr>
          <w:sz w:val="22"/>
          <w:szCs w:val="22"/>
        </w:rPr>
        <w:tab/>
        <w:t>CZ00565679</w:t>
      </w:r>
    </w:p>
    <w:p w14:paraId="127C00E2" w14:textId="0E802AAE" w:rsidR="000D70AC" w:rsidRPr="002A30A3" w:rsidRDefault="000D70AC" w:rsidP="000D70AC">
      <w:pPr>
        <w:pStyle w:val="Meziodstavce"/>
        <w:tabs>
          <w:tab w:val="left" w:pos="4253"/>
        </w:tabs>
        <w:rPr>
          <w:sz w:val="22"/>
          <w:szCs w:val="22"/>
        </w:rPr>
      </w:pPr>
      <w:r w:rsidRPr="002A30A3">
        <w:rPr>
          <w:sz w:val="22"/>
          <w:szCs w:val="22"/>
        </w:rPr>
        <w:t>bankovní spojení:</w:t>
      </w:r>
      <w:r w:rsidRPr="002A30A3">
        <w:rPr>
          <w:sz w:val="22"/>
          <w:szCs w:val="22"/>
        </w:rPr>
        <w:tab/>
      </w:r>
    </w:p>
    <w:p w14:paraId="3A3A8FDB" w14:textId="4647217E" w:rsidR="000D70AC" w:rsidRPr="002A30A3" w:rsidRDefault="000D70AC" w:rsidP="000D70AC">
      <w:pPr>
        <w:pStyle w:val="Meziodstavce"/>
        <w:tabs>
          <w:tab w:val="left" w:pos="4253"/>
        </w:tabs>
        <w:rPr>
          <w:sz w:val="22"/>
          <w:szCs w:val="22"/>
        </w:rPr>
      </w:pPr>
      <w:r w:rsidRPr="002A30A3">
        <w:rPr>
          <w:sz w:val="22"/>
          <w:szCs w:val="22"/>
        </w:rPr>
        <w:t>číslo účtu:</w:t>
      </w:r>
      <w:r w:rsidRPr="002A30A3">
        <w:rPr>
          <w:sz w:val="22"/>
          <w:szCs w:val="22"/>
        </w:rPr>
        <w:tab/>
      </w:r>
    </w:p>
    <w:p w14:paraId="73AD8F69" w14:textId="77777777" w:rsidR="000D70AC" w:rsidRPr="002A30A3" w:rsidRDefault="000D70AC" w:rsidP="000D70AC">
      <w:pPr>
        <w:pStyle w:val="Meziodstavce"/>
        <w:rPr>
          <w:sz w:val="22"/>
          <w:szCs w:val="22"/>
        </w:rPr>
      </w:pPr>
      <w:r w:rsidRPr="002A30A3">
        <w:rPr>
          <w:sz w:val="22"/>
          <w:szCs w:val="22"/>
        </w:rPr>
        <w:t>zápis v obchodním rejstříku:</w:t>
      </w:r>
      <w:r w:rsidRPr="002A30A3">
        <w:rPr>
          <w:sz w:val="22"/>
          <w:szCs w:val="22"/>
        </w:rPr>
        <w:tab/>
        <w:t>u MS v Praze, oddíl B, vložka 393</w:t>
      </w:r>
    </w:p>
    <w:p w14:paraId="64639A97" w14:textId="65BAB300" w:rsidR="000D70AC" w:rsidRPr="002A30A3" w:rsidRDefault="000D70AC" w:rsidP="000D70AC">
      <w:pPr>
        <w:pStyle w:val="Meziodstavce"/>
        <w:rPr>
          <w:sz w:val="22"/>
          <w:szCs w:val="22"/>
        </w:rPr>
      </w:pPr>
      <w:r w:rsidRPr="002A30A3">
        <w:rPr>
          <w:sz w:val="22"/>
          <w:szCs w:val="22"/>
        </w:rPr>
        <w:t xml:space="preserve">tel.: </w:t>
      </w:r>
      <w:r w:rsidRPr="002A30A3">
        <w:rPr>
          <w:sz w:val="22"/>
          <w:szCs w:val="22"/>
        </w:rPr>
        <w:tab/>
      </w:r>
      <w:r w:rsidRPr="002A30A3">
        <w:rPr>
          <w:sz w:val="22"/>
          <w:szCs w:val="22"/>
        </w:rPr>
        <w:tab/>
      </w:r>
      <w:r w:rsidRPr="002A30A3">
        <w:rPr>
          <w:sz w:val="22"/>
          <w:szCs w:val="22"/>
        </w:rPr>
        <w:tab/>
      </w:r>
      <w:r w:rsidRPr="002A30A3">
        <w:rPr>
          <w:sz w:val="22"/>
          <w:szCs w:val="22"/>
        </w:rPr>
        <w:tab/>
        <w:t xml:space="preserve">e-mail: </w:t>
      </w:r>
    </w:p>
    <w:p w14:paraId="1ACE1E24" w14:textId="77777777" w:rsidR="00D47D8B" w:rsidRDefault="00D47D8B" w:rsidP="000D70AC">
      <w:pPr>
        <w:pStyle w:val="Meziodstavce"/>
        <w:rPr>
          <w:sz w:val="22"/>
          <w:szCs w:val="22"/>
        </w:rPr>
      </w:pPr>
    </w:p>
    <w:p w14:paraId="42AD1383" w14:textId="4671E795" w:rsidR="000773B4" w:rsidRDefault="000D70AC" w:rsidP="000D70AC">
      <w:pPr>
        <w:pStyle w:val="Meziodstavce"/>
        <w:rPr>
          <w:sz w:val="22"/>
          <w:szCs w:val="22"/>
        </w:rPr>
      </w:pPr>
      <w:r w:rsidRPr="002A30A3">
        <w:rPr>
          <w:sz w:val="22"/>
          <w:szCs w:val="22"/>
        </w:rPr>
        <w:t>(dále jen „zhotovitel“)</w:t>
      </w:r>
    </w:p>
    <w:p w14:paraId="2F8934EC" w14:textId="77777777" w:rsidR="000D70AC" w:rsidRPr="000773B4" w:rsidRDefault="000D70AC" w:rsidP="000D70AC">
      <w:pPr>
        <w:pStyle w:val="Meziodstavce"/>
        <w:rPr>
          <w:rFonts w:cs="Times New Roman"/>
          <w:sz w:val="22"/>
          <w:szCs w:val="22"/>
          <w:lang w:val="cs-CZ"/>
        </w:rPr>
      </w:pPr>
    </w:p>
    <w:p w14:paraId="04D2722B"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14:paraId="7ED49373" w14:textId="77777777" w:rsidR="00692E0E" w:rsidRDefault="00692E0E" w:rsidP="00B015A5">
      <w:pPr>
        <w:jc w:val="both"/>
        <w:rPr>
          <w:rFonts w:ascii="Arial" w:hAnsi="Arial" w:cs="Arial"/>
          <w:sz w:val="22"/>
          <w:szCs w:val="22"/>
        </w:rPr>
      </w:pPr>
    </w:p>
    <w:p w14:paraId="7D83E847" w14:textId="7D6896B8" w:rsidR="00661EDA" w:rsidRPr="00692E0E" w:rsidRDefault="00661EDA" w:rsidP="00661EDA">
      <w:pPr>
        <w:pStyle w:val="Zkladntext"/>
        <w:widowControl/>
        <w:spacing w:before="120"/>
        <w:jc w:val="center"/>
        <w:rPr>
          <w:rFonts w:cs="Arial"/>
          <w:color w:val="auto"/>
          <w:sz w:val="22"/>
          <w:szCs w:val="22"/>
        </w:rPr>
      </w:pPr>
      <w:r w:rsidRPr="00692E0E">
        <w:rPr>
          <w:rFonts w:cs="Arial"/>
          <w:b/>
          <w:color w:val="auto"/>
          <w:sz w:val="22"/>
          <w:szCs w:val="22"/>
          <w:u w:val="single"/>
        </w:rPr>
        <w:t>Čl. I. PŘEDMĚT DÍLA</w:t>
      </w:r>
    </w:p>
    <w:p w14:paraId="4872E254" w14:textId="77777777" w:rsidR="00661EDA" w:rsidRPr="00386410" w:rsidRDefault="00661EDA" w:rsidP="00661EDA">
      <w:pPr>
        <w:pStyle w:val="Zkladntext"/>
        <w:widowControl/>
        <w:rPr>
          <w:rFonts w:cs="Arial"/>
          <w:b/>
          <w:sz w:val="22"/>
          <w:szCs w:val="22"/>
        </w:rPr>
      </w:pPr>
    </w:p>
    <w:p w14:paraId="7A619823" w14:textId="0ACDD80B" w:rsidR="004B6AF3" w:rsidRPr="002A30A3"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2A30A3">
        <w:t xml:space="preserve">názvem </w:t>
      </w:r>
      <w:r w:rsidR="00146743" w:rsidRPr="00BF50F7">
        <w:t>„</w:t>
      </w:r>
      <w:r w:rsidR="00BF50F7" w:rsidRPr="00BF50F7">
        <w:t>VD Chřibská – domek hrázného - dodatečné odvodnění</w:t>
      </w:r>
      <w:r w:rsidR="00C12F5E" w:rsidRPr="002A30A3">
        <w:t>”</w:t>
      </w:r>
      <w:r w:rsidRPr="00BF50F7">
        <w:t xml:space="preserve"> </w:t>
      </w:r>
      <w:r w:rsidRPr="002A30A3">
        <w:t xml:space="preserve">(dále jen „Veřejná zakázka“), ve kterém byla nabídka zhotovitele vyhodnocena jako ekonomicky nejvýhodnější. </w:t>
      </w:r>
    </w:p>
    <w:p w14:paraId="1B99A104" w14:textId="6FC2DEC2" w:rsidR="00DF7200" w:rsidRPr="002A30A3" w:rsidRDefault="00DF7200" w:rsidP="00DF7200">
      <w:pPr>
        <w:pStyle w:val="lneksmlouvytextPVL"/>
        <w:numPr>
          <w:ilvl w:val="0"/>
          <w:numId w:val="0"/>
        </w:numPr>
        <w:ind w:left="360"/>
      </w:pPr>
    </w:p>
    <w:p w14:paraId="21E89D2F" w14:textId="32ECFAC8" w:rsidR="00DF7200" w:rsidRPr="002A30A3" w:rsidRDefault="00DF7200" w:rsidP="00252B7A">
      <w:pPr>
        <w:pStyle w:val="lneksmlouvytextPVL"/>
        <w:numPr>
          <w:ilvl w:val="0"/>
          <w:numId w:val="0"/>
        </w:numPr>
        <w:ind w:left="360"/>
        <w:rPr>
          <w:lang w:val="cs-CZ"/>
        </w:rPr>
      </w:pPr>
      <w:r w:rsidRPr="002A30A3">
        <w:rPr>
          <w:rFonts w:cs="Calibri"/>
          <w:bCs/>
        </w:rPr>
        <w:t xml:space="preserve">Předmětem akce je </w:t>
      </w:r>
      <w:r w:rsidR="00EB3EA8" w:rsidRPr="002A30A3">
        <w:rPr>
          <w:rFonts w:cs="Calibri"/>
          <w:bCs/>
        </w:rPr>
        <w:t>realizac</w:t>
      </w:r>
      <w:r w:rsidR="00EB3EA8" w:rsidRPr="002A30A3">
        <w:rPr>
          <w:rFonts w:cs="Calibri"/>
          <w:bCs/>
          <w:lang w:val="cs-CZ"/>
        </w:rPr>
        <w:t>e</w:t>
      </w:r>
      <w:r w:rsidR="00EB3EA8" w:rsidRPr="002A30A3">
        <w:rPr>
          <w:rFonts w:cs="Calibri"/>
          <w:bCs/>
        </w:rPr>
        <w:t xml:space="preserve"> dodatečného odvodnění podél objektu skladu, který sousedí s garáží na jižní straně</w:t>
      </w:r>
      <w:r w:rsidR="007C593C" w:rsidRPr="002A30A3">
        <w:rPr>
          <w:rFonts w:cs="Calibri"/>
          <w:bCs/>
          <w:lang w:val="cs-CZ"/>
        </w:rPr>
        <w:t xml:space="preserve"> objektu</w:t>
      </w:r>
      <w:r w:rsidR="00EB3EA8" w:rsidRPr="002A30A3">
        <w:rPr>
          <w:rFonts w:cs="Calibri"/>
          <w:bCs/>
        </w:rPr>
        <w:t>. Odvodnění bude provedeno na úrovni základové spáry skladu a bude zaústěno do stávající šachty za plotem vzdálené cca 5 m a hluboké 1,6 m.</w:t>
      </w:r>
      <w:r w:rsidR="00F843F1" w:rsidRPr="002A30A3">
        <w:rPr>
          <w:rFonts w:cs="Calibri"/>
          <w:bCs/>
          <w:lang w:val="cs-CZ"/>
        </w:rPr>
        <w:t xml:space="preserve"> Součástí předmětu díla je i osazení odvodňovacího žlabu před schodištěm z terasy a jeho napojení na dodatečné odvodnění.</w:t>
      </w:r>
    </w:p>
    <w:p w14:paraId="0D167EF0" w14:textId="77777777" w:rsidR="004B6AF3" w:rsidRPr="002A30A3" w:rsidRDefault="004B6AF3" w:rsidP="00380004">
      <w:pPr>
        <w:pStyle w:val="lneksmlouvytextPVL"/>
        <w:numPr>
          <w:ilvl w:val="0"/>
          <w:numId w:val="0"/>
        </w:numPr>
        <w:ind w:left="360"/>
        <w:rPr>
          <w:b/>
        </w:rPr>
      </w:pPr>
    </w:p>
    <w:p w14:paraId="3310795B" w14:textId="20482B56" w:rsidR="00661EDA" w:rsidRPr="002A30A3" w:rsidRDefault="00281A52" w:rsidP="00380004">
      <w:pPr>
        <w:pStyle w:val="lneksmlouvytextPVL"/>
      </w:pPr>
      <w:r w:rsidRPr="002A30A3">
        <w:t>Zhotovitel</w:t>
      </w:r>
      <w:r w:rsidR="00661EDA" w:rsidRPr="002A30A3">
        <w:t xml:space="preserve"> se zavazuje provést výše uvedené dílo v rozsahu </w:t>
      </w:r>
      <w:r w:rsidR="004B6AF3" w:rsidRPr="002A30A3">
        <w:t>oceněného soupisu prací</w:t>
      </w:r>
      <w:r w:rsidR="007C593C" w:rsidRPr="002A30A3">
        <w:rPr>
          <w:lang w:val="cs-CZ"/>
        </w:rPr>
        <w:t xml:space="preserve"> dle požadavků objednatele, který tvoří cenovou nabídku zhotovitele ze dne 6.4.2023.</w:t>
      </w:r>
    </w:p>
    <w:p w14:paraId="1A0C6C6E" w14:textId="77777777" w:rsidR="008B0CCC" w:rsidRPr="009353FE" w:rsidRDefault="008B0CCC" w:rsidP="00380004">
      <w:pPr>
        <w:pStyle w:val="lneksmlouvytextPVL"/>
        <w:numPr>
          <w:ilvl w:val="0"/>
          <w:numId w:val="0"/>
        </w:numPr>
        <w:ind w:left="360"/>
      </w:pPr>
    </w:p>
    <w:p w14:paraId="00369672" w14:textId="4D69ECE7" w:rsidR="008B0CCC" w:rsidRPr="00913DD2" w:rsidRDefault="008B0CCC" w:rsidP="008B0CCC">
      <w:pPr>
        <w:pStyle w:val="lneksmlouvytextPVL"/>
      </w:pPr>
      <w:r w:rsidRPr="009353FE">
        <w:t>Zhotovitel zajistí:</w:t>
      </w:r>
    </w:p>
    <w:p w14:paraId="0C72CCFE" w14:textId="77777777" w:rsidR="00692E0E" w:rsidRPr="00BB5488" w:rsidRDefault="00692E0E" w:rsidP="00692E0E">
      <w:pPr>
        <w:ind w:left="426" w:hanging="426"/>
        <w:jc w:val="both"/>
        <w:rPr>
          <w:rFonts w:ascii="Arial" w:hAnsi="Arial" w:cs="Arial"/>
          <w:color w:val="000000"/>
          <w:sz w:val="22"/>
          <w:szCs w:val="22"/>
        </w:rPr>
      </w:pPr>
      <w:r w:rsidRPr="00BB5488">
        <w:rPr>
          <w:rFonts w:ascii="Arial" w:hAnsi="Arial" w:cs="Arial"/>
          <w:color w:val="000000"/>
          <w:sz w:val="22"/>
          <w:szCs w:val="22"/>
        </w:rPr>
        <w:t>-</w:t>
      </w:r>
      <w:r w:rsidRPr="00BB5488">
        <w:rPr>
          <w:rFonts w:ascii="Arial" w:hAnsi="Arial" w:cs="Arial"/>
          <w:color w:val="000000"/>
          <w:sz w:val="22"/>
          <w:szCs w:val="22"/>
        </w:rPr>
        <w:tab/>
        <w:t xml:space="preserve">předloží písemné prohlášení, zda na stavbě budou působit zaměstnanci více než jednoho zhotovitele </w:t>
      </w:r>
    </w:p>
    <w:p w14:paraId="7F524C16" w14:textId="77777777" w:rsidR="00692E0E" w:rsidRPr="00BB5488" w:rsidRDefault="00692E0E" w:rsidP="00F843F1">
      <w:pPr>
        <w:ind w:left="426" w:hanging="426"/>
        <w:jc w:val="both"/>
        <w:rPr>
          <w:rFonts w:ascii="Arial" w:hAnsi="Arial" w:cs="Arial"/>
          <w:color w:val="000000"/>
          <w:sz w:val="22"/>
          <w:szCs w:val="22"/>
        </w:rPr>
      </w:pPr>
      <w:r w:rsidRPr="00BB5488">
        <w:rPr>
          <w:rFonts w:ascii="Arial" w:hAnsi="Arial" w:cs="Arial"/>
          <w:color w:val="000000"/>
          <w:sz w:val="22"/>
          <w:szCs w:val="22"/>
        </w:rPr>
        <w:t>-      zajištění potřebné legislativy do doby zahájení stavebních prací</w:t>
      </w:r>
    </w:p>
    <w:p w14:paraId="133DF037" w14:textId="77777777" w:rsidR="00692E0E" w:rsidRPr="00BB5488" w:rsidRDefault="00692E0E" w:rsidP="00F843F1">
      <w:pPr>
        <w:pStyle w:val="A-odstavecodsazensodrkami"/>
        <w:numPr>
          <w:ilvl w:val="0"/>
          <w:numId w:val="43"/>
        </w:numPr>
        <w:tabs>
          <w:tab w:val="left" w:pos="426"/>
        </w:tabs>
        <w:autoSpaceDE w:val="0"/>
        <w:autoSpaceDN w:val="0"/>
        <w:adjustRightInd w:val="0"/>
        <w:ind w:left="426" w:hanging="426"/>
        <w:rPr>
          <w:color w:val="000000"/>
        </w:rPr>
      </w:pPr>
      <w:r w:rsidRPr="00BB5488">
        <w:rPr>
          <w:color w:val="000000"/>
        </w:rPr>
        <w:t>doložení dokladů o likvidaci odpadů v souladu s platnou legislativou (kopie vážních lístků     ze skládky, popř. potvrzení skládky o převzetí daného množství sedimentu)</w:t>
      </w:r>
    </w:p>
    <w:p w14:paraId="4A352A26" w14:textId="77777777" w:rsidR="00692E0E" w:rsidRPr="00BB5488" w:rsidRDefault="00692E0E" w:rsidP="00F843F1">
      <w:pPr>
        <w:pStyle w:val="A-odstavecodsazensodrkami"/>
        <w:numPr>
          <w:ilvl w:val="0"/>
          <w:numId w:val="42"/>
        </w:numPr>
        <w:tabs>
          <w:tab w:val="left" w:pos="426"/>
        </w:tabs>
        <w:autoSpaceDE w:val="0"/>
        <w:autoSpaceDN w:val="0"/>
        <w:adjustRightInd w:val="0"/>
        <w:ind w:left="426" w:hanging="426"/>
        <w:rPr>
          <w:color w:val="000000"/>
        </w:rPr>
      </w:pPr>
      <w:r w:rsidRPr="00BB5488">
        <w:rPr>
          <w:color w:val="000000"/>
        </w:rPr>
        <w:t xml:space="preserve">provádění pravidelného úklidu přilehlých komunikací a všech dotčených pozemků znečištěných realizací </w:t>
      </w:r>
      <w:proofErr w:type="gramStart"/>
      <w:r w:rsidRPr="00BB5488">
        <w:rPr>
          <w:color w:val="000000"/>
        </w:rPr>
        <w:t>akce - dle</w:t>
      </w:r>
      <w:proofErr w:type="gramEnd"/>
      <w:r w:rsidRPr="00BB5488">
        <w:rPr>
          <w:color w:val="000000"/>
        </w:rPr>
        <w:t xml:space="preserve"> potřeby po celou dobu realizace stavby</w:t>
      </w:r>
    </w:p>
    <w:p w14:paraId="0A722E0F" w14:textId="4C7C424C" w:rsidR="00692E0E" w:rsidRPr="00BB5488" w:rsidRDefault="00F843F1" w:rsidP="00F843F1">
      <w:pPr>
        <w:pStyle w:val="Odstavecseseznamem"/>
        <w:numPr>
          <w:ilvl w:val="0"/>
          <w:numId w:val="42"/>
        </w:numPr>
        <w:spacing w:after="0"/>
        <w:ind w:left="426" w:hanging="426"/>
        <w:jc w:val="both"/>
        <w:rPr>
          <w:rFonts w:ascii="Arial" w:hAnsi="Arial" w:cs="Arial"/>
          <w:color w:val="000000"/>
          <w:sz w:val="22"/>
          <w:szCs w:val="22"/>
        </w:rPr>
      </w:pPr>
      <w:r>
        <w:rPr>
          <w:rFonts w:ascii="Arial" w:hAnsi="Arial" w:cs="Arial"/>
          <w:color w:val="000000"/>
          <w:sz w:val="22"/>
          <w:szCs w:val="22"/>
        </w:rPr>
        <w:t>p</w:t>
      </w:r>
      <w:r w:rsidR="00692E0E" w:rsidRPr="00BB5488">
        <w:rPr>
          <w:rFonts w:ascii="Arial" w:hAnsi="Arial" w:cs="Arial"/>
          <w:color w:val="000000"/>
          <w:sz w:val="22"/>
          <w:szCs w:val="22"/>
        </w:rPr>
        <w:t>řed zahájením stavby bude zdokumentován současný stav, pro pozdější porovnání se stavem po dokončení stavby.</w:t>
      </w:r>
    </w:p>
    <w:p w14:paraId="782F28E3" w14:textId="16B98C21" w:rsidR="00692E0E" w:rsidRDefault="00F843F1" w:rsidP="00F843F1">
      <w:pPr>
        <w:pStyle w:val="Zkladntext"/>
        <w:numPr>
          <w:ilvl w:val="0"/>
          <w:numId w:val="42"/>
        </w:numPr>
        <w:ind w:left="426" w:hanging="426"/>
        <w:rPr>
          <w:rFonts w:cs="Arial"/>
          <w:sz w:val="22"/>
          <w:szCs w:val="22"/>
        </w:rPr>
      </w:pPr>
      <w:r>
        <w:rPr>
          <w:rFonts w:cs="Arial"/>
          <w:sz w:val="22"/>
          <w:szCs w:val="22"/>
        </w:rPr>
        <w:t>z</w:t>
      </w:r>
      <w:r w:rsidR="00692E0E" w:rsidRPr="00BB5488">
        <w:rPr>
          <w:rFonts w:cs="Arial"/>
          <w:sz w:val="22"/>
          <w:szCs w:val="22"/>
        </w:rPr>
        <w:t xml:space="preserve">ařízení staveniště, opatření na zabezpečení staveniště, skladování materiálu, zvláštní užívání silnic, převod vody a vstup na pozemky, dovoz nového a odvoz přebytečného a vybouraného materiálu na skládku jsou plně záležitostí zhotovitele. </w:t>
      </w:r>
    </w:p>
    <w:p w14:paraId="0D62AB15" w14:textId="59B9C540" w:rsidR="00422BF6" w:rsidRPr="00422BF6" w:rsidRDefault="00F843F1" w:rsidP="00F843F1">
      <w:pPr>
        <w:pStyle w:val="Odstavecseseznamem"/>
        <w:numPr>
          <w:ilvl w:val="0"/>
          <w:numId w:val="42"/>
        </w:numPr>
        <w:spacing w:after="0"/>
        <w:ind w:left="426" w:hanging="426"/>
        <w:jc w:val="both"/>
        <w:rPr>
          <w:rFonts w:ascii="Arial" w:hAnsi="Arial" w:cs="Arial"/>
          <w:color w:val="000000"/>
          <w:sz w:val="22"/>
          <w:szCs w:val="22"/>
        </w:rPr>
      </w:pPr>
      <w:r>
        <w:rPr>
          <w:rFonts w:ascii="Arial" w:hAnsi="Arial" w:cs="Arial"/>
          <w:color w:val="000000"/>
          <w:sz w:val="22"/>
          <w:szCs w:val="22"/>
        </w:rPr>
        <w:t>v</w:t>
      </w:r>
      <w:r w:rsidR="00692E0E" w:rsidRPr="00BB5488">
        <w:rPr>
          <w:rFonts w:ascii="Arial" w:hAnsi="Arial" w:cs="Arial"/>
          <w:color w:val="000000"/>
          <w:sz w:val="22"/>
          <w:szCs w:val="22"/>
        </w:rPr>
        <w:t>eškeré odpady vzniklé v průběhu stavby budou řádně zneškodňovány vytříděné podle druhů a kategorizace odpadů.</w:t>
      </w:r>
    </w:p>
    <w:p w14:paraId="7CAEBEDD" w14:textId="5E54FAFA" w:rsidR="00692E0E" w:rsidRPr="00BB5488" w:rsidRDefault="00F843F1" w:rsidP="00F843F1">
      <w:pPr>
        <w:pStyle w:val="Odstavecseseznamem"/>
        <w:numPr>
          <w:ilvl w:val="0"/>
          <w:numId w:val="42"/>
        </w:numPr>
        <w:spacing w:after="0"/>
        <w:ind w:left="426" w:hanging="426"/>
        <w:jc w:val="both"/>
        <w:rPr>
          <w:rFonts w:ascii="Arial" w:hAnsi="Arial" w:cs="Arial"/>
          <w:color w:val="000000"/>
          <w:sz w:val="22"/>
          <w:szCs w:val="22"/>
        </w:rPr>
      </w:pPr>
      <w:r>
        <w:rPr>
          <w:rFonts w:ascii="Arial" w:hAnsi="Arial" w:cs="Arial"/>
          <w:color w:val="000000"/>
          <w:sz w:val="22"/>
          <w:szCs w:val="22"/>
        </w:rPr>
        <w:t>p</w:t>
      </w:r>
      <w:r w:rsidR="00692E0E" w:rsidRPr="00BB5488">
        <w:rPr>
          <w:rFonts w:ascii="Arial" w:hAnsi="Arial" w:cs="Arial"/>
          <w:color w:val="000000"/>
          <w:sz w:val="22"/>
          <w:szCs w:val="22"/>
        </w:rPr>
        <w:t>o skončení prací budou dotčené pozemky uvedeny do původního stavu.</w:t>
      </w:r>
    </w:p>
    <w:p w14:paraId="56DD1952" w14:textId="4CA22500" w:rsidR="00692E0E" w:rsidRPr="00BB5488" w:rsidRDefault="00F843F1" w:rsidP="00F843F1">
      <w:pPr>
        <w:pStyle w:val="Odstavecseseznamem"/>
        <w:numPr>
          <w:ilvl w:val="0"/>
          <w:numId w:val="42"/>
        </w:numPr>
        <w:spacing w:after="0"/>
        <w:ind w:left="426" w:hanging="426"/>
        <w:jc w:val="both"/>
        <w:rPr>
          <w:rFonts w:ascii="Arial" w:hAnsi="Arial" w:cs="Arial"/>
          <w:color w:val="000000"/>
          <w:sz w:val="22"/>
          <w:szCs w:val="22"/>
        </w:rPr>
      </w:pPr>
      <w:r>
        <w:rPr>
          <w:rFonts w:ascii="Arial" w:hAnsi="Arial" w:cs="Arial"/>
          <w:color w:val="000000"/>
          <w:sz w:val="22"/>
          <w:szCs w:val="22"/>
        </w:rPr>
        <w:t>p</w:t>
      </w:r>
      <w:r w:rsidR="00692E0E" w:rsidRPr="00BB5488">
        <w:rPr>
          <w:rFonts w:ascii="Arial" w:hAnsi="Arial" w:cs="Arial"/>
          <w:color w:val="000000"/>
          <w:sz w:val="22"/>
          <w:szCs w:val="22"/>
        </w:rPr>
        <w:t xml:space="preserve">o ukončení stavby je zhotovitel povinen předat objednateli všechny podklady potřebné pro řádné </w:t>
      </w:r>
      <w:r w:rsidR="000C3A4F" w:rsidRPr="00BB5488">
        <w:rPr>
          <w:rFonts w:ascii="Arial" w:hAnsi="Arial" w:cs="Arial"/>
          <w:color w:val="000000"/>
          <w:sz w:val="22"/>
          <w:szCs w:val="22"/>
        </w:rPr>
        <w:t>převz</w:t>
      </w:r>
      <w:r w:rsidR="000C3A4F">
        <w:rPr>
          <w:rFonts w:ascii="Arial" w:hAnsi="Arial" w:cs="Arial"/>
          <w:color w:val="000000"/>
          <w:sz w:val="22"/>
          <w:szCs w:val="22"/>
        </w:rPr>
        <w:t>e</w:t>
      </w:r>
      <w:r w:rsidR="000C3A4F" w:rsidRPr="00BB5488">
        <w:rPr>
          <w:rFonts w:ascii="Arial" w:hAnsi="Arial" w:cs="Arial"/>
          <w:color w:val="000000"/>
          <w:sz w:val="22"/>
          <w:szCs w:val="22"/>
        </w:rPr>
        <w:t xml:space="preserve">tí </w:t>
      </w:r>
      <w:r w:rsidR="00692E0E" w:rsidRPr="00BB5488">
        <w:rPr>
          <w:rFonts w:ascii="Arial" w:hAnsi="Arial" w:cs="Arial"/>
          <w:color w:val="000000"/>
          <w:sz w:val="22"/>
          <w:szCs w:val="22"/>
        </w:rPr>
        <w:t xml:space="preserve">díla (kopie dokladů o uložení odpadů na skládku </w:t>
      </w:r>
      <w:proofErr w:type="spellStart"/>
      <w:r w:rsidR="00692E0E" w:rsidRPr="00BB5488">
        <w:rPr>
          <w:rFonts w:ascii="Arial" w:hAnsi="Arial" w:cs="Arial"/>
          <w:color w:val="000000"/>
          <w:sz w:val="22"/>
          <w:szCs w:val="22"/>
        </w:rPr>
        <w:t>atd</w:t>
      </w:r>
      <w:proofErr w:type="spellEnd"/>
      <w:r w:rsidR="00692E0E" w:rsidRPr="00BB5488">
        <w:rPr>
          <w:rFonts w:ascii="Arial" w:hAnsi="Arial" w:cs="Arial"/>
          <w:color w:val="000000"/>
          <w:sz w:val="22"/>
          <w:szCs w:val="22"/>
        </w:rPr>
        <w:t>).</w:t>
      </w:r>
    </w:p>
    <w:p w14:paraId="01B17C91" w14:textId="51497BD0" w:rsidR="00422BF6" w:rsidRPr="00422BF6" w:rsidRDefault="00F843F1" w:rsidP="00F843F1">
      <w:pPr>
        <w:pStyle w:val="Zkladntext"/>
        <w:widowControl/>
        <w:numPr>
          <w:ilvl w:val="0"/>
          <w:numId w:val="42"/>
        </w:numPr>
        <w:ind w:left="426" w:hanging="426"/>
        <w:jc w:val="both"/>
        <w:rPr>
          <w:rFonts w:cs="Arial"/>
          <w:b/>
          <w:color w:val="auto"/>
          <w:sz w:val="22"/>
          <w:szCs w:val="22"/>
        </w:rPr>
      </w:pPr>
      <w:r>
        <w:rPr>
          <w:rFonts w:cs="Arial"/>
          <w:sz w:val="22"/>
          <w:szCs w:val="22"/>
        </w:rPr>
        <w:t>p</w:t>
      </w:r>
      <w:r w:rsidR="00692E0E" w:rsidRPr="00BB5488">
        <w:rPr>
          <w:rFonts w:cs="Arial"/>
          <w:sz w:val="22"/>
          <w:szCs w:val="22"/>
        </w:rPr>
        <w:t>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422762AC" w14:textId="5C1ED0A8" w:rsidR="00422BF6" w:rsidRPr="002A30A3" w:rsidRDefault="00F843F1" w:rsidP="00422BF6">
      <w:pPr>
        <w:pStyle w:val="Zkladntext"/>
        <w:widowControl/>
        <w:numPr>
          <w:ilvl w:val="0"/>
          <w:numId w:val="42"/>
        </w:numPr>
        <w:ind w:left="426" w:hanging="426"/>
        <w:jc w:val="both"/>
        <w:rPr>
          <w:rFonts w:cs="Arial"/>
          <w:color w:val="auto"/>
          <w:sz w:val="22"/>
          <w:szCs w:val="22"/>
        </w:rPr>
      </w:pPr>
      <w:r w:rsidRPr="002A30A3">
        <w:rPr>
          <w:rFonts w:cs="Arial"/>
          <w:color w:val="auto"/>
          <w:sz w:val="22"/>
          <w:szCs w:val="22"/>
        </w:rPr>
        <w:t>p</w:t>
      </w:r>
      <w:r w:rsidR="00422BF6" w:rsidRPr="002A30A3">
        <w:rPr>
          <w:rFonts w:cs="Arial"/>
          <w:color w:val="auto"/>
          <w:sz w:val="22"/>
          <w:szCs w:val="22"/>
        </w:rPr>
        <w:t>ři provádění prací nesmí vzniknout škody na objektu skladu, garáže ani domku. Pokud by došlo k poškození výše uvedeného, je plně záležitostí zhotovitele oprava tohoto poškození.</w:t>
      </w:r>
    </w:p>
    <w:p w14:paraId="098D3224" w14:textId="42AE0F34" w:rsidR="007E0ACE" w:rsidRPr="00C75ED1" w:rsidRDefault="007E0ACE" w:rsidP="00692E0E">
      <w:pPr>
        <w:pStyle w:val="A-odstavecodsazensodrkami"/>
        <w:numPr>
          <w:ilvl w:val="0"/>
          <w:numId w:val="0"/>
        </w:numPr>
        <w:ind w:left="426" w:hanging="426"/>
        <w:rPr>
          <w:b/>
        </w:rPr>
      </w:pPr>
    </w:p>
    <w:p w14:paraId="44E2A6C9" w14:textId="77777777" w:rsidR="00661EDA" w:rsidRDefault="003914FB" w:rsidP="00380004">
      <w:pPr>
        <w:pStyle w:val="lneksmlouvytextPVL"/>
        <w:rPr>
          <w:snapToGrid w:val="0"/>
        </w:rPr>
      </w:pPr>
      <w:bookmarkStart w:id="0" w:name="_Hlk71711785"/>
      <w:r w:rsidRPr="00BB5488">
        <w:t>Zhotovitel potvrzuje, že se v</w:t>
      </w:r>
      <w:r w:rsidRPr="00025821">
        <w:t>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0"/>
    </w:p>
    <w:p w14:paraId="462548E2" w14:textId="77777777" w:rsidR="005C5F80" w:rsidRPr="005C5F80" w:rsidRDefault="005C5F80" w:rsidP="00380004">
      <w:pPr>
        <w:pStyle w:val="lneksmlouvytextPVL"/>
        <w:numPr>
          <w:ilvl w:val="0"/>
          <w:numId w:val="0"/>
        </w:numPr>
        <w:ind w:left="360"/>
        <w:rPr>
          <w:snapToGrid w:val="0"/>
        </w:rPr>
      </w:pPr>
    </w:p>
    <w:p w14:paraId="1F69D41B" w14:textId="77777777"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39FAC6A8" w14:textId="77777777" w:rsidR="00661EDA" w:rsidRPr="00386410" w:rsidRDefault="00661EDA" w:rsidP="00380004">
      <w:pPr>
        <w:pStyle w:val="lneksmlouvytextPVL"/>
        <w:numPr>
          <w:ilvl w:val="0"/>
          <w:numId w:val="0"/>
        </w:numPr>
        <w:ind w:left="360"/>
        <w:rPr>
          <w:snapToGrid w:val="0"/>
        </w:rPr>
      </w:pPr>
    </w:p>
    <w:p w14:paraId="64A3F35F"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00BC6346" w14:textId="77777777" w:rsidR="00661EDA" w:rsidRDefault="00661EDA" w:rsidP="00380004">
      <w:pPr>
        <w:pStyle w:val="lneksmlouvytextPVL"/>
        <w:numPr>
          <w:ilvl w:val="0"/>
          <w:numId w:val="0"/>
        </w:numPr>
        <w:ind w:left="360"/>
        <w:rPr>
          <w:bCs/>
          <w:color w:val="000000"/>
        </w:rPr>
      </w:pPr>
      <w:r w:rsidRPr="00D87104">
        <w:rPr>
          <w:bCs/>
          <w:color w:val="000000"/>
        </w:rPr>
        <w:lastRenderedPageBreak/>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6392D26" w14:textId="77777777" w:rsidR="005C5F80" w:rsidRPr="005C5F80" w:rsidRDefault="005C5F80" w:rsidP="00380004">
      <w:pPr>
        <w:pStyle w:val="lneksmlouvytextPVL"/>
        <w:numPr>
          <w:ilvl w:val="0"/>
          <w:numId w:val="0"/>
        </w:numPr>
        <w:ind w:left="360"/>
        <w:rPr>
          <w:snapToGrid w:val="0"/>
        </w:rPr>
      </w:pPr>
    </w:p>
    <w:p w14:paraId="6A85F7E6"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5945FD89" w14:textId="7E661FFB" w:rsidR="005C5F80" w:rsidRPr="009A3FBD" w:rsidRDefault="005C5F80" w:rsidP="00617AFD">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6D1C6834" w14:textId="77777777"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4129B03F" w14:textId="77777777" w:rsidR="00BD7D92" w:rsidRDefault="00BD7D92" w:rsidP="00675835">
      <w:pPr>
        <w:widowControl w:val="0"/>
        <w:tabs>
          <w:tab w:val="left" w:pos="709"/>
          <w:tab w:val="left" w:pos="851"/>
        </w:tabs>
        <w:overflowPunct/>
        <w:autoSpaceDE/>
        <w:autoSpaceDN/>
        <w:adjustRightInd/>
        <w:jc w:val="both"/>
        <w:textAlignment w:val="auto"/>
        <w:rPr>
          <w:rFonts w:cs="Arial"/>
          <w:sz w:val="22"/>
          <w:szCs w:val="22"/>
        </w:rPr>
      </w:pPr>
    </w:p>
    <w:p w14:paraId="775B30AF" w14:textId="5899C1B6"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0067949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5632B610" w14:textId="2EE5CC28" w:rsidR="00877609" w:rsidRDefault="00877609" w:rsidP="00617AFD">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727F697D" w14:textId="77777777" w:rsidR="00877609" w:rsidRPr="009656CD"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sidRPr="009656CD">
        <w:rPr>
          <w:rFonts w:ascii="Arial" w:hAnsi="Arial" w:cs="Arial"/>
          <w:color w:val="000000"/>
          <w:sz w:val="22"/>
          <w:szCs w:val="22"/>
        </w:rPr>
        <w:t xml:space="preserve">Zhotovitel se zavazuje provést dílo v následujících termínech: </w:t>
      </w:r>
    </w:p>
    <w:p w14:paraId="052599FF" w14:textId="0CA6F6D6" w:rsidR="00A944A7" w:rsidRDefault="00A944A7" w:rsidP="00877609">
      <w:pPr>
        <w:overflowPunct/>
        <w:ind w:firstLine="360"/>
        <w:jc w:val="both"/>
        <w:textAlignment w:val="auto"/>
        <w:rPr>
          <w:rFonts w:ascii="Arial" w:hAnsi="Arial" w:cs="Arial"/>
          <w:color w:val="000000"/>
          <w:sz w:val="22"/>
          <w:szCs w:val="22"/>
        </w:rPr>
      </w:pPr>
    </w:p>
    <w:p w14:paraId="12EC1DC6" w14:textId="37178F6F" w:rsidR="00A944A7" w:rsidRPr="00692E0E" w:rsidRDefault="00A944A7" w:rsidP="00A944A7">
      <w:pPr>
        <w:overflowPunct/>
        <w:ind w:firstLine="360"/>
        <w:jc w:val="both"/>
        <w:textAlignment w:val="auto"/>
        <w:rPr>
          <w:rFonts w:ascii="Arial" w:hAnsi="Arial" w:cs="Arial"/>
          <w:bCs/>
          <w:sz w:val="22"/>
          <w:szCs w:val="22"/>
        </w:rPr>
      </w:pPr>
      <w:r w:rsidRPr="007E0ACE">
        <w:rPr>
          <w:rFonts w:ascii="Arial" w:hAnsi="Arial" w:cs="Arial"/>
          <w:color w:val="000000"/>
          <w:sz w:val="22"/>
          <w:szCs w:val="22"/>
        </w:rPr>
        <w:t>a)</w:t>
      </w:r>
      <w:r w:rsidRPr="007E0ACE">
        <w:rPr>
          <w:rFonts w:ascii="Arial" w:hAnsi="Arial" w:cs="Arial"/>
          <w:color w:val="000000"/>
          <w:sz w:val="22"/>
          <w:szCs w:val="22"/>
        </w:rPr>
        <w:tab/>
      </w:r>
      <w:r w:rsidR="005702DB" w:rsidRPr="005702DB">
        <w:rPr>
          <w:rFonts w:ascii="Arial" w:hAnsi="Arial" w:cs="Arial"/>
          <w:color w:val="000000"/>
          <w:sz w:val="22"/>
          <w:szCs w:val="22"/>
        </w:rPr>
        <w:t>předání staveniště</w:t>
      </w:r>
      <w:r w:rsidRPr="00692E0E">
        <w:rPr>
          <w:rFonts w:ascii="Arial" w:hAnsi="Arial" w:cs="Arial"/>
          <w:bCs/>
          <w:sz w:val="22"/>
          <w:szCs w:val="22"/>
        </w:rPr>
        <w:t>:</w:t>
      </w:r>
    </w:p>
    <w:p w14:paraId="1B435E77" w14:textId="55EB5697" w:rsidR="00A944A7" w:rsidRPr="00692E0E" w:rsidRDefault="00A944A7" w:rsidP="00A944A7">
      <w:pPr>
        <w:overflowPunct/>
        <w:ind w:left="709"/>
        <w:jc w:val="both"/>
        <w:textAlignment w:val="auto"/>
        <w:rPr>
          <w:rFonts w:ascii="Arial" w:hAnsi="Arial" w:cs="Arial"/>
          <w:sz w:val="22"/>
          <w:szCs w:val="22"/>
        </w:rPr>
      </w:pPr>
      <w:r w:rsidRPr="00692E0E">
        <w:rPr>
          <w:rFonts w:ascii="Arial" w:hAnsi="Arial" w:cs="Arial"/>
          <w:sz w:val="22"/>
          <w:szCs w:val="22"/>
        </w:rPr>
        <w:t xml:space="preserve">Zhotovitel se zavazuje převzít staveniště nejpozději do </w:t>
      </w:r>
      <w:r w:rsidR="005D6046" w:rsidRPr="009C16A3">
        <w:rPr>
          <w:rFonts w:ascii="Arial" w:hAnsi="Arial" w:cs="Arial"/>
          <w:sz w:val="22"/>
          <w:szCs w:val="22"/>
        </w:rPr>
        <w:t>30</w:t>
      </w:r>
      <w:r w:rsidRPr="009C16A3">
        <w:rPr>
          <w:rFonts w:ascii="Arial" w:hAnsi="Arial" w:cs="Arial"/>
          <w:sz w:val="22"/>
          <w:szCs w:val="22"/>
        </w:rPr>
        <w:t xml:space="preserve"> kalendářních </w:t>
      </w:r>
      <w:r w:rsidRPr="00692E0E">
        <w:rPr>
          <w:rFonts w:ascii="Arial" w:hAnsi="Arial" w:cs="Arial"/>
          <w:sz w:val="22"/>
          <w:szCs w:val="22"/>
        </w:rPr>
        <w:t>dní od nabytí účinnosti této smlouvy o dílo.</w:t>
      </w:r>
    </w:p>
    <w:p w14:paraId="56B28FCC" w14:textId="77777777" w:rsidR="00A944A7" w:rsidRPr="00692E0E" w:rsidRDefault="00A944A7" w:rsidP="00A944A7">
      <w:pPr>
        <w:overflowPunct/>
        <w:ind w:firstLine="360"/>
        <w:jc w:val="both"/>
        <w:textAlignment w:val="auto"/>
        <w:rPr>
          <w:rFonts w:ascii="Arial" w:hAnsi="Arial" w:cs="Arial"/>
          <w:sz w:val="22"/>
          <w:szCs w:val="22"/>
        </w:rPr>
      </w:pPr>
    </w:p>
    <w:p w14:paraId="1CFECCE9" w14:textId="3EB10962" w:rsidR="00877609" w:rsidRPr="00692E0E" w:rsidRDefault="00A944A7" w:rsidP="00877609">
      <w:pPr>
        <w:overflowPunct/>
        <w:ind w:firstLine="360"/>
        <w:jc w:val="both"/>
        <w:textAlignment w:val="auto"/>
        <w:rPr>
          <w:rFonts w:ascii="Arial" w:hAnsi="Arial" w:cs="Arial"/>
          <w:bCs/>
          <w:sz w:val="22"/>
          <w:szCs w:val="22"/>
        </w:rPr>
      </w:pPr>
      <w:r w:rsidRPr="00692E0E">
        <w:rPr>
          <w:rFonts w:ascii="Arial" w:hAnsi="Arial" w:cs="Arial"/>
          <w:sz w:val="22"/>
          <w:szCs w:val="22"/>
        </w:rPr>
        <w:t>b</w:t>
      </w:r>
      <w:r w:rsidR="00877609" w:rsidRPr="00692E0E">
        <w:rPr>
          <w:rFonts w:ascii="Arial" w:hAnsi="Arial" w:cs="Arial"/>
          <w:sz w:val="22"/>
          <w:szCs w:val="22"/>
        </w:rPr>
        <w:t>)</w:t>
      </w:r>
      <w:r w:rsidR="00877609" w:rsidRPr="00692E0E">
        <w:rPr>
          <w:rFonts w:ascii="Arial" w:hAnsi="Arial" w:cs="Arial"/>
          <w:sz w:val="22"/>
          <w:szCs w:val="22"/>
        </w:rPr>
        <w:tab/>
      </w:r>
      <w:r w:rsidR="00877609" w:rsidRPr="00692E0E">
        <w:rPr>
          <w:rFonts w:ascii="Arial" w:hAnsi="Arial" w:cs="Arial"/>
          <w:bCs/>
          <w:sz w:val="22"/>
          <w:szCs w:val="22"/>
        </w:rPr>
        <w:t>zahájení prací:</w:t>
      </w:r>
    </w:p>
    <w:p w14:paraId="41E16FB4" w14:textId="128738EB" w:rsidR="007A6178" w:rsidRPr="00692E0E" w:rsidRDefault="00A944A7" w:rsidP="00A944A7">
      <w:pPr>
        <w:overflowPunct/>
        <w:ind w:firstLine="709"/>
        <w:jc w:val="both"/>
        <w:textAlignment w:val="auto"/>
        <w:rPr>
          <w:rFonts w:ascii="Arial" w:hAnsi="Arial" w:cs="Arial"/>
          <w:sz w:val="22"/>
          <w:szCs w:val="22"/>
        </w:rPr>
      </w:pPr>
      <w:r w:rsidRPr="00692E0E">
        <w:rPr>
          <w:rFonts w:ascii="Arial" w:hAnsi="Arial" w:cs="Arial"/>
          <w:sz w:val="22"/>
          <w:szCs w:val="22"/>
        </w:rPr>
        <w:t>B</w:t>
      </w:r>
      <w:r w:rsidR="00877609" w:rsidRPr="00692E0E">
        <w:rPr>
          <w:rFonts w:ascii="Arial" w:hAnsi="Arial" w:cs="Arial"/>
          <w:sz w:val="22"/>
          <w:szCs w:val="22"/>
        </w:rPr>
        <w:t>ez zbytečného odkladu po předání staveniště</w:t>
      </w:r>
      <w:r w:rsidR="009C16A3">
        <w:rPr>
          <w:rFonts w:ascii="Arial" w:hAnsi="Arial" w:cs="Arial"/>
          <w:sz w:val="22"/>
          <w:szCs w:val="22"/>
        </w:rPr>
        <w:t>.</w:t>
      </w:r>
      <w:r w:rsidR="007E0ACE" w:rsidRPr="00692E0E">
        <w:rPr>
          <w:rFonts w:ascii="Arial" w:hAnsi="Arial" w:cs="Arial"/>
          <w:sz w:val="22"/>
          <w:szCs w:val="22"/>
        </w:rPr>
        <w:t xml:space="preserve"> </w:t>
      </w:r>
    </w:p>
    <w:p w14:paraId="219307E7" w14:textId="77777777" w:rsidR="00877609" w:rsidRPr="00692E0E" w:rsidRDefault="00877609" w:rsidP="00877609">
      <w:pPr>
        <w:overflowPunct/>
        <w:ind w:firstLine="360"/>
        <w:jc w:val="both"/>
        <w:textAlignment w:val="auto"/>
        <w:rPr>
          <w:rFonts w:ascii="Arial" w:hAnsi="Arial" w:cs="Arial"/>
          <w:sz w:val="22"/>
          <w:szCs w:val="22"/>
        </w:rPr>
      </w:pPr>
    </w:p>
    <w:p w14:paraId="20A2E17E" w14:textId="300DC039" w:rsidR="00C12F5E" w:rsidRPr="00692E0E" w:rsidRDefault="00A944A7" w:rsidP="00C12F5E">
      <w:pPr>
        <w:overflowPunct/>
        <w:ind w:firstLine="360"/>
        <w:jc w:val="both"/>
        <w:textAlignment w:val="auto"/>
        <w:rPr>
          <w:rFonts w:ascii="Arial" w:hAnsi="Arial" w:cs="Arial"/>
          <w:sz w:val="22"/>
          <w:szCs w:val="22"/>
        </w:rPr>
      </w:pPr>
      <w:r w:rsidRPr="00692E0E">
        <w:rPr>
          <w:rFonts w:ascii="Arial" w:hAnsi="Arial" w:cs="Arial"/>
          <w:sz w:val="22"/>
          <w:szCs w:val="22"/>
        </w:rPr>
        <w:t>c</w:t>
      </w:r>
      <w:r w:rsidR="00C12F5E" w:rsidRPr="00692E0E">
        <w:rPr>
          <w:rFonts w:ascii="Arial" w:hAnsi="Arial" w:cs="Arial"/>
          <w:sz w:val="22"/>
          <w:szCs w:val="22"/>
        </w:rPr>
        <w:t>)</w:t>
      </w:r>
      <w:r w:rsidR="00C12F5E" w:rsidRPr="00692E0E">
        <w:rPr>
          <w:rFonts w:ascii="Arial" w:hAnsi="Arial" w:cs="Arial"/>
          <w:sz w:val="22"/>
          <w:szCs w:val="22"/>
        </w:rPr>
        <w:tab/>
      </w:r>
      <w:r w:rsidR="00C12F5E" w:rsidRPr="00692E0E">
        <w:rPr>
          <w:rFonts w:ascii="Arial" w:hAnsi="Arial" w:cs="Arial"/>
          <w:bCs/>
          <w:sz w:val="22"/>
          <w:szCs w:val="22"/>
        </w:rPr>
        <w:t>předání a převzetí dokončeného díla:</w:t>
      </w:r>
      <w:r w:rsidR="00C12F5E" w:rsidRPr="00692E0E">
        <w:rPr>
          <w:rFonts w:ascii="Arial" w:hAnsi="Arial" w:cs="Arial"/>
          <w:sz w:val="22"/>
          <w:szCs w:val="22"/>
        </w:rPr>
        <w:t xml:space="preserve"> </w:t>
      </w:r>
    </w:p>
    <w:p w14:paraId="23B15792" w14:textId="591AF2BE" w:rsidR="00C12F5E" w:rsidRPr="00252B7A" w:rsidRDefault="00A944A7" w:rsidP="00A944A7">
      <w:pPr>
        <w:overflowPunct/>
        <w:ind w:left="709"/>
        <w:jc w:val="both"/>
        <w:textAlignment w:val="auto"/>
        <w:rPr>
          <w:rFonts w:ascii="Arial" w:hAnsi="Arial" w:cs="Arial"/>
          <w:bCs/>
          <w:strike/>
          <w:sz w:val="22"/>
          <w:szCs w:val="22"/>
        </w:rPr>
      </w:pPr>
      <w:bookmarkStart w:id="2" w:name="_Hlk128976642"/>
      <w:r w:rsidRPr="002A30A3">
        <w:rPr>
          <w:rFonts w:ascii="Arial" w:hAnsi="Arial" w:cs="Arial"/>
          <w:sz w:val="22"/>
          <w:szCs w:val="22"/>
        </w:rPr>
        <w:t>N</w:t>
      </w:r>
      <w:r w:rsidR="00C12F5E" w:rsidRPr="002A30A3">
        <w:rPr>
          <w:rFonts w:ascii="Arial" w:hAnsi="Arial" w:cs="Arial"/>
          <w:sz w:val="22"/>
          <w:szCs w:val="22"/>
        </w:rPr>
        <w:t xml:space="preserve">ejpozději </w:t>
      </w:r>
      <w:r w:rsidR="005702DB" w:rsidRPr="002A30A3">
        <w:rPr>
          <w:rFonts w:ascii="Arial" w:hAnsi="Arial" w:cs="Arial"/>
          <w:sz w:val="22"/>
          <w:szCs w:val="22"/>
        </w:rPr>
        <w:t xml:space="preserve">do </w:t>
      </w:r>
      <w:r w:rsidR="00422BF6" w:rsidRPr="002A30A3">
        <w:rPr>
          <w:rFonts w:ascii="Arial" w:hAnsi="Arial" w:cs="Arial"/>
          <w:sz w:val="22"/>
          <w:szCs w:val="22"/>
        </w:rPr>
        <w:t>30</w:t>
      </w:r>
      <w:r w:rsidR="007A6178" w:rsidRPr="002A30A3">
        <w:rPr>
          <w:rFonts w:ascii="Arial" w:hAnsi="Arial" w:cs="Arial"/>
          <w:bCs/>
          <w:sz w:val="22"/>
          <w:szCs w:val="22"/>
        </w:rPr>
        <w:t xml:space="preserve"> kalendářních dní </w:t>
      </w:r>
      <w:r w:rsidR="005702DB" w:rsidRPr="002A30A3">
        <w:rPr>
          <w:rFonts w:ascii="Arial" w:hAnsi="Arial" w:cs="Arial"/>
          <w:bCs/>
          <w:sz w:val="22"/>
          <w:szCs w:val="22"/>
        </w:rPr>
        <w:t>ode dne následujícího po předání staveniště</w:t>
      </w:r>
      <w:r w:rsidR="00410558" w:rsidRPr="002A30A3">
        <w:rPr>
          <w:rFonts w:ascii="Arial" w:hAnsi="Arial" w:cs="Arial"/>
          <w:bCs/>
          <w:sz w:val="22"/>
          <w:szCs w:val="22"/>
        </w:rPr>
        <w:t>.</w:t>
      </w:r>
    </w:p>
    <w:bookmarkEnd w:id="1"/>
    <w:bookmarkEnd w:id="2"/>
    <w:p w14:paraId="3482F266" w14:textId="77777777" w:rsidR="00877609" w:rsidRPr="00252B7A" w:rsidRDefault="00877609" w:rsidP="00BB5488">
      <w:pPr>
        <w:overflowPunct/>
        <w:textAlignment w:val="auto"/>
        <w:rPr>
          <w:rFonts w:ascii="Arial" w:hAnsi="Arial" w:cs="Arial"/>
          <w:strike/>
          <w:sz w:val="22"/>
          <w:szCs w:val="22"/>
        </w:rPr>
      </w:pPr>
    </w:p>
    <w:p w14:paraId="1E9A11B1" w14:textId="3DF2542D" w:rsidR="00877609" w:rsidRPr="007E0ACE" w:rsidRDefault="00A944A7" w:rsidP="00877609">
      <w:pPr>
        <w:overflowPunct/>
        <w:ind w:left="426"/>
        <w:jc w:val="both"/>
        <w:textAlignment w:val="auto"/>
        <w:rPr>
          <w:rFonts w:ascii="Arial" w:hAnsi="Arial" w:cs="Arial"/>
          <w:sz w:val="22"/>
          <w:szCs w:val="22"/>
        </w:rPr>
      </w:pPr>
      <w:r w:rsidRPr="00692E0E">
        <w:rPr>
          <w:rFonts w:ascii="Arial" w:hAnsi="Arial" w:cs="Arial"/>
          <w:sz w:val="22"/>
          <w:szCs w:val="22"/>
        </w:rPr>
        <w:t xml:space="preserve">Lhůty a termíny ujednané podle </w:t>
      </w:r>
      <w:r w:rsidR="00877609" w:rsidRPr="00692E0E">
        <w:rPr>
          <w:rFonts w:ascii="Arial" w:hAnsi="Arial" w:cs="Arial"/>
          <w:sz w:val="22"/>
          <w:szCs w:val="22"/>
        </w:rPr>
        <w:t xml:space="preserve">tohoto článku </w:t>
      </w:r>
      <w:r w:rsidRPr="00692E0E">
        <w:rPr>
          <w:rFonts w:ascii="Arial" w:hAnsi="Arial" w:cs="Arial"/>
          <w:sz w:val="22"/>
          <w:szCs w:val="22"/>
        </w:rPr>
        <w:t xml:space="preserve">mohou být </w:t>
      </w:r>
      <w:r w:rsidR="00877609" w:rsidRPr="00692E0E">
        <w:rPr>
          <w:rFonts w:ascii="Arial" w:hAnsi="Arial" w:cs="Arial"/>
          <w:sz w:val="22"/>
          <w:szCs w:val="22"/>
        </w:rPr>
        <w:t>přiměřen</w:t>
      </w:r>
      <w:r w:rsidRPr="00692E0E">
        <w:rPr>
          <w:rFonts w:ascii="Arial" w:hAnsi="Arial" w:cs="Arial"/>
          <w:sz w:val="22"/>
          <w:szCs w:val="22"/>
        </w:rPr>
        <w:t>ě</w:t>
      </w:r>
      <w:r w:rsidR="00877609" w:rsidRPr="00692E0E">
        <w:rPr>
          <w:rFonts w:ascii="Arial" w:hAnsi="Arial" w:cs="Arial"/>
          <w:sz w:val="22"/>
          <w:szCs w:val="22"/>
        </w:rPr>
        <w:t xml:space="preserve"> prodloužen</w:t>
      </w:r>
      <w:r w:rsidRPr="00692E0E">
        <w:rPr>
          <w:rFonts w:ascii="Arial" w:hAnsi="Arial" w:cs="Arial"/>
          <w:sz w:val="22"/>
          <w:szCs w:val="22"/>
        </w:rPr>
        <w:t>y</w:t>
      </w:r>
      <w:r w:rsidR="00877609" w:rsidRPr="00692E0E">
        <w:rPr>
          <w:rFonts w:ascii="Arial" w:hAnsi="Arial" w:cs="Arial"/>
          <w:sz w:val="22"/>
          <w:szCs w:val="22"/>
        </w:rPr>
        <w:t xml:space="preserve"> v případě, že dojde ke změně sjednaného rozsahu díla postupem v souladu s touto smlouvou, a to o dobu nezbytně nutnou k provedení takové změny. </w:t>
      </w:r>
      <w:r w:rsidRPr="00692E0E">
        <w:rPr>
          <w:rFonts w:ascii="Arial" w:hAnsi="Arial" w:cs="Arial"/>
          <w:sz w:val="22"/>
          <w:szCs w:val="22"/>
        </w:rPr>
        <w:t>Takovým prodloužením nesmí dojít ke změně celkové povahy závazku z této smlouvy.</w:t>
      </w:r>
      <w:r w:rsidR="00877609" w:rsidRPr="007E0ACE">
        <w:rPr>
          <w:rFonts w:ascii="Arial" w:hAnsi="Arial" w:cs="Arial"/>
          <w:sz w:val="22"/>
          <w:szCs w:val="22"/>
        </w:rPr>
        <w:t xml:space="preserve"> </w:t>
      </w:r>
    </w:p>
    <w:p w14:paraId="17A57697"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41C336AD" w14:textId="77777777"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7915710C"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2081A0E0" w14:textId="1327705E" w:rsidR="00BB5488" w:rsidRPr="00675835" w:rsidRDefault="00410558" w:rsidP="00675835">
      <w:pPr>
        <w:overflowPunct/>
        <w:ind w:left="426" w:hanging="426"/>
        <w:textAlignment w:val="auto"/>
        <w:rPr>
          <w:rFonts w:ascii="Arial" w:hAnsi="Arial" w:cs="Arial"/>
          <w:color w:val="000000"/>
          <w:sz w:val="22"/>
          <w:szCs w:val="22"/>
        </w:rPr>
      </w:pPr>
      <w:r>
        <w:rPr>
          <w:rFonts w:ascii="Arial" w:hAnsi="Arial" w:cs="Arial"/>
          <w:color w:val="000000"/>
          <w:sz w:val="22"/>
          <w:szCs w:val="22"/>
        </w:rPr>
        <w:t>2</w:t>
      </w:r>
      <w:r w:rsidR="00877609">
        <w:rPr>
          <w:rFonts w:ascii="Arial" w:hAnsi="Arial" w:cs="Arial"/>
          <w:color w:val="000000"/>
          <w:sz w:val="22"/>
          <w:szCs w:val="22"/>
        </w:rPr>
        <w:t>.</w:t>
      </w:r>
      <w:r w:rsidR="00877609">
        <w:rPr>
          <w:rFonts w:ascii="Arial" w:hAnsi="Arial" w:cs="Arial"/>
          <w:color w:val="000000"/>
          <w:sz w:val="22"/>
          <w:szCs w:val="22"/>
        </w:rPr>
        <w:tab/>
        <w:t>Dílo bude dokončeno zhotovitelem a předáno objednateli písemně na základě zápisu o předání a převzetí</w:t>
      </w:r>
      <w:r w:rsidR="000C3A4F">
        <w:rPr>
          <w:rFonts w:ascii="Arial" w:hAnsi="Arial" w:cs="Arial"/>
          <w:color w:val="000000"/>
          <w:sz w:val="22"/>
          <w:szCs w:val="22"/>
        </w:rPr>
        <w:t xml:space="preserve"> díla</w:t>
      </w:r>
      <w:r w:rsidR="00877609">
        <w:rPr>
          <w:rFonts w:ascii="Arial" w:hAnsi="Arial" w:cs="Arial"/>
          <w:color w:val="000000"/>
          <w:sz w:val="22"/>
          <w:szCs w:val="22"/>
        </w:rPr>
        <w:t xml:space="preserve">. </w:t>
      </w:r>
    </w:p>
    <w:p w14:paraId="2D29BFC3" w14:textId="77777777" w:rsidR="00692E0E" w:rsidRDefault="00692E0E" w:rsidP="00661EDA">
      <w:pPr>
        <w:pStyle w:val="Zkladntext"/>
        <w:widowControl/>
        <w:jc w:val="center"/>
        <w:rPr>
          <w:rFonts w:cs="Arial"/>
          <w:b/>
          <w:sz w:val="22"/>
          <w:szCs w:val="22"/>
          <w:u w:val="single"/>
        </w:rPr>
      </w:pPr>
    </w:p>
    <w:p w14:paraId="4B298E4A" w14:textId="389B53F4"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14447724" w14:textId="77777777" w:rsidR="00661EDA" w:rsidRPr="00386410" w:rsidRDefault="00661EDA" w:rsidP="00661EDA">
      <w:pPr>
        <w:ind w:left="360"/>
        <w:jc w:val="both"/>
        <w:rPr>
          <w:rFonts w:ascii="Arial" w:hAnsi="Arial" w:cs="Arial"/>
          <w:sz w:val="22"/>
          <w:szCs w:val="22"/>
        </w:rPr>
      </w:pPr>
    </w:p>
    <w:p w14:paraId="219B53C8" w14:textId="77777777"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EE9DFDE" w14:textId="77777777" w:rsidR="00661EDA" w:rsidRPr="00386410" w:rsidRDefault="00661EDA" w:rsidP="00661EDA">
      <w:pPr>
        <w:widowControl w:val="0"/>
        <w:jc w:val="both"/>
        <w:rPr>
          <w:rFonts w:ascii="Arial" w:hAnsi="Arial" w:cs="Arial"/>
          <w:b/>
          <w:sz w:val="22"/>
          <w:szCs w:val="22"/>
        </w:rPr>
      </w:pPr>
    </w:p>
    <w:p w14:paraId="4D3E3B0A"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676BBDFB" w14:textId="77777777" w:rsidR="00661EDA" w:rsidRPr="00386410" w:rsidRDefault="00661EDA" w:rsidP="00661EDA">
      <w:pPr>
        <w:pStyle w:val="Zkladntext"/>
        <w:ind w:left="705"/>
        <w:jc w:val="both"/>
        <w:rPr>
          <w:rFonts w:cs="Arial"/>
          <w:sz w:val="22"/>
          <w:szCs w:val="22"/>
        </w:rPr>
      </w:pPr>
    </w:p>
    <w:p w14:paraId="2B642DBC" w14:textId="77777777"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3D3B602F" w14:textId="77777777" w:rsidR="00083CC7" w:rsidRDefault="00083CC7" w:rsidP="00083CC7">
      <w:pPr>
        <w:widowControl w:val="0"/>
        <w:ind w:left="360"/>
        <w:jc w:val="both"/>
        <w:rPr>
          <w:rFonts w:ascii="Arial" w:hAnsi="Arial" w:cs="Arial"/>
          <w:sz w:val="22"/>
          <w:szCs w:val="22"/>
        </w:rPr>
      </w:pPr>
    </w:p>
    <w:p w14:paraId="29E5D194" w14:textId="77777777" w:rsidR="00083CC7" w:rsidRPr="00692E0E"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3D6240">
        <w:rPr>
          <w:rFonts w:ascii="Arial" w:hAnsi="Arial" w:cs="Arial"/>
          <w:sz w:val="22"/>
          <w:szCs w:val="22"/>
        </w:rPr>
        <w:lastRenderedPageBreak/>
        <w:t>Zhotovitel je povinen předložit veškeré podklady pro změnu ceny díla rovněž v elektronické podobě</w:t>
      </w:r>
      <w:r w:rsidR="00EC3C28" w:rsidRPr="003D6240">
        <w:rPr>
          <w:rFonts w:ascii="Arial" w:hAnsi="Arial" w:cs="Arial"/>
          <w:sz w:val="22"/>
          <w:szCs w:val="22"/>
        </w:rPr>
        <w:t>,</w:t>
      </w:r>
      <w:r w:rsidR="00457994" w:rsidRPr="003D6240">
        <w:rPr>
          <w:rFonts w:ascii="Arial" w:hAnsi="Arial" w:cs="Arial"/>
          <w:sz w:val="22"/>
          <w:szCs w:val="22"/>
        </w:rPr>
        <w:t xml:space="preserve"> </w:t>
      </w:r>
      <w:r w:rsidR="00457994" w:rsidRPr="00692E0E">
        <w:rPr>
          <w:rFonts w:ascii="Arial" w:hAnsi="Arial" w:cs="Arial"/>
          <w:sz w:val="22"/>
          <w:szCs w:val="22"/>
        </w:rPr>
        <w:t>a to ve formátu XC4</w:t>
      </w:r>
      <w:r w:rsidRPr="00692E0E">
        <w:rPr>
          <w:rFonts w:ascii="Arial" w:hAnsi="Arial" w:cs="Arial"/>
          <w:sz w:val="22"/>
          <w:szCs w:val="22"/>
        </w:rPr>
        <w:t>.</w:t>
      </w:r>
    </w:p>
    <w:p w14:paraId="70A5E0D2" w14:textId="77777777" w:rsidR="00083CC7" w:rsidRPr="00692E0E" w:rsidRDefault="00083CC7" w:rsidP="00083CC7">
      <w:pPr>
        <w:widowControl w:val="0"/>
        <w:overflowPunct/>
        <w:autoSpaceDE/>
        <w:autoSpaceDN/>
        <w:adjustRightInd/>
        <w:jc w:val="both"/>
        <w:textAlignment w:val="auto"/>
        <w:rPr>
          <w:rFonts w:ascii="Arial" w:hAnsi="Arial" w:cs="Arial"/>
          <w:b/>
          <w:sz w:val="22"/>
          <w:szCs w:val="22"/>
        </w:rPr>
      </w:pPr>
    </w:p>
    <w:p w14:paraId="26AED220" w14:textId="77777777" w:rsidR="0095255A" w:rsidRPr="00692E0E"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692E0E">
        <w:rPr>
          <w:rFonts w:ascii="Arial" w:hAnsi="Arial" w:cs="Arial"/>
          <w:sz w:val="22"/>
          <w:szCs w:val="22"/>
        </w:rPr>
        <w:t xml:space="preserve">Objednatel souhlasí s tím, že proplatí </w:t>
      </w:r>
      <w:r w:rsidR="00281A52" w:rsidRPr="00692E0E">
        <w:rPr>
          <w:rFonts w:ascii="Arial" w:hAnsi="Arial" w:cs="Arial"/>
          <w:sz w:val="22"/>
          <w:szCs w:val="22"/>
        </w:rPr>
        <w:t>zhotovitel</w:t>
      </w:r>
      <w:r w:rsidRPr="00692E0E">
        <w:rPr>
          <w:rFonts w:ascii="Arial" w:hAnsi="Arial" w:cs="Arial"/>
          <w:sz w:val="22"/>
          <w:szCs w:val="22"/>
        </w:rPr>
        <w:t>i jako protihodnotu za provedení a dokončení díla částku:</w:t>
      </w:r>
    </w:p>
    <w:p w14:paraId="1BBFD697" w14:textId="77777777" w:rsidR="00877609" w:rsidRPr="00692E0E" w:rsidRDefault="00877609" w:rsidP="00877609">
      <w:pPr>
        <w:ind w:firstLine="360"/>
        <w:jc w:val="both"/>
        <w:rPr>
          <w:rFonts w:ascii="Arial" w:hAnsi="Arial" w:cs="Arial"/>
          <w:b/>
          <w:sz w:val="22"/>
          <w:szCs w:val="22"/>
        </w:rPr>
      </w:pPr>
    </w:p>
    <w:p w14:paraId="662C9390" w14:textId="7FD5A2A2" w:rsidR="007E0ACE" w:rsidRPr="009353FE" w:rsidRDefault="007E0ACE" w:rsidP="007E0ACE">
      <w:pPr>
        <w:ind w:firstLine="360"/>
        <w:jc w:val="both"/>
        <w:rPr>
          <w:rFonts w:ascii="Arial" w:hAnsi="Arial" w:cs="Arial"/>
          <w:sz w:val="22"/>
          <w:szCs w:val="22"/>
        </w:rPr>
      </w:pPr>
      <w:r w:rsidRPr="002A30A3">
        <w:rPr>
          <w:rFonts w:ascii="Arial" w:hAnsi="Arial" w:cs="Arial"/>
          <w:sz w:val="22"/>
          <w:szCs w:val="22"/>
        </w:rPr>
        <w:t>Celková smluvní cena bez DPH</w:t>
      </w:r>
      <w:r w:rsidR="009C2547" w:rsidRPr="002A30A3">
        <w:rPr>
          <w:rFonts w:ascii="Arial" w:hAnsi="Arial" w:cs="Arial"/>
          <w:sz w:val="22"/>
          <w:szCs w:val="22"/>
        </w:rPr>
        <w:tab/>
      </w:r>
      <w:r w:rsidRPr="002A30A3">
        <w:rPr>
          <w:rFonts w:ascii="Arial" w:hAnsi="Arial" w:cs="Arial"/>
          <w:sz w:val="22"/>
          <w:szCs w:val="22"/>
        </w:rPr>
        <w:tab/>
      </w:r>
      <w:r w:rsidRPr="002A30A3">
        <w:rPr>
          <w:rFonts w:ascii="Arial" w:hAnsi="Arial" w:cs="Arial"/>
          <w:sz w:val="22"/>
          <w:szCs w:val="22"/>
        </w:rPr>
        <w:tab/>
      </w:r>
      <w:r w:rsidR="00422BF6" w:rsidRPr="002A30A3">
        <w:rPr>
          <w:rFonts w:ascii="Arial" w:hAnsi="Arial" w:cs="Arial"/>
          <w:sz w:val="22"/>
          <w:szCs w:val="22"/>
        </w:rPr>
        <w:t xml:space="preserve">153 122,20 </w:t>
      </w:r>
      <w:r w:rsidRPr="002A30A3">
        <w:rPr>
          <w:rFonts w:ascii="Arial" w:hAnsi="Arial" w:cs="Arial"/>
          <w:sz w:val="22"/>
          <w:szCs w:val="22"/>
        </w:rPr>
        <w:t>Kč</w:t>
      </w:r>
    </w:p>
    <w:p w14:paraId="4CCA189B" w14:textId="77777777" w:rsidR="00AB7BBB" w:rsidRDefault="00AB7BBB" w:rsidP="00AB7BBB">
      <w:pPr>
        <w:ind w:left="360"/>
        <w:jc w:val="both"/>
        <w:rPr>
          <w:rFonts w:ascii="Arial" w:hAnsi="Arial" w:cs="Arial"/>
          <w:sz w:val="22"/>
          <w:szCs w:val="22"/>
          <w:highlight w:val="yellow"/>
        </w:rPr>
      </w:pPr>
    </w:p>
    <w:p w14:paraId="001EDD9C"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3B286158" w14:textId="77777777" w:rsidR="00AB7BBB" w:rsidRDefault="00AB7BBB" w:rsidP="00083CC7">
      <w:pPr>
        <w:jc w:val="both"/>
        <w:rPr>
          <w:rFonts w:ascii="Arial" w:hAnsi="Arial" w:cs="Arial"/>
          <w:sz w:val="22"/>
          <w:szCs w:val="22"/>
        </w:rPr>
      </w:pPr>
    </w:p>
    <w:p w14:paraId="172B453D" w14:textId="77777777"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720BF5F8" w14:textId="77777777" w:rsidR="004277BA" w:rsidRDefault="004277BA" w:rsidP="00883D67">
      <w:pPr>
        <w:ind w:left="360" w:hanging="360"/>
        <w:jc w:val="both"/>
        <w:rPr>
          <w:rFonts w:ascii="Arial" w:hAnsi="Arial" w:cs="Arial"/>
          <w:sz w:val="22"/>
          <w:szCs w:val="22"/>
        </w:rPr>
      </w:pPr>
    </w:p>
    <w:p w14:paraId="4FE82FDE" w14:textId="77777777" w:rsidR="00415F6B" w:rsidRDefault="00415F6B"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505C9074" w14:textId="77777777"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A1E8D42" w14:textId="77777777" w:rsidR="00457994" w:rsidRPr="002113D7" w:rsidRDefault="00457994" w:rsidP="00457994"/>
    <w:p w14:paraId="511DCBA8" w14:textId="77777777" w:rsidR="00457994" w:rsidRPr="003D6240"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w:t>
      </w:r>
      <w:r w:rsidR="00020DF6" w:rsidRPr="003D6240">
        <w:rPr>
          <w:rFonts w:ascii="Arial" w:hAnsi="Arial" w:cs="Arial"/>
          <w:i w:val="0"/>
          <w:color w:val="auto"/>
          <w:sz w:val="22"/>
          <w:szCs w:val="22"/>
        </w:rPr>
        <w:t xml:space="preserve">10 kalendářních </w:t>
      </w:r>
      <w:r w:rsidRPr="003D6240">
        <w:rPr>
          <w:rFonts w:ascii="Arial" w:hAnsi="Arial" w:cs="Arial"/>
          <w:i w:val="0"/>
          <w:color w:val="auto"/>
          <w:sz w:val="22"/>
          <w:szCs w:val="22"/>
        </w:rPr>
        <w:t>dnů ode dne uskutečnění plnění. V případě pozdějšího doručení faktury objednateli, nebude tato objednatelem přijata, a zhotovitel zajistí vystavení nové faktury k datu dalšího dílčího plnění.</w:t>
      </w:r>
    </w:p>
    <w:p w14:paraId="7F1ACC16" w14:textId="77777777" w:rsidR="00457994" w:rsidRPr="003D6240" w:rsidRDefault="00457994" w:rsidP="00457994"/>
    <w:p w14:paraId="58D731A8" w14:textId="08E50C7F" w:rsidR="00457994" w:rsidRPr="00C42B16" w:rsidRDefault="00457994" w:rsidP="00C42B16">
      <w:pPr>
        <w:numPr>
          <w:ilvl w:val="3"/>
          <w:numId w:val="13"/>
        </w:numPr>
        <w:ind w:left="426" w:hanging="426"/>
        <w:jc w:val="both"/>
        <w:rPr>
          <w:rFonts w:ascii="Arial" w:hAnsi="Arial" w:cs="Arial"/>
          <w:sz w:val="22"/>
          <w:szCs w:val="22"/>
        </w:rPr>
      </w:pPr>
      <w:r w:rsidRPr="003D6240">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14:paraId="4B7AE9E4" w14:textId="77777777" w:rsidR="00457994" w:rsidRPr="00452D5E" w:rsidRDefault="00457994" w:rsidP="00457994">
      <w:pPr>
        <w:ind w:left="426"/>
        <w:jc w:val="both"/>
        <w:rPr>
          <w:rFonts w:ascii="Arial" w:hAnsi="Arial" w:cs="Arial"/>
          <w:sz w:val="22"/>
          <w:szCs w:val="22"/>
        </w:rPr>
      </w:pPr>
    </w:p>
    <w:p w14:paraId="456BAF36" w14:textId="77777777"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4F2D8D39" w14:textId="77777777" w:rsidR="00457994" w:rsidRPr="0001372F" w:rsidRDefault="00457994" w:rsidP="00457994">
      <w:pPr>
        <w:ind w:left="360"/>
        <w:jc w:val="both"/>
        <w:rPr>
          <w:rFonts w:ascii="Arial" w:hAnsi="Arial" w:cs="Arial"/>
          <w:sz w:val="22"/>
          <w:szCs w:val="22"/>
        </w:rPr>
      </w:pPr>
    </w:p>
    <w:p w14:paraId="218F9F0C" w14:textId="77777777" w:rsidR="00457994" w:rsidRPr="003D6240"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w:t>
      </w:r>
      <w:r w:rsidRPr="003D6240">
        <w:rPr>
          <w:rFonts w:ascii="Arial" w:hAnsi="Arial" w:cs="Arial"/>
          <w:color w:val="auto"/>
          <w:sz w:val="22"/>
          <w:szCs w:val="22"/>
        </w:rPr>
        <w:t>k rozporu.</w:t>
      </w:r>
    </w:p>
    <w:p w14:paraId="1DD552F2" w14:textId="77777777" w:rsidR="00457994" w:rsidRPr="003D6240" w:rsidRDefault="00457994" w:rsidP="00457994">
      <w:pPr>
        <w:pStyle w:val="Odstavecseseznamem"/>
        <w:rPr>
          <w:rFonts w:ascii="Arial" w:hAnsi="Arial" w:cs="Arial"/>
          <w:color w:val="auto"/>
          <w:sz w:val="22"/>
          <w:szCs w:val="22"/>
        </w:rPr>
      </w:pPr>
    </w:p>
    <w:p w14:paraId="1BDBE19D" w14:textId="77777777" w:rsidR="00457994" w:rsidRPr="003D6240"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3D6240">
        <w:rPr>
          <w:rFonts w:ascii="Arial" w:hAnsi="Arial" w:cs="Arial"/>
          <w:color w:val="auto"/>
          <w:sz w:val="22"/>
          <w:szCs w:val="22"/>
        </w:rPr>
        <w:t>Odsouhlasený soupis provedených prací je zhotovitel povinen zpracovat vždy k poslednímu dni kalendářního měsíce</w:t>
      </w:r>
      <w:r w:rsidR="00020DF6" w:rsidRPr="003D6240">
        <w:rPr>
          <w:rFonts w:ascii="Arial" w:hAnsi="Arial" w:cs="Arial"/>
          <w:color w:val="auto"/>
          <w:sz w:val="22"/>
          <w:szCs w:val="22"/>
        </w:rPr>
        <w:t>,</w:t>
      </w:r>
      <w:r w:rsidRPr="003D6240">
        <w:rPr>
          <w:rFonts w:ascii="Arial" w:hAnsi="Arial" w:cs="Arial"/>
          <w:color w:val="auto"/>
          <w:sz w:val="22"/>
          <w:szCs w:val="22"/>
        </w:rPr>
        <w:t xml:space="preserve"> a to jak v písemné, tak v elektronické podobě</w:t>
      </w:r>
      <w:r w:rsidR="00020DF6" w:rsidRPr="003D6240">
        <w:rPr>
          <w:rFonts w:ascii="Arial" w:hAnsi="Arial" w:cs="Arial"/>
          <w:color w:val="auto"/>
          <w:sz w:val="22"/>
          <w:szCs w:val="22"/>
        </w:rPr>
        <w:t>,</w:t>
      </w:r>
      <w:r w:rsidRPr="003D6240">
        <w:rPr>
          <w:rFonts w:ascii="Arial" w:hAnsi="Arial" w:cs="Arial"/>
          <w:color w:val="auto"/>
          <w:sz w:val="22"/>
          <w:szCs w:val="22"/>
        </w:rPr>
        <w:t xml:space="preserve"> a to v elektronickém formátu XC4. </w:t>
      </w:r>
    </w:p>
    <w:p w14:paraId="5D6AF363" w14:textId="77777777" w:rsidR="00457994" w:rsidRDefault="00457994" w:rsidP="00457994">
      <w:pPr>
        <w:jc w:val="both"/>
        <w:rPr>
          <w:rFonts w:ascii="Arial" w:hAnsi="Arial" w:cs="Arial"/>
          <w:sz w:val="22"/>
          <w:szCs w:val="22"/>
        </w:rPr>
      </w:pPr>
    </w:p>
    <w:p w14:paraId="6B08155F" w14:textId="77777777"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14:paraId="3028D9BE" w14:textId="77777777" w:rsidR="00457994" w:rsidRDefault="00457994" w:rsidP="00457994">
      <w:pPr>
        <w:pStyle w:val="Odstavecseseznamem"/>
        <w:spacing w:after="0" w:line="240" w:lineRule="auto"/>
        <w:jc w:val="both"/>
        <w:rPr>
          <w:rFonts w:ascii="Arial" w:hAnsi="Arial" w:cs="Arial"/>
          <w:sz w:val="22"/>
          <w:szCs w:val="22"/>
        </w:rPr>
      </w:pPr>
    </w:p>
    <w:p w14:paraId="2A362E28" w14:textId="77777777"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7B959017" w14:textId="6E09B26E" w:rsidR="00A27266"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050F0CC4" w14:textId="2D6976C6" w:rsidR="007E0ACE" w:rsidRDefault="007E0ACE" w:rsidP="00A27266">
      <w:pPr>
        <w:pStyle w:val="Odstavecseseznamem"/>
        <w:spacing w:after="0" w:line="240" w:lineRule="auto"/>
        <w:ind w:left="360"/>
        <w:jc w:val="both"/>
        <w:rPr>
          <w:rFonts w:ascii="Arial" w:hAnsi="Arial" w:cs="Arial"/>
          <w:color w:val="auto"/>
          <w:sz w:val="22"/>
          <w:szCs w:val="22"/>
        </w:rPr>
      </w:pPr>
    </w:p>
    <w:p w14:paraId="41FE4CEA" w14:textId="0B18EAB2" w:rsidR="007E0ACE" w:rsidRPr="00452D5E" w:rsidRDefault="007E0ACE" w:rsidP="00A27266">
      <w:pPr>
        <w:pStyle w:val="Odstavecseseznamem"/>
        <w:spacing w:after="0" w:line="240" w:lineRule="auto"/>
        <w:ind w:left="360"/>
        <w:jc w:val="both"/>
        <w:rPr>
          <w:rFonts w:ascii="Arial" w:hAnsi="Arial" w:cs="Arial"/>
          <w:color w:val="auto"/>
          <w:sz w:val="22"/>
          <w:szCs w:val="22"/>
        </w:rPr>
      </w:pPr>
      <w:r w:rsidRPr="007E0ACE">
        <w:rPr>
          <w:rFonts w:ascii="Arial" w:hAnsi="Arial" w:cs="Arial"/>
          <w:color w:val="auto"/>
          <w:sz w:val="22"/>
          <w:szCs w:val="22"/>
        </w:rPr>
        <w:lastRenderedPageBreak/>
        <w:t xml:space="preserve">Pokud bude objednatelem výjimečně převzato dílo, které vykazuje drobné vady, které samy o sobě ani ve spojení s jinými nebrání řádnému užívání díla, zhotovitel vystaví dílčí fakturu za provedené práce nejvýše do </w:t>
      </w:r>
      <w:proofErr w:type="gramStart"/>
      <w:r w:rsidRPr="007E0ACE">
        <w:rPr>
          <w:rFonts w:ascii="Arial" w:hAnsi="Arial" w:cs="Arial"/>
          <w:color w:val="auto"/>
          <w:sz w:val="22"/>
          <w:szCs w:val="22"/>
        </w:rPr>
        <w:t>95%</w:t>
      </w:r>
      <w:proofErr w:type="gramEnd"/>
      <w:r w:rsidRPr="007E0ACE">
        <w:rPr>
          <w:rFonts w:ascii="Arial" w:hAnsi="Arial" w:cs="Arial"/>
          <w:color w:val="auto"/>
          <w:sz w:val="22"/>
          <w:szCs w:val="22"/>
        </w:rPr>
        <w:t xml:space="preserve"> celkové smluvní ceny, pokud nebude dohodnuto jinak. Dnem uskutečnění zdanitelného plnění bude den převzetí díla s výhradami. Přílohou dílčí faktury bude protokol o předání a převzetí díla s výhradami.</w:t>
      </w:r>
    </w:p>
    <w:p w14:paraId="33C5C136" w14:textId="77777777" w:rsidR="00457994" w:rsidRPr="001D1432" w:rsidRDefault="00457994" w:rsidP="00457994">
      <w:pPr>
        <w:jc w:val="both"/>
      </w:pPr>
    </w:p>
    <w:p w14:paraId="4491FC06" w14:textId="77777777"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2F7E4FFE" w14:textId="3C17CA0D"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p>
    <w:p w14:paraId="1BCF86A3" w14:textId="77777777" w:rsidR="00457994" w:rsidRPr="001D1432" w:rsidRDefault="00457994" w:rsidP="00457994"/>
    <w:p w14:paraId="036CDA02" w14:textId="77777777"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01F43A73" w14:textId="77777777" w:rsidR="00457994" w:rsidRPr="002113D7" w:rsidRDefault="00457994" w:rsidP="00457994"/>
    <w:p w14:paraId="1172F857" w14:textId="77777777"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3D6240">
        <w:rPr>
          <w:rFonts w:ascii="Arial" w:hAnsi="Arial" w:cs="Arial"/>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02ADDBAE" w14:textId="77777777" w:rsidR="00A82F11" w:rsidRPr="00A82F11" w:rsidRDefault="00A82F11" w:rsidP="00A82F11">
      <w:pPr>
        <w:pStyle w:val="Odstavecseseznamem"/>
        <w:rPr>
          <w:rFonts w:ascii="Arial" w:hAnsi="Arial" w:cs="Arial"/>
          <w:color w:val="auto"/>
          <w:sz w:val="22"/>
          <w:szCs w:val="22"/>
        </w:rPr>
      </w:pPr>
    </w:p>
    <w:p w14:paraId="62D163EC" w14:textId="77777777"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15F33A0B" w14:textId="77777777" w:rsidR="00457994" w:rsidRDefault="00457994" w:rsidP="00883D67">
      <w:pPr>
        <w:ind w:left="360" w:hanging="360"/>
        <w:jc w:val="both"/>
        <w:rPr>
          <w:rFonts w:ascii="Arial" w:hAnsi="Arial" w:cs="Arial"/>
          <w:sz w:val="22"/>
          <w:szCs w:val="22"/>
        </w:rPr>
      </w:pPr>
    </w:p>
    <w:p w14:paraId="2F06724B" w14:textId="61DF9FD1" w:rsidR="00A82F11" w:rsidRDefault="00A82F11" w:rsidP="00A82F11">
      <w:pPr>
        <w:pStyle w:val="Zkladntext"/>
        <w:widowControl/>
        <w:jc w:val="center"/>
        <w:rPr>
          <w:rFonts w:cs="Arial"/>
          <w:b/>
          <w:sz w:val="22"/>
          <w:szCs w:val="22"/>
          <w:u w:val="single"/>
        </w:rPr>
      </w:pPr>
      <w:r w:rsidRPr="0001372F">
        <w:rPr>
          <w:rFonts w:cs="Arial"/>
          <w:b/>
          <w:sz w:val="22"/>
          <w:szCs w:val="22"/>
          <w:u w:val="single"/>
        </w:rPr>
        <w:t>Čl. V. SANKCE</w:t>
      </w:r>
    </w:p>
    <w:p w14:paraId="255B66DD" w14:textId="77777777" w:rsidR="00A82F11" w:rsidRDefault="00A82F11" w:rsidP="00A82F11">
      <w:pPr>
        <w:pStyle w:val="Zkladntext"/>
        <w:widowControl/>
        <w:jc w:val="center"/>
        <w:rPr>
          <w:rFonts w:cs="Arial"/>
          <w:sz w:val="22"/>
          <w:szCs w:val="22"/>
        </w:rPr>
      </w:pPr>
    </w:p>
    <w:p w14:paraId="3E85E7EE" w14:textId="2A2996EE" w:rsidR="00A82F11" w:rsidRPr="00692E0E" w:rsidRDefault="00A82F11" w:rsidP="00A82F11">
      <w:pPr>
        <w:pStyle w:val="A-odstavecodsazensodrkami"/>
        <w:numPr>
          <w:ilvl w:val="0"/>
          <w:numId w:val="4"/>
        </w:numPr>
      </w:pPr>
      <w:bookmarkStart w:id="3" w:name="_Hlk126231726"/>
      <w:r w:rsidRPr="00692E0E">
        <w:t>Pokud bude zhotovitel v prodlení proti termínu předání a převzetí díla sjednané</w:t>
      </w:r>
      <w:r w:rsidR="00997577" w:rsidRPr="00692E0E">
        <w:t>ho</w:t>
      </w:r>
      <w:r w:rsidRPr="00692E0E">
        <w:t xml:space="preserve"> </w:t>
      </w:r>
      <w:r w:rsidR="00997577" w:rsidRPr="00692E0E">
        <w:t>dle čl. II. odst. 1. písm. c) této smlouvy</w:t>
      </w:r>
      <w:r w:rsidRPr="00692E0E">
        <w:t xml:space="preserve">, je povinen zaplatit objednateli smluvní pokutu ve výši 0,2 % z ceny díla </w:t>
      </w:r>
      <w:r w:rsidR="00997577" w:rsidRPr="00692E0E">
        <w:t>bez DPH dle čl. I</w:t>
      </w:r>
      <w:r w:rsidR="002A72EA" w:rsidRPr="00692E0E">
        <w:t>II</w:t>
      </w:r>
      <w:r w:rsidR="00997577" w:rsidRPr="00692E0E">
        <w:t>. této smlouvy za každý započatý kalendářní den prodlení, až do dne podpisu zápisu o předání a převzetí díla</w:t>
      </w:r>
      <w:r w:rsidRPr="00692E0E">
        <w:t>.</w:t>
      </w:r>
    </w:p>
    <w:bookmarkEnd w:id="3"/>
    <w:p w14:paraId="321F5F6B" w14:textId="77777777" w:rsidR="00A82F11" w:rsidRDefault="00A82F11" w:rsidP="00A82F11">
      <w:pPr>
        <w:pStyle w:val="A-odstavecodsazensodrkami"/>
        <w:numPr>
          <w:ilvl w:val="0"/>
          <w:numId w:val="0"/>
        </w:numPr>
        <w:ind w:left="1080" w:hanging="360"/>
      </w:pPr>
    </w:p>
    <w:p w14:paraId="7D032530" w14:textId="77777777"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14:paraId="7CB6AD34" w14:textId="77777777" w:rsidR="00A82F11" w:rsidRDefault="00A82F11" w:rsidP="00A82F11">
      <w:pPr>
        <w:pStyle w:val="A-odstavecodsazensodrkami"/>
        <w:numPr>
          <w:ilvl w:val="0"/>
          <w:numId w:val="0"/>
        </w:numPr>
        <w:ind w:left="1287" w:hanging="567"/>
      </w:pPr>
    </w:p>
    <w:p w14:paraId="071F8D05" w14:textId="67D0079E"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w:t>
      </w:r>
      <w:r w:rsidR="008005D4">
        <w:t xml:space="preserve">s jejímž odstraněním </w:t>
      </w:r>
      <w:r w:rsidRPr="00BB0930">
        <w:t xml:space="preserve">je </w:t>
      </w:r>
      <w:r>
        <w:t>zhotovitel</w:t>
      </w:r>
      <w:r w:rsidRPr="00BB0930">
        <w:t xml:space="preserve"> v prodlení, a za každý i započatý den prodlení.</w:t>
      </w:r>
    </w:p>
    <w:p w14:paraId="6071A64C" w14:textId="07A9DC15" w:rsidR="00A82F11" w:rsidRDefault="00992B0E" w:rsidP="00992B0E">
      <w:pPr>
        <w:pStyle w:val="A-odstavecodsazensodrkami"/>
        <w:numPr>
          <w:ilvl w:val="0"/>
          <w:numId w:val="0"/>
        </w:numPr>
        <w:ind w:left="426" w:firstLine="294"/>
      </w:pPr>
      <w:r>
        <w:t xml:space="preserve"> </w:t>
      </w:r>
    </w:p>
    <w:p w14:paraId="6BE49D97" w14:textId="5C3DD689" w:rsidR="00992B0E" w:rsidRPr="00692E0E" w:rsidRDefault="00992B0E" w:rsidP="00992B0E">
      <w:pPr>
        <w:pStyle w:val="A-odstavecodsazensodrkami"/>
        <w:numPr>
          <w:ilvl w:val="0"/>
          <w:numId w:val="4"/>
        </w:numPr>
      </w:pPr>
      <w:bookmarkStart w:id="4" w:name="_Hlk126231769"/>
      <w:r w:rsidRPr="00692E0E">
        <w:t xml:space="preserve">Při nesplnění termínu pro převzetí staveniště dle čl. II. odst. 1. písm. a) této smlouvy a zahájení prací na realizaci díla se sjednává smluvní pokuta ve výši 2 000,- Kč za každý započatý kalendářní den prodlení, až do dne splnění této povinnosti. </w:t>
      </w:r>
    </w:p>
    <w:bookmarkEnd w:id="4"/>
    <w:p w14:paraId="59BF8CE9" w14:textId="77777777" w:rsidR="00992B0E" w:rsidRDefault="00992B0E" w:rsidP="00A82F11">
      <w:pPr>
        <w:pStyle w:val="A-odstavecodsazensodrkami"/>
        <w:numPr>
          <w:ilvl w:val="0"/>
          <w:numId w:val="0"/>
        </w:numPr>
        <w:ind w:left="1287" w:hanging="567"/>
      </w:pPr>
    </w:p>
    <w:p w14:paraId="03059545" w14:textId="77777777"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083C1B83" w14:textId="77777777" w:rsidR="00A82F11" w:rsidRPr="00563FAB" w:rsidRDefault="00A82F11" w:rsidP="00A82F11">
      <w:pPr>
        <w:pStyle w:val="A-odstavecodsazensodrkami"/>
        <w:numPr>
          <w:ilvl w:val="0"/>
          <w:numId w:val="0"/>
        </w:numPr>
        <w:ind w:left="360"/>
      </w:pPr>
      <w:r w:rsidRPr="00FE2A2E">
        <w:t xml:space="preserve">  </w:t>
      </w:r>
    </w:p>
    <w:p w14:paraId="04F820DA" w14:textId="77777777"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3E10EE67" w14:textId="77777777" w:rsidR="00A82F11" w:rsidRDefault="00A82F11" w:rsidP="00A82F11">
      <w:pPr>
        <w:pStyle w:val="A-odstavecodsazensodrkami"/>
        <w:numPr>
          <w:ilvl w:val="0"/>
          <w:numId w:val="0"/>
        </w:numPr>
        <w:ind w:left="1287" w:hanging="567"/>
      </w:pPr>
    </w:p>
    <w:p w14:paraId="2A96BE3D" w14:textId="77777777" w:rsidR="00A82F11" w:rsidRPr="00A467E6" w:rsidRDefault="00A82F11" w:rsidP="00A82F11">
      <w:pPr>
        <w:pStyle w:val="A-odstavecodsazensodrkami"/>
        <w:numPr>
          <w:ilvl w:val="0"/>
          <w:numId w:val="4"/>
        </w:numPr>
      </w:pPr>
      <w:r w:rsidRPr="00A467E6">
        <w:t>Sankce za porušení předpisů BOZP.</w:t>
      </w:r>
    </w:p>
    <w:p w14:paraId="740CEE6B" w14:textId="77777777"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2F236AEB" w14:textId="77777777" w:rsidR="00A82F11" w:rsidRDefault="00A82F11" w:rsidP="00A82F11">
      <w:pPr>
        <w:pStyle w:val="A-odstavecodsazensodrkami"/>
        <w:numPr>
          <w:ilvl w:val="0"/>
          <w:numId w:val="0"/>
        </w:numPr>
        <w:ind w:left="360"/>
      </w:pPr>
    </w:p>
    <w:p w14:paraId="7CC99082" w14:textId="77777777" w:rsidR="00A82F11" w:rsidRDefault="00A82F11" w:rsidP="00A82F11">
      <w:pPr>
        <w:pStyle w:val="A-odstavecodsazensodrkami"/>
        <w:numPr>
          <w:ilvl w:val="0"/>
          <w:numId w:val="4"/>
        </w:numPr>
      </w:pPr>
      <w:r w:rsidRPr="00081290">
        <w:lastRenderedPageBreak/>
        <w:t>Smluvní pokuty mohou být kombinovány a to znamená, že uplatnění jedné smluvní pokuty nevylučuje soub</w:t>
      </w:r>
      <w:r>
        <w:t>ě</w:t>
      </w:r>
      <w:r w:rsidRPr="00081290">
        <w:t>žné uplatnění jakékoliv jiné smluvní pokuty.</w:t>
      </w:r>
    </w:p>
    <w:p w14:paraId="5BB9D4F2" w14:textId="77777777" w:rsidR="00A82F11" w:rsidRDefault="00A82F11" w:rsidP="00A82F11">
      <w:pPr>
        <w:pStyle w:val="A-odstavecodsazensodrkami"/>
        <w:numPr>
          <w:ilvl w:val="0"/>
          <w:numId w:val="0"/>
        </w:numPr>
        <w:ind w:left="1287" w:hanging="567"/>
      </w:pPr>
    </w:p>
    <w:p w14:paraId="032B1C5D" w14:textId="77777777"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27EBC419" w14:textId="77777777"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Default="00A82F11" w:rsidP="00A82F11">
      <w:pPr>
        <w:pStyle w:val="A-odstavecodsazensodrkami"/>
        <w:numPr>
          <w:ilvl w:val="0"/>
          <w:numId w:val="0"/>
        </w:numPr>
      </w:pPr>
    </w:p>
    <w:p w14:paraId="090034C7" w14:textId="77777777"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14:paraId="67F569FE" w14:textId="77777777" w:rsidR="00A82F11" w:rsidRDefault="00A82F11" w:rsidP="00A82F11">
      <w:pPr>
        <w:pStyle w:val="A-odstavecodsazensodrkami"/>
        <w:numPr>
          <w:ilvl w:val="0"/>
          <w:numId w:val="0"/>
        </w:numPr>
        <w:ind w:left="360" w:hanging="360"/>
      </w:pPr>
    </w:p>
    <w:p w14:paraId="4CF01BDA" w14:textId="77777777"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32694739" w14:textId="77777777" w:rsidR="00661EDA" w:rsidRDefault="00661EDA" w:rsidP="00661EDA">
      <w:pPr>
        <w:pStyle w:val="Zkladntext"/>
        <w:widowControl/>
        <w:jc w:val="center"/>
        <w:rPr>
          <w:rFonts w:cs="Arial"/>
          <w:b/>
          <w:sz w:val="22"/>
          <w:szCs w:val="22"/>
          <w:u w:val="single"/>
        </w:rPr>
      </w:pPr>
    </w:p>
    <w:p w14:paraId="0BDE250F" w14:textId="77777777" w:rsidR="00415F6B" w:rsidRPr="00386410" w:rsidRDefault="00415F6B"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9353FE" w:rsidRDefault="00661EDA" w:rsidP="00661EDA">
      <w:pPr>
        <w:pStyle w:val="Zkladntext"/>
        <w:widowControl/>
        <w:numPr>
          <w:ilvl w:val="0"/>
          <w:numId w:val="19"/>
        </w:numPr>
        <w:tabs>
          <w:tab w:val="left" w:pos="360"/>
        </w:tabs>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77777777"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3D6240">
        <w:rPr>
          <w:rFonts w:cs="Arial"/>
          <w:sz w:val="22"/>
          <w:szCs w:val="22"/>
        </w:rPr>
        <w:t xml:space="preserve">na </w:t>
      </w:r>
      <w:r w:rsidR="00274CEA" w:rsidRPr="003D6240">
        <w:rPr>
          <w:rFonts w:cs="Arial"/>
          <w:color w:val="auto"/>
          <w:sz w:val="22"/>
          <w:szCs w:val="22"/>
        </w:rPr>
        <w:t xml:space="preserve">60 </w:t>
      </w:r>
      <w:r w:rsidR="00274CEA" w:rsidRPr="003D6240">
        <w:rPr>
          <w:rFonts w:cs="Arial"/>
          <w:sz w:val="22"/>
          <w:szCs w:val="22"/>
        </w:rPr>
        <w:t>měsíců</w:t>
      </w:r>
      <w:r w:rsidR="00274CEA" w:rsidRPr="00386410">
        <w:rPr>
          <w:rFonts w:cs="Arial"/>
          <w:sz w:val="22"/>
          <w:szCs w:val="22"/>
        </w:rPr>
        <w:t xml:space="preserve">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689B1ED0" w14:textId="77777777"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w:t>
      </w:r>
      <w:r w:rsidR="0002005A" w:rsidRPr="00386410">
        <w:rPr>
          <w:rFonts w:cs="Arial"/>
          <w:sz w:val="22"/>
          <w:szCs w:val="22"/>
        </w:rPr>
        <w:lastRenderedPageBreak/>
        <w:t xml:space="preserve">k odstranění vady. Tento termín nesmí být delší než 30 dnů ode dne obdržení reklamace, 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21FA0614" w14:textId="77777777" w:rsidR="0002005A" w:rsidRPr="00386410" w:rsidRDefault="0002005A" w:rsidP="0002005A">
      <w:pPr>
        <w:pStyle w:val="Zkladntext"/>
        <w:widowControl/>
        <w:tabs>
          <w:tab w:val="left" w:pos="360"/>
        </w:tabs>
        <w:jc w:val="both"/>
        <w:rPr>
          <w:rFonts w:cs="Arial"/>
          <w:sz w:val="22"/>
          <w:szCs w:val="22"/>
        </w:rPr>
      </w:pPr>
    </w:p>
    <w:p w14:paraId="0FC7F20E" w14:textId="77777777"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049DACD3" w14:textId="77777777" w:rsidR="00661EDA" w:rsidRDefault="00661EDA" w:rsidP="00661EDA">
      <w:pPr>
        <w:widowControl w:val="0"/>
        <w:jc w:val="both"/>
        <w:rPr>
          <w:rFonts w:ascii="Arial" w:hAnsi="Arial" w:cs="Arial"/>
          <w:b/>
          <w:sz w:val="22"/>
          <w:szCs w:val="22"/>
        </w:rPr>
      </w:pPr>
    </w:p>
    <w:p w14:paraId="2FFBD4CC" w14:textId="77777777" w:rsidR="00274CEA" w:rsidRDefault="00274CEA" w:rsidP="00661EDA">
      <w:pPr>
        <w:widowControl w:val="0"/>
        <w:jc w:val="both"/>
        <w:rPr>
          <w:rFonts w:ascii="Arial" w:hAnsi="Arial" w:cs="Arial"/>
          <w:b/>
          <w:sz w:val="22"/>
          <w:szCs w:val="22"/>
        </w:rPr>
      </w:pPr>
    </w:p>
    <w:p w14:paraId="6B1F6E26" w14:textId="1DC1E205"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38621C03" w14:textId="77777777"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7D691201" w14:textId="6B0E82EA" w:rsidR="00A82F11" w:rsidRDefault="00A82F11" w:rsidP="00661EDA">
      <w:pPr>
        <w:widowControl w:val="0"/>
        <w:jc w:val="both"/>
        <w:rPr>
          <w:rFonts w:ascii="Arial" w:hAnsi="Arial" w:cs="Arial"/>
          <w:sz w:val="22"/>
          <w:szCs w:val="22"/>
        </w:rPr>
      </w:pPr>
    </w:p>
    <w:p w14:paraId="26C130C3" w14:textId="77777777" w:rsidR="00675835" w:rsidRDefault="00675835" w:rsidP="00661EDA">
      <w:pPr>
        <w:widowControl w:val="0"/>
        <w:jc w:val="both"/>
        <w:rPr>
          <w:rFonts w:ascii="Arial" w:hAnsi="Arial" w:cs="Arial"/>
          <w:sz w:val="22"/>
          <w:szCs w:val="22"/>
        </w:rPr>
      </w:pPr>
    </w:p>
    <w:p w14:paraId="42E4A8FF" w14:textId="0F4FC2B9"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851547">
        <w:rPr>
          <w:rFonts w:cs="Arial"/>
          <w:b/>
          <w:sz w:val="22"/>
          <w:szCs w:val="22"/>
          <w:u w:val="single"/>
        </w:rPr>
        <w:t>VIII</w:t>
      </w:r>
      <w:r>
        <w:rPr>
          <w:rFonts w:cs="Arial"/>
          <w:b/>
          <w:sz w:val="22"/>
          <w:szCs w:val="22"/>
          <w:u w:val="single"/>
        </w:rPr>
        <w:t>. OSTATNÍ USTANOVENÍ</w:t>
      </w:r>
    </w:p>
    <w:p w14:paraId="5934298F" w14:textId="77777777" w:rsidR="00274CEA" w:rsidRDefault="00274CEA" w:rsidP="00C42B16">
      <w:pPr>
        <w:pStyle w:val="Zkladntext"/>
        <w:keepNext/>
        <w:widowControl/>
        <w:spacing w:before="120"/>
        <w:rPr>
          <w:rFonts w:cs="Arial"/>
          <w:b/>
          <w:sz w:val="22"/>
          <w:szCs w:val="22"/>
          <w:u w:val="single"/>
        </w:rPr>
      </w:pPr>
    </w:p>
    <w:p w14:paraId="412B3482" w14:textId="77777777"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4C3A3196"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43A9AF60" w14:textId="77777777" w:rsidR="00A724A8" w:rsidRDefault="00A724A8" w:rsidP="00A724A8">
      <w:pPr>
        <w:pStyle w:val="Odstavecseseznamem"/>
        <w:rPr>
          <w:rFonts w:cs="Arial"/>
          <w:color w:val="auto"/>
          <w:sz w:val="22"/>
          <w:szCs w:val="22"/>
        </w:rPr>
      </w:pPr>
    </w:p>
    <w:p w14:paraId="5FB9D7E1" w14:textId="77777777" w:rsidR="00A724A8" w:rsidRPr="003D6240" w:rsidRDefault="00A724A8" w:rsidP="00A724A8">
      <w:pPr>
        <w:pStyle w:val="lneksmlouvytextPVL"/>
        <w:keepNext/>
        <w:numPr>
          <w:ilvl w:val="0"/>
          <w:numId w:val="3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proofErr w:type="spellStart"/>
      <w:r w:rsidRPr="003D6240">
        <w:t>li</w:t>
      </w:r>
      <w:proofErr w:type="spellEnd"/>
      <w:r w:rsidRPr="003D6240">
        <w:rPr>
          <w:lang w:val="cs-CZ"/>
        </w:rPr>
        <w:t> </w:t>
      </w:r>
      <w:r w:rsidRPr="003D6240">
        <w:t>k provedení kontroly potřeba předložení dokumentů, zavazuje se zhotovitel k jejich předložení nejpozději do 2 pracovních dnů od doručení výzvy objednatele.</w:t>
      </w:r>
    </w:p>
    <w:p w14:paraId="779BC30D" w14:textId="5C787617" w:rsidR="00A724A8" w:rsidRDefault="00A724A8" w:rsidP="00A724A8">
      <w:pPr>
        <w:pStyle w:val="Zkladntext"/>
        <w:keepNext/>
        <w:widowControl/>
        <w:tabs>
          <w:tab w:val="left" w:pos="360"/>
        </w:tabs>
        <w:ind w:left="360"/>
        <w:jc w:val="both"/>
        <w:textAlignment w:val="auto"/>
        <w:rPr>
          <w:rFonts w:cs="Arial"/>
          <w:color w:val="auto"/>
          <w:sz w:val="22"/>
          <w:szCs w:val="22"/>
        </w:rPr>
      </w:pPr>
    </w:p>
    <w:p w14:paraId="1457349D" w14:textId="77777777" w:rsidR="00675835" w:rsidRPr="00274CEA" w:rsidRDefault="00675835" w:rsidP="00A724A8">
      <w:pPr>
        <w:pStyle w:val="Zkladntext"/>
        <w:keepNext/>
        <w:widowControl/>
        <w:tabs>
          <w:tab w:val="left" w:pos="360"/>
        </w:tabs>
        <w:ind w:left="360"/>
        <w:jc w:val="both"/>
        <w:textAlignment w:val="auto"/>
        <w:rPr>
          <w:rFonts w:cs="Arial"/>
          <w:color w:val="auto"/>
          <w:sz w:val="22"/>
          <w:szCs w:val="22"/>
        </w:rPr>
      </w:pPr>
    </w:p>
    <w:p w14:paraId="012386A5" w14:textId="77777777" w:rsidR="00675835" w:rsidRDefault="00675835" w:rsidP="00661EDA">
      <w:pPr>
        <w:pStyle w:val="Zkladntext"/>
        <w:widowControl/>
        <w:spacing w:before="120"/>
        <w:jc w:val="center"/>
        <w:rPr>
          <w:rFonts w:cs="Arial"/>
          <w:b/>
          <w:sz w:val="22"/>
          <w:szCs w:val="22"/>
          <w:u w:val="single"/>
        </w:rPr>
      </w:pPr>
    </w:p>
    <w:p w14:paraId="2D96D4A4" w14:textId="648FF128"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lastRenderedPageBreak/>
        <w:t xml:space="preserve">Čl. </w:t>
      </w:r>
      <w:r w:rsidR="00851547">
        <w:rPr>
          <w:rFonts w:cs="Arial"/>
          <w:b/>
          <w:sz w:val="22"/>
          <w:szCs w:val="22"/>
          <w:u w:val="single"/>
        </w:rPr>
        <w:t>I</w:t>
      </w:r>
      <w:r w:rsidRPr="00386410">
        <w:rPr>
          <w:rFonts w:cs="Arial"/>
          <w:b/>
          <w:sz w:val="22"/>
          <w:szCs w:val="22"/>
          <w:u w:val="single"/>
        </w:rPr>
        <w:t>X. ZÁVĚREČNÁ USTANOVENÍ</w:t>
      </w:r>
    </w:p>
    <w:p w14:paraId="0E68686E" w14:textId="77777777" w:rsidR="00A82F11" w:rsidRPr="00386410" w:rsidRDefault="00A82F11" w:rsidP="00661EDA">
      <w:pPr>
        <w:pStyle w:val="Zkladntext"/>
        <w:widowControl/>
        <w:spacing w:before="120"/>
        <w:jc w:val="center"/>
        <w:rPr>
          <w:rFonts w:cs="Arial"/>
          <w:sz w:val="22"/>
          <w:szCs w:val="22"/>
        </w:rPr>
      </w:pPr>
    </w:p>
    <w:p w14:paraId="567AF710" w14:textId="77777777" w:rsidR="004D0542" w:rsidRDefault="004D0542" w:rsidP="0049495B">
      <w:pPr>
        <w:pStyle w:val="Zkladntext"/>
        <w:widowControl/>
        <w:numPr>
          <w:ilvl w:val="0"/>
          <w:numId w:val="2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Default="006C6497" w:rsidP="006C6497">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47914B0B" w14:textId="32C127E2" w:rsidR="00997577" w:rsidRPr="00692E0E" w:rsidRDefault="00661EDA" w:rsidP="00997577">
      <w:pPr>
        <w:pStyle w:val="SeznamsmlouvaPVL"/>
        <w:numPr>
          <w:ilvl w:val="2"/>
          <w:numId w:val="45"/>
        </w:numPr>
        <w:spacing w:after="180"/>
      </w:pPr>
      <w:bookmarkStart w:id="5" w:name="_Hlk126231916"/>
      <w:r w:rsidRPr="00692E0E">
        <w:t xml:space="preserve">prodlení </w:t>
      </w:r>
      <w:r w:rsidR="00281A52" w:rsidRPr="00692E0E">
        <w:t>zhotovitel</w:t>
      </w:r>
      <w:r w:rsidRPr="00692E0E">
        <w:t xml:space="preserve">e </w:t>
      </w:r>
      <w:r w:rsidR="00997577" w:rsidRPr="00692E0E">
        <w:t xml:space="preserve">o více než 30 </w:t>
      </w:r>
      <w:r w:rsidR="00B50B84" w:rsidRPr="00692E0E">
        <w:rPr>
          <w:lang w:val="cs-CZ"/>
        </w:rPr>
        <w:t xml:space="preserve">kalendářních </w:t>
      </w:r>
      <w:r w:rsidR="00997577" w:rsidRPr="00692E0E">
        <w:t xml:space="preserve">dnů oproti </w:t>
      </w:r>
      <w:r w:rsidR="00997577" w:rsidRPr="00692E0E">
        <w:rPr>
          <w:lang w:val="cs-CZ"/>
        </w:rPr>
        <w:t xml:space="preserve">lhůtám a termínům </w:t>
      </w:r>
      <w:r w:rsidR="00997577" w:rsidRPr="00692E0E">
        <w:t>ujednan</w:t>
      </w:r>
      <w:r w:rsidR="00997577" w:rsidRPr="00692E0E">
        <w:rPr>
          <w:lang w:val="cs-CZ"/>
        </w:rPr>
        <w:t>ých v čl. II. odst.1 této smlouvy.</w:t>
      </w:r>
    </w:p>
    <w:bookmarkEnd w:id="5"/>
    <w:p w14:paraId="04BF0C6F" w14:textId="77777777" w:rsidR="00FC3892" w:rsidRPr="00692E0E" w:rsidRDefault="00997577" w:rsidP="00FC3892">
      <w:pPr>
        <w:pStyle w:val="SeznamsmlouvaPVL"/>
        <w:numPr>
          <w:ilvl w:val="0"/>
          <w:numId w:val="0"/>
        </w:numPr>
        <w:tabs>
          <w:tab w:val="clear" w:pos="993"/>
          <w:tab w:val="left" w:pos="426"/>
        </w:tabs>
        <w:spacing w:after="180"/>
        <w:ind w:left="360"/>
      </w:pPr>
      <w:r w:rsidRPr="00692E0E">
        <w:rPr>
          <w:lang w:val="cs-CZ"/>
        </w:rPr>
        <w:t xml:space="preserve"> </w:t>
      </w:r>
      <w:r w:rsidRPr="00692E0E">
        <w:rPr>
          <w:color w:val="000000"/>
        </w:rPr>
        <w:t>b)</w:t>
      </w:r>
      <w:r w:rsidRPr="00692E0E">
        <w:tab/>
      </w:r>
      <w:r w:rsidR="00661EDA" w:rsidRPr="00692E0E">
        <w:t xml:space="preserve">bezdůvodném přerušení prací </w:t>
      </w:r>
      <w:r w:rsidR="00281A52" w:rsidRPr="00692E0E">
        <w:t>zhotovitel</w:t>
      </w:r>
      <w:r w:rsidR="00661EDA" w:rsidRPr="00692E0E">
        <w:t>em, které trvá více než 14 dnů,</w:t>
      </w:r>
    </w:p>
    <w:p w14:paraId="6CA87169" w14:textId="550A3C7B" w:rsidR="00661EDA" w:rsidRPr="00692E0E" w:rsidRDefault="00661EDA" w:rsidP="00FC3892">
      <w:pPr>
        <w:pStyle w:val="SeznamsmlouvaPVL"/>
        <w:numPr>
          <w:ilvl w:val="0"/>
          <w:numId w:val="0"/>
        </w:numPr>
        <w:tabs>
          <w:tab w:val="clear" w:pos="993"/>
          <w:tab w:val="left" w:pos="426"/>
        </w:tabs>
        <w:spacing w:after="180"/>
        <w:ind w:left="360"/>
      </w:pPr>
      <w:r w:rsidRPr="00692E0E">
        <w:t>c)</w:t>
      </w:r>
      <w:r w:rsidRPr="00692E0E">
        <w:tab/>
        <w:t xml:space="preserve">zásadním porušení technologické kázně </w:t>
      </w:r>
      <w:r w:rsidR="00281A52" w:rsidRPr="00692E0E">
        <w:t>zhotovitel</w:t>
      </w:r>
      <w:r w:rsidRPr="00692E0E">
        <w:t xml:space="preserve">em, zanedbání provádění kontroly </w:t>
      </w:r>
      <w:r w:rsidRPr="00692E0E">
        <w:tab/>
        <w:t xml:space="preserve">kvality </w:t>
      </w:r>
      <w:r w:rsidR="00281A52" w:rsidRPr="00692E0E">
        <w:t>zhotovitel</w:t>
      </w:r>
      <w:r w:rsidRPr="00692E0E">
        <w:t xml:space="preserve">em při realizaci díla, včetně opakované absence odborného vedení </w:t>
      </w:r>
      <w:r w:rsidRPr="00692E0E">
        <w:tab/>
        <w:t>stavby při rozhodujících dodávkách pro zajištění řádného plnění díla.</w:t>
      </w:r>
    </w:p>
    <w:p w14:paraId="2E4664F3" w14:textId="77777777" w:rsidR="00661EDA" w:rsidRPr="00386410" w:rsidRDefault="00661EDA" w:rsidP="00661EDA">
      <w:pPr>
        <w:pStyle w:val="Zkladntext"/>
        <w:widowControl/>
        <w:ind w:left="360"/>
        <w:jc w:val="both"/>
        <w:rPr>
          <w:rFonts w:cs="Arial"/>
          <w:sz w:val="22"/>
          <w:szCs w:val="22"/>
        </w:rPr>
      </w:pPr>
      <w:r w:rsidRPr="00692E0E">
        <w:rPr>
          <w:rFonts w:cs="Arial"/>
          <w:sz w:val="22"/>
          <w:szCs w:val="22"/>
        </w:rPr>
        <w:t>d)</w:t>
      </w:r>
      <w:r w:rsidRPr="00692E0E">
        <w:rPr>
          <w:rFonts w:cs="Arial"/>
          <w:sz w:val="22"/>
          <w:szCs w:val="22"/>
        </w:rPr>
        <w:tab/>
        <w:t xml:space="preserve">neplněním povinností </w:t>
      </w:r>
      <w:r w:rsidR="00281A52" w:rsidRPr="00692E0E">
        <w:rPr>
          <w:rFonts w:cs="Arial"/>
          <w:sz w:val="22"/>
          <w:szCs w:val="22"/>
        </w:rPr>
        <w:t>zhotovitel</w:t>
      </w:r>
      <w:r w:rsidRPr="00692E0E">
        <w:rPr>
          <w:rFonts w:cs="Arial"/>
          <w:sz w:val="22"/>
          <w:szCs w:val="22"/>
        </w:rPr>
        <w:t>e vést řádně zápisy do stavebního deníku.</w:t>
      </w:r>
    </w:p>
    <w:p w14:paraId="5D9B87DB"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142835E3" w14:textId="55083618" w:rsidR="00617AFD" w:rsidRDefault="00661EDA" w:rsidP="00CE21C3">
      <w:pPr>
        <w:pStyle w:val="Odstavecseseznamem"/>
        <w:numPr>
          <w:ilvl w:val="0"/>
          <w:numId w:val="25"/>
        </w:numPr>
        <w:spacing w:after="0" w:line="240" w:lineRule="auto"/>
        <w:ind w:left="357" w:hanging="357"/>
        <w:jc w:val="both"/>
        <w:rPr>
          <w:rFonts w:ascii="Arial" w:hAnsi="Arial" w:cs="Arial"/>
          <w:color w:val="auto"/>
          <w:sz w:val="22"/>
          <w:szCs w:val="22"/>
        </w:rPr>
      </w:pPr>
      <w:r w:rsidRPr="00C42B16">
        <w:rPr>
          <w:rFonts w:ascii="Arial" w:hAnsi="Arial" w:cs="Arial"/>
          <w:color w:val="auto"/>
          <w:sz w:val="22"/>
          <w:szCs w:val="22"/>
        </w:rPr>
        <w:t>Smluvní strany prohlašují, že se s obsahem smlouvy a přílohami seznámily, s ním souhlasí, neboť tento odpovídá jejich projevené vůli a na důkaz připojují svoje podpisy.</w:t>
      </w:r>
      <w:r w:rsidR="00617AFD" w:rsidRPr="00C42B16">
        <w:rPr>
          <w:rFonts w:ascii="Arial" w:hAnsi="Arial" w:cs="Arial"/>
          <w:color w:val="auto"/>
          <w:sz w:val="22"/>
          <w:szCs w:val="22"/>
        </w:rPr>
        <w:t xml:space="preserve"> </w:t>
      </w:r>
    </w:p>
    <w:p w14:paraId="371014FB" w14:textId="77777777" w:rsidR="00C42B16" w:rsidRPr="00C42B16" w:rsidRDefault="00C42B16" w:rsidP="00C42B16">
      <w:pPr>
        <w:pStyle w:val="Odstavecseseznamem"/>
        <w:spacing w:after="0" w:line="240" w:lineRule="auto"/>
        <w:ind w:left="357"/>
        <w:jc w:val="both"/>
        <w:rPr>
          <w:rFonts w:ascii="Arial" w:hAnsi="Arial" w:cs="Arial"/>
          <w:color w:val="auto"/>
          <w:sz w:val="22"/>
          <w:szCs w:val="22"/>
        </w:rPr>
      </w:pPr>
    </w:p>
    <w:p w14:paraId="4EFF6027" w14:textId="77777777"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BA6C45">
        <w:rPr>
          <w:rFonts w:cs="Arial"/>
          <w:color w:val="auto"/>
          <w:sz w:val="22"/>
          <w:szCs w:val="22"/>
        </w:rPr>
        <w:lastRenderedPageBreak/>
        <w:t>oznamovací povinnosti; obdobné platí ve vztahu k jednání, které je v rozporu se zásadami vyjádřenými v tomto článku</w:t>
      </w:r>
      <w:r w:rsidR="003D2FC5" w:rsidRPr="003D2FC5">
        <w:rPr>
          <w:rFonts w:cs="Arial"/>
          <w:color w:val="auto"/>
          <w:sz w:val="22"/>
          <w:szCs w:val="22"/>
        </w:rPr>
        <w:t>.</w:t>
      </w:r>
    </w:p>
    <w:p w14:paraId="485E3580" w14:textId="77777777"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61373EEC" w14:textId="77777777" w:rsidR="00005B63" w:rsidRPr="00617AFD" w:rsidRDefault="00005B63" w:rsidP="00005B63">
      <w:pPr>
        <w:pStyle w:val="Zkladntext"/>
        <w:widowControl/>
        <w:tabs>
          <w:tab w:val="left" w:pos="360"/>
        </w:tabs>
        <w:ind w:left="360"/>
        <w:jc w:val="both"/>
        <w:rPr>
          <w:rFonts w:cs="Arial"/>
          <w:i/>
          <w:color w:val="auto"/>
          <w:sz w:val="22"/>
          <w:szCs w:val="22"/>
        </w:rPr>
      </w:pPr>
      <w:r w:rsidRPr="00617AFD">
        <w:rPr>
          <w:rFonts w:cs="Arial"/>
          <w:i/>
          <w:color w:val="auto"/>
          <w:sz w:val="22"/>
          <w:szCs w:val="22"/>
        </w:rPr>
        <w:t>(pozn. pokud druhá smluvní strana považuje některé informace ve smlouvě za obch. tajemství, pak zde vysloveně uvést, které ustanovení za obch. tajemství považují).</w:t>
      </w:r>
    </w:p>
    <w:p w14:paraId="1F75D242" w14:textId="77777777" w:rsidR="00BA6C45" w:rsidRDefault="00BA6C45" w:rsidP="00BA6C45">
      <w:pPr>
        <w:pStyle w:val="Zkladntext"/>
        <w:widowControl/>
        <w:tabs>
          <w:tab w:val="left" w:pos="360"/>
        </w:tabs>
        <w:jc w:val="both"/>
        <w:rPr>
          <w:rFonts w:cs="Arial"/>
          <w:i/>
          <w:color w:val="FF0000"/>
          <w:sz w:val="22"/>
          <w:szCs w:val="22"/>
        </w:rPr>
      </w:pPr>
    </w:p>
    <w:p w14:paraId="060FDE62" w14:textId="77777777" w:rsidR="007F79DC" w:rsidRPr="009353FE" w:rsidRDefault="00BA6C45" w:rsidP="00252B7A">
      <w:pPr>
        <w:pStyle w:val="Zkladntext"/>
        <w:numPr>
          <w:ilvl w:val="0"/>
          <w:numId w:val="2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9353FE">
          <w:rPr>
            <w:rFonts w:cs="Arial"/>
            <w:color w:val="auto"/>
            <w:sz w:val="22"/>
            <w:szCs w:val="22"/>
          </w:rPr>
          <w:t>http://www.poh.cz/informace-o-zpracovani-osobnich-udaju/d-1369/p1=1459</w:t>
        </w:r>
      </w:hyperlink>
    </w:p>
    <w:p w14:paraId="18026A8E" w14:textId="77777777" w:rsidR="00D71D00" w:rsidRPr="00D71D00" w:rsidRDefault="00D71D00" w:rsidP="00617AFD">
      <w:pPr>
        <w:pStyle w:val="Zkladntext"/>
        <w:widowControl/>
        <w:tabs>
          <w:tab w:val="left" w:pos="360"/>
        </w:tabs>
        <w:jc w:val="both"/>
        <w:rPr>
          <w:rFonts w:cs="Arial"/>
          <w:sz w:val="22"/>
          <w:szCs w:val="22"/>
        </w:rPr>
      </w:pPr>
    </w:p>
    <w:p w14:paraId="2FBE8C46" w14:textId="77777777"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14:paraId="43E56DDE" w14:textId="024B97CA" w:rsidR="00C42B16" w:rsidRPr="002A30A3" w:rsidRDefault="00D71D00" w:rsidP="00C42B16">
      <w:pPr>
        <w:pStyle w:val="lneksmlouvytextPVL"/>
        <w:numPr>
          <w:ilvl w:val="0"/>
          <w:numId w:val="0"/>
        </w:numPr>
        <w:ind w:left="360"/>
      </w:pPr>
      <w:r w:rsidRPr="002A30A3">
        <w:rPr>
          <w:bCs/>
          <w:color w:val="000000"/>
          <w:lang w:val="cs-CZ"/>
        </w:rPr>
        <w:t xml:space="preserve">Příloha č. 1: </w:t>
      </w:r>
      <w:r w:rsidR="00422BF6" w:rsidRPr="002A30A3">
        <w:rPr>
          <w:bCs/>
          <w:color w:val="000000"/>
          <w:lang w:val="cs-CZ"/>
        </w:rPr>
        <w:t xml:space="preserve">Cenová </w:t>
      </w:r>
      <w:proofErr w:type="gramStart"/>
      <w:r w:rsidR="00422BF6" w:rsidRPr="002A30A3">
        <w:rPr>
          <w:bCs/>
          <w:color w:val="000000"/>
          <w:lang w:val="cs-CZ"/>
        </w:rPr>
        <w:t>nabídka</w:t>
      </w:r>
      <w:r w:rsidR="00C42B16">
        <w:rPr>
          <w:bCs/>
          <w:color w:val="000000"/>
          <w:lang w:val="cs-CZ"/>
        </w:rPr>
        <w:t xml:space="preserve"> </w:t>
      </w:r>
      <w:r w:rsidR="00422BF6" w:rsidRPr="002A30A3">
        <w:rPr>
          <w:bCs/>
          <w:color w:val="000000"/>
          <w:lang w:val="cs-CZ"/>
        </w:rPr>
        <w:t>-</w:t>
      </w:r>
      <w:r w:rsidR="00C42B16">
        <w:rPr>
          <w:bCs/>
          <w:color w:val="000000"/>
          <w:lang w:val="cs-CZ"/>
        </w:rPr>
        <w:t xml:space="preserve"> o</w:t>
      </w:r>
      <w:r w:rsidRPr="002A30A3">
        <w:rPr>
          <w:bCs/>
          <w:color w:val="000000"/>
          <w:lang w:val="cs-CZ"/>
        </w:rPr>
        <w:t>ceněný</w:t>
      </w:r>
      <w:proofErr w:type="gramEnd"/>
      <w:r w:rsidRPr="002A30A3">
        <w:rPr>
          <w:bCs/>
          <w:color w:val="000000"/>
          <w:lang w:val="cs-CZ"/>
        </w:rPr>
        <w:t xml:space="preserve"> soupis prací</w:t>
      </w:r>
      <w:r w:rsidR="00C42B16">
        <w:rPr>
          <w:bCs/>
          <w:color w:val="000000"/>
          <w:lang w:val="cs-CZ"/>
        </w:rPr>
        <w:t xml:space="preserve"> </w:t>
      </w:r>
      <w:r w:rsidR="00C42B16" w:rsidRPr="002A30A3">
        <w:rPr>
          <w:lang w:val="cs-CZ"/>
        </w:rPr>
        <w:t>ze dne 6.4.2023.</w:t>
      </w:r>
    </w:p>
    <w:p w14:paraId="53B4B264" w14:textId="77777777" w:rsidR="00C42B16" w:rsidRPr="009353FE" w:rsidRDefault="00C42B16" w:rsidP="00C42B16">
      <w:pPr>
        <w:pStyle w:val="lneksmlouvytextPVL"/>
        <w:numPr>
          <w:ilvl w:val="0"/>
          <w:numId w:val="0"/>
        </w:numPr>
        <w:ind w:left="360"/>
      </w:pPr>
    </w:p>
    <w:p w14:paraId="3C18263B" w14:textId="0FEE4BFA" w:rsidR="00D71D00" w:rsidRDefault="00D71D00" w:rsidP="00D71D00">
      <w:pPr>
        <w:pStyle w:val="SamostatntextpodlnekPVL"/>
        <w:rPr>
          <w:bCs/>
          <w:color w:val="000000"/>
          <w:sz w:val="22"/>
          <w:szCs w:val="22"/>
          <w:lang w:val="cs-CZ"/>
        </w:rPr>
      </w:pPr>
    </w:p>
    <w:p w14:paraId="3FEBF7A1" w14:textId="69D3AA06" w:rsidR="00FB1989" w:rsidRPr="00386410" w:rsidRDefault="00FB1989" w:rsidP="00FB1989">
      <w:pPr>
        <w:keepNext/>
        <w:tabs>
          <w:tab w:val="left" w:pos="4536"/>
        </w:tabs>
        <w:jc w:val="both"/>
        <w:rPr>
          <w:rFonts w:ascii="Arial" w:hAnsi="Arial" w:cs="Arial"/>
          <w:sz w:val="22"/>
          <w:szCs w:val="22"/>
        </w:rPr>
      </w:pPr>
      <w:r w:rsidRPr="00386410">
        <w:rPr>
          <w:rFonts w:ascii="Arial" w:hAnsi="Arial" w:cs="Arial"/>
          <w:sz w:val="22"/>
          <w:szCs w:val="22"/>
        </w:rPr>
        <w:t xml:space="preserve">V Chomutově </w:t>
      </w:r>
      <w:r w:rsidRPr="00386410">
        <w:rPr>
          <w:rFonts w:ascii="Arial" w:hAnsi="Arial" w:cs="Arial"/>
          <w:sz w:val="22"/>
          <w:szCs w:val="22"/>
        </w:rPr>
        <w:tab/>
        <w:t>V</w:t>
      </w:r>
      <w:r>
        <w:rPr>
          <w:rFonts w:ascii="Arial" w:hAnsi="Arial" w:cs="Arial"/>
          <w:sz w:val="22"/>
          <w:szCs w:val="22"/>
        </w:rPr>
        <w:t xml:space="preserve"> Chomutově </w:t>
      </w:r>
    </w:p>
    <w:p w14:paraId="5A87BB18" w14:textId="77777777" w:rsidR="00FB1989" w:rsidRPr="00386410" w:rsidRDefault="00FB1989" w:rsidP="00FB1989">
      <w:pPr>
        <w:keepNext/>
        <w:jc w:val="both"/>
        <w:rPr>
          <w:rFonts w:ascii="Arial" w:hAnsi="Arial" w:cs="Arial"/>
          <w:sz w:val="22"/>
          <w:szCs w:val="22"/>
        </w:rPr>
      </w:pPr>
    </w:p>
    <w:p w14:paraId="24217F3B" w14:textId="2E5A6D50" w:rsidR="00FB1989" w:rsidRPr="00386410" w:rsidRDefault="00FB1989" w:rsidP="00FB1989">
      <w:pPr>
        <w:keepNext/>
        <w:tabs>
          <w:tab w:val="left" w:pos="4536"/>
        </w:tabs>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t xml:space="preserve">oprávněný zástupce </w:t>
      </w:r>
      <w:r>
        <w:rPr>
          <w:rFonts w:ascii="Arial" w:hAnsi="Arial" w:cs="Arial"/>
          <w:sz w:val="22"/>
          <w:szCs w:val="22"/>
        </w:rPr>
        <w:t>zhotovitele</w:t>
      </w:r>
    </w:p>
    <w:p w14:paraId="341AC969" w14:textId="77777777" w:rsidR="00FB1989" w:rsidRDefault="00FB1989" w:rsidP="00FB1989">
      <w:pPr>
        <w:keepNext/>
        <w:jc w:val="both"/>
        <w:rPr>
          <w:rFonts w:ascii="Arial" w:hAnsi="Arial" w:cs="Arial"/>
          <w:sz w:val="22"/>
          <w:szCs w:val="22"/>
        </w:rPr>
      </w:pPr>
    </w:p>
    <w:p w14:paraId="02AD85DC" w14:textId="77777777" w:rsidR="00FB1989" w:rsidRDefault="00FB1989" w:rsidP="00FB1989">
      <w:pPr>
        <w:keepNext/>
        <w:jc w:val="both"/>
        <w:rPr>
          <w:rFonts w:ascii="Arial" w:hAnsi="Arial" w:cs="Arial"/>
          <w:sz w:val="22"/>
          <w:szCs w:val="22"/>
        </w:rPr>
      </w:pPr>
    </w:p>
    <w:p w14:paraId="3002A392" w14:textId="566D098F" w:rsidR="00FB1989" w:rsidRDefault="00FB1989" w:rsidP="00FB1989">
      <w:pPr>
        <w:jc w:val="both"/>
        <w:rPr>
          <w:rFonts w:ascii="Arial" w:hAnsi="Arial" w:cs="Arial"/>
          <w:sz w:val="22"/>
          <w:szCs w:val="22"/>
        </w:rPr>
      </w:pPr>
    </w:p>
    <w:p w14:paraId="30149E53" w14:textId="220A94CB" w:rsidR="00617AFD" w:rsidRDefault="00617AFD" w:rsidP="00FB1989">
      <w:pPr>
        <w:jc w:val="both"/>
        <w:rPr>
          <w:rFonts w:ascii="Arial" w:hAnsi="Arial" w:cs="Arial"/>
          <w:sz w:val="22"/>
          <w:szCs w:val="22"/>
        </w:rPr>
      </w:pPr>
    </w:p>
    <w:p w14:paraId="0AFB03E5" w14:textId="5AD11AFE" w:rsidR="00617AFD" w:rsidRDefault="00617AFD" w:rsidP="00FB1989">
      <w:pPr>
        <w:jc w:val="both"/>
        <w:rPr>
          <w:rFonts w:ascii="Arial" w:hAnsi="Arial" w:cs="Arial"/>
          <w:sz w:val="22"/>
          <w:szCs w:val="22"/>
        </w:rPr>
      </w:pPr>
    </w:p>
    <w:p w14:paraId="230561F5" w14:textId="77777777" w:rsidR="00617AFD" w:rsidRDefault="00617AFD" w:rsidP="00FB1989">
      <w:pPr>
        <w:jc w:val="both"/>
        <w:rPr>
          <w:rFonts w:ascii="Arial" w:hAnsi="Arial" w:cs="Arial"/>
          <w:sz w:val="22"/>
          <w:szCs w:val="22"/>
        </w:rPr>
      </w:pPr>
    </w:p>
    <w:p w14:paraId="7049E058" w14:textId="77777777" w:rsidR="00FB1989" w:rsidRDefault="00FB1989" w:rsidP="00FB1989">
      <w:pPr>
        <w:jc w:val="both"/>
        <w:rPr>
          <w:rFonts w:ascii="Arial" w:hAnsi="Arial" w:cs="Arial"/>
          <w:sz w:val="22"/>
          <w:szCs w:val="22"/>
        </w:rPr>
      </w:pPr>
    </w:p>
    <w:p w14:paraId="5D3074AC" w14:textId="782E85D4" w:rsidR="00FB1989" w:rsidRDefault="00FB1989" w:rsidP="00FB1989">
      <w:pPr>
        <w:jc w:val="both"/>
        <w:rPr>
          <w:rFonts w:ascii="Arial" w:hAnsi="Arial" w:cs="Arial"/>
          <w:sz w:val="22"/>
          <w:szCs w:val="22"/>
        </w:rPr>
      </w:pPr>
    </w:p>
    <w:p w14:paraId="2BD108E2" w14:textId="77777777" w:rsidR="00C42B16" w:rsidRDefault="00C42B16" w:rsidP="00FB1989">
      <w:pPr>
        <w:jc w:val="both"/>
        <w:rPr>
          <w:rFonts w:ascii="Arial" w:hAnsi="Arial" w:cs="Arial"/>
          <w:sz w:val="22"/>
          <w:szCs w:val="22"/>
        </w:rPr>
      </w:pPr>
    </w:p>
    <w:p w14:paraId="26F8C91F" w14:textId="77777777" w:rsidR="00FB1989" w:rsidRDefault="00FB1989" w:rsidP="00FB1989">
      <w:pPr>
        <w:jc w:val="both"/>
        <w:rPr>
          <w:rFonts w:ascii="Arial" w:hAnsi="Arial" w:cs="Arial"/>
          <w:sz w:val="22"/>
          <w:szCs w:val="22"/>
        </w:rPr>
      </w:pPr>
    </w:p>
    <w:p w14:paraId="429F720B" w14:textId="0F159436" w:rsidR="00FB1989" w:rsidRPr="002A30A3" w:rsidRDefault="00FB1989" w:rsidP="00FB1989">
      <w:pPr>
        <w:tabs>
          <w:tab w:val="left" w:pos="4536"/>
        </w:tabs>
        <w:jc w:val="both"/>
        <w:rPr>
          <w:rFonts w:ascii="Arial" w:hAnsi="Arial" w:cs="Arial"/>
          <w:sz w:val="22"/>
          <w:szCs w:val="22"/>
        </w:rPr>
      </w:pPr>
      <w:bookmarkStart w:id="6" w:name="_GoBack"/>
      <w:bookmarkEnd w:id="6"/>
      <w:r w:rsidRPr="002A30A3">
        <w:rPr>
          <w:rFonts w:ascii="Arial" w:hAnsi="Arial" w:cs="Arial"/>
          <w:sz w:val="22"/>
          <w:szCs w:val="22"/>
          <w:lang w:val="x-none"/>
        </w:rPr>
        <w:t>investiční ředitel</w:t>
      </w:r>
      <w:r w:rsidRPr="002A30A3">
        <w:rPr>
          <w:rFonts w:ascii="Arial" w:hAnsi="Arial" w:cs="Arial"/>
          <w:sz w:val="22"/>
          <w:szCs w:val="22"/>
          <w:lang w:val="x-none"/>
        </w:rPr>
        <w:tab/>
      </w:r>
      <w:r w:rsidR="00422BF6" w:rsidRPr="002A30A3">
        <w:rPr>
          <w:rFonts w:ascii="Arial" w:hAnsi="Arial" w:cs="Arial"/>
          <w:sz w:val="22"/>
          <w:szCs w:val="22"/>
        </w:rPr>
        <w:t>předseda představenstva</w:t>
      </w:r>
    </w:p>
    <w:p w14:paraId="6907319D" w14:textId="380912F5" w:rsidR="004B6AF3" w:rsidRDefault="00FB1989" w:rsidP="00FB1989">
      <w:pPr>
        <w:tabs>
          <w:tab w:val="left" w:pos="4536"/>
        </w:tabs>
        <w:rPr>
          <w:rFonts w:ascii="Arial" w:hAnsi="Arial" w:cs="Arial"/>
          <w:sz w:val="22"/>
          <w:szCs w:val="22"/>
        </w:rPr>
      </w:pPr>
      <w:r w:rsidRPr="002A30A3">
        <w:rPr>
          <w:rFonts w:ascii="Arial" w:hAnsi="Arial" w:cs="Arial"/>
          <w:sz w:val="22"/>
          <w:szCs w:val="22"/>
        </w:rPr>
        <w:t>Povodí Ohře, státní podnik</w:t>
      </w:r>
      <w:r w:rsidRPr="002A30A3">
        <w:rPr>
          <w:rFonts w:ascii="Arial" w:hAnsi="Arial" w:cs="Arial"/>
          <w:sz w:val="22"/>
          <w:szCs w:val="22"/>
        </w:rPr>
        <w:tab/>
      </w:r>
      <w:r w:rsidR="00422BF6" w:rsidRPr="002A30A3">
        <w:rPr>
          <w:rFonts w:ascii="Arial" w:hAnsi="Arial" w:cs="Arial"/>
          <w:sz w:val="22"/>
          <w:szCs w:val="22"/>
        </w:rPr>
        <w:t>NOWASTAV akciová společnost</w:t>
      </w:r>
    </w:p>
    <w:p w14:paraId="54073E95" w14:textId="77777777"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23136" w14:textId="77777777" w:rsidR="00905CB0" w:rsidRDefault="00905CB0">
      <w:r>
        <w:separator/>
      </w:r>
    </w:p>
  </w:endnote>
  <w:endnote w:type="continuationSeparator" w:id="0">
    <w:p w14:paraId="0D556214" w14:textId="77777777" w:rsidR="00905CB0" w:rsidRDefault="0090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7B53" w14:textId="77777777"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9B784E">
      <w:rPr>
        <w:rFonts w:ascii="Arial" w:hAnsi="Arial" w:cs="Arial"/>
        <w:b/>
        <w:noProof/>
        <w:sz w:val="22"/>
        <w:szCs w:val="22"/>
      </w:rPr>
      <w:t>6</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9B784E">
      <w:rPr>
        <w:rFonts w:ascii="Arial" w:hAnsi="Arial" w:cs="Arial"/>
        <w:b/>
        <w:noProof/>
        <w:sz w:val="22"/>
        <w:szCs w:val="22"/>
      </w:rPr>
      <w:t>9</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9609" w14:textId="77777777"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195F" w14:textId="77777777" w:rsidR="00905CB0" w:rsidRDefault="00905CB0">
      <w:r>
        <w:separator/>
      </w:r>
    </w:p>
  </w:footnote>
  <w:footnote w:type="continuationSeparator" w:id="0">
    <w:p w14:paraId="42234C9C" w14:textId="77777777" w:rsidR="00905CB0" w:rsidRDefault="0090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AFA3" w14:textId="77777777"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7E0B" w14:textId="77777777"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 w:numId="45">
    <w:abstractNumId w:val="3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FF"/>
    <w:rsid w:val="000059CB"/>
    <w:rsid w:val="00005B63"/>
    <w:rsid w:val="00006BF9"/>
    <w:rsid w:val="0001739A"/>
    <w:rsid w:val="0002005A"/>
    <w:rsid w:val="00020DF6"/>
    <w:rsid w:val="00025821"/>
    <w:rsid w:val="000270DF"/>
    <w:rsid w:val="00032AD0"/>
    <w:rsid w:val="000333F2"/>
    <w:rsid w:val="00042244"/>
    <w:rsid w:val="000456A7"/>
    <w:rsid w:val="00053346"/>
    <w:rsid w:val="00055ED3"/>
    <w:rsid w:val="000563F5"/>
    <w:rsid w:val="0006040A"/>
    <w:rsid w:val="00065F5F"/>
    <w:rsid w:val="00067121"/>
    <w:rsid w:val="000773B4"/>
    <w:rsid w:val="00083CC7"/>
    <w:rsid w:val="000903EA"/>
    <w:rsid w:val="00091338"/>
    <w:rsid w:val="000914C6"/>
    <w:rsid w:val="000927E7"/>
    <w:rsid w:val="00093AD2"/>
    <w:rsid w:val="000977CC"/>
    <w:rsid w:val="000A10CD"/>
    <w:rsid w:val="000A28F1"/>
    <w:rsid w:val="000A6BD5"/>
    <w:rsid w:val="000B0E7E"/>
    <w:rsid w:val="000B1EB9"/>
    <w:rsid w:val="000B2207"/>
    <w:rsid w:val="000B2E4B"/>
    <w:rsid w:val="000B6FC8"/>
    <w:rsid w:val="000C24B4"/>
    <w:rsid w:val="000C3A4F"/>
    <w:rsid w:val="000C514C"/>
    <w:rsid w:val="000D70AC"/>
    <w:rsid w:val="000E6BCB"/>
    <w:rsid w:val="000F7037"/>
    <w:rsid w:val="000F7589"/>
    <w:rsid w:val="00104D42"/>
    <w:rsid w:val="001059B7"/>
    <w:rsid w:val="0011076F"/>
    <w:rsid w:val="00112097"/>
    <w:rsid w:val="00113F65"/>
    <w:rsid w:val="00114503"/>
    <w:rsid w:val="00114CFD"/>
    <w:rsid w:val="00123974"/>
    <w:rsid w:val="0013426C"/>
    <w:rsid w:val="001363ED"/>
    <w:rsid w:val="001379AC"/>
    <w:rsid w:val="00140C3A"/>
    <w:rsid w:val="00145445"/>
    <w:rsid w:val="00146743"/>
    <w:rsid w:val="00151425"/>
    <w:rsid w:val="00151C33"/>
    <w:rsid w:val="001556E2"/>
    <w:rsid w:val="0017659D"/>
    <w:rsid w:val="00191A3B"/>
    <w:rsid w:val="001A11EA"/>
    <w:rsid w:val="001A72BD"/>
    <w:rsid w:val="001B704F"/>
    <w:rsid w:val="001C04BD"/>
    <w:rsid w:val="001C2110"/>
    <w:rsid w:val="001D3524"/>
    <w:rsid w:val="001D6BE7"/>
    <w:rsid w:val="001E7343"/>
    <w:rsid w:val="001F1CE8"/>
    <w:rsid w:val="001F7612"/>
    <w:rsid w:val="00201699"/>
    <w:rsid w:val="0020184F"/>
    <w:rsid w:val="0020320D"/>
    <w:rsid w:val="002039CD"/>
    <w:rsid w:val="002044E5"/>
    <w:rsid w:val="002100D5"/>
    <w:rsid w:val="002113D7"/>
    <w:rsid w:val="002157FE"/>
    <w:rsid w:val="00215FDD"/>
    <w:rsid w:val="00241CC6"/>
    <w:rsid w:val="00243E33"/>
    <w:rsid w:val="00252B7A"/>
    <w:rsid w:val="00255B29"/>
    <w:rsid w:val="00266BE7"/>
    <w:rsid w:val="0027009D"/>
    <w:rsid w:val="00270FBB"/>
    <w:rsid w:val="00274CEA"/>
    <w:rsid w:val="00277F8A"/>
    <w:rsid w:val="00281A52"/>
    <w:rsid w:val="002841E7"/>
    <w:rsid w:val="00287DE7"/>
    <w:rsid w:val="002A01A5"/>
    <w:rsid w:val="002A2457"/>
    <w:rsid w:val="002A30A3"/>
    <w:rsid w:val="002A43BA"/>
    <w:rsid w:val="002A59FE"/>
    <w:rsid w:val="002A6ECC"/>
    <w:rsid w:val="002A72EA"/>
    <w:rsid w:val="002B32CB"/>
    <w:rsid w:val="002B3D5C"/>
    <w:rsid w:val="002B4360"/>
    <w:rsid w:val="002C23D8"/>
    <w:rsid w:val="002C293A"/>
    <w:rsid w:val="002C50E0"/>
    <w:rsid w:val="002D1039"/>
    <w:rsid w:val="002D1BC9"/>
    <w:rsid w:val="002D299B"/>
    <w:rsid w:val="002D6A58"/>
    <w:rsid w:val="002E059B"/>
    <w:rsid w:val="002E73A1"/>
    <w:rsid w:val="00302394"/>
    <w:rsid w:val="00302CCB"/>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0004"/>
    <w:rsid w:val="003851DD"/>
    <w:rsid w:val="00386410"/>
    <w:rsid w:val="00387540"/>
    <w:rsid w:val="00387A46"/>
    <w:rsid w:val="003914FB"/>
    <w:rsid w:val="003940DC"/>
    <w:rsid w:val="003944CE"/>
    <w:rsid w:val="003A15B7"/>
    <w:rsid w:val="003A627C"/>
    <w:rsid w:val="003A6940"/>
    <w:rsid w:val="003A7BC6"/>
    <w:rsid w:val="003B2A08"/>
    <w:rsid w:val="003C06B4"/>
    <w:rsid w:val="003C1F89"/>
    <w:rsid w:val="003D2FC5"/>
    <w:rsid w:val="003D38EF"/>
    <w:rsid w:val="003D399F"/>
    <w:rsid w:val="003D6240"/>
    <w:rsid w:val="003D7081"/>
    <w:rsid w:val="003F02B7"/>
    <w:rsid w:val="0040286C"/>
    <w:rsid w:val="00410558"/>
    <w:rsid w:val="00410CB9"/>
    <w:rsid w:val="00415F6B"/>
    <w:rsid w:val="004167CE"/>
    <w:rsid w:val="00422BF6"/>
    <w:rsid w:val="004237EB"/>
    <w:rsid w:val="00423DE0"/>
    <w:rsid w:val="004258CF"/>
    <w:rsid w:val="004277BA"/>
    <w:rsid w:val="00431AB2"/>
    <w:rsid w:val="004335FB"/>
    <w:rsid w:val="00437893"/>
    <w:rsid w:val="00440BDC"/>
    <w:rsid w:val="00441F18"/>
    <w:rsid w:val="004433D8"/>
    <w:rsid w:val="00446758"/>
    <w:rsid w:val="00446805"/>
    <w:rsid w:val="00450F16"/>
    <w:rsid w:val="0045109B"/>
    <w:rsid w:val="00456392"/>
    <w:rsid w:val="00457994"/>
    <w:rsid w:val="0046025A"/>
    <w:rsid w:val="00460513"/>
    <w:rsid w:val="0048098F"/>
    <w:rsid w:val="0048257A"/>
    <w:rsid w:val="00483E9D"/>
    <w:rsid w:val="0049293F"/>
    <w:rsid w:val="004A0433"/>
    <w:rsid w:val="004A2984"/>
    <w:rsid w:val="004B1C1A"/>
    <w:rsid w:val="004B51E1"/>
    <w:rsid w:val="004B6AF3"/>
    <w:rsid w:val="004C1655"/>
    <w:rsid w:val="004D0542"/>
    <w:rsid w:val="004D36BC"/>
    <w:rsid w:val="004D6F29"/>
    <w:rsid w:val="004E7D23"/>
    <w:rsid w:val="00506FD5"/>
    <w:rsid w:val="00512F40"/>
    <w:rsid w:val="00516E1F"/>
    <w:rsid w:val="00520647"/>
    <w:rsid w:val="005247CA"/>
    <w:rsid w:val="005302CD"/>
    <w:rsid w:val="005323F9"/>
    <w:rsid w:val="00533023"/>
    <w:rsid w:val="0053605F"/>
    <w:rsid w:val="005451E3"/>
    <w:rsid w:val="00547B4B"/>
    <w:rsid w:val="00563146"/>
    <w:rsid w:val="005668D0"/>
    <w:rsid w:val="005702DB"/>
    <w:rsid w:val="00595DCE"/>
    <w:rsid w:val="005B1728"/>
    <w:rsid w:val="005B2F97"/>
    <w:rsid w:val="005B53AA"/>
    <w:rsid w:val="005C103E"/>
    <w:rsid w:val="005C10DB"/>
    <w:rsid w:val="005C5F80"/>
    <w:rsid w:val="005C6983"/>
    <w:rsid w:val="005D6046"/>
    <w:rsid w:val="005E3955"/>
    <w:rsid w:val="005F217B"/>
    <w:rsid w:val="005F2E4B"/>
    <w:rsid w:val="005F34D9"/>
    <w:rsid w:val="00602394"/>
    <w:rsid w:val="0060531F"/>
    <w:rsid w:val="00606B1C"/>
    <w:rsid w:val="00607153"/>
    <w:rsid w:val="00617AFD"/>
    <w:rsid w:val="00625419"/>
    <w:rsid w:val="0063547B"/>
    <w:rsid w:val="00655872"/>
    <w:rsid w:val="00661EDA"/>
    <w:rsid w:val="00662627"/>
    <w:rsid w:val="0067189F"/>
    <w:rsid w:val="00675835"/>
    <w:rsid w:val="0068009D"/>
    <w:rsid w:val="00687E88"/>
    <w:rsid w:val="00692E0E"/>
    <w:rsid w:val="006A302C"/>
    <w:rsid w:val="006C0EF7"/>
    <w:rsid w:val="006C6497"/>
    <w:rsid w:val="006C64E2"/>
    <w:rsid w:val="006D4CF2"/>
    <w:rsid w:val="006E0ADC"/>
    <w:rsid w:val="006E4CC3"/>
    <w:rsid w:val="006E5F9A"/>
    <w:rsid w:val="006F09C4"/>
    <w:rsid w:val="006F321F"/>
    <w:rsid w:val="006F74DC"/>
    <w:rsid w:val="007111BD"/>
    <w:rsid w:val="00714263"/>
    <w:rsid w:val="00714D4E"/>
    <w:rsid w:val="007208A6"/>
    <w:rsid w:val="00733B3E"/>
    <w:rsid w:val="00734FF3"/>
    <w:rsid w:val="00740856"/>
    <w:rsid w:val="00741C05"/>
    <w:rsid w:val="00743776"/>
    <w:rsid w:val="0074616E"/>
    <w:rsid w:val="007533E3"/>
    <w:rsid w:val="00753F9C"/>
    <w:rsid w:val="00771122"/>
    <w:rsid w:val="00781D91"/>
    <w:rsid w:val="00790434"/>
    <w:rsid w:val="007935F1"/>
    <w:rsid w:val="00794A45"/>
    <w:rsid w:val="007954DA"/>
    <w:rsid w:val="007A6178"/>
    <w:rsid w:val="007A75A7"/>
    <w:rsid w:val="007B30EA"/>
    <w:rsid w:val="007C2F9B"/>
    <w:rsid w:val="007C593C"/>
    <w:rsid w:val="007D5107"/>
    <w:rsid w:val="007E0ACE"/>
    <w:rsid w:val="007F14CA"/>
    <w:rsid w:val="007F60BA"/>
    <w:rsid w:val="007F7071"/>
    <w:rsid w:val="007F79DC"/>
    <w:rsid w:val="008005D4"/>
    <w:rsid w:val="00810F3F"/>
    <w:rsid w:val="00811B43"/>
    <w:rsid w:val="008156E1"/>
    <w:rsid w:val="008175BA"/>
    <w:rsid w:val="00830AC2"/>
    <w:rsid w:val="00831C31"/>
    <w:rsid w:val="008347C2"/>
    <w:rsid w:val="0084398F"/>
    <w:rsid w:val="00844FF1"/>
    <w:rsid w:val="0084574C"/>
    <w:rsid w:val="00851547"/>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6CAF"/>
    <w:rsid w:val="008A107C"/>
    <w:rsid w:val="008B0CCC"/>
    <w:rsid w:val="008B2B9C"/>
    <w:rsid w:val="008B60D8"/>
    <w:rsid w:val="008B6A76"/>
    <w:rsid w:val="008B75A6"/>
    <w:rsid w:val="008D07D7"/>
    <w:rsid w:val="008D36CC"/>
    <w:rsid w:val="008D4A56"/>
    <w:rsid w:val="008E3D91"/>
    <w:rsid w:val="008F5DBB"/>
    <w:rsid w:val="00905CB0"/>
    <w:rsid w:val="00905EAD"/>
    <w:rsid w:val="00910663"/>
    <w:rsid w:val="009128DD"/>
    <w:rsid w:val="00913DD2"/>
    <w:rsid w:val="00914A84"/>
    <w:rsid w:val="00917657"/>
    <w:rsid w:val="009177F7"/>
    <w:rsid w:val="00917F5B"/>
    <w:rsid w:val="009201B0"/>
    <w:rsid w:val="00920D85"/>
    <w:rsid w:val="00921CCC"/>
    <w:rsid w:val="009231A4"/>
    <w:rsid w:val="0092548D"/>
    <w:rsid w:val="009353FE"/>
    <w:rsid w:val="009378ED"/>
    <w:rsid w:val="0094053E"/>
    <w:rsid w:val="00947371"/>
    <w:rsid w:val="009477A5"/>
    <w:rsid w:val="00947CB1"/>
    <w:rsid w:val="0095255A"/>
    <w:rsid w:val="00954253"/>
    <w:rsid w:val="0095748D"/>
    <w:rsid w:val="0096148E"/>
    <w:rsid w:val="009631CD"/>
    <w:rsid w:val="00963F3F"/>
    <w:rsid w:val="009656CD"/>
    <w:rsid w:val="0096637C"/>
    <w:rsid w:val="0098025D"/>
    <w:rsid w:val="009843E0"/>
    <w:rsid w:val="00984678"/>
    <w:rsid w:val="00984A92"/>
    <w:rsid w:val="00985B9D"/>
    <w:rsid w:val="00991B86"/>
    <w:rsid w:val="00992B0E"/>
    <w:rsid w:val="00995E3E"/>
    <w:rsid w:val="00996588"/>
    <w:rsid w:val="00997577"/>
    <w:rsid w:val="009A120B"/>
    <w:rsid w:val="009A20BB"/>
    <w:rsid w:val="009A39F9"/>
    <w:rsid w:val="009B58E1"/>
    <w:rsid w:val="009B784E"/>
    <w:rsid w:val="009C16A3"/>
    <w:rsid w:val="009C2547"/>
    <w:rsid w:val="009C4858"/>
    <w:rsid w:val="009D1E81"/>
    <w:rsid w:val="009D2E1E"/>
    <w:rsid w:val="009D5612"/>
    <w:rsid w:val="009E4EB9"/>
    <w:rsid w:val="009E6AB7"/>
    <w:rsid w:val="009F15AA"/>
    <w:rsid w:val="009F46E9"/>
    <w:rsid w:val="009F4969"/>
    <w:rsid w:val="009F5C41"/>
    <w:rsid w:val="00A111BD"/>
    <w:rsid w:val="00A11C2E"/>
    <w:rsid w:val="00A123EA"/>
    <w:rsid w:val="00A1328C"/>
    <w:rsid w:val="00A16A93"/>
    <w:rsid w:val="00A27266"/>
    <w:rsid w:val="00A35A15"/>
    <w:rsid w:val="00A37247"/>
    <w:rsid w:val="00A43B3A"/>
    <w:rsid w:val="00A44F0A"/>
    <w:rsid w:val="00A71E04"/>
    <w:rsid w:val="00A724A8"/>
    <w:rsid w:val="00A72B4B"/>
    <w:rsid w:val="00A82F11"/>
    <w:rsid w:val="00A8568B"/>
    <w:rsid w:val="00A903B8"/>
    <w:rsid w:val="00A91157"/>
    <w:rsid w:val="00A930F6"/>
    <w:rsid w:val="00A944A7"/>
    <w:rsid w:val="00A97A97"/>
    <w:rsid w:val="00AA0137"/>
    <w:rsid w:val="00AA34D6"/>
    <w:rsid w:val="00AA6370"/>
    <w:rsid w:val="00AB1358"/>
    <w:rsid w:val="00AB3ADF"/>
    <w:rsid w:val="00AB507D"/>
    <w:rsid w:val="00AB7BBB"/>
    <w:rsid w:val="00AD1BFF"/>
    <w:rsid w:val="00AD1CF0"/>
    <w:rsid w:val="00AD4C10"/>
    <w:rsid w:val="00AD7E9B"/>
    <w:rsid w:val="00AE0914"/>
    <w:rsid w:val="00AE6E47"/>
    <w:rsid w:val="00B003C5"/>
    <w:rsid w:val="00B015A5"/>
    <w:rsid w:val="00B10B2F"/>
    <w:rsid w:val="00B16B03"/>
    <w:rsid w:val="00B20CF7"/>
    <w:rsid w:val="00B50B84"/>
    <w:rsid w:val="00B52764"/>
    <w:rsid w:val="00B619E9"/>
    <w:rsid w:val="00B63BF5"/>
    <w:rsid w:val="00B640F3"/>
    <w:rsid w:val="00B65C3E"/>
    <w:rsid w:val="00B6787D"/>
    <w:rsid w:val="00B76C65"/>
    <w:rsid w:val="00B83EB6"/>
    <w:rsid w:val="00B90F61"/>
    <w:rsid w:val="00B92AF5"/>
    <w:rsid w:val="00B96E71"/>
    <w:rsid w:val="00BA6C30"/>
    <w:rsid w:val="00BA6C45"/>
    <w:rsid w:val="00BA7ECC"/>
    <w:rsid w:val="00BB5488"/>
    <w:rsid w:val="00BB6D55"/>
    <w:rsid w:val="00BB77F0"/>
    <w:rsid w:val="00BC2C43"/>
    <w:rsid w:val="00BC6B58"/>
    <w:rsid w:val="00BD5E01"/>
    <w:rsid w:val="00BD7D92"/>
    <w:rsid w:val="00BE743A"/>
    <w:rsid w:val="00BF3D9B"/>
    <w:rsid w:val="00BF50F7"/>
    <w:rsid w:val="00C06135"/>
    <w:rsid w:val="00C12F5E"/>
    <w:rsid w:val="00C15A84"/>
    <w:rsid w:val="00C20C4F"/>
    <w:rsid w:val="00C276FA"/>
    <w:rsid w:val="00C3572D"/>
    <w:rsid w:val="00C42B16"/>
    <w:rsid w:val="00C516BF"/>
    <w:rsid w:val="00C5270F"/>
    <w:rsid w:val="00C56345"/>
    <w:rsid w:val="00C66556"/>
    <w:rsid w:val="00C67A94"/>
    <w:rsid w:val="00C9156E"/>
    <w:rsid w:val="00CA4A39"/>
    <w:rsid w:val="00CB7B50"/>
    <w:rsid w:val="00CF2CF6"/>
    <w:rsid w:val="00D01262"/>
    <w:rsid w:val="00D015EE"/>
    <w:rsid w:val="00D06AB5"/>
    <w:rsid w:val="00D13F01"/>
    <w:rsid w:val="00D2058E"/>
    <w:rsid w:val="00D276F7"/>
    <w:rsid w:val="00D41036"/>
    <w:rsid w:val="00D41B2F"/>
    <w:rsid w:val="00D4345B"/>
    <w:rsid w:val="00D46DD6"/>
    <w:rsid w:val="00D47D8B"/>
    <w:rsid w:val="00D533AF"/>
    <w:rsid w:val="00D53451"/>
    <w:rsid w:val="00D6217B"/>
    <w:rsid w:val="00D71D00"/>
    <w:rsid w:val="00D7441A"/>
    <w:rsid w:val="00D75EBF"/>
    <w:rsid w:val="00D87104"/>
    <w:rsid w:val="00D87CD3"/>
    <w:rsid w:val="00D94469"/>
    <w:rsid w:val="00D9648A"/>
    <w:rsid w:val="00D968F8"/>
    <w:rsid w:val="00DA1280"/>
    <w:rsid w:val="00DA5568"/>
    <w:rsid w:val="00DC10D8"/>
    <w:rsid w:val="00DC3733"/>
    <w:rsid w:val="00DD0E1B"/>
    <w:rsid w:val="00DE5B97"/>
    <w:rsid w:val="00DE675A"/>
    <w:rsid w:val="00DF07DD"/>
    <w:rsid w:val="00DF41F7"/>
    <w:rsid w:val="00DF7200"/>
    <w:rsid w:val="00E013FE"/>
    <w:rsid w:val="00E048D1"/>
    <w:rsid w:val="00E06AA0"/>
    <w:rsid w:val="00E10428"/>
    <w:rsid w:val="00E26AFD"/>
    <w:rsid w:val="00E27E1E"/>
    <w:rsid w:val="00E327CE"/>
    <w:rsid w:val="00E610AD"/>
    <w:rsid w:val="00E67AA0"/>
    <w:rsid w:val="00E705B8"/>
    <w:rsid w:val="00E83DA6"/>
    <w:rsid w:val="00E8418F"/>
    <w:rsid w:val="00E841D9"/>
    <w:rsid w:val="00E85B45"/>
    <w:rsid w:val="00E860C8"/>
    <w:rsid w:val="00E8734A"/>
    <w:rsid w:val="00E97587"/>
    <w:rsid w:val="00EB3EA8"/>
    <w:rsid w:val="00EB40F3"/>
    <w:rsid w:val="00EB418C"/>
    <w:rsid w:val="00EB6A5C"/>
    <w:rsid w:val="00EC3C28"/>
    <w:rsid w:val="00EC7CFB"/>
    <w:rsid w:val="00ED1285"/>
    <w:rsid w:val="00ED1664"/>
    <w:rsid w:val="00ED2006"/>
    <w:rsid w:val="00ED33E2"/>
    <w:rsid w:val="00EE0061"/>
    <w:rsid w:val="00EE43D6"/>
    <w:rsid w:val="00EF1E4B"/>
    <w:rsid w:val="00EF1F06"/>
    <w:rsid w:val="00EF744B"/>
    <w:rsid w:val="00F14630"/>
    <w:rsid w:val="00F17B0D"/>
    <w:rsid w:val="00F20ECC"/>
    <w:rsid w:val="00F22DC0"/>
    <w:rsid w:val="00F25221"/>
    <w:rsid w:val="00F25381"/>
    <w:rsid w:val="00F352E0"/>
    <w:rsid w:val="00F50190"/>
    <w:rsid w:val="00F503E9"/>
    <w:rsid w:val="00F52D0A"/>
    <w:rsid w:val="00F54D46"/>
    <w:rsid w:val="00F5552E"/>
    <w:rsid w:val="00F56C50"/>
    <w:rsid w:val="00F66A9B"/>
    <w:rsid w:val="00F67B02"/>
    <w:rsid w:val="00F719F4"/>
    <w:rsid w:val="00F72329"/>
    <w:rsid w:val="00F73E42"/>
    <w:rsid w:val="00F82750"/>
    <w:rsid w:val="00F843F1"/>
    <w:rsid w:val="00F93389"/>
    <w:rsid w:val="00F94ACC"/>
    <w:rsid w:val="00FA1DB5"/>
    <w:rsid w:val="00FA775D"/>
    <w:rsid w:val="00FB1989"/>
    <w:rsid w:val="00FB6179"/>
    <w:rsid w:val="00FC051F"/>
    <w:rsid w:val="00FC3892"/>
    <w:rsid w:val="00FC43D3"/>
    <w:rsid w:val="00FC51E1"/>
    <w:rsid w:val="00FC7DB7"/>
    <w:rsid w:val="00FE158A"/>
    <w:rsid w:val="00FE1953"/>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customStyle="1" w:styleId="Nevyeenzmnka1">
    <w:name w:val="Nevyřešená zmínka1"/>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100D-26D8-4A1C-BA1A-FA941079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Pages>
  <Words>3504</Words>
  <Characters>20677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4</cp:revision>
  <cp:lastPrinted>2023-03-22T11:24:00Z</cp:lastPrinted>
  <dcterms:created xsi:type="dcterms:W3CDTF">2023-06-02T16:24:00Z</dcterms:created>
  <dcterms:modified xsi:type="dcterms:W3CDTF">2023-06-06T09:31:00Z</dcterms:modified>
</cp:coreProperties>
</file>