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2806E8BA" w:rsidR="00AC0173" w:rsidRPr="00D81465" w:rsidRDefault="00085266" w:rsidP="00AC0173">
      <w:pPr>
        <w:pStyle w:val="0Nzevsmlouvy-nejvyssiroven"/>
        <w:rPr>
          <w:rFonts w:ascii="Arial" w:hAnsi="Arial" w:cs="Arial"/>
        </w:rPr>
      </w:pPr>
      <w:r w:rsidRPr="00D81465">
        <w:rPr>
          <w:rFonts w:ascii="Arial" w:hAnsi="Arial" w:cs="Arial"/>
        </w:rPr>
        <w:t>Kupní smlouva</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494CC8DA" w14:textId="5F7FE66B" w:rsidR="00AC0173" w:rsidRPr="00153409" w:rsidRDefault="00AC0173" w:rsidP="00AC0173">
      <w:pPr>
        <w:pStyle w:val="0Nzevsmlouvy-nejvyssiroven"/>
        <w:jc w:val="both"/>
        <w:rPr>
          <w:rFonts w:ascii="Arial" w:hAnsi="Arial" w:cs="Arial"/>
          <w:b w:val="0"/>
          <w:sz w:val="20"/>
          <w:szCs w:val="20"/>
        </w:rPr>
      </w:pPr>
      <w:r w:rsidRPr="00153409">
        <w:rPr>
          <w:rFonts w:ascii="Arial" w:hAnsi="Arial" w:cs="Arial"/>
          <w:b w:val="0"/>
          <w:sz w:val="20"/>
          <w:szCs w:val="20"/>
        </w:rPr>
        <w:t xml:space="preserve">Číslo smlouvy </w:t>
      </w:r>
      <w:r w:rsidR="00085266" w:rsidRPr="00153409">
        <w:rPr>
          <w:rFonts w:ascii="Arial" w:hAnsi="Arial" w:cs="Arial"/>
          <w:b w:val="0"/>
          <w:sz w:val="20"/>
          <w:szCs w:val="20"/>
        </w:rPr>
        <w:t>kupujícího</w:t>
      </w:r>
      <w:r w:rsidRPr="00153409">
        <w:rPr>
          <w:rFonts w:ascii="Arial" w:hAnsi="Arial" w:cs="Arial"/>
          <w:b w:val="0"/>
          <w:sz w:val="20"/>
          <w:szCs w:val="20"/>
        </w:rPr>
        <w:t>: SML/</w:t>
      </w:r>
      <w:r w:rsidR="009A1DC0">
        <w:rPr>
          <w:rFonts w:ascii="Arial" w:hAnsi="Arial" w:cs="Arial"/>
          <w:b w:val="0"/>
          <w:sz w:val="20"/>
          <w:szCs w:val="20"/>
        </w:rPr>
        <w:t>0167</w:t>
      </w:r>
      <w:r w:rsidRPr="00153409">
        <w:rPr>
          <w:rFonts w:ascii="Arial" w:hAnsi="Arial" w:cs="Arial"/>
          <w:b w:val="0"/>
          <w:sz w:val="20"/>
          <w:szCs w:val="20"/>
        </w:rPr>
        <w:t>/</w:t>
      </w:r>
      <w:r w:rsidR="00853D2C" w:rsidRPr="00153409">
        <w:rPr>
          <w:rFonts w:ascii="Arial" w:hAnsi="Arial" w:cs="Arial"/>
          <w:b w:val="0"/>
          <w:sz w:val="20"/>
          <w:szCs w:val="20"/>
        </w:rPr>
        <w:t>23</w:t>
      </w:r>
    </w:p>
    <w:p w14:paraId="21C2314F" w14:textId="10C516DB" w:rsidR="00AC0173" w:rsidRPr="00153409" w:rsidRDefault="00AC0173" w:rsidP="00AC0173">
      <w:pPr>
        <w:rPr>
          <w:rFonts w:ascii="Arial" w:hAnsi="Arial" w:cs="Arial"/>
        </w:rPr>
      </w:pPr>
      <w:r w:rsidRPr="0081160E">
        <w:rPr>
          <w:rFonts w:ascii="Arial" w:hAnsi="Arial" w:cs="Arial"/>
        </w:rPr>
        <w:t xml:space="preserve">číslo smlouvy </w:t>
      </w:r>
      <w:r w:rsidR="00085266" w:rsidRPr="0081160E">
        <w:rPr>
          <w:rFonts w:ascii="Arial" w:hAnsi="Arial" w:cs="Arial"/>
        </w:rPr>
        <w:t>prodávajícího</w:t>
      </w:r>
      <w:r w:rsidRPr="0081160E">
        <w:rPr>
          <w:rFonts w:ascii="Arial" w:hAnsi="Arial" w:cs="Arial"/>
        </w:rPr>
        <w:t xml:space="preserve">: </w:t>
      </w:r>
      <w:r w:rsidR="0081160E" w:rsidRPr="0081160E">
        <w:rPr>
          <w:rFonts w:ascii="Arial" w:hAnsi="Arial" w:cs="Arial"/>
        </w:rPr>
        <w:t>6/23-06</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3961AA78" w14:textId="5478A9E2" w:rsidR="000320A4" w:rsidRPr="00153409" w:rsidRDefault="00085266" w:rsidP="000320A4">
      <w:pPr>
        <w:pStyle w:val="22uroven"/>
        <w:numPr>
          <w:ilvl w:val="0"/>
          <w:numId w:val="0"/>
        </w:numPr>
        <w:ind w:left="705"/>
        <w:rPr>
          <w:rFonts w:cs="Arial"/>
        </w:rPr>
      </w:pPr>
      <w:r w:rsidRPr="00153409">
        <w:rPr>
          <w:rFonts w:cs="Arial"/>
        </w:rPr>
        <w:t>Prodávající</w:t>
      </w:r>
      <w:r w:rsidR="000320A4" w:rsidRPr="00153409">
        <w:rPr>
          <w:rFonts w:cs="Arial"/>
        </w:rPr>
        <w:t>:</w:t>
      </w:r>
    </w:p>
    <w:tbl>
      <w:tblPr>
        <w:tblW w:w="0" w:type="auto"/>
        <w:tblInd w:w="534" w:type="dxa"/>
        <w:tblLook w:val="04A0" w:firstRow="1" w:lastRow="0" w:firstColumn="1" w:lastColumn="0" w:noHBand="0" w:noVBand="1"/>
      </w:tblPr>
      <w:tblGrid>
        <w:gridCol w:w="1088"/>
        <w:gridCol w:w="7208"/>
      </w:tblGrid>
      <w:tr w:rsidR="000320A4" w:rsidRPr="00153409" w14:paraId="493A981F" w14:textId="77777777" w:rsidTr="00EF292F">
        <w:trPr>
          <w:trHeight w:val="34"/>
        </w:trPr>
        <w:tc>
          <w:tcPr>
            <w:tcW w:w="1088" w:type="dxa"/>
            <w:shd w:val="clear" w:color="auto" w:fill="auto"/>
          </w:tcPr>
          <w:p w14:paraId="72D59CE6" w14:textId="77777777" w:rsidR="000320A4" w:rsidRPr="00153409" w:rsidRDefault="000320A4" w:rsidP="00EF292F">
            <w:pPr>
              <w:pStyle w:val="text"/>
              <w:rPr>
                <w:rFonts w:ascii="Arial" w:hAnsi="Arial" w:cs="Arial"/>
              </w:rPr>
            </w:pPr>
          </w:p>
        </w:tc>
        <w:tc>
          <w:tcPr>
            <w:tcW w:w="7208" w:type="dxa"/>
            <w:shd w:val="clear" w:color="auto" w:fill="auto"/>
          </w:tcPr>
          <w:p w14:paraId="07F1258F" w14:textId="030429FE" w:rsidR="000320A4" w:rsidRPr="00153409" w:rsidRDefault="001C1004" w:rsidP="00EF292F">
            <w:pPr>
              <w:pStyle w:val="text"/>
              <w:rPr>
                <w:rFonts w:ascii="Arial" w:hAnsi="Arial" w:cs="Arial"/>
              </w:rPr>
            </w:pPr>
            <w:r>
              <w:rPr>
                <w:rFonts w:ascii="Arial" w:hAnsi="Arial" w:cs="Arial"/>
              </w:rPr>
              <w:t>AVK VOD-KA a.s.</w:t>
            </w:r>
          </w:p>
        </w:tc>
      </w:tr>
      <w:tr w:rsidR="000320A4" w:rsidRPr="00153409" w14:paraId="4D360F24" w14:textId="77777777" w:rsidTr="00EF292F">
        <w:trPr>
          <w:trHeight w:val="34"/>
        </w:trPr>
        <w:tc>
          <w:tcPr>
            <w:tcW w:w="1088" w:type="dxa"/>
            <w:shd w:val="clear" w:color="auto" w:fill="auto"/>
          </w:tcPr>
          <w:p w14:paraId="67EAA770" w14:textId="77777777" w:rsidR="000320A4" w:rsidRPr="00153409" w:rsidRDefault="000320A4" w:rsidP="00EF292F">
            <w:pPr>
              <w:pStyle w:val="text"/>
              <w:rPr>
                <w:rFonts w:ascii="Arial" w:hAnsi="Arial" w:cs="Arial"/>
              </w:rPr>
            </w:pPr>
            <w:r w:rsidRPr="00153409">
              <w:rPr>
                <w:rFonts w:ascii="Arial" w:hAnsi="Arial" w:cs="Arial"/>
              </w:rPr>
              <w:t>Sídlo:</w:t>
            </w:r>
          </w:p>
        </w:tc>
        <w:tc>
          <w:tcPr>
            <w:tcW w:w="7208" w:type="dxa"/>
            <w:shd w:val="clear" w:color="auto" w:fill="auto"/>
          </w:tcPr>
          <w:p w14:paraId="30266D26" w14:textId="3588CCDA" w:rsidR="000320A4" w:rsidRPr="00153409" w:rsidRDefault="001C1004" w:rsidP="00EF292F">
            <w:pPr>
              <w:pStyle w:val="text"/>
              <w:rPr>
                <w:rFonts w:ascii="Arial" w:hAnsi="Arial" w:cs="Arial"/>
              </w:rPr>
            </w:pPr>
            <w:r>
              <w:rPr>
                <w:rFonts w:ascii="Arial" w:hAnsi="Arial" w:cs="Arial"/>
              </w:rPr>
              <w:t>Labská 233/11, 412 01 Litoměřice</w:t>
            </w:r>
          </w:p>
        </w:tc>
      </w:tr>
      <w:tr w:rsidR="000320A4" w:rsidRPr="00153409" w14:paraId="5D8F6CCE" w14:textId="77777777" w:rsidTr="00EF292F">
        <w:trPr>
          <w:trHeight w:val="34"/>
        </w:trPr>
        <w:tc>
          <w:tcPr>
            <w:tcW w:w="8296" w:type="dxa"/>
            <w:gridSpan w:val="2"/>
            <w:shd w:val="clear" w:color="auto" w:fill="auto"/>
          </w:tcPr>
          <w:p w14:paraId="2DEFA4BB" w14:textId="2A5B4AD5" w:rsidR="000320A4" w:rsidRPr="00153409" w:rsidRDefault="000320A4" w:rsidP="001C1004">
            <w:pPr>
              <w:pStyle w:val="text"/>
              <w:rPr>
                <w:rFonts w:ascii="Arial" w:hAnsi="Arial" w:cs="Arial"/>
              </w:rPr>
            </w:pPr>
            <w:r w:rsidRPr="00153409">
              <w:rPr>
                <w:rFonts w:ascii="Arial" w:hAnsi="Arial" w:cs="Arial"/>
              </w:rPr>
              <w:t>Subjekt je zapsán v obchodním rejstříku u Krajského soudu v</w:t>
            </w:r>
            <w:r w:rsidR="001C1004">
              <w:rPr>
                <w:rFonts w:ascii="Arial" w:hAnsi="Arial" w:cs="Arial"/>
              </w:rPr>
              <w:t> Ústí nad Labem</w:t>
            </w:r>
            <w:r w:rsidRPr="00153409">
              <w:rPr>
                <w:rFonts w:ascii="Arial" w:hAnsi="Arial" w:cs="Arial"/>
              </w:rPr>
              <w:t xml:space="preserve">, oddíl </w:t>
            </w:r>
            <w:r w:rsidR="001C1004">
              <w:rPr>
                <w:rFonts w:ascii="Arial" w:hAnsi="Arial" w:cs="Arial"/>
              </w:rPr>
              <w:t>B</w:t>
            </w:r>
            <w:r w:rsidRPr="00153409">
              <w:rPr>
                <w:rFonts w:ascii="Arial" w:hAnsi="Arial" w:cs="Arial"/>
              </w:rPr>
              <w:t>, vložka </w:t>
            </w:r>
            <w:r w:rsidR="001C1004">
              <w:rPr>
                <w:rFonts w:ascii="Arial" w:hAnsi="Arial" w:cs="Arial"/>
              </w:rPr>
              <w:t>1877</w:t>
            </w:r>
          </w:p>
        </w:tc>
      </w:tr>
      <w:tr w:rsidR="000320A4" w:rsidRPr="00153409" w14:paraId="3DE60B9C" w14:textId="77777777" w:rsidTr="00EF292F">
        <w:trPr>
          <w:trHeight w:val="34"/>
        </w:trPr>
        <w:tc>
          <w:tcPr>
            <w:tcW w:w="1088" w:type="dxa"/>
            <w:shd w:val="clear" w:color="auto" w:fill="auto"/>
          </w:tcPr>
          <w:p w14:paraId="624DF0A1" w14:textId="77777777" w:rsidR="000320A4" w:rsidRPr="00153409" w:rsidRDefault="000320A4" w:rsidP="00EF292F">
            <w:pPr>
              <w:pStyle w:val="text"/>
              <w:rPr>
                <w:rFonts w:ascii="Arial" w:hAnsi="Arial" w:cs="Arial"/>
              </w:rPr>
            </w:pPr>
            <w:r w:rsidRPr="00153409">
              <w:rPr>
                <w:rFonts w:ascii="Arial" w:hAnsi="Arial" w:cs="Arial"/>
              </w:rPr>
              <w:t>IČO:</w:t>
            </w:r>
          </w:p>
        </w:tc>
        <w:tc>
          <w:tcPr>
            <w:tcW w:w="7208" w:type="dxa"/>
            <w:shd w:val="clear" w:color="auto" w:fill="auto"/>
          </w:tcPr>
          <w:p w14:paraId="63152980" w14:textId="6A425E4D" w:rsidR="000320A4" w:rsidRPr="00153409" w:rsidRDefault="001C1004" w:rsidP="00EF292F">
            <w:pPr>
              <w:pStyle w:val="text"/>
              <w:rPr>
                <w:rFonts w:ascii="Arial" w:hAnsi="Arial" w:cs="Arial"/>
              </w:rPr>
            </w:pPr>
            <w:r>
              <w:rPr>
                <w:rFonts w:ascii="Arial" w:hAnsi="Arial" w:cs="Arial"/>
              </w:rPr>
              <w:t>27343367</w:t>
            </w:r>
          </w:p>
        </w:tc>
      </w:tr>
      <w:tr w:rsidR="000320A4" w:rsidRPr="00153409" w14:paraId="143A6838" w14:textId="77777777" w:rsidTr="00EF292F">
        <w:trPr>
          <w:trHeight w:val="34"/>
        </w:trPr>
        <w:tc>
          <w:tcPr>
            <w:tcW w:w="1088" w:type="dxa"/>
            <w:shd w:val="clear" w:color="auto" w:fill="auto"/>
          </w:tcPr>
          <w:p w14:paraId="3D584008" w14:textId="77777777" w:rsidR="000320A4" w:rsidRPr="00153409" w:rsidRDefault="000320A4" w:rsidP="00EF292F">
            <w:pPr>
              <w:pStyle w:val="text"/>
              <w:rPr>
                <w:rFonts w:ascii="Arial" w:hAnsi="Arial" w:cs="Arial"/>
              </w:rPr>
            </w:pPr>
            <w:r w:rsidRPr="00153409">
              <w:rPr>
                <w:rFonts w:ascii="Arial" w:hAnsi="Arial" w:cs="Arial"/>
              </w:rPr>
              <w:t>DIČ:</w:t>
            </w:r>
          </w:p>
        </w:tc>
        <w:tc>
          <w:tcPr>
            <w:tcW w:w="7208" w:type="dxa"/>
            <w:shd w:val="clear" w:color="auto" w:fill="auto"/>
          </w:tcPr>
          <w:p w14:paraId="7D9D3D02" w14:textId="037632DF" w:rsidR="000320A4" w:rsidRPr="00153409" w:rsidRDefault="001C1004" w:rsidP="00EF292F">
            <w:pPr>
              <w:pStyle w:val="text"/>
              <w:rPr>
                <w:rFonts w:ascii="Arial" w:hAnsi="Arial" w:cs="Arial"/>
              </w:rPr>
            </w:pPr>
            <w:r>
              <w:rPr>
                <w:rFonts w:ascii="Arial" w:hAnsi="Arial" w:cs="Arial"/>
              </w:rPr>
              <w:t>CZ27343367</w:t>
            </w:r>
          </w:p>
        </w:tc>
      </w:tr>
      <w:tr w:rsidR="000320A4" w:rsidRPr="00153409" w14:paraId="5AC01676" w14:textId="77777777" w:rsidTr="00EF292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0320A4" w:rsidRPr="00153409" w14:paraId="67102424" w14:textId="77777777" w:rsidTr="00EF292F">
              <w:trPr>
                <w:trHeight w:val="34"/>
              </w:trPr>
              <w:tc>
                <w:tcPr>
                  <w:tcW w:w="7568" w:type="dxa"/>
                  <w:shd w:val="clear" w:color="auto" w:fill="auto"/>
                </w:tcPr>
                <w:p w14:paraId="1FBCF4CD" w14:textId="409E6D3F" w:rsidR="000320A4" w:rsidRPr="00153409" w:rsidRDefault="00085266" w:rsidP="00EF292F">
                  <w:pPr>
                    <w:pStyle w:val="text"/>
                    <w:ind w:left="-41"/>
                    <w:rPr>
                      <w:rFonts w:ascii="Arial" w:hAnsi="Arial" w:cs="Arial"/>
                    </w:rPr>
                  </w:pPr>
                  <w:r w:rsidRPr="00110CF2">
                    <w:rPr>
                      <w:rFonts w:ascii="Arial" w:hAnsi="Arial" w:cs="Arial"/>
                    </w:rPr>
                    <w:t xml:space="preserve">Zastoupený: </w:t>
                  </w:r>
                  <w:r w:rsidR="00E85039">
                    <w:rPr>
                      <w:rFonts w:ascii="Arial" w:hAnsi="Arial" w:cs="Arial"/>
                    </w:rPr>
                    <w:t>XXX</w:t>
                  </w:r>
                </w:p>
                <w:p w14:paraId="2F0828C0" w14:textId="77777777" w:rsidR="000320A4" w:rsidRPr="00153409" w:rsidRDefault="000320A4" w:rsidP="00EF292F">
                  <w:pPr>
                    <w:pStyle w:val="text"/>
                    <w:ind w:left="-41"/>
                    <w:rPr>
                      <w:rFonts w:ascii="Arial" w:hAnsi="Arial" w:cs="Arial"/>
                    </w:rPr>
                  </w:pPr>
                </w:p>
              </w:tc>
            </w:tr>
          </w:tbl>
          <w:p w14:paraId="71476379" w14:textId="77777777" w:rsidR="000320A4" w:rsidRPr="00153409" w:rsidRDefault="000320A4" w:rsidP="00EF292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6151DE42" w:rsidR="00AC0173" w:rsidRPr="00153409" w:rsidRDefault="00085266" w:rsidP="00E85039">
            <w:pPr>
              <w:pStyle w:val="text"/>
              <w:rPr>
                <w:rFonts w:ascii="Arial" w:hAnsi="Arial" w:cs="Arial"/>
                <w:noProof/>
              </w:rPr>
            </w:pPr>
            <w:r w:rsidRPr="00153409">
              <w:rPr>
                <w:rFonts w:ascii="Arial" w:hAnsi="Arial" w:cs="Arial"/>
              </w:rPr>
              <w:t xml:space="preserve">K podpisu smlouvy je oprávněn </w:t>
            </w:r>
            <w:r w:rsidR="00E85039">
              <w:rPr>
                <w:rFonts w:ascii="Arial" w:hAnsi="Arial" w:cs="Arial"/>
              </w:rPr>
              <w:t>XXX</w:t>
            </w:r>
          </w:p>
        </w:tc>
      </w:tr>
      <w:tr w:rsidR="00AC0173" w:rsidRPr="00153409" w14:paraId="0C684028" w14:textId="77777777" w:rsidTr="000320A4">
        <w:tc>
          <w:tcPr>
            <w:tcW w:w="8538" w:type="dxa"/>
            <w:gridSpan w:val="2"/>
            <w:shd w:val="clear" w:color="auto" w:fill="auto"/>
          </w:tcPr>
          <w:p w14:paraId="4CE6658A" w14:textId="77777777" w:rsidR="00AC0173" w:rsidRDefault="00AC0173" w:rsidP="002C1816">
            <w:pPr>
              <w:pStyle w:val="text"/>
              <w:rPr>
                <w:rFonts w:ascii="Arial" w:hAnsi="Arial" w:cs="Arial"/>
              </w:rPr>
            </w:pPr>
          </w:p>
          <w:p w14:paraId="4B5FE4D6" w14:textId="77777777" w:rsidR="00E85039" w:rsidRDefault="00E85039" w:rsidP="002C1816">
            <w:pPr>
              <w:pStyle w:val="text"/>
              <w:rPr>
                <w:rFonts w:ascii="Arial" w:hAnsi="Arial" w:cs="Arial"/>
              </w:rPr>
            </w:pPr>
          </w:p>
          <w:p w14:paraId="50D4BD1F" w14:textId="79D0A3B5" w:rsidR="00E85039" w:rsidRPr="00153409" w:rsidRDefault="00E85039"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7DF08F4D"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ze </w:t>
      </w:r>
      <w:r w:rsidRPr="001C1004">
        <w:rPr>
          <w:rFonts w:cs="Arial"/>
        </w:rPr>
        <w:t xml:space="preserve">dne </w:t>
      </w:r>
      <w:r w:rsidR="001C1004" w:rsidRPr="001C1004">
        <w:rPr>
          <w:rFonts w:cs="Arial"/>
        </w:rPr>
        <w:t>12. 4</w:t>
      </w:r>
      <w:r w:rsidR="009C3B20" w:rsidRPr="001C1004">
        <w:rPr>
          <w:rFonts w:cs="Arial"/>
        </w:rPr>
        <w:t>. 2023</w:t>
      </w:r>
      <w:r w:rsidR="00DD6683" w:rsidRPr="001C1004">
        <w:rPr>
          <w:rFonts w:cs="Arial"/>
        </w:rPr>
        <w:t xml:space="preserve"> </w:t>
      </w:r>
      <w:r w:rsidRPr="001C1004">
        <w:rPr>
          <w:rFonts w:cs="Arial"/>
        </w:rPr>
        <w:t>a výzvy</w:t>
      </w:r>
      <w:r w:rsidRPr="00153409">
        <w:rPr>
          <w:rFonts w:cs="Arial"/>
        </w:rPr>
        <w:t xml:space="preserve"> k podání nabídek ze dne </w:t>
      </w:r>
      <w:r w:rsidR="006E4A99" w:rsidRPr="00153409">
        <w:rPr>
          <w:rFonts w:cs="Arial"/>
        </w:rPr>
        <w:t>22. 3</w:t>
      </w:r>
      <w:r w:rsidR="009C3B20" w:rsidRPr="00153409">
        <w:rPr>
          <w:rFonts w:cs="Arial"/>
        </w:rPr>
        <w:t>. 2023</w:t>
      </w:r>
      <w:r w:rsidRPr="00153409">
        <w:rPr>
          <w:rFonts w:cs="Arial"/>
        </w:rPr>
        <w:t>, č. SML/</w:t>
      </w:r>
      <w:r w:rsidR="006E4A99" w:rsidRPr="00153409">
        <w:rPr>
          <w:rFonts w:cs="Arial"/>
        </w:rPr>
        <w:t>0104</w:t>
      </w:r>
      <w:r w:rsidRPr="00153409">
        <w:rPr>
          <w:rFonts w:cs="Arial"/>
        </w:rPr>
        <w:t>/</w:t>
      </w:r>
      <w:r w:rsidR="00284A41" w:rsidRPr="00153409">
        <w:rPr>
          <w:rFonts w:cs="Arial"/>
        </w:rPr>
        <w:t>23</w:t>
      </w:r>
      <w:r w:rsidRPr="00153409">
        <w:rPr>
          <w:rFonts w:cs="Arial"/>
        </w:rPr>
        <w:t>.</w:t>
      </w:r>
    </w:p>
    <w:p w14:paraId="60A43E3C" w14:textId="77777777" w:rsidR="00AC0173" w:rsidRPr="00153409" w:rsidRDefault="00AC0173" w:rsidP="00AC0173">
      <w:pPr>
        <w:pStyle w:val="11uroven"/>
        <w:rPr>
          <w:rFonts w:cs="Arial"/>
        </w:rPr>
      </w:pPr>
      <w:r w:rsidRPr="00153409">
        <w:rPr>
          <w:rFonts w:cs="Arial"/>
        </w:rPr>
        <w:lastRenderedPageBreak/>
        <w:t>Předmět smlouvy</w:t>
      </w:r>
    </w:p>
    <w:p w14:paraId="5CE74250" w14:textId="29D6EFA1" w:rsidR="0073499F" w:rsidRPr="00153409" w:rsidRDefault="00420428" w:rsidP="0073499F">
      <w:pPr>
        <w:pStyle w:val="22uroven"/>
        <w:ind w:left="567" w:hanging="567"/>
        <w:rPr>
          <w:rFonts w:cs="Arial"/>
        </w:rPr>
      </w:pPr>
      <w:r w:rsidRPr="00153409">
        <w:rPr>
          <w:rFonts w:cs="Arial"/>
        </w:rPr>
        <w:t>Předmětem smlouvy je závazek prodávajícího dodávat na základě dílčích objednávek kupujícího</w:t>
      </w:r>
      <w:r w:rsidR="0073499F" w:rsidRPr="00153409">
        <w:rPr>
          <w:rFonts w:cs="Arial"/>
        </w:rPr>
        <w:t xml:space="preserve"> opravné spojky litinové nedělené a přírubové přechody s parametry uvedenými v tabulce v příloze č. 1 </w:t>
      </w:r>
      <w:r w:rsidR="005E6895">
        <w:rPr>
          <w:rFonts w:cs="Arial"/>
        </w:rPr>
        <w:t xml:space="preserve">této </w:t>
      </w:r>
      <w:r w:rsidR="0073499F" w:rsidRPr="00153409">
        <w:rPr>
          <w:rFonts w:cs="Arial"/>
        </w:rPr>
        <w:t>smlouvy (dále jen „zboží“</w:t>
      </w:r>
      <w:r w:rsidRPr="00153409">
        <w:rPr>
          <w:rFonts w:cs="Arial"/>
        </w:rPr>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t xml:space="preserve">Prodávající se zavazuje odevzdat kupujícímu zboží a umožnit mu nabýt vlastnické právo k tomuto zboží.  </w:t>
      </w:r>
    </w:p>
    <w:p w14:paraId="02125513" w14:textId="09A5F1E5" w:rsidR="0073499F" w:rsidRPr="00153409" w:rsidRDefault="0073499F" w:rsidP="0073499F">
      <w:pPr>
        <w:pStyle w:val="22uroven"/>
        <w:ind w:left="567" w:hanging="567"/>
        <w:rPr>
          <w:rFonts w:cs="Arial"/>
        </w:rPr>
      </w:pPr>
      <w:r w:rsidRPr="00153409">
        <w:rPr>
          <w:rFonts w:cs="Arial"/>
        </w:rPr>
        <w:t xml:space="preserve">Kupující se zavazuje, že objednané zboží převezme a zaplatí prodávajícímu kupní cenu. </w:t>
      </w:r>
    </w:p>
    <w:p w14:paraId="3E3D90D8" w14:textId="593F6312" w:rsidR="00771DFB" w:rsidRDefault="00771DFB" w:rsidP="0073499F">
      <w:pPr>
        <w:pStyle w:val="22uroven"/>
        <w:ind w:left="567" w:hanging="567"/>
        <w:rPr>
          <w:rFonts w:cs="Arial"/>
        </w:rPr>
      </w:pPr>
      <w:r w:rsidRPr="00153409">
        <w:rPr>
          <w:rFonts w:cs="Arial"/>
        </w:rPr>
        <w:t>Součástí předmětu plnění je rovněž doprava zboží na míst</w:t>
      </w:r>
      <w:r w:rsidR="00F22C40">
        <w:rPr>
          <w:rFonts w:cs="Arial"/>
        </w:rPr>
        <w:t>o plnění v obalech dle bodu 4. 3</w:t>
      </w:r>
      <w:r w:rsidRPr="00153409">
        <w:rPr>
          <w:rFonts w:cs="Arial"/>
        </w:rPr>
        <w:t>. této smlouvy.</w:t>
      </w:r>
    </w:p>
    <w:p w14:paraId="7553846D" w14:textId="583B742A" w:rsidR="005C31DE" w:rsidRPr="005C31DE" w:rsidRDefault="005C31DE" w:rsidP="005C31DE">
      <w:pPr>
        <w:pStyle w:val="22uroven"/>
        <w:ind w:left="567" w:hanging="567"/>
        <w:rPr>
          <w:rFonts w:cs="Arial"/>
        </w:rPr>
      </w:pPr>
      <w:r w:rsidRPr="00153409">
        <w:rPr>
          <w:rFonts w:cs="Arial"/>
        </w:rPr>
        <w:t xml:space="preserve">Prodávající </w:t>
      </w:r>
      <w:r>
        <w:rPr>
          <w:rFonts w:cs="Arial"/>
        </w:rPr>
        <w:t xml:space="preserve">výslovně </w:t>
      </w:r>
      <w:r w:rsidRPr="00153409">
        <w:rPr>
          <w:rFonts w:cs="Arial"/>
        </w:rPr>
        <w:t>potvrzuje, že na zboží je vydáno prohlášení o s</w:t>
      </w:r>
      <w:r>
        <w:rPr>
          <w:rFonts w:cs="Arial"/>
        </w:rPr>
        <w:t>hodě s technickými předpisy a o </w:t>
      </w:r>
      <w:r w:rsidRPr="00153409">
        <w:rPr>
          <w:rFonts w:cs="Arial"/>
        </w:rPr>
        <w:t>dodržení stanoveného postupu posouzení shody a hygienický atest ve vztahu k pitné vodě.</w:t>
      </w:r>
    </w:p>
    <w:p w14:paraId="69DFD204" w14:textId="77777777" w:rsidR="00AC0173" w:rsidRPr="00153409" w:rsidRDefault="00AC0173" w:rsidP="00AC0173">
      <w:pPr>
        <w:pStyle w:val="11uroven"/>
        <w:rPr>
          <w:rFonts w:cs="Arial"/>
        </w:rPr>
      </w:pPr>
      <w:r w:rsidRPr="00153409">
        <w:rPr>
          <w:rFonts w:cs="Arial"/>
        </w:rPr>
        <w:t>Doba plnění</w:t>
      </w:r>
    </w:p>
    <w:p w14:paraId="01395CC3" w14:textId="019DD868" w:rsidR="0018329D" w:rsidRDefault="0018329D" w:rsidP="0073499F">
      <w:pPr>
        <w:pStyle w:val="22uroven"/>
        <w:ind w:left="567" w:hanging="567"/>
        <w:rPr>
          <w:rFonts w:cs="Arial"/>
        </w:rPr>
      </w:pPr>
      <w:r>
        <w:rPr>
          <w:rFonts w:cs="Arial"/>
        </w:rPr>
        <w:t>Plnění bude realizováno na základě dílčích objednávek kupujícího, a to dle jeho potřeb.</w:t>
      </w:r>
    </w:p>
    <w:p w14:paraId="1C533574" w14:textId="42827015" w:rsidR="0073499F" w:rsidRPr="00153409" w:rsidRDefault="0073499F" w:rsidP="0073499F">
      <w:pPr>
        <w:pStyle w:val="22uroven"/>
        <w:ind w:left="567" w:hanging="567"/>
        <w:rPr>
          <w:rFonts w:cs="Arial"/>
        </w:rPr>
      </w:pPr>
      <w:r w:rsidRPr="00153409">
        <w:rPr>
          <w:rFonts w:cs="Arial"/>
        </w:rPr>
        <w:t xml:space="preserve">Prodávající dodá </w:t>
      </w:r>
      <w:r w:rsidR="0018329D">
        <w:rPr>
          <w:rFonts w:cs="Arial"/>
        </w:rPr>
        <w:t>kupujícímu zboží uvedené v bodě</w:t>
      </w:r>
      <w:r w:rsidR="009A1DC0">
        <w:rPr>
          <w:rFonts w:cs="Arial"/>
        </w:rPr>
        <w:t xml:space="preserve"> 2</w:t>
      </w:r>
      <w:r w:rsidR="0018329D">
        <w:rPr>
          <w:rFonts w:cs="Arial"/>
        </w:rPr>
        <w:t>.1</w:t>
      </w:r>
      <w:r w:rsidRPr="00153409">
        <w:rPr>
          <w:rFonts w:cs="Arial"/>
        </w:rPr>
        <w:t xml:space="preserve"> </w:t>
      </w:r>
      <w:r w:rsidR="00771DFB" w:rsidRPr="00153409">
        <w:rPr>
          <w:rFonts w:cs="Arial"/>
        </w:rPr>
        <w:t>této smlouvy v termínu uvedeném v </w:t>
      </w:r>
      <w:r w:rsidRPr="00153409">
        <w:rPr>
          <w:rFonts w:cs="Arial"/>
        </w:rPr>
        <w:t>objednávce. V případě, že tento termín není dohodnut, zavazuje se prodáva</w:t>
      </w:r>
      <w:r w:rsidR="00771DFB" w:rsidRPr="00153409">
        <w:rPr>
          <w:rFonts w:cs="Arial"/>
        </w:rPr>
        <w:t xml:space="preserve">jící dodat kupujícímu zboží </w:t>
      </w:r>
      <w:r w:rsidR="00771DFB" w:rsidRPr="000335A8">
        <w:rPr>
          <w:rFonts w:cs="Arial"/>
        </w:rPr>
        <w:t xml:space="preserve">do </w:t>
      </w:r>
      <w:r w:rsidR="000335A8" w:rsidRPr="000335A8">
        <w:rPr>
          <w:rFonts w:cs="Arial"/>
        </w:rPr>
        <w:t>1 pracovního</w:t>
      </w:r>
      <w:r w:rsidRPr="000335A8">
        <w:rPr>
          <w:rFonts w:cs="Arial"/>
        </w:rPr>
        <w:t xml:space="preserve"> </w:t>
      </w:r>
      <w:r w:rsidR="000335A8" w:rsidRPr="000335A8">
        <w:rPr>
          <w:rFonts w:cs="Arial"/>
        </w:rPr>
        <w:t>dne</w:t>
      </w:r>
      <w:r w:rsidRPr="000335A8">
        <w:rPr>
          <w:rFonts w:cs="Arial"/>
        </w:rPr>
        <w:t xml:space="preserve"> od</w:t>
      </w:r>
      <w:r w:rsidRPr="00153409">
        <w:rPr>
          <w:rFonts w:cs="Arial"/>
        </w:rPr>
        <w:t xml:space="preserve"> </w:t>
      </w:r>
      <w:r w:rsidR="000335A8">
        <w:rPr>
          <w:rFonts w:cs="Arial"/>
        </w:rPr>
        <w:t>potvrzení dílčí objednávky</w:t>
      </w:r>
      <w:r w:rsidRPr="00153409">
        <w:rPr>
          <w:rFonts w:cs="Arial"/>
        </w:rPr>
        <w:t>.</w:t>
      </w:r>
    </w:p>
    <w:p w14:paraId="00E2F216" w14:textId="4F1EC9E3" w:rsidR="00AC0173" w:rsidRPr="00153409" w:rsidRDefault="00AC0173" w:rsidP="00AC0173">
      <w:pPr>
        <w:pStyle w:val="11uroven"/>
        <w:rPr>
          <w:rFonts w:cs="Arial"/>
        </w:rPr>
      </w:pPr>
      <w:r w:rsidRPr="00153409">
        <w:rPr>
          <w:rFonts w:cs="Arial"/>
        </w:rPr>
        <w:t>M</w:t>
      </w:r>
      <w:r w:rsidR="004513E8" w:rsidRPr="00153409">
        <w:rPr>
          <w:rFonts w:cs="Arial"/>
        </w:rPr>
        <w:t>ísto plnění a dodací podmínky</w:t>
      </w:r>
    </w:p>
    <w:p w14:paraId="37D9E331" w14:textId="77777777" w:rsidR="004513E8" w:rsidRPr="00153409" w:rsidRDefault="004513E8" w:rsidP="004513E8">
      <w:pPr>
        <w:pStyle w:val="22uroven"/>
        <w:ind w:left="567" w:hanging="567"/>
        <w:rPr>
          <w:rFonts w:cs="Arial"/>
        </w:rPr>
      </w:pPr>
      <w:r w:rsidRPr="00153409">
        <w:rPr>
          <w:rFonts w:cs="Arial"/>
        </w:rPr>
        <w:t>Místo plnění: Brněnské vodárny a kanalizace, a.s., Pisárecká 277/1, 603 00 Brno</w:t>
      </w:r>
    </w:p>
    <w:p w14:paraId="3CED9C0D" w14:textId="0E0328E8" w:rsidR="004513E8" w:rsidRPr="00153409" w:rsidRDefault="004513E8" w:rsidP="004513E8">
      <w:pPr>
        <w:pStyle w:val="22uroven"/>
        <w:ind w:left="567" w:hanging="567"/>
        <w:rPr>
          <w:rFonts w:cs="Arial"/>
        </w:rPr>
      </w:pPr>
      <w:r w:rsidRPr="00153409">
        <w:rPr>
          <w:rFonts w:cs="Arial"/>
        </w:rPr>
        <w:t>Při převzetí zboží je kupující povinen vždy uvádět na dokumentech o předání a převzetí zboží, vystavených prodávajícím, čitelné jméno přebírajícího, datum převzetí, podpis a razítko přebírajícího. Dokumentem o předání a převzetí zboží se rozumí dodací list</w:t>
      </w:r>
      <w:r w:rsidR="00586934">
        <w:rPr>
          <w:rFonts w:cs="Arial"/>
        </w:rPr>
        <w:t>, nebo výdejka v </w:t>
      </w:r>
      <w:r w:rsidRPr="00153409">
        <w:rPr>
          <w:rFonts w:cs="Arial"/>
        </w:rPr>
        <w:t xml:space="preserve">případě dodávky z jiného skladu. </w:t>
      </w:r>
    </w:p>
    <w:p w14:paraId="08C9FF9B" w14:textId="6CCA1DF8" w:rsidR="00771DFB" w:rsidRPr="00153409" w:rsidRDefault="00771DFB" w:rsidP="00771DFB">
      <w:pPr>
        <w:pStyle w:val="22uroven"/>
        <w:ind w:left="510" w:hanging="510"/>
        <w:rPr>
          <w:rFonts w:cs="Arial"/>
        </w:rPr>
      </w:pPr>
      <w:r w:rsidRPr="00153409">
        <w:rPr>
          <w:rFonts w:cs="Arial"/>
        </w:rPr>
        <w:t xml:space="preserve">Smluvní strany se dohodly, že </w:t>
      </w:r>
      <w:r w:rsidR="00BD13E4">
        <w:rPr>
          <w:rFonts w:cs="Arial"/>
        </w:rPr>
        <w:t xml:space="preserve">v případě </w:t>
      </w:r>
      <w:r w:rsidRPr="00153409">
        <w:rPr>
          <w:rFonts w:cs="Arial"/>
        </w:rPr>
        <w:t xml:space="preserve">zboží </w:t>
      </w:r>
      <w:r w:rsidR="00BD13E4">
        <w:rPr>
          <w:rFonts w:cs="Arial"/>
        </w:rPr>
        <w:t>dodaného</w:t>
      </w:r>
      <w:r w:rsidRPr="00AB33E8">
        <w:rPr>
          <w:rFonts w:cs="Arial"/>
        </w:rPr>
        <w:t xml:space="preserve"> </w:t>
      </w:r>
      <w:r w:rsidR="006B6CD6" w:rsidRPr="00AB33E8">
        <w:rPr>
          <w:rFonts w:cs="Arial"/>
        </w:rPr>
        <w:t>na paletách s</w:t>
      </w:r>
      <w:r w:rsidR="00BD13E4">
        <w:rPr>
          <w:rFonts w:cs="Arial"/>
        </w:rPr>
        <w:t> </w:t>
      </w:r>
      <w:r w:rsidR="006B6CD6" w:rsidRPr="00AB33E8">
        <w:rPr>
          <w:rFonts w:cs="Arial"/>
        </w:rPr>
        <w:t>ohrádkami</w:t>
      </w:r>
      <w:r w:rsidR="00BD13E4">
        <w:rPr>
          <w:rFonts w:cs="Arial"/>
        </w:rPr>
        <w:t>, jsou t</w:t>
      </w:r>
      <w:r w:rsidRPr="00AB33E8">
        <w:rPr>
          <w:rFonts w:cs="Arial"/>
        </w:rPr>
        <w:t>yto</w:t>
      </w:r>
      <w:r w:rsidRPr="00153409">
        <w:rPr>
          <w:rFonts w:cs="Arial"/>
        </w:rPr>
        <w:t xml:space="preserve"> obaly majetkem prodávajícího a musí být vráceny nepoškozené p</w:t>
      </w:r>
      <w:r w:rsidR="006B6CD6">
        <w:rPr>
          <w:rFonts w:cs="Arial"/>
        </w:rPr>
        <w:t>rodávajícímu. Náklady spojené s </w:t>
      </w:r>
      <w:r w:rsidRPr="00153409">
        <w:rPr>
          <w:rFonts w:cs="Arial"/>
        </w:rPr>
        <w:t>vrácením obalů nese prodávající.</w:t>
      </w:r>
    </w:p>
    <w:p w14:paraId="49EFCB0A" w14:textId="5B520121" w:rsidR="00EB529E" w:rsidRPr="00153409" w:rsidRDefault="00EB529E" w:rsidP="00EB529E">
      <w:pPr>
        <w:pStyle w:val="22uroven"/>
        <w:ind w:left="567" w:hanging="567"/>
        <w:rPr>
          <w:rFonts w:cs="Arial"/>
        </w:rPr>
      </w:pPr>
      <w:r w:rsidRPr="00153409">
        <w:rPr>
          <w:rFonts w:cs="Arial"/>
        </w:rPr>
        <w:t>Prodávající se zavazuje vést objednávky kupujícího v evidenci až do úplného dodání zboží.</w:t>
      </w:r>
    </w:p>
    <w:p w14:paraId="67EF4627" w14:textId="4911BADA"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014904E0" w:rsidR="004513E8" w:rsidRPr="00153409" w:rsidRDefault="004513E8" w:rsidP="004513E8">
      <w:pPr>
        <w:pStyle w:val="22uroven"/>
        <w:ind w:left="567" w:hanging="567"/>
        <w:rPr>
          <w:rFonts w:cs="Arial"/>
        </w:rPr>
      </w:pPr>
      <w:r w:rsidRPr="00153409">
        <w:rPr>
          <w:rFonts w:cs="Arial"/>
        </w:rPr>
        <w:t xml:space="preserve">Smluvní strany se dohodly na </w:t>
      </w:r>
      <w:r w:rsidR="00110CF2">
        <w:rPr>
          <w:rFonts w:cs="Arial"/>
        </w:rPr>
        <w:t xml:space="preserve">jednotkových </w:t>
      </w:r>
      <w:r w:rsidRPr="00153409">
        <w:rPr>
          <w:rFonts w:cs="Arial"/>
        </w:rPr>
        <w:t xml:space="preserve">cenách </w:t>
      </w:r>
      <w:r w:rsidR="008B10D3">
        <w:rPr>
          <w:rFonts w:cs="Arial"/>
        </w:rPr>
        <w:t>ve výši tak, jak je uvedeno v </w:t>
      </w:r>
      <w:r w:rsidRPr="00153409">
        <w:rPr>
          <w:rFonts w:cs="Arial"/>
        </w:rPr>
        <w:t>příloze č. 1 této smlouvy.</w:t>
      </w:r>
    </w:p>
    <w:p w14:paraId="3664CB0A" w14:textId="2F116480" w:rsidR="004513E8" w:rsidRPr="00153409" w:rsidRDefault="004513E8" w:rsidP="004513E8">
      <w:pPr>
        <w:pStyle w:val="22uroven"/>
        <w:ind w:left="567" w:hanging="567"/>
        <w:rPr>
          <w:rFonts w:cs="Arial"/>
        </w:rPr>
      </w:pPr>
      <w:r w:rsidRPr="00153409">
        <w:rPr>
          <w:rFonts w:cs="Arial"/>
        </w:rPr>
        <w:t xml:space="preserve">Celkový finanční objem za zboží uvedené v příloze č. 1 smlouvy představuje částku </w:t>
      </w:r>
      <w:r w:rsidR="008B10D3" w:rsidRPr="008B10D3">
        <w:rPr>
          <w:rFonts w:cs="Arial"/>
        </w:rPr>
        <w:t>784 760</w:t>
      </w:r>
      <w:r w:rsidRPr="008B10D3">
        <w:rPr>
          <w:rFonts w:cs="Arial"/>
        </w:rPr>
        <w:t>,-Kč</w:t>
      </w:r>
      <w:r w:rsidRPr="00153409">
        <w:rPr>
          <w:rFonts w:cs="Arial"/>
        </w:rPr>
        <w:t xml:space="preserve"> bez DPH.</w:t>
      </w:r>
    </w:p>
    <w:p w14:paraId="53CE0CA2" w14:textId="77777777" w:rsidR="004513E8" w:rsidRPr="00153409" w:rsidRDefault="004513E8" w:rsidP="004513E8">
      <w:pPr>
        <w:pStyle w:val="22uroven"/>
        <w:ind w:left="567" w:hanging="567"/>
        <w:rPr>
          <w:rFonts w:cs="Arial"/>
        </w:rPr>
      </w:pPr>
      <w:r w:rsidRPr="00153409">
        <w:rPr>
          <w:rFonts w:cs="Arial"/>
        </w:rPr>
        <w:t>Ke kupním cenám bude připočítána DPH v platné výši.</w:t>
      </w:r>
    </w:p>
    <w:p w14:paraId="22C78011" w14:textId="38C1089A"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6073D39C" w14:textId="4DBBE472" w:rsidR="008B10D3" w:rsidRPr="008B10D3" w:rsidRDefault="008B10D3" w:rsidP="008B10D3">
      <w:pPr>
        <w:pStyle w:val="22uroven"/>
        <w:ind w:left="567" w:hanging="567"/>
        <w:rPr>
          <w:rFonts w:cs="Arial"/>
        </w:rPr>
      </w:pPr>
      <w:r w:rsidRPr="00153409">
        <w:rPr>
          <w:rFonts w:cs="Arial"/>
        </w:rPr>
        <w:t>Jednotkové ceny jsou stanoveny jako pevné pro celé smluvní období.</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0CD2424" w14:textId="77777777" w:rsidR="00FF5711" w:rsidRDefault="0061794B" w:rsidP="00DC0880">
      <w:pPr>
        <w:pStyle w:val="22uroven"/>
        <w:ind w:left="567" w:hanging="567"/>
        <w:rPr>
          <w:rFonts w:cs="Arial"/>
        </w:rPr>
      </w:pPr>
      <w:r w:rsidRPr="00153409">
        <w:rPr>
          <w:rFonts w:cs="Arial"/>
        </w:rPr>
        <w:lastRenderedPageBreak/>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7BA129CA" w:rsidR="0061794B" w:rsidRPr="00153409" w:rsidRDefault="0061794B" w:rsidP="00DC0880">
      <w:pPr>
        <w:pStyle w:val="22uroven"/>
        <w:ind w:left="567" w:hanging="567"/>
        <w:rPr>
          <w:rFonts w:cs="Arial"/>
        </w:rPr>
      </w:pPr>
      <w:r w:rsidRPr="00153409">
        <w:rPr>
          <w:rFonts w:cs="Arial"/>
        </w:rPr>
        <w:t>Faktury se prodávající zavazuje zasílat kupujícímu na e-mailovou adresu pro zasílání faktur: faktury@bvk.cz</w:t>
      </w:r>
    </w:p>
    <w:p w14:paraId="3B9471B2" w14:textId="77777777" w:rsidR="0061794B" w:rsidRPr="00153409" w:rsidRDefault="0061794B" w:rsidP="00DC0880">
      <w:pPr>
        <w:pStyle w:val="22uroven"/>
        <w:ind w:left="567" w:hanging="567"/>
        <w:rPr>
          <w:rFonts w:cs="Arial"/>
        </w:rPr>
      </w:pPr>
      <w:r w:rsidRPr="00153409">
        <w:rPr>
          <w:rFonts w:cs="Arial"/>
        </w:rPr>
        <w:t>Prodávající uvede na faktuře číslo smlouvy kupujícího. Platba bude provedena převodem na účet prodávajícího uvedený ve faktuře.</w:t>
      </w:r>
    </w:p>
    <w:p w14:paraId="04C108E2" w14:textId="7F033E55"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zá</w:t>
      </w:r>
      <w:r w:rsidR="00FF5711">
        <w:rPr>
          <w:rFonts w:cs="Arial"/>
        </w:rPr>
        <w:t>kona č. 235/2004 Sb., o dani z </w:t>
      </w:r>
      <w:r w:rsidRPr="00153409">
        <w:rPr>
          <w:rFonts w:cs="Arial"/>
        </w:rPr>
        <w:t>přidané hodnoty, ve znění pozdějších předpisů, uhradí kupujíc</w:t>
      </w:r>
      <w:r w:rsidR="00FF5711">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77777777"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79CAE2BC" w:rsidR="00DC0880" w:rsidRPr="00153409" w:rsidRDefault="00DC0880" w:rsidP="00DC0880">
      <w:pPr>
        <w:pStyle w:val="22uroven"/>
        <w:ind w:left="567" w:hanging="567"/>
        <w:rPr>
          <w:rFonts w:cs="Arial"/>
        </w:rPr>
      </w:pPr>
      <w:r w:rsidRPr="00153409">
        <w:rPr>
          <w:rFonts w:cs="Arial"/>
        </w:rPr>
        <w:t xml:space="preserve">Prodávající se zavazuje, že zboží bude po dobu </w:t>
      </w:r>
      <w:r w:rsidR="007528E6">
        <w:rPr>
          <w:rFonts w:cs="Arial"/>
        </w:rPr>
        <w:t>10 let</w:t>
      </w:r>
      <w:r w:rsidRPr="00153409">
        <w:rPr>
          <w:rFonts w:cs="Arial"/>
        </w:rPr>
        <w:t xml:space="preserve"> od data </w:t>
      </w:r>
      <w:r w:rsidR="007528E6">
        <w:rPr>
          <w:rFonts w:cs="Arial"/>
        </w:rPr>
        <w:t xml:space="preserve">jeho </w:t>
      </w:r>
      <w:r w:rsidRPr="00153409">
        <w:rPr>
          <w:rFonts w:cs="Arial"/>
        </w:rPr>
        <w:t xml:space="preserve">dodání způsobilé k použití pro obvyklý účel nebo že si zachová obvyklé vlastnosti. </w:t>
      </w:r>
      <w:r w:rsidR="005406D6" w:rsidRPr="00153409">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4F55740B" w14:textId="77777777" w:rsidR="00305152" w:rsidRDefault="00305152" w:rsidP="00305152">
      <w:pPr>
        <w:pStyle w:val="22uroven"/>
        <w:ind w:left="567" w:hanging="567"/>
      </w:pPr>
      <w:r w:rsidRPr="00616EE0">
        <w:t xml:space="preserve">Prodávající se zavazuje, že zboží bude předáno kupujícímu bez vad a dále, že zboží </w:t>
      </w:r>
      <w:r>
        <w:t>bude mít vlastnosti stanovené smlouvu.</w:t>
      </w:r>
    </w:p>
    <w:p w14:paraId="1C51B0F3" w14:textId="77777777" w:rsidR="00305152" w:rsidRPr="003A54EF" w:rsidRDefault="00305152" w:rsidP="00305152">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04FE23C9" w14:textId="77777777" w:rsidR="00305152" w:rsidRDefault="00305152" w:rsidP="00305152">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24AF90C4" w14:textId="77777777" w:rsidR="00305152" w:rsidRPr="0057116C" w:rsidRDefault="00305152" w:rsidP="00305152">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116B5D55" w14:textId="21037457" w:rsidR="00305152" w:rsidRPr="00305152" w:rsidRDefault="00305152" w:rsidP="00305152">
      <w:pPr>
        <w:pStyle w:val="22uroven"/>
        <w:ind w:left="567" w:hanging="567"/>
        <w:rPr>
          <w:rFonts w:cs="Arial"/>
        </w:rPr>
      </w:pPr>
      <w:r w:rsidRPr="00305152">
        <w:rPr>
          <w:rFonts w:cs="Arial"/>
        </w:rPr>
        <w:t xml:space="preserve">Tímto nejsou dotčena práva z vadného plnění a právo na náhradu škody dle platných právních předpisů. </w:t>
      </w:r>
    </w:p>
    <w:p w14:paraId="56BDEA53" w14:textId="1C29FA13" w:rsidR="00AC0173" w:rsidRPr="00153409" w:rsidRDefault="00AC0173" w:rsidP="00305152">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293450AE" w:rsidR="0026764D" w:rsidRPr="00153409" w:rsidRDefault="0026764D" w:rsidP="0026764D">
      <w:pPr>
        <w:pStyle w:val="22uroven"/>
        <w:numPr>
          <w:ilvl w:val="0"/>
          <w:numId w:val="30"/>
        </w:numPr>
        <w:rPr>
          <w:rFonts w:cs="Arial"/>
        </w:rPr>
      </w:pPr>
      <w:r w:rsidRPr="00153409">
        <w:rPr>
          <w:rFonts w:cs="Arial"/>
        </w:rPr>
        <w:t>bude v areálech kupujícího jednat v souladu s pokyny, se kterými bude prokazatelně seznámen a před zahájením prací předá kupujícímu rizika BOZP v souladu s 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47277435"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 podnikání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31A7937" w:rsidR="00AC0173" w:rsidRPr="00153409" w:rsidRDefault="00AC0173" w:rsidP="00AC0173">
      <w:pPr>
        <w:pStyle w:val="22uroven"/>
        <w:ind w:left="567" w:hanging="567"/>
        <w:rPr>
          <w:rFonts w:cs="Arial"/>
        </w:rPr>
      </w:pPr>
      <w:r w:rsidRPr="00153409">
        <w:rPr>
          <w:rFonts w:cs="Arial"/>
        </w:rPr>
        <w:t xml:space="preserve">Tato smlouva je uzavřena a nabývá účinnosti podpisem obou smluvních stran. Smlouva se uzavírá na dobu určitou, a to od </w:t>
      </w:r>
      <w:r w:rsidR="00B3334D" w:rsidRPr="00153409">
        <w:rPr>
          <w:rFonts w:cs="Arial"/>
        </w:rPr>
        <w:t>1. 6. 2023</w:t>
      </w:r>
      <w:r w:rsidRPr="00153409">
        <w:rPr>
          <w:rFonts w:cs="Arial"/>
        </w:rPr>
        <w:t xml:space="preserve"> do </w:t>
      </w:r>
      <w:r w:rsidR="00B3334D" w:rsidRPr="00153409">
        <w:rPr>
          <w:rFonts w:cs="Arial"/>
        </w:rPr>
        <w:t>31. 5. 2</w:t>
      </w:r>
      <w:r w:rsidR="00A16F2F">
        <w:rPr>
          <w:rFonts w:cs="Arial"/>
        </w:rPr>
        <w:t>024</w:t>
      </w:r>
      <w:r w:rsidRPr="00153409">
        <w:rPr>
          <w:rFonts w:cs="Arial"/>
        </w:rPr>
        <w:t>.</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56956AB2"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69D5DAE1" w14:textId="09F0C297" w:rsidR="001F696B" w:rsidRPr="00653E45" w:rsidRDefault="00475F46" w:rsidP="00653E45">
      <w:pPr>
        <w:pStyle w:val="22uroven"/>
        <w:ind w:left="567" w:hanging="567"/>
        <w:rPr>
          <w:rFonts w:cs="Arial"/>
        </w:rPr>
      </w:pPr>
      <w:r w:rsidRPr="00153409">
        <w:rPr>
          <w:rFonts w:cs="Arial"/>
        </w:rPr>
        <w:lastRenderedPageBreak/>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77777777"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p>
    <w:p w14:paraId="63F1BA9E" w14:textId="01C78B52"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432872">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432872">
        <w:rPr>
          <w:rFonts w:cs="Arial"/>
        </w:rPr>
        <w:t>adnou povinnost náhrady škody a </w:t>
      </w:r>
      <w:r w:rsidR="00AC0173" w:rsidRPr="00153409">
        <w:rPr>
          <w:rFonts w:cs="Arial"/>
        </w:rPr>
        <w:t>povinnost plnit řádně předmět smlouvy. Sankce hradí povinná</w:t>
      </w:r>
      <w:r w:rsidR="00432872">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6ACD3767"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 xml:space="preserve">doplnit pouze písemnými průběžně číslovanými smluvními dodatky, jež musí být jako takové označeny a právoplatně potvrzeny oběma </w:t>
      </w:r>
      <w:r w:rsidR="002E3E50">
        <w:rPr>
          <w:rFonts w:cs="Arial"/>
        </w:rPr>
        <w:t>smluvními stranami</w:t>
      </w:r>
      <w:r w:rsidR="00AC0173" w:rsidRPr="00153409">
        <w:rPr>
          <w:rFonts w:cs="Arial"/>
        </w:rPr>
        <w:t>.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w:t>
      </w:r>
      <w:r w:rsidRPr="00153409">
        <w:rPr>
          <w:rFonts w:cs="Arial"/>
        </w:rPr>
        <w:lastRenderedPageBreak/>
        <w:t xml:space="preserve">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6DEC78F6" w:rsidR="00AC0173" w:rsidRPr="00153409"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w:t>
      </w:r>
      <w:r w:rsidR="00AC0173" w:rsidRPr="00855B22">
        <w:rPr>
          <w:rFonts w:cs="Arial"/>
        </w:rPr>
        <w:t xml:space="preserve">dále výslovně uvádí, že skutečnosti uvedené v této smlouvě nepovažuje za obchodní tajemství ve smyslu ustanovení § 504 občanského zákoníku a uděluje svolení k jejich užití </w:t>
      </w:r>
      <w:r w:rsidR="00775EF1" w:rsidRPr="00855B22">
        <w:rPr>
          <w:rFonts w:cs="Arial"/>
        </w:rPr>
        <w:t>a </w:t>
      </w:r>
      <w:r w:rsidR="00AC0173" w:rsidRPr="00855B22">
        <w:rPr>
          <w:rFonts w:cs="Arial"/>
        </w:rPr>
        <w:t xml:space="preserve">zveřejnění </w:t>
      </w:r>
      <w:r w:rsidRPr="00855B22">
        <w:rPr>
          <w:rFonts w:cs="Arial"/>
          <w:u w:val="single"/>
        </w:rPr>
        <w:t xml:space="preserve">s výjimkou v Příloze č. 1 uvedených jednotkových cen zboží a technické specifikace zboží, které prodávající považuje za </w:t>
      </w:r>
      <w:r w:rsidR="00A65B22" w:rsidRPr="00855B22">
        <w:rPr>
          <w:rFonts w:cs="Arial"/>
          <w:u w:val="single"/>
        </w:rPr>
        <w:t>své</w:t>
      </w:r>
      <w:r w:rsidRPr="00855B22">
        <w:rPr>
          <w:rFonts w:cs="Arial"/>
          <w:u w:val="single"/>
        </w:rPr>
        <w:t xml:space="preserve"> obchodní tajemství a k jejichž uveřejnění prodávající souhlas neuděluje</w:t>
      </w:r>
      <w:r w:rsidR="001076DF" w:rsidRPr="00855B22">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Příloha č. 1 –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464"/>
        <w:gridCol w:w="1305"/>
        <w:gridCol w:w="1673"/>
        <w:gridCol w:w="503"/>
        <w:gridCol w:w="960"/>
        <w:gridCol w:w="2461"/>
        <w:gridCol w:w="706"/>
      </w:tblGrid>
      <w:tr w:rsidR="00AC0173" w:rsidRPr="00153409" w14:paraId="155A9587" w14:textId="77777777" w:rsidTr="002C1816">
        <w:tc>
          <w:tcPr>
            <w:tcW w:w="1140" w:type="dxa"/>
          </w:tcPr>
          <w:p w14:paraId="5D9B59ED" w14:textId="77777777" w:rsidR="00783B5F" w:rsidRPr="00153409" w:rsidRDefault="00783B5F" w:rsidP="002C1816">
            <w:pPr>
              <w:rPr>
                <w:rFonts w:ascii="Arial" w:hAnsi="Arial" w:cs="Arial"/>
              </w:rPr>
            </w:pPr>
          </w:p>
          <w:p w14:paraId="76A55151" w14:textId="3FC19EBB" w:rsidR="00AC0173" w:rsidRPr="00153409" w:rsidRDefault="00AC0173" w:rsidP="00941844">
            <w:pPr>
              <w:rPr>
                <w:rFonts w:ascii="Arial" w:hAnsi="Arial" w:cs="Arial"/>
              </w:rPr>
            </w:pPr>
            <w:r w:rsidRPr="00153409">
              <w:rPr>
                <w:rFonts w:ascii="Arial" w:hAnsi="Arial" w:cs="Arial"/>
              </w:rPr>
              <w:t>V </w:t>
            </w:r>
            <w:r w:rsidR="00941844">
              <w:rPr>
                <w:rFonts w:ascii="Arial" w:hAnsi="Arial" w:cs="Arial"/>
              </w:rPr>
              <w:t>Litoměřicích</w:t>
            </w:r>
            <w:r w:rsidRPr="00153409">
              <w:rPr>
                <w:rFonts w:ascii="Arial" w:hAnsi="Arial" w:cs="Arial"/>
              </w:rPr>
              <w:t>,</w:t>
            </w:r>
          </w:p>
        </w:tc>
        <w:tc>
          <w:tcPr>
            <w:tcW w:w="1388" w:type="dxa"/>
          </w:tcPr>
          <w:p w14:paraId="5F3FEEC1" w14:textId="77777777" w:rsidR="00783B5F" w:rsidRPr="00153409" w:rsidRDefault="00783B5F" w:rsidP="002C1816">
            <w:pPr>
              <w:rPr>
                <w:rFonts w:ascii="Arial" w:hAnsi="Arial" w:cs="Arial"/>
              </w:rPr>
            </w:pPr>
          </w:p>
          <w:p w14:paraId="3F2D7FEB" w14:textId="330824C0" w:rsidR="00AC0173" w:rsidRPr="00153409" w:rsidRDefault="007A2D94" w:rsidP="007A2D94">
            <w:pPr>
              <w:rPr>
                <w:rFonts w:ascii="Arial" w:hAnsi="Arial" w:cs="Arial"/>
              </w:rPr>
            </w:pPr>
            <w:r>
              <w:rPr>
                <w:rFonts w:ascii="Arial" w:hAnsi="Arial" w:cs="Arial"/>
              </w:rPr>
              <w:t xml:space="preserve">Dne </w:t>
            </w:r>
          </w:p>
        </w:tc>
        <w:tc>
          <w:tcPr>
            <w:tcW w:w="1740" w:type="dxa"/>
          </w:tcPr>
          <w:p w14:paraId="4F913F00" w14:textId="4EE22ACE" w:rsidR="007A2D94" w:rsidRDefault="007A2D94" w:rsidP="002C1816">
            <w:pPr>
              <w:rPr>
                <w:rFonts w:ascii="Arial" w:hAnsi="Arial" w:cs="Arial"/>
              </w:rPr>
            </w:pPr>
          </w:p>
          <w:p w14:paraId="559107A3" w14:textId="191B9AE5" w:rsidR="00AC0173" w:rsidRPr="007A2D94" w:rsidRDefault="007A2D94" w:rsidP="007A2D94">
            <w:pPr>
              <w:rPr>
                <w:rFonts w:ascii="Arial" w:hAnsi="Arial" w:cs="Arial"/>
              </w:rPr>
            </w:pPr>
            <w:proofErr w:type="gramStart"/>
            <w:r>
              <w:rPr>
                <w:rFonts w:ascii="Arial" w:hAnsi="Arial" w:cs="Arial"/>
              </w:rPr>
              <w:t>31.5.2023</w:t>
            </w:r>
            <w:proofErr w:type="gramEnd"/>
          </w:p>
        </w:tc>
        <w:tc>
          <w:tcPr>
            <w:tcW w:w="540" w:type="dxa"/>
          </w:tcPr>
          <w:p w14:paraId="122ABAAB" w14:textId="77777777" w:rsidR="00AC0173" w:rsidRPr="00153409" w:rsidRDefault="00AC0173" w:rsidP="002C1816">
            <w:pPr>
              <w:rPr>
                <w:rFonts w:ascii="Arial" w:hAnsi="Arial" w:cs="Arial"/>
              </w:rPr>
            </w:pPr>
          </w:p>
        </w:tc>
        <w:tc>
          <w:tcPr>
            <w:tcW w:w="995" w:type="dxa"/>
          </w:tcPr>
          <w:p w14:paraId="1C1D8B40" w14:textId="77777777" w:rsidR="00783B5F" w:rsidRPr="00153409" w:rsidRDefault="00783B5F" w:rsidP="002C1816">
            <w:pPr>
              <w:rPr>
                <w:rFonts w:ascii="Arial" w:hAnsi="Arial" w:cs="Arial"/>
              </w:rPr>
            </w:pPr>
          </w:p>
          <w:p w14:paraId="0C47F988" w14:textId="612D2627" w:rsidR="00AC0173" w:rsidRPr="00153409" w:rsidRDefault="00AC0173" w:rsidP="002C1816">
            <w:pPr>
              <w:rPr>
                <w:rFonts w:ascii="Arial" w:hAnsi="Arial" w:cs="Arial"/>
              </w:rPr>
            </w:pPr>
            <w:r w:rsidRPr="00153409">
              <w:rPr>
                <w:rFonts w:ascii="Arial" w:hAnsi="Arial" w:cs="Arial"/>
              </w:rPr>
              <w:t xml:space="preserve">V Brně, </w:t>
            </w:r>
          </w:p>
        </w:tc>
        <w:tc>
          <w:tcPr>
            <w:tcW w:w="2505" w:type="dxa"/>
          </w:tcPr>
          <w:p w14:paraId="210661F9" w14:textId="77777777" w:rsidR="00783B5F" w:rsidRPr="00153409" w:rsidRDefault="00783B5F" w:rsidP="002C1816">
            <w:pPr>
              <w:rPr>
                <w:rFonts w:ascii="Arial" w:hAnsi="Arial" w:cs="Arial"/>
              </w:rPr>
            </w:pPr>
          </w:p>
          <w:p w14:paraId="403C8DDA" w14:textId="1EDB8373" w:rsidR="00AC0173" w:rsidRPr="00153409" w:rsidRDefault="00AC0173" w:rsidP="007A2D94">
            <w:pPr>
              <w:tabs>
                <w:tab w:val="right" w:pos="2234"/>
              </w:tabs>
              <w:rPr>
                <w:rFonts w:ascii="Arial" w:hAnsi="Arial" w:cs="Arial"/>
              </w:rPr>
            </w:pPr>
            <w:r w:rsidRPr="00153409">
              <w:rPr>
                <w:rFonts w:ascii="Arial" w:hAnsi="Arial" w:cs="Arial"/>
              </w:rPr>
              <w:t>dne</w:t>
            </w:r>
            <w:r w:rsidR="007A2D94">
              <w:rPr>
                <w:rFonts w:ascii="Arial" w:hAnsi="Arial" w:cs="Arial"/>
              </w:rPr>
              <w:tab/>
            </w:r>
            <w:proofErr w:type="gramStart"/>
            <w:r w:rsidR="007A2D94">
              <w:rPr>
                <w:rFonts w:ascii="Arial" w:hAnsi="Arial" w:cs="Arial"/>
              </w:rPr>
              <w:t>25.5.2023</w:t>
            </w:r>
            <w:proofErr w:type="gramEnd"/>
          </w:p>
        </w:tc>
        <w:tc>
          <w:tcPr>
            <w:tcW w:w="764" w:type="dxa"/>
          </w:tcPr>
          <w:p w14:paraId="6E1ACDEB" w14:textId="77777777" w:rsidR="00AC0173" w:rsidRPr="00153409" w:rsidRDefault="00AC0173" w:rsidP="002C1816">
            <w:pPr>
              <w:rPr>
                <w:rFonts w:ascii="Arial" w:hAnsi="Arial" w:cs="Arial"/>
              </w:rPr>
            </w:pPr>
          </w:p>
        </w:tc>
      </w:tr>
      <w:tr w:rsidR="00AC0173" w:rsidRPr="00153409" w14:paraId="5395486D" w14:textId="77777777" w:rsidTr="002C1816">
        <w:tc>
          <w:tcPr>
            <w:tcW w:w="4268" w:type="dxa"/>
            <w:gridSpan w:val="3"/>
          </w:tcPr>
          <w:p w14:paraId="4F2717E9" w14:textId="0224D7E5" w:rsidR="00AC0173" w:rsidRPr="00153409" w:rsidRDefault="00783B5F" w:rsidP="002C1816">
            <w:pPr>
              <w:rPr>
                <w:rFonts w:ascii="Arial" w:hAnsi="Arial" w:cs="Arial"/>
              </w:rPr>
            </w:pPr>
            <w:r w:rsidRPr="00153409">
              <w:rPr>
                <w:rFonts w:ascii="Arial" w:hAnsi="Arial" w:cs="Arial"/>
              </w:rPr>
              <w:t xml:space="preserve">Za </w:t>
            </w:r>
            <w:r w:rsidR="00475F46" w:rsidRPr="00153409">
              <w:rPr>
                <w:rFonts w:ascii="Arial" w:hAnsi="Arial" w:cs="Arial"/>
              </w:rPr>
              <w:t>Prodávajícího</w:t>
            </w:r>
          </w:p>
          <w:p w14:paraId="29CD2481" w14:textId="77777777" w:rsidR="00AC0173" w:rsidRPr="00153409" w:rsidRDefault="00AC0173" w:rsidP="002C1816">
            <w:pPr>
              <w:rPr>
                <w:rFonts w:ascii="Arial" w:hAnsi="Arial" w:cs="Arial"/>
              </w:rPr>
            </w:pPr>
          </w:p>
          <w:p w14:paraId="3DFE410E" w14:textId="77777777" w:rsidR="00AC0173" w:rsidRPr="00153409" w:rsidRDefault="00AC0173" w:rsidP="002C1816">
            <w:pPr>
              <w:rPr>
                <w:rFonts w:ascii="Arial" w:hAnsi="Arial" w:cs="Arial"/>
              </w:rPr>
            </w:pPr>
          </w:p>
          <w:p w14:paraId="5E1287E8" w14:textId="77777777" w:rsidR="00AC0173" w:rsidRPr="00153409" w:rsidRDefault="00AC0173" w:rsidP="002C1816">
            <w:pPr>
              <w:rPr>
                <w:rFonts w:ascii="Arial" w:hAnsi="Arial" w:cs="Arial"/>
              </w:rPr>
            </w:pPr>
          </w:p>
          <w:p w14:paraId="07F4B69C" w14:textId="77777777" w:rsidR="00AC0173" w:rsidRPr="00153409" w:rsidRDefault="00AC0173" w:rsidP="002C1816">
            <w:pPr>
              <w:rPr>
                <w:rFonts w:ascii="Arial" w:hAnsi="Arial" w:cs="Arial"/>
              </w:rPr>
            </w:pPr>
          </w:p>
          <w:p w14:paraId="520E44A7" w14:textId="77777777" w:rsidR="00AC0173" w:rsidRPr="00153409" w:rsidRDefault="00AC0173" w:rsidP="002C1816">
            <w:pPr>
              <w:rPr>
                <w:rFonts w:ascii="Arial" w:hAnsi="Arial" w:cs="Arial"/>
              </w:rPr>
            </w:pPr>
          </w:p>
        </w:tc>
        <w:tc>
          <w:tcPr>
            <w:tcW w:w="540" w:type="dxa"/>
          </w:tcPr>
          <w:p w14:paraId="086CAD89" w14:textId="77777777" w:rsidR="00AC0173" w:rsidRPr="00153409" w:rsidRDefault="00AC0173" w:rsidP="002C1816">
            <w:pPr>
              <w:rPr>
                <w:rFonts w:ascii="Arial" w:hAnsi="Arial" w:cs="Arial"/>
              </w:rPr>
            </w:pPr>
          </w:p>
        </w:tc>
        <w:tc>
          <w:tcPr>
            <w:tcW w:w="4264" w:type="dxa"/>
            <w:gridSpan w:val="3"/>
          </w:tcPr>
          <w:p w14:paraId="4C4A25B4" w14:textId="0EE3B666" w:rsidR="00AC0173" w:rsidRPr="00153409" w:rsidRDefault="00AC0173" w:rsidP="00475F46">
            <w:pPr>
              <w:rPr>
                <w:rFonts w:ascii="Arial" w:hAnsi="Arial" w:cs="Arial"/>
              </w:rPr>
            </w:pPr>
            <w:r w:rsidRPr="00153409">
              <w:rPr>
                <w:rFonts w:ascii="Arial" w:hAnsi="Arial" w:cs="Arial"/>
              </w:rPr>
              <w:t xml:space="preserve">Za </w:t>
            </w:r>
            <w:r w:rsidR="00475F46" w:rsidRPr="00153409">
              <w:rPr>
                <w:rFonts w:ascii="Arial" w:hAnsi="Arial" w:cs="Arial"/>
              </w:rPr>
              <w:t>Kupujícího</w:t>
            </w:r>
          </w:p>
        </w:tc>
      </w:tr>
      <w:tr w:rsidR="00AC0173" w:rsidRPr="00153409" w14:paraId="0007AAA9" w14:textId="77777777" w:rsidTr="002C1816">
        <w:tc>
          <w:tcPr>
            <w:tcW w:w="4268" w:type="dxa"/>
            <w:gridSpan w:val="3"/>
            <w:tcBorders>
              <w:top w:val="dashed" w:sz="4" w:space="0" w:color="auto"/>
            </w:tcBorders>
          </w:tcPr>
          <w:p w14:paraId="5B120B87" w14:textId="77777777" w:rsidR="000C66F9" w:rsidRDefault="007A560C" w:rsidP="00783B5F">
            <w:pPr>
              <w:pStyle w:val="zarovnannasted"/>
              <w:rPr>
                <w:rFonts w:ascii="Arial" w:hAnsi="Arial" w:cs="Arial"/>
                <w:sz w:val="20"/>
              </w:rPr>
            </w:pPr>
            <w:r>
              <w:rPr>
                <w:rFonts w:ascii="Arial" w:hAnsi="Arial" w:cs="Arial"/>
                <w:sz w:val="20"/>
              </w:rPr>
              <w:t>AVK VOD-KA a.s.</w:t>
            </w:r>
          </w:p>
          <w:p w14:paraId="210855DE" w14:textId="5BEC268F" w:rsidR="007A560C" w:rsidRPr="00153409" w:rsidRDefault="007A2D94" w:rsidP="007A560C">
            <w:pPr>
              <w:pStyle w:val="zarovnannasted"/>
              <w:rPr>
                <w:rFonts w:ascii="Arial" w:hAnsi="Arial" w:cs="Arial"/>
                <w:sz w:val="20"/>
              </w:rPr>
            </w:pPr>
            <w:r>
              <w:rPr>
                <w:rFonts w:ascii="Arial" w:hAnsi="Arial" w:cs="Arial"/>
                <w:sz w:val="20"/>
              </w:rPr>
              <w:t>XXX</w:t>
            </w:r>
          </w:p>
        </w:tc>
        <w:tc>
          <w:tcPr>
            <w:tcW w:w="540" w:type="dxa"/>
          </w:tcPr>
          <w:p w14:paraId="57D2D813" w14:textId="77777777" w:rsidR="00AC0173" w:rsidRPr="00153409" w:rsidRDefault="00AC0173" w:rsidP="002C1816">
            <w:pPr>
              <w:rPr>
                <w:rFonts w:ascii="Arial" w:hAnsi="Arial" w:cs="Arial"/>
              </w:rPr>
            </w:pPr>
          </w:p>
        </w:tc>
        <w:tc>
          <w:tcPr>
            <w:tcW w:w="4264" w:type="dxa"/>
            <w:gridSpan w:val="3"/>
            <w:tcBorders>
              <w:top w:val="dashed" w:sz="4" w:space="0" w:color="auto"/>
            </w:tcBorders>
          </w:tcPr>
          <w:p w14:paraId="1427D214" w14:textId="77777777" w:rsidR="00475F46" w:rsidRPr="00153409" w:rsidRDefault="00475F46" w:rsidP="00475F46">
            <w:pPr>
              <w:pStyle w:val="zarovnannasted"/>
              <w:rPr>
                <w:rFonts w:ascii="Arial" w:hAnsi="Arial" w:cs="Arial"/>
                <w:sz w:val="20"/>
              </w:rPr>
            </w:pPr>
            <w:r w:rsidRPr="00153409">
              <w:rPr>
                <w:rFonts w:ascii="Arial" w:hAnsi="Arial" w:cs="Arial"/>
                <w:sz w:val="20"/>
              </w:rPr>
              <w:t>Brněnské vodárny a kanalizace, a.s.</w:t>
            </w:r>
          </w:p>
          <w:p w14:paraId="0E201664" w14:textId="67628922" w:rsidR="00AC0173" w:rsidRPr="00153409" w:rsidRDefault="007A2D94" w:rsidP="00475F46">
            <w:pPr>
              <w:pStyle w:val="zarovnannasted"/>
              <w:rPr>
                <w:rFonts w:ascii="Arial" w:hAnsi="Arial" w:cs="Arial"/>
                <w:sz w:val="20"/>
              </w:rPr>
            </w:pPr>
            <w:r>
              <w:rPr>
                <w:rFonts w:ascii="Arial" w:hAnsi="Arial" w:cs="Arial"/>
                <w:sz w:val="20"/>
              </w:rPr>
              <w:t>XXX</w:t>
            </w:r>
          </w:p>
        </w:tc>
      </w:tr>
    </w:tbl>
    <w:p w14:paraId="5B5A2DF4" w14:textId="1E9C95AA" w:rsidR="00691A41" w:rsidRDefault="00691A41" w:rsidP="001972EB">
      <w:pPr>
        <w:rPr>
          <w:rFonts w:asciiTheme="majorHAnsi" w:hAnsiTheme="majorHAnsi" w:cstheme="majorHAnsi"/>
        </w:rPr>
      </w:pPr>
    </w:p>
    <w:p w14:paraId="78266037" w14:textId="13E56AFD" w:rsidR="00783B5F" w:rsidRDefault="00783B5F" w:rsidP="001972EB">
      <w:pPr>
        <w:rPr>
          <w:rFonts w:asciiTheme="majorHAnsi" w:hAnsiTheme="majorHAnsi" w:cstheme="majorHAnsi"/>
        </w:rPr>
      </w:pPr>
    </w:p>
    <w:p w14:paraId="63462B13" w14:textId="317E73DB" w:rsidR="00783B5F" w:rsidRDefault="00783B5F" w:rsidP="001972EB">
      <w:pPr>
        <w:rPr>
          <w:rFonts w:asciiTheme="majorHAnsi" w:hAnsiTheme="majorHAnsi" w:cstheme="majorHAnsi"/>
        </w:rPr>
      </w:pPr>
    </w:p>
    <w:p w14:paraId="5B2F5E9D" w14:textId="0FD0B3FE" w:rsidR="00682D80" w:rsidRDefault="00682D80" w:rsidP="001972EB">
      <w:pPr>
        <w:rPr>
          <w:rFonts w:asciiTheme="majorHAnsi" w:hAnsiTheme="majorHAnsi" w:cstheme="majorHAnsi"/>
        </w:rPr>
      </w:pPr>
    </w:p>
    <w:p w14:paraId="5495C8BA" w14:textId="3926B21A" w:rsidR="00682D80" w:rsidRDefault="00682D80" w:rsidP="001972EB">
      <w:pPr>
        <w:rPr>
          <w:rFonts w:asciiTheme="majorHAnsi" w:hAnsiTheme="majorHAnsi" w:cstheme="majorHAnsi"/>
        </w:rPr>
      </w:pPr>
    </w:p>
    <w:p w14:paraId="1C8B74AD" w14:textId="0BF26D9A" w:rsidR="00682D80" w:rsidRDefault="00682D80" w:rsidP="001972EB">
      <w:pPr>
        <w:rPr>
          <w:rFonts w:asciiTheme="majorHAnsi" w:hAnsiTheme="majorHAnsi" w:cstheme="majorHAnsi"/>
        </w:rPr>
      </w:pPr>
    </w:p>
    <w:p w14:paraId="6E6354CE" w14:textId="7161D175" w:rsidR="00682D80" w:rsidRDefault="00682D80" w:rsidP="001972EB">
      <w:pPr>
        <w:rPr>
          <w:rFonts w:asciiTheme="majorHAnsi" w:hAnsiTheme="majorHAnsi" w:cstheme="majorHAnsi"/>
        </w:rPr>
      </w:pPr>
    </w:p>
    <w:p w14:paraId="50AD68BE" w14:textId="138F54DE" w:rsidR="00682D80" w:rsidRDefault="00682D80" w:rsidP="001972EB">
      <w:pPr>
        <w:rPr>
          <w:rFonts w:asciiTheme="majorHAnsi" w:hAnsiTheme="majorHAnsi" w:cstheme="majorHAnsi"/>
        </w:rPr>
      </w:pPr>
    </w:p>
    <w:p w14:paraId="7CB79213" w14:textId="15A2697C" w:rsidR="00682D80" w:rsidRDefault="00682D80" w:rsidP="001972EB">
      <w:pPr>
        <w:rPr>
          <w:rFonts w:asciiTheme="majorHAnsi" w:hAnsiTheme="majorHAnsi" w:cstheme="majorHAnsi"/>
        </w:rPr>
      </w:pPr>
    </w:p>
    <w:p w14:paraId="12B57757" w14:textId="65729FBD" w:rsidR="00682D80" w:rsidRDefault="00682D80" w:rsidP="001972EB">
      <w:pPr>
        <w:rPr>
          <w:rFonts w:asciiTheme="majorHAnsi" w:hAnsiTheme="majorHAnsi" w:cstheme="majorHAnsi"/>
        </w:rPr>
      </w:pPr>
    </w:p>
    <w:p w14:paraId="796703BA" w14:textId="77777777" w:rsidR="007A2D94" w:rsidRDefault="007A2D94" w:rsidP="001972EB">
      <w:pPr>
        <w:rPr>
          <w:rFonts w:asciiTheme="majorHAnsi" w:hAnsiTheme="majorHAnsi" w:cstheme="majorHAnsi"/>
        </w:rPr>
      </w:pPr>
    </w:p>
    <w:p w14:paraId="0BAD4D38" w14:textId="43CC9621" w:rsidR="00682D80" w:rsidRDefault="00682D80" w:rsidP="001972EB">
      <w:pPr>
        <w:rPr>
          <w:rFonts w:asciiTheme="majorHAnsi" w:hAnsiTheme="majorHAnsi" w:cstheme="majorHAnsi"/>
        </w:rPr>
      </w:pPr>
    </w:p>
    <w:p w14:paraId="1AA84615" w14:textId="1BBD4B89" w:rsidR="00682D80" w:rsidRDefault="00682D80" w:rsidP="001972EB">
      <w:pPr>
        <w:rPr>
          <w:rFonts w:asciiTheme="majorHAnsi" w:hAnsiTheme="majorHAnsi" w:cstheme="majorHAnsi"/>
        </w:rPr>
      </w:pPr>
    </w:p>
    <w:p w14:paraId="48078110" w14:textId="52E5F15B" w:rsidR="00682D80" w:rsidRDefault="00682D80" w:rsidP="001972EB">
      <w:pPr>
        <w:rPr>
          <w:rFonts w:asciiTheme="majorHAnsi" w:hAnsiTheme="majorHAnsi" w:cstheme="majorHAnsi"/>
        </w:rPr>
      </w:pPr>
    </w:p>
    <w:p w14:paraId="5A691E0D" w14:textId="5714AB96" w:rsidR="00682D80" w:rsidRDefault="00682D80" w:rsidP="001972EB">
      <w:pPr>
        <w:rPr>
          <w:rFonts w:asciiTheme="majorHAnsi" w:hAnsiTheme="majorHAnsi" w:cstheme="majorHAnsi"/>
        </w:rPr>
      </w:pPr>
    </w:p>
    <w:p w14:paraId="653D4E62" w14:textId="15316E83" w:rsidR="00682D80" w:rsidRDefault="00682D80" w:rsidP="001972EB">
      <w:pPr>
        <w:rPr>
          <w:rFonts w:asciiTheme="majorHAnsi" w:hAnsiTheme="majorHAnsi" w:cstheme="majorHAnsi"/>
        </w:rPr>
      </w:pPr>
    </w:p>
    <w:p w14:paraId="6F0CA253" w14:textId="5A34E3AA" w:rsidR="00682D80" w:rsidRDefault="00682D80" w:rsidP="001972EB">
      <w:pPr>
        <w:rPr>
          <w:rFonts w:asciiTheme="majorHAnsi" w:hAnsiTheme="majorHAnsi" w:cstheme="majorHAnsi"/>
        </w:rPr>
      </w:pPr>
    </w:p>
    <w:p w14:paraId="3E679631" w14:textId="403ED3B5" w:rsidR="00682D80" w:rsidRDefault="00682D80" w:rsidP="001972EB">
      <w:pPr>
        <w:rPr>
          <w:rFonts w:asciiTheme="majorHAnsi" w:hAnsiTheme="majorHAnsi" w:cstheme="majorHAnsi"/>
        </w:rPr>
      </w:pPr>
    </w:p>
    <w:p w14:paraId="62C73D32" w14:textId="0C93CDF2" w:rsidR="00682D80" w:rsidRPr="00D81465" w:rsidRDefault="00682D80" w:rsidP="00682D80">
      <w:pPr>
        <w:pStyle w:val="0Nzevsmlouvy-nejvyssiroven"/>
        <w:rPr>
          <w:rFonts w:ascii="Arial" w:hAnsi="Arial" w:cs="Arial"/>
          <w:sz w:val="28"/>
          <w:szCs w:val="28"/>
        </w:rPr>
      </w:pPr>
      <w:r w:rsidRPr="00A77A8B">
        <w:rPr>
          <w:rFonts w:ascii="Arial" w:hAnsi="Arial" w:cs="Arial"/>
          <w:sz w:val="28"/>
          <w:szCs w:val="28"/>
        </w:rPr>
        <w:lastRenderedPageBreak/>
        <w:t xml:space="preserve">Příloha č. 1 ke kupní smlouvě č. </w:t>
      </w:r>
      <w:r w:rsidRPr="00A77A8B">
        <w:rPr>
          <w:rFonts w:ascii="Arial" w:hAnsi="Arial" w:cs="Arial"/>
          <w:noProof/>
          <w:sz w:val="28"/>
          <w:szCs w:val="28"/>
        </w:rPr>
        <w:t>SML/</w:t>
      </w:r>
      <w:r w:rsidR="008557D0" w:rsidRPr="00A77A8B">
        <w:rPr>
          <w:rFonts w:ascii="Arial" w:hAnsi="Arial" w:cs="Arial"/>
          <w:noProof/>
          <w:sz w:val="28"/>
          <w:szCs w:val="28"/>
        </w:rPr>
        <w:t>0167</w:t>
      </w:r>
      <w:r w:rsidRPr="00A77A8B">
        <w:rPr>
          <w:rFonts w:ascii="Arial" w:hAnsi="Arial" w:cs="Arial"/>
          <w:noProof/>
          <w:sz w:val="28"/>
          <w:szCs w:val="28"/>
        </w:rPr>
        <w:t>/23</w:t>
      </w:r>
    </w:p>
    <w:p w14:paraId="10069F6E" w14:textId="77777777" w:rsidR="00941844" w:rsidRDefault="00941844" w:rsidP="00941844">
      <w:pPr>
        <w:pStyle w:val="11uroven"/>
        <w:numPr>
          <w:ilvl w:val="0"/>
          <w:numId w:val="0"/>
        </w:numPr>
        <w:ind w:left="360"/>
        <w:rPr>
          <w:rFonts w:cs="Arial"/>
        </w:rPr>
      </w:pPr>
    </w:p>
    <w:p w14:paraId="1971F2FE" w14:textId="77777777" w:rsidR="00941844" w:rsidRPr="00153409" w:rsidRDefault="00941844" w:rsidP="00941844">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941844" w:rsidRPr="00153409" w14:paraId="0F1FE155" w14:textId="77777777" w:rsidTr="0051230F">
        <w:trPr>
          <w:trHeight w:val="34"/>
        </w:trPr>
        <w:tc>
          <w:tcPr>
            <w:tcW w:w="1088" w:type="dxa"/>
            <w:shd w:val="clear" w:color="auto" w:fill="auto"/>
          </w:tcPr>
          <w:p w14:paraId="4383B41E" w14:textId="77777777" w:rsidR="00941844" w:rsidRPr="00153409" w:rsidRDefault="00941844" w:rsidP="0051230F">
            <w:pPr>
              <w:pStyle w:val="text"/>
              <w:rPr>
                <w:rFonts w:ascii="Arial" w:hAnsi="Arial" w:cs="Arial"/>
              </w:rPr>
            </w:pPr>
          </w:p>
        </w:tc>
        <w:tc>
          <w:tcPr>
            <w:tcW w:w="7208" w:type="dxa"/>
            <w:shd w:val="clear" w:color="auto" w:fill="auto"/>
          </w:tcPr>
          <w:p w14:paraId="2EA1C56E" w14:textId="77777777" w:rsidR="00941844" w:rsidRPr="00153409" w:rsidRDefault="00941844" w:rsidP="0051230F">
            <w:pPr>
              <w:pStyle w:val="text"/>
              <w:rPr>
                <w:rFonts w:ascii="Arial" w:hAnsi="Arial" w:cs="Arial"/>
              </w:rPr>
            </w:pPr>
            <w:r>
              <w:rPr>
                <w:rFonts w:ascii="Arial" w:hAnsi="Arial" w:cs="Arial"/>
              </w:rPr>
              <w:t>AVK VOD-KA a.s.</w:t>
            </w:r>
          </w:p>
        </w:tc>
      </w:tr>
      <w:tr w:rsidR="00941844" w:rsidRPr="00153409" w14:paraId="745106CD" w14:textId="77777777" w:rsidTr="0051230F">
        <w:trPr>
          <w:trHeight w:val="34"/>
        </w:trPr>
        <w:tc>
          <w:tcPr>
            <w:tcW w:w="1088" w:type="dxa"/>
            <w:shd w:val="clear" w:color="auto" w:fill="auto"/>
          </w:tcPr>
          <w:p w14:paraId="55144196" w14:textId="77777777" w:rsidR="00941844" w:rsidRPr="00153409" w:rsidRDefault="00941844" w:rsidP="0051230F">
            <w:pPr>
              <w:pStyle w:val="text"/>
              <w:rPr>
                <w:rFonts w:ascii="Arial" w:hAnsi="Arial" w:cs="Arial"/>
              </w:rPr>
            </w:pPr>
            <w:r w:rsidRPr="00153409">
              <w:rPr>
                <w:rFonts w:ascii="Arial" w:hAnsi="Arial" w:cs="Arial"/>
              </w:rPr>
              <w:t>Sídlo:</w:t>
            </w:r>
          </w:p>
        </w:tc>
        <w:tc>
          <w:tcPr>
            <w:tcW w:w="7208" w:type="dxa"/>
            <w:shd w:val="clear" w:color="auto" w:fill="auto"/>
          </w:tcPr>
          <w:p w14:paraId="0524EAD1" w14:textId="77777777" w:rsidR="00941844" w:rsidRPr="00153409" w:rsidRDefault="00941844" w:rsidP="0051230F">
            <w:pPr>
              <w:pStyle w:val="text"/>
              <w:rPr>
                <w:rFonts w:ascii="Arial" w:hAnsi="Arial" w:cs="Arial"/>
              </w:rPr>
            </w:pPr>
            <w:r>
              <w:rPr>
                <w:rFonts w:ascii="Arial" w:hAnsi="Arial" w:cs="Arial"/>
              </w:rPr>
              <w:t>Labská 233/11, 412 01 Litoměřice</w:t>
            </w:r>
          </w:p>
        </w:tc>
      </w:tr>
      <w:tr w:rsidR="00941844" w:rsidRPr="00153409" w14:paraId="129018C6" w14:textId="77777777" w:rsidTr="0051230F">
        <w:trPr>
          <w:trHeight w:val="34"/>
        </w:trPr>
        <w:tc>
          <w:tcPr>
            <w:tcW w:w="8296" w:type="dxa"/>
            <w:gridSpan w:val="2"/>
            <w:shd w:val="clear" w:color="auto" w:fill="auto"/>
          </w:tcPr>
          <w:p w14:paraId="637ECD1F" w14:textId="77777777" w:rsidR="00941844" w:rsidRPr="00153409" w:rsidRDefault="00941844" w:rsidP="0051230F">
            <w:pPr>
              <w:pStyle w:val="text"/>
              <w:rPr>
                <w:rFonts w:ascii="Arial" w:hAnsi="Arial" w:cs="Arial"/>
              </w:rPr>
            </w:pPr>
            <w:r w:rsidRPr="00153409">
              <w:rPr>
                <w:rFonts w:ascii="Arial" w:hAnsi="Arial" w:cs="Arial"/>
              </w:rPr>
              <w:t>Subjekt je zapsán v obchodním rejstříku u Krajského soudu v</w:t>
            </w:r>
            <w:r>
              <w:rPr>
                <w:rFonts w:ascii="Arial" w:hAnsi="Arial" w:cs="Arial"/>
              </w:rPr>
              <w:t> Ústí nad Labem</w:t>
            </w:r>
            <w:r w:rsidRPr="00153409">
              <w:rPr>
                <w:rFonts w:ascii="Arial" w:hAnsi="Arial" w:cs="Arial"/>
              </w:rPr>
              <w:t xml:space="preserve">, oddíl </w:t>
            </w:r>
            <w:r>
              <w:rPr>
                <w:rFonts w:ascii="Arial" w:hAnsi="Arial" w:cs="Arial"/>
              </w:rPr>
              <w:t>B</w:t>
            </w:r>
            <w:r w:rsidRPr="00153409">
              <w:rPr>
                <w:rFonts w:ascii="Arial" w:hAnsi="Arial" w:cs="Arial"/>
              </w:rPr>
              <w:t>, vložka </w:t>
            </w:r>
            <w:r>
              <w:rPr>
                <w:rFonts w:ascii="Arial" w:hAnsi="Arial" w:cs="Arial"/>
              </w:rPr>
              <w:t>1877</w:t>
            </w:r>
          </w:p>
        </w:tc>
      </w:tr>
      <w:tr w:rsidR="00941844" w:rsidRPr="00153409" w14:paraId="0037FC85" w14:textId="77777777" w:rsidTr="0051230F">
        <w:trPr>
          <w:trHeight w:val="34"/>
        </w:trPr>
        <w:tc>
          <w:tcPr>
            <w:tcW w:w="1088" w:type="dxa"/>
            <w:shd w:val="clear" w:color="auto" w:fill="auto"/>
          </w:tcPr>
          <w:p w14:paraId="3D1316BB" w14:textId="77777777" w:rsidR="00941844" w:rsidRPr="00153409" w:rsidRDefault="00941844" w:rsidP="0051230F">
            <w:pPr>
              <w:pStyle w:val="text"/>
              <w:rPr>
                <w:rFonts w:ascii="Arial" w:hAnsi="Arial" w:cs="Arial"/>
              </w:rPr>
            </w:pPr>
            <w:r w:rsidRPr="00153409">
              <w:rPr>
                <w:rFonts w:ascii="Arial" w:hAnsi="Arial" w:cs="Arial"/>
              </w:rPr>
              <w:t>IČO:</w:t>
            </w:r>
          </w:p>
        </w:tc>
        <w:tc>
          <w:tcPr>
            <w:tcW w:w="7208" w:type="dxa"/>
            <w:shd w:val="clear" w:color="auto" w:fill="auto"/>
          </w:tcPr>
          <w:p w14:paraId="205BE39F" w14:textId="77777777" w:rsidR="00941844" w:rsidRPr="00153409" w:rsidRDefault="00941844" w:rsidP="0051230F">
            <w:pPr>
              <w:pStyle w:val="text"/>
              <w:rPr>
                <w:rFonts w:ascii="Arial" w:hAnsi="Arial" w:cs="Arial"/>
              </w:rPr>
            </w:pPr>
            <w:r>
              <w:rPr>
                <w:rFonts w:ascii="Arial" w:hAnsi="Arial" w:cs="Arial"/>
              </w:rPr>
              <w:t>27343367</w:t>
            </w:r>
          </w:p>
        </w:tc>
      </w:tr>
      <w:tr w:rsidR="00941844" w:rsidRPr="00153409" w14:paraId="3250B484" w14:textId="77777777" w:rsidTr="0051230F">
        <w:trPr>
          <w:trHeight w:val="34"/>
        </w:trPr>
        <w:tc>
          <w:tcPr>
            <w:tcW w:w="1088" w:type="dxa"/>
            <w:shd w:val="clear" w:color="auto" w:fill="auto"/>
          </w:tcPr>
          <w:p w14:paraId="7EDF1ECE" w14:textId="77777777" w:rsidR="00941844" w:rsidRPr="00153409" w:rsidRDefault="00941844" w:rsidP="0051230F">
            <w:pPr>
              <w:pStyle w:val="text"/>
              <w:rPr>
                <w:rFonts w:ascii="Arial" w:hAnsi="Arial" w:cs="Arial"/>
              </w:rPr>
            </w:pPr>
            <w:r w:rsidRPr="00153409">
              <w:rPr>
                <w:rFonts w:ascii="Arial" w:hAnsi="Arial" w:cs="Arial"/>
              </w:rPr>
              <w:t>DIČ:</w:t>
            </w:r>
          </w:p>
        </w:tc>
        <w:tc>
          <w:tcPr>
            <w:tcW w:w="7208" w:type="dxa"/>
            <w:shd w:val="clear" w:color="auto" w:fill="auto"/>
          </w:tcPr>
          <w:p w14:paraId="50ADB049" w14:textId="77777777" w:rsidR="00941844" w:rsidRPr="00153409" w:rsidRDefault="00941844" w:rsidP="0051230F">
            <w:pPr>
              <w:pStyle w:val="text"/>
              <w:rPr>
                <w:rFonts w:ascii="Arial" w:hAnsi="Arial" w:cs="Arial"/>
              </w:rPr>
            </w:pPr>
            <w:r>
              <w:rPr>
                <w:rFonts w:ascii="Arial" w:hAnsi="Arial" w:cs="Arial"/>
              </w:rPr>
              <w:t>CZ27343367</w:t>
            </w:r>
          </w:p>
        </w:tc>
      </w:tr>
      <w:tr w:rsidR="00941844" w:rsidRPr="00153409" w14:paraId="3253A97A" w14:textId="77777777" w:rsidTr="0051230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941844" w:rsidRPr="00153409" w14:paraId="4BEC4F95" w14:textId="77777777" w:rsidTr="0051230F">
              <w:trPr>
                <w:trHeight w:val="34"/>
              </w:trPr>
              <w:tc>
                <w:tcPr>
                  <w:tcW w:w="7568" w:type="dxa"/>
                  <w:shd w:val="clear" w:color="auto" w:fill="auto"/>
                </w:tcPr>
                <w:p w14:paraId="2DFC87A3" w14:textId="77777777" w:rsidR="00941844" w:rsidRPr="00153409" w:rsidRDefault="00941844" w:rsidP="00941844">
                  <w:pPr>
                    <w:pStyle w:val="text"/>
                    <w:ind w:left="-41"/>
                    <w:rPr>
                      <w:rFonts w:ascii="Arial" w:hAnsi="Arial" w:cs="Arial"/>
                    </w:rPr>
                  </w:pPr>
                </w:p>
              </w:tc>
            </w:tr>
          </w:tbl>
          <w:p w14:paraId="43B5D907" w14:textId="77777777" w:rsidR="00941844" w:rsidRPr="00153409" w:rsidRDefault="00941844" w:rsidP="0051230F">
            <w:pPr>
              <w:pStyle w:val="text"/>
              <w:rPr>
                <w:rFonts w:ascii="Arial" w:hAnsi="Arial" w:cs="Arial"/>
              </w:rPr>
            </w:pPr>
          </w:p>
        </w:tc>
      </w:tr>
    </w:tbl>
    <w:p w14:paraId="4E996F2F" w14:textId="77777777" w:rsidR="00941844" w:rsidRPr="00153409" w:rsidRDefault="00941844" w:rsidP="00941844">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941844" w:rsidRPr="00153409" w14:paraId="042BA698" w14:textId="77777777" w:rsidTr="0051230F">
        <w:tc>
          <w:tcPr>
            <w:tcW w:w="1121" w:type="dxa"/>
            <w:shd w:val="clear" w:color="auto" w:fill="auto"/>
          </w:tcPr>
          <w:p w14:paraId="6F4B2AF3" w14:textId="77777777" w:rsidR="00941844" w:rsidRPr="00153409" w:rsidRDefault="00941844" w:rsidP="0051230F">
            <w:pPr>
              <w:pStyle w:val="text"/>
              <w:rPr>
                <w:rFonts w:ascii="Arial" w:hAnsi="Arial" w:cs="Arial"/>
              </w:rPr>
            </w:pPr>
          </w:p>
        </w:tc>
        <w:tc>
          <w:tcPr>
            <w:tcW w:w="7417" w:type="dxa"/>
            <w:shd w:val="clear" w:color="auto" w:fill="auto"/>
          </w:tcPr>
          <w:p w14:paraId="31BB940E" w14:textId="77777777" w:rsidR="00941844" w:rsidRPr="00153409" w:rsidRDefault="00941844" w:rsidP="0051230F">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proofErr w:type="gramEnd"/>
          </w:p>
        </w:tc>
      </w:tr>
      <w:tr w:rsidR="00941844" w:rsidRPr="00153409" w14:paraId="244BAA07" w14:textId="77777777" w:rsidTr="0051230F">
        <w:tc>
          <w:tcPr>
            <w:tcW w:w="1121" w:type="dxa"/>
            <w:shd w:val="clear" w:color="auto" w:fill="auto"/>
          </w:tcPr>
          <w:p w14:paraId="19A2CFF7" w14:textId="77777777" w:rsidR="00941844" w:rsidRPr="00153409" w:rsidRDefault="00941844" w:rsidP="0051230F">
            <w:pPr>
              <w:pStyle w:val="text"/>
              <w:rPr>
                <w:rFonts w:ascii="Arial" w:hAnsi="Arial" w:cs="Arial"/>
              </w:rPr>
            </w:pPr>
            <w:r w:rsidRPr="00153409">
              <w:rPr>
                <w:rFonts w:ascii="Arial" w:hAnsi="Arial" w:cs="Arial"/>
              </w:rPr>
              <w:t>Sídlo:</w:t>
            </w:r>
          </w:p>
        </w:tc>
        <w:tc>
          <w:tcPr>
            <w:tcW w:w="7417" w:type="dxa"/>
            <w:shd w:val="clear" w:color="auto" w:fill="auto"/>
          </w:tcPr>
          <w:p w14:paraId="1610F9CB" w14:textId="77777777" w:rsidR="00941844" w:rsidRPr="00153409" w:rsidRDefault="00941844" w:rsidP="0051230F">
            <w:pPr>
              <w:pStyle w:val="text"/>
              <w:rPr>
                <w:rFonts w:ascii="Arial" w:hAnsi="Arial" w:cs="Arial"/>
              </w:rPr>
            </w:pPr>
            <w:r w:rsidRPr="00153409">
              <w:rPr>
                <w:rFonts w:ascii="Arial" w:hAnsi="Arial" w:cs="Arial"/>
              </w:rPr>
              <w:t>Pisárecká 555/1a, Pisárky, 603 00 Brno</w:t>
            </w:r>
          </w:p>
        </w:tc>
      </w:tr>
      <w:tr w:rsidR="00941844" w:rsidRPr="00153409" w14:paraId="2F2B60D0" w14:textId="77777777" w:rsidTr="0051230F">
        <w:tc>
          <w:tcPr>
            <w:tcW w:w="8538" w:type="dxa"/>
            <w:gridSpan w:val="2"/>
            <w:shd w:val="clear" w:color="auto" w:fill="auto"/>
          </w:tcPr>
          <w:p w14:paraId="05C69AC0" w14:textId="77777777" w:rsidR="00941844" w:rsidRPr="00153409" w:rsidRDefault="00941844" w:rsidP="0051230F">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941844" w:rsidRPr="00153409" w14:paraId="7C2A178C" w14:textId="77777777" w:rsidTr="0051230F">
        <w:tc>
          <w:tcPr>
            <w:tcW w:w="1121" w:type="dxa"/>
            <w:shd w:val="clear" w:color="auto" w:fill="auto"/>
          </w:tcPr>
          <w:p w14:paraId="2E2DD3B8" w14:textId="77777777" w:rsidR="00941844" w:rsidRPr="00153409" w:rsidRDefault="00941844" w:rsidP="0051230F">
            <w:pPr>
              <w:pStyle w:val="text"/>
              <w:rPr>
                <w:rFonts w:ascii="Arial" w:hAnsi="Arial" w:cs="Arial"/>
              </w:rPr>
            </w:pPr>
            <w:r w:rsidRPr="00153409">
              <w:rPr>
                <w:rFonts w:ascii="Arial" w:hAnsi="Arial" w:cs="Arial"/>
              </w:rPr>
              <w:t>IČO:</w:t>
            </w:r>
          </w:p>
        </w:tc>
        <w:tc>
          <w:tcPr>
            <w:tcW w:w="7417" w:type="dxa"/>
            <w:shd w:val="clear" w:color="auto" w:fill="auto"/>
          </w:tcPr>
          <w:p w14:paraId="2F20109D" w14:textId="77777777" w:rsidR="00941844" w:rsidRPr="00153409" w:rsidRDefault="00941844" w:rsidP="0051230F">
            <w:pPr>
              <w:pStyle w:val="text"/>
              <w:rPr>
                <w:rFonts w:ascii="Arial" w:hAnsi="Arial" w:cs="Arial"/>
              </w:rPr>
            </w:pPr>
            <w:r w:rsidRPr="00153409">
              <w:rPr>
                <w:rFonts w:ascii="Arial" w:hAnsi="Arial" w:cs="Arial"/>
              </w:rPr>
              <w:t>46347275</w:t>
            </w:r>
          </w:p>
        </w:tc>
      </w:tr>
      <w:tr w:rsidR="00941844" w:rsidRPr="00153409" w14:paraId="270D4B84" w14:textId="77777777" w:rsidTr="0051230F">
        <w:tc>
          <w:tcPr>
            <w:tcW w:w="1121" w:type="dxa"/>
            <w:shd w:val="clear" w:color="auto" w:fill="auto"/>
          </w:tcPr>
          <w:p w14:paraId="75D63EC2" w14:textId="77777777" w:rsidR="00941844" w:rsidRPr="00153409" w:rsidRDefault="00941844" w:rsidP="0051230F">
            <w:pPr>
              <w:pStyle w:val="text"/>
              <w:rPr>
                <w:rFonts w:ascii="Arial" w:hAnsi="Arial" w:cs="Arial"/>
              </w:rPr>
            </w:pPr>
            <w:r w:rsidRPr="00153409">
              <w:rPr>
                <w:rFonts w:ascii="Arial" w:hAnsi="Arial" w:cs="Arial"/>
              </w:rPr>
              <w:t>DIČ:</w:t>
            </w:r>
          </w:p>
        </w:tc>
        <w:tc>
          <w:tcPr>
            <w:tcW w:w="7417" w:type="dxa"/>
            <w:shd w:val="clear" w:color="auto" w:fill="auto"/>
          </w:tcPr>
          <w:p w14:paraId="37327DB5" w14:textId="77777777" w:rsidR="00941844" w:rsidRPr="00153409" w:rsidRDefault="00941844" w:rsidP="0051230F">
            <w:pPr>
              <w:pStyle w:val="text"/>
              <w:rPr>
                <w:rFonts w:ascii="Arial" w:hAnsi="Arial" w:cs="Arial"/>
              </w:rPr>
            </w:pPr>
            <w:r w:rsidRPr="00153409">
              <w:rPr>
                <w:rFonts w:ascii="Arial" w:hAnsi="Arial" w:cs="Arial"/>
              </w:rPr>
              <w:t>CZ46347275</w:t>
            </w:r>
          </w:p>
        </w:tc>
      </w:tr>
    </w:tbl>
    <w:p w14:paraId="78D5A17E" w14:textId="3EF9E118" w:rsidR="00682D80" w:rsidRPr="00153409" w:rsidRDefault="00682D80" w:rsidP="00941844">
      <w:pPr>
        <w:rPr>
          <w:rFonts w:ascii="Arial" w:hAnsi="Arial" w:cs="Arial"/>
          <w:b/>
        </w:rPr>
      </w:pPr>
    </w:p>
    <w:p w14:paraId="36A160ED" w14:textId="798D1E02" w:rsidR="00682D80" w:rsidRDefault="00682D80" w:rsidP="00682D80">
      <w:pPr>
        <w:jc w:val="center"/>
        <w:rPr>
          <w:rFonts w:ascii="Arial" w:hAnsi="Arial" w:cs="Arial"/>
          <w:b/>
        </w:rPr>
      </w:pPr>
    </w:p>
    <w:p w14:paraId="35C534CE" w14:textId="01278D28" w:rsidR="004317CD" w:rsidRDefault="004317CD" w:rsidP="00682D80">
      <w:pPr>
        <w:jc w:val="center"/>
        <w:rPr>
          <w:rFonts w:ascii="Arial" w:hAnsi="Arial" w:cs="Arial"/>
          <w:b/>
        </w:rPr>
      </w:pPr>
    </w:p>
    <w:p w14:paraId="655EE4C9" w14:textId="77777777" w:rsidR="004317CD" w:rsidRPr="00153409" w:rsidRDefault="004317CD" w:rsidP="00682D80">
      <w:pPr>
        <w:jc w:val="center"/>
        <w:rPr>
          <w:rFonts w:ascii="Arial" w:hAnsi="Arial" w:cs="Arial"/>
          <w:b/>
        </w:rPr>
      </w:pPr>
    </w:p>
    <w:p w14:paraId="4911FB28" w14:textId="15F8826B" w:rsidR="008557D0" w:rsidRDefault="008557D0" w:rsidP="008557D0">
      <w:pPr>
        <w:jc w:val="center"/>
        <w:rPr>
          <w:rFonts w:ascii="Arial" w:hAnsi="Arial" w:cs="Arial"/>
          <w:b/>
          <w:sz w:val="24"/>
          <w:szCs w:val="24"/>
        </w:rPr>
      </w:pPr>
      <w:r w:rsidRPr="008557D0">
        <w:rPr>
          <w:rFonts w:ascii="Arial" w:hAnsi="Arial" w:cs="Arial"/>
          <w:b/>
          <w:sz w:val="24"/>
          <w:szCs w:val="24"/>
        </w:rPr>
        <w:t>Specifikace předmětu plnění</w:t>
      </w:r>
    </w:p>
    <w:p w14:paraId="51DD04BF" w14:textId="5D7A2316" w:rsidR="008557D0" w:rsidRPr="008557D0" w:rsidRDefault="008557D0" w:rsidP="008557D0">
      <w:pPr>
        <w:rPr>
          <w:rFonts w:ascii="Arial" w:hAnsi="Arial" w:cs="Arial"/>
        </w:rPr>
      </w:pPr>
    </w:p>
    <w:tbl>
      <w:tblPr>
        <w:tblW w:w="7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2264"/>
        <w:gridCol w:w="938"/>
        <w:gridCol w:w="1467"/>
        <w:gridCol w:w="1781"/>
      </w:tblGrid>
      <w:tr w:rsidR="008557D0" w:rsidRPr="008557D0" w14:paraId="1210FF4B" w14:textId="77777777" w:rsidTr="00502DA2">
        <w:trPr>
          <w:trHeight w:val="330"/>
        </w:trPr>
        <w:tc>
          <w:tcPr>
            <w:tcW w:w="7062" w:type="dxa"/>
            <w:gridSpan w:val="5"/>
            <w:shd w:val="clear" w:color="000000" w:fill="C0C0C0"/>
            <w:noWrap/>
            <w:vAlign w:val="bottom"/>
            <w:hideMark/>
          </w:tcPr>
          <w:p w14:paraId="270BFDB6" w14:textId="77777777" w:rsidR="008557D0" w:rsidRPr="008557D0" w:rsidRDefault="008557D0" w:rsidP="00502DA2">
            <w:pPr>
              <w:widowControl/>
              <w:jc w:val="center"/>
              <w:rPr>
                <w:rFonts w:ascii="Arial" w:hAnsi="Arial" w:cs="Arial"/>
                <w:b/>
                <w:bCs/>
              </w:rPr>
            </w:pPr>
            <w:r w:rsidRPr="008557D0">
              <w:rPr>
                <w:rFonts w:ascii="Arial" w:hAnsi="Arial" w:cs="Arial"/>
                <w:b/>
                <w:bCs/>
              </w:rPr>
              <w:t>Opravné spojky litinové nedělené a přírubové přechody</w:t>
            </w:r>
          </w:p>
        </w:tc>
      </w:tr>
      <w:tr w:rsidR="008557D0" w:rsidRPr="008557D0" w14:paraId="33FC663B" w14:textId="77777777" w:rsidTr="00502DA2">
        <w:trPr>
          <w:trHeight w:val="330"/>
        </w:trPr>
        <w:tc>
          <w:tcPr>
            <w:tcW w:w="3814" w:type="dxa"/>
            <w:gridSpan w:val="3"/>
            <w:shd w:val="clear" w:color="auto" w:fill="auto"/>
            <w:noWrap/>
            <w:vAlign w:val="bottom"/>
            <w:hideMark/>
          </w:tcPr>
          <w:p w14:paraId="311EA15C" w14:textId="77777777" w:rsidR="008557D0" w:rsidRPr="008557D0" w:rsidRDefault="008557D0" w:rsidP="00502DA2">
            <w:pPr>
              <w:widowControl/>
              <w:jc w:val="left"/>
              <w:rPr>
                <w:rFonts w:ascii="Arial" w:hAnsi="Arial" w:cs="Arial"/>
                <w:b/>
                <w:bCs/>
              </w:rPr>
            </w:pPr>
            <w:r w:rsidRPr="008557D0">
              <w:rPr>
                <w:rFonts w:ascii="Arial" w:hAnsi="Arial" w:cs="Arial"/>
                <w:b/>
                <w:bCs/>
              </w:rPr>
              <w:t>Technická kritéria</w:t>
            </w:r>
          </w:p>
        </w:tc>
        <w:tc>
          <w:tcPr>
            <w:tcW w:w="3248" w:type="dxa"/>
            <w:gridSpan w:val="2"/>
            <w:shd w:val="clear" w:color="auto" w:fill="auto"/>
            <w:noWrap/>
            <w:vAlign w:val="bottom"/>
            <w:hideMark/>
          </w:tcPr>
          <w:p w14:paraId="7F211A57" w14:textId="50115699" w:rsidR="008557D0" w:rsidRPr="00941844" w:rsidRDefault="004317CD" w:rsidP="00502DA2">
            <w:pPr>
              <w:widowControl/>
              <w:jc w:val="left"/>
              <w:rPr>
                <w:rFonts w:ascii="Arial" w:hAnsi="Arial" w:cs="Arial"/>
                <w:bCs/>
              </w:rPr>
            </w:pPr>
            <w:r>
              <w:rPr>
                <w:rFonts w:ascii="Arial" w:hAnsi="Arial" w:cs="Arial"/>
                <w:bCs/>
              </w:rPr>
              <w:t>XXX</w:t>
            </w:r>
          </w:p>
        </w:tc>
      </w:tr>
      <w:tr w:rsidR="008557D0" w:rsidRPr="008557D0" w14:paraId="12DE8E4A" w14:textId="77777777" w:rsidTr="00502DA2">
        <w:trPr>
          <w:trHeight w:val="285"/>
        </w:trPr>
        <w:tc>
          <w:tcPr>
            <w:tcW w:w="3814" w:type="dxa"/>
            <w:gridSpan w:val="3"/>
            <w:shd w:val="clear" w:color="auto" w:fill="auto"/>
            <w:noWrap/>
            <w:vAlign w:val="bottom"/>
            <w:hideMark/>
          </w:tcPr>
          <w:p w14:paraId="74EAAB30" w14:textId="77777777" w:rsidR="008557D0" w:rsidRPr="008557D0" w:rsidRDefault="008557D0" w:rsidP="00502DA2">
            <w:pPr>
              <w:widowControl/>
              <w:jc w:val="left"/>
              <w:rPr>
                <w:rFonts w:ascii="Arial" w:hAnsi="Arial" w:cs="Arial"/>
                <w:b/>
                <w:bCs/>
              </w:rPr>
            </w:pPr>
            <w:r w:rsidRPr="008557D0">
              <w:rPr>
                <w:rFonts w:ascii="Arial" w:hAnsi="Arial" w:cs="Arial"/>
                <w:b/>
                <w:bCs/>
              </w:rPr>
              <w:t>Požadovaný materiál:</w:t>
            </w:r>
          </w:p>
        </w:tc>
        <w:tc>
          <w:tcPr>
            <w:tcW w:w="3248" w:type="dxa"/>
            <w:gridSpan w:val="2"/>
            <w:shd w:val="clear" w:color="auto" w:fill="auto"/>
            <w:noWrap/>
            <w:vAlign w:val="bottom"/>
            <w:hideMark/>
          </w:tcPr>
          <w:p w14:paraId="69B654C2" w14:textId="3004B25F" w:rsidR="008557D0" w:rsidRPr="00941844" w:rsidRDefault="004317CD" w:rsidP="00502DA2">
            <w:pPr>
              <w:widowControl/>
              <w:jc w:val="left"/>
              <w:rPr>
                <w:rFonts w:ascii="Arial" w:hAnsi="Arial" w:cs="Arial"/>
              </w:rPr>
            </w:pPr>
            <w:r>
              <w:rPr>
                <w:rFonts w:ascii="Arial" w:hAnsi="Arial" w:cs="Arial"/>
              </w:rPr>
              <w:t>XXX</w:t>
            </w:r>
          </w:p>
        </w:tc>
      </w:tr>
      <w:tr w:rsidR="008557D0" w:rsidRPr="008557D0" w14:paraId="0245065E" w14:textId="77777777" w:rsidTr="00502DA2">
        <w:trPr>
          <w:trHeight w:val="285"/>
        </w:trPr>
        <w:tc>
          <w:tcPr>
            <w:tcW w:w="3814" w:type="dxa"/>
            <w:gridSpan w:val="3"/>
            <w:shd w:val="clear" w:color="auto" w:fill="auto"/>
            <w:noWrap/>
            <w:vAlign w:val="bottom"/>
            <w:hideMark/>
          </w:tcPr>
          <w:p w14:paraId="7F05715D" w14:textId="77777777" w:rsidR="008557D0" w:rsidRPr="008557D0" w:rsidRDefault="008557D0" w:rsidP="00502DA2">
            <w:pPr>
              <w:widowControl/>
              <w:jc w:val="left"/>
              <w:rPr>
                <w:rFonts w:ascii="Arial" w:hAnsi="Arial" w:cs="Arial"/>
                <w:b/>
                <w:bCs/>
              </w:rPr>
            </w:pPr>
            <w:r w:rsidRPr="008557D0">
              <w:rPr>
                <w:rFonts w:ascii="Arial" w:hAnsi="Arial" w:cs="Arial"/>
                <w:b/>
                <w:bCs/>
              </w:rPr>
              <w:t> </w:t>
            </w:r>
          </w:p>
        </w:tc>
        <w:tc>
          <w:tcPr>
            <w:tcW w:w="3248" w:type="dxa"/>
            <w:gridSpan w:val="2"/>
            <w:shd w:val="clear" w:color="auto" w:fill="auto"/>
            <w:noWrap/>
            <w:vAlign w:val="bottom"/>
            <w:hideMark/>
          </w:tcPr>
          <w:p w14:paraId="0EDAFDBD" w14:textId="75A17358" w:rsidR="008557D0" w:rsidRPr="00941844" w:rsidRDefault="004317CD" w:rsidP="00502DA2">
            <w:pPr>
              <w:widowControl/>
              <w:jc w:val="left"/>
              <w:rPr>
                <w:rFonts w:ascii="Arial" w:hAnsi="Arial" w:cs="Arial"/>
              </w:rPr>
            </w:pPr>
            <w:r>
              <w:rPr>
                <w:rFonts w:ascii="Arial" w:hAnsi="Arial" w:cs="Arial"/>
              </w:rPr>
              <w:t>XXX</w:t>
            </w:r>
          </w:p>
        </w:tc>
      </w:tr>
      <w:tr w:rsidR="008557D0" w:rsidRPr="008557D0" w14:paraId="789B7524" w14:textId="77777777" w:rsidTr="00502DA2">
        <w:trPr>
          <w:trHeight w:val="285"/>
        </w:trPr>
        <w:tc>
          <w:tcPr>
            <w:tcW w:w="3814" w:type="dxa"/>
            <w:gridSpan w:val="3"/>
            <w:shd w:val="clear" w:color="auto" w:fill="auto"/>
            <w:noWrap/>
            <w:vAlign w:val="bottom"/>
            <w:hideMark/>
          </w:tcPr>
          <w:p w14:paraId="2D11FB4C" w14:textId="77777777" w:rsidR="008557D0" w:rsidRPr="008557D0" w:rsidRDefault="008557D0" w:rsidP="00502DA2">
            <w:pPr>
              <w:widowControl/>
              <w:jc w:val="left"/>
              <w:rPr>
                <w:rFonts w:ascii="Arial" w:hAnsi="Arial" w:cs="Arial"/>
                <w:b/>
                <w:bCs/>
              </w:rPr>
            </w:pPr>
            <w:r w:rsidRPr="008557D0">
              <w:rPr>
                <w:rFonts w:ascii="Arial" w:hAnsi="Arial" w:cs="Arial"/>
                <w:b/>
                <w:bCs/>
              </w:rPr>
              <w:t>Provozní tlak:</w:t>
            </w:r>
          </w:p>
        </w:tc>
        <w:tc>
          <w:tcPr>
            <w:tcW w:w="3248" w:type="dxa"/>
            <w:gridSpan w:val="2"/>
            <w:shd w:val="clear" w:color="auto" w:fill="auto"/>
            <w:noWrap/>
            <w:vAlign w:val="bottom"/>
            <w:hideMark/>
          </w:tcPr>
          <w:p w14:paraId="25E26077" w14:textId="5EA0E41B" w:rsidR="008557D0" w:rsidRPr="00941844" w:rsidRDefault="004317CD" w:rsidP="00502DA2">
            <w:pPr>
              <w:widowControl/>
              <w:jc w:val="left"/>
              <w:rPr>
                <w:rFonts w:ascii="Arial" w:hAnsi="Arial" w:cs="Arial"/>
              </w:rPr>
            </w:pPr>
            <w:r>
              <w:rPr>
                <w:rFonts w:ascii="Arial" w:hAnsi="Arial" w:cs="Arial"/>
              </w:rPr>
              <w:t>XXX</w:t>
            </w:r>
          </w:p>
        </w:tc>
      </w:tr>
      <w:tr w:rsidR="008557D0" w:rsidRPr="008557D0" w14:paraId="07AEB0E0" w14:textId="77777777" w:rsidTr="00502DA2">
        <w:trPr>
          <w:trHeight w:val="285"/>
        </w:trPr>
        <w:tc>
          <w:tcPr>
            <w:tcW w:w="3814" w:type="dxa"/>
            <w:gridSpan w:val="3"/>
            <w:shd w:val="clear" w:color="auto" w:fill="auto"/>
            <w:noWrap/>
            <w:vAlign w:val="bottom"/>
            <w:hideMark/>
          </w:tcPr>
          <w:p w14:paraId="7EE9E3F4" w14:textId="77777777" w:rsidR="008557D0" w:rsidRPr="008557D0" w:rsidRDefault="008557D0" w:rsidP="00502DA2">
            <w:pPr>
              <w:widowControl/>
              <w:jc w:val="left"/>
              <w:rPr>
                <w:rFonts w:ascii="Arial" w:hAnsi="Arial" w:cs="Arial"/>
                <w:b/>
                <w:bCs/>
              </w:rPr>
            </w:pPr>
            <w:r w:rsidRPr="008557D0">
              <w:rPr>
                <w:rFonts w:ascii="Arial" w:hAnsi="Arial" w:cs="Arial"/>
                <w:b/>
                <w:bCs/>
              </w:rPr>
              <w:t>Tolerance průměru:</w:t>
            </w:r>
          </w:p>
        </w:tc>
        <w:tc>
          <w:tcPr>
            <w:tcW w:w="3248" w:type="dxa"/>
            <w:gridSpan w:val="2"/>
            <w:shd w:val="clear" w:color="auto" w:fill="auto"/>
            <w:noWrap/>
            <w:vAlign w:val="bottom"/>
            <w:hideMark/>
          </w:tcPr>
          <w:p w14:paraId="6DDB0DD6" w14:textId="251C46CA" w:rsidR="008557D0" w:rsidRPr="00941844" w:rsidRDefault="004317CD" w:rsidP="00502DA2">
            <w:pPr>
              <w:widowControl/>
              <w:jc w:val="left"/>
              <w:rPr>
                <w:rFonts w:ascii="Arial" w:hAnsi="Arial" w:cs="Arial"/>
              </w:rPr>
            </w:pPr>
            <w:r>
              <w:rPr>
                <w:rFonts w:ascii="Arial" w:hAnsi="Arial" w:cs="Arial"/>
              </w:rPr>
              <w:t>XXX</w:t>
            </w:r>
          </w:p>
        </w:tc>
      </w:tr>
      <w:tr w:rsidR="008557D0" w:rsidRPr="008557D0" w14:paraId="1B23A5A8" w14:textId="77777777" w:rsidTr="00502DA2">
        <w:trPr>
          <w:trHeight w:val="285"/>
        </w:trPr>
        <w:tc>
          <w:tcPr>
            <w:tcW w:w="3814" w:type="dxa"/>
            <w:gridSpan w:val="3"/>
            <w:shd w:val="clear" w:color="auto" w:fill="auto"/>
            <w:noWrap/>
            <w:vAlign w:val="bottom"/>
            <w:hideMark/>
          </w:tcPr>
          <w:p w14:paraId="53C424AA" w14:textId="77777777" w:rsidR="008557D0" w:rsidRPr="008557D0" w:rsidRDefault="008557D0" w:rsidP="00502DA2">
            <w:pPr>
              <w:widowControl/>
              <w:jc w:val="left"/>
              <w:rPr>
                <w:rFonts w:ascii="Arial" w:hAnsi="Arial" w:cs="Arial"/>
                <w:b/>
                <w:bCs/>
              </w:rPr>
            </w:pPr>
            <w:r w:rsidRPr="008557D0">
              <w:rPr>
                <w:rFonts w:ascii="Arial" w:hAnsi="Arial" w:cs="Arial"/>
                <w:b/>
                <w:bCs/>
              </w:rPr>
              <w:t>Povrchová úprava:</w:t>
            </w:r>
          </w:p>
        </w:tc>
        <w:tc>
          <w:tcPr>
            <w:tcW w:w="3248" w:type="dxa"/>
            <w:gridSpan w:val="2"/>
            <w:shd w:val="clear" w:color="auto" w:fill="auto"/>
            <w:noWrap/>
            <w:vAlign w:val="bottom"/>
            <w:hideMark/>
          </w:tcPr>
          <w:p w14:paraId="26BF7CCE" w14:textId="2CF00279" w:rsidR="008557D0" w:rsidRPr="00941844" w:rsidRDefault="004317CD" w:rsidP="00502DA2">
            <w:pPr>
              <w:widowControl/>
              <w:jc w:val="left"/>
              <w:rPr>
                <w:rFonts w:ascii="Arial" w:hAnsi="Arial" w:cs="Arial"/>
              </w:rPr>
            </w:pPr>
            <w:r>
              <w:rPr>
                <w:rFonts w:ascii="Arial" w:hAnsi="Arial" w:cs="Arial"/>
              </w:rPr>
              <w:t>XXX</w:t>
            </w:r>
            <w:r w:rsidR="008557D0" w:rsidRPr="00941844">
              <w:rPr>
                <w:rFonts w:ascii="Arial" w:hAnsi="Arial" w:cs="Arial"/>
              </w:rPr>
              <w:t xml:space="preserve"> </w:t>
            </w:r>
          </w:p>
        </w:tc>
      </w:tr>
      <w:tr w:rsidR="008557D0" w:rsidRPr="008557D0" w14:paraId="30B48709" w14:textId="77777777" w:rsidTr="00502DA2">
        <w:trPr>
          <w:trHeight w:val="285"/>
        </w:trPr>
        <w:tc>
          <w:tcPr>
            <w:tcW w:w="3814" w:type="dxa"/>
            <w:gridSpan w:val="3"/>
            <w:shd w:val="clear" w:color="auto" w:fill="auto"/>
            <w:noWrap/>
            <w:vAlign w:val="bottom"/>
            <w:hideMark/>
          </w:tcPr>
          <w:p w14:paraId="4196E810" w14:textId="77777777" w:rsidR="008557D0" w:rsidRPr="008557D0" w:rsidRDefault="008557D0" w:rsidP="00502DA2">
            <w:pPr>
              <w:widowControl/>
              <w:jc w:val="center"/>
              <w:rPr>
                <w:rFonts w:ascii="Arial" w:hAnsi="Arial" w:cs="Arial"/>
                <w:b/>
                <w:bCs/>
              </w:rPr>
            </w:pPr>
            <w:r w:rsidRPr="008557D0">
              <w:rPr>
                <w:rFonts w:ascii="Arial" w:hAnsi="Arial" w:cs="Arial"/>
                <w:b/>
                <w:bCs/>
              </w:rPr>
              <w:t> </w:t>
            </w:r>
          </w:p>
        </w:tc>
        <w:tc>
          <w:tcPr>
            <w:tcW w:w="3248" w:type="dxa"/>
            <w:gridSpan w:val="2"/>
            <w:shd w:val="clear" w:color="auto" w:fill="auto"/>
            <w:noWrap/>
            <w:vAlign w:val="bottom"/>
            <w:hideMark/>
          </w:tcPr>
          <w:p w14:paraId="555172F8" w14:textId="1CDCB71F" w:rsidR="008557D0" w:rsidRPr="00941844" w:rsidRDefault="004317CD" w:rsidP="00502DA2">
            <w:pPr>
              <w:widowControl/>
              <w:jc w:val="left"/>
              <w:rPr>
                <w:rFonts w:ascii="Arial" w:hAnsi="Arial" w:cs="Arial"/>
              </w:rPr>
            </w:pPr>
            <w:r>
              <w:rPr>
                <w:rFonts w:ascii="Arial" w:hAnsi="Arial" w:cs="Arial"/>
              </w:rPr>
              <w:t>XXX</w:t>
            </w:r>
          </w:p>
        </w:tc>
      </w:tr>
      <w:tr w:rsidR="008557D0" w:rsidRPr="008557D0" w14:paraId="60700D31" w14:textId="77777777" w:rsidTr="00502DA2">
        <w:trPr>
          <w:trHeight w:val="285"/>
        </w:trPr>
        <w:tc>
          <w:tcPr>
            <w:tcW w:w="3814" w:type="dxa"/>
            <w:gridSpan w:val="3"/>
            <w:shd w:val="clear" w:color="auto" w:fill="auto"/>
            <w:noWrap/>
            <w:vAlign w:val="bottom"/>
            <w:hideMark/>
          </w:tcPr>
          <w:p w14:paraId="18AD302D" w14:textId="77777777" w:rsidR="008557D0" w:rsidRPr="008557D0" w:rsidRDefault="008557D0" w:rsidP="00502DA2">
            <w:pPr>
              <w:widowControl/>
              <w:jc w:val="left"/>
              <w:rPr>
                <w:rFonts w:ascii="Arial" w:hAnsi="Arial" w:cs="Arial"/>
                <w:b/>
                <w:bCs/>
              </w:rPr>
            </w:pPr>
            <w:r w:rsidRPr="008557D0">
              <w:rPr>
                <w:rFonts w:ascii="Arial" w:hAnsi="Arial" w:cs="Arial"/>
                <w:b/>
                <w:bCs/>
              </w:rPr>
              <w:t>Ostatní technické parametry:</w:t>
            </w:r>
          </w:p>
        </w:tc>
        <w:tc>
          <w:tcPr>
            <w:tcW w:w="3248" w:type="dxa"/>
            <w:gridSpan w:val="2"/>
            <w:shd w:val="clear" w:color="auto" w:fill="auto"/>
            <w:noWrap/>
            <w:vAlign w:val="bottom"/>
            <w:hideMark/>
          </w:tcPr>
          <w:p w14:paraId="471DE1E6" w14:textId="57C7391A" w:rsidR="008557D0" w:rsidRPr="00941844" w:rsidRDefault="004317CD" w:rsidP="00502DA2">
            <w:pPr>
              <w:widowControl/>
              <w:jc w:val="left"/>
              <w:rPr>
                <w:rFonts w:ascii="Arial" w:hAnsi="Arial" w:cs="Arial"/>
              </w:rPr>
            </w:pPr>
            <w:r>
              <w:rPr>
                <w:rFonts w:ascii="Arial" w:hAnsi="Arial" w:cs="Arial"/>
              </w:rPr>
              <w:t>XXX</w:t>
            </w:r>
          </w:p>
        </w:tc>
      </w:tr>
      <w:tr w:rsidR="008557D0" w:rsidRPr="008557D0" w14:paraId="28166855" w14:textId="77777777" w:rsidTr="00502DA2">
        <w:trPr>
          <w:trHeight w:val="285"/>
        </w:trPr>
        <w:tc>
          <w:tcPr>
            <w:tcW w:w="3814" w:type="dxa"/>
            <w:gridSpan w:val="3"/>
            <w:shd w:val="clear" w:color="auto" w:fill="auto"/>
            <w:noWrap/>
            <w:vAlign w:val="bottom"/>
            <w:hideMark/>
          </w:tcPr>
          <w:p w14:paraId="45B70C6F" w14:textId="77777777" w:rsidR="008557D0" w:rsidRPr="008557D0" w:rsidRDefault="008557D0" w:rsidP="00502DA2">
            <w:pPr>
              <w:widowControl/>
              <w:jc w:val="left"/>
              <w:rPr>
                <w:rFonts w:ascii="Arial" w:hAnsi="Arial" w:cs="Arial"/>
                <w:b/>
                <w:bCs/>
              </w:rPr>
            </w:pPr>
            <w:r w:rsidRPr="008557D0">
              <w:rPr>
                <w:rFonts w:ascii="Arial" w:hAnsi="Arial" w:cs="Arial"/>
                <w:b/>
                <w:bCs/>
              </w:rPr>
              <w:t> </w:t>
            </w:r>
          </w:p>
        </w:tc>
        <w:tc>
          <w:tcPr>
            <w:tcW w:w="3248" w:type="dxa"/>
            <w:gridSpan w:val="2"/>
            <w:shd w:val="clear" w:color="auto" w:fill="auto"/>
            <w:noWrap/>
            <w:vAlign w:val="bottom"/>
            <w:hideMark/>
          </w:tcPr>
          <w:p w14:paraId="1A64CCED" w14:textId="108A6BC3" w:rsidR="008557D0" w:rsidRPr="00941844" w:rsidRDefault="004317CD" w:rsidP="00502DA2">
            <w:pPr>
              <w:widowControl/>
              <w:jc w:val="left"/>
              <w:rPr>
                <w:rFonts w:ascii="Arial" w:hAnsi="Arial" w:cs="Arial"/>
              </w:rPr>
            </w:pPr>
            <w:r>
              <w:rPr>
                <w:rFonts w:ascii="Arial" w:hAnsi="Arial" w:cs="Arial"/>
              </w:rPr>
              <w:t>XXX</w:t>
            </w:r>
          </w:p>
        </w:tc>
      </w:tr>
      <w:tr w:rsidR="008557D0" w:rsidRPr="008557D0" w14:paraId="67A37DC9" w14:textId="77777777" w:rsidTr="00502DA2">
        <w:trPr>
          <w:trHeight w:val="285"/>
        </w:trPr>
        <w:tc>
          <w:tcPr>
            <w:tcW w:w="3814" w:type="dxa"/>
            <w:gridSpan w:val="3"/>
            <w:shd w:val="clear" w:color="auto" w:fill="auto"/>
            <w:noWrap/>
            <w:vAlign w:val="bottom"/>
            <w:hideMark/>
          </w:tcPr>
          <w:p w14:paraId="7EAD3C3F" w14:textId="77777777" w:rsidR="008557D0" w:rsidRPr="008557D0" w:rsidRDefault="008557D0" w:rsidP="00502DA2">
            <w:pPr>
              <w:widowControl/>
              <w:jc w:val="left"/>
              <w:rPr>
                <w:rFonts w:ascii="Arial" w:hAnsi="Arial" w:cs="Arial"/>
                <w:b/>
                <w:bCs/>
              </w:rPr>
            </w:pPr>
            <w:r w:rsidRPr="008557D0">
              <w:rPr>
                <w:rFonts w:ascii="Arial" w:hAnsi="Arial" w:cs="Arial"/>
                <w:b/>
                <w:bCs/>
              </w:rPr>
              <w:t> </w:t>
            </w:r>
          </w:p>
        </w:tc>
        <w:tc>
          <w:tcPr>
            <w:tcW w:w="3248" w:type="dxa"/>
            <w:gridSpan w:val="2"/>
            <w:shd w:val="clear" w:color="auto" w:fill="auto"/>
            <w:noWrap/>
            <w:vAlign w:val="bottom"/>
            <w:hideMark/>
          </w:tcPr>
          <w:p w14:paraId="56ED4601" w14:textId="7E05E21A" w:rsidR="008557D0" w:rsidRPr="00941844" w:rsidRDefault="004317CD" w:rsidP="00502DA2">
            <w:pPr>
              <w:widowControl/>
              <w:jc w:val="left"/>
              <w:rPr>
                <w:rFonts w:ascii="Arial" w:hAnsi="Arial" w:cs="Arial"/>
              </w:rPr>
            </w:pPr>
            <w:r>
              <w:rPr>
                <w:rFonts w:ascii="Arial" w:hAnsi="Arial" w:cs="Arial"/>
              </w:rPr>
              <w:t>XXX</w:t>
            </w:r>
          </w:p>
        </w:tc>
      </w:tr>
      <w:tr w:rsidR="008557D0" w:rsidRPr="008557D0" w14:paraId="7D542CCA" w14:textId="77777777" w:rsidTr="00502DA2">
        <w:trPr>
          <w:trHeight w:val="285"/>
        </w:trPr>
        <w:tc>
          <w:tcPr>
            <w:tcW w:w="3814" w:type="dxa"/>
            <w:gridSpan w:val="3"/>
            <w:shd w:val="clear" w:color="auto" w:fill="auto"/>
            <w:noWrap/>
            <w:vAlign w:val="bottom"/>
            <w:hideMark/>
          </w:tcPr>
          <w:p w14:paraId="061D77AB" w14:textId="77777777" w:rsidR="008557D0" w:rsidRPr="008557D0" w:rsidRDefault="008557D0" w:rsidP="00502DA2">
            <w:pPr>
              <w:widowControl/>
              <w:jc w:val="left"/>
              <w:rPr>
                <w:rFonts w:ascii="Arial" w:hAnsi="Arial" w:cs="Arial"/>
                <w:b/>
                <w:bCs/>
              </w:rPr>
            </w:pPr>
            <w:r w:rsidRPr="008557D0">
              <w:rPr>
                <w:rFonts w:ascii="Arial" w:hAnsi="Arial" w:cs="Arial"/>
                <w:b/>
                <w:bCs/>
              </w:rPr>
              <w:t>Dokumentace:</w:t>
            </w:r>
          </w:p>
        </w:tc>
        <w:tc>
          <w:tcPr>
            <w:tcW w:w="3248" w:type="dxa"/>
            <w:gridSpan w:val="2"/>
            <w:shd w:val="clear" w:color="auto" w:fill="auto"/>
            <w:noWrap/>
            <w:vAlign w:val="bottom"/>
            <w:hideMark/>
          </w:tcPr>
          <w:p w14:paraId="338480F6" w14:textId="22730D7A" w:rsidR="008557D0" w:rsidRPr="00941844" w:rsidRDefault="004317CD" w:rsidP="00502DA2">
            <w:pPr>
              <w:widowControl/>
              <w:jc w:val="left"/>
              <w:rPr>
                <w:rFonts w:ascii="Arial" w:hAnsi="Arial" w:cs="Arial"/>
              </w:rPr>
            </w:pPr>
            <w:r>
              <w:rPr>
                <w:rFonts w:ascii="Arial" w:hAnsi="Arial" w:cs="Arial"/>
              </w:rPr>
              <w:t>XXX</w:t>
            </w:r>
          </w:p>
        </w:tc>
      </w:tr>
      <w:tr w:rsidR="008557D0" w:rsidRPr="008557D0" w14:paraId="46360B52" w14:textId="77777777" w:rsidTr="00502DA2">
        <w:trPr>
          <w:trHeight w:val="285"/>
        </w:trPr>
        <w:tc>
          <w:tcPr>
            <w:tcW w:w="3814" w:type="dxa"/>
            <w:gridSpan w:val="3"/>
            <w:shd w:val="clear" w:color="auto" w:fill="auto"/>
            <w:noWrap/>
            <w:vAlign w:val="bottom"/>
            <w:hideMark/>
          </w:tcPr>
          <w:p w14:paraId="21472FE7" w14:textId="77777777" w:rsidR="008557D0" w:rsidRPr="008557D0" w:rsidRDefault="008557D0" w:rsidP="00502DA2">
            <w:pPr>
              <w:widowControl/>
              <w:jc w:val="left"/>
              <w:rPr>
                <w:rFonts w:ascii="Arial" w:hAnsi="Arial" w:cs="Arial"/>
                <w:b/>
                <w:bCs/>
              </w:rPr>
            </w:pPr>
            <w:r w:rsidRPr="008557D0">
              <w:rPr>
                <w:rFonts w:ascii="Arial" w:hAnsi="Arial" w:cs="Arial"/>
                <w:b/>
                <w:bCs/>
              </w:rPr>
              <w:t> </w:t>
            </w:r>
          </w:p>
        </w:tc>
        <w:tc>
          <w:tcPr>
            <w:tcW w:w="3248" w:type="dxa"/>
            <w:gridSpan w:val="2"/>
            <w:shd w:val="clear" w:color="auto" w:fill="auto"/>
            <w:noWrap/>
            <w:vAlign w:val="bottom"/>
            <w:hideMark/>
          </w:tcPr>
          <w:p w14:paraId="430587C3" w14:textId="53055385" w:rsidR="008557D0" w:rsidRPr="00941844" w:rsidRDefault="004317CD" w:rsidP="00502DA2">
            <w:pPr>
              <w:widowControl/>
              <w:jc w:val="left"/>
              <w:rPr>
                <w:rFonts w:ascii="Arial" w:hAnsi="Arial" w:cs="Arial"/>
              </w:rPr>
            </w:pPr>
            <w:r>
              <w:rPr>
                <w:rFonts w:ascii="Arial" w:hAnsi="Arial" w:cs="Arial"/>
              </w:rPr>
              <w:t>XXX</w:t>
            </w:r>
          </w:p>
        </w:tc>
      </w:tr>
      <w:tr w:rsidR="008557D0" w:rsidRPr="008557D0" w14:paraId="72CCFE51" w14:textId="77777777" w:rsidTr="00502DA2">
        <w:trPr>
          <w:trHeight w:val="244"/>
        </w:trPr>
        <w:tc>
          <w:tcPr>
            <w:tcW w:w="3814" w:type="dxa"/>
            <w:gridSpan w:val="3"/>
            <w:shd w:val="clear" w:color="auto" w:fill="auto"/>
            <w:noWrap/>
            <w:vAlign w:val="bottom"/>
            <w:hideMark/>
          </w:tcPr>
          <w:p w14:paraId="225D2D92" w14:textId="77777777" w:rsidR="008557D0" w:rsidRPr="008557D0" w:rsidRDefault="008557D0" w:rsidP="00502DA2">
            <w:pPr>
              <w:widowControl/>
              <w:jc w:val="left"/>
              <w:rPr>
                <w:rFonts w:ascii="Arial" w:hAnsi="Arial" w:cs="Arial"/>
                <w:b/>
                <w:bCs/>
              </w:rPr>
            </w:pPr>
            <w:r w:rsidRPr="008557D0">
              <w:rPr>
                <w:rFonts w:ascii="Arial" w:hAnsi="Arial" w:cs="Arial"/>
                <w:b/>
                <w:bCs/>
              </w:rPr>
              <w:t>Výrobce</w:t>
            </w:r>
          </w:p>
        </w:tc>
        <w:tc>
          <w:tcPr>
            <w:tcW w:w="3248" w:type="dxa"/>
            <w:gridSpan w:val="2"/>
            <w:shd w:val="clear" w:color="auto" w:fill="auto"/>
            <w:noWrap/>
            <w:vAlign w:val="bottom"/>
            <w:hideMark/>
          </w:tcPr>
          <w:p w14:paraId="6BA9F947" w14:textId="0D6DD344" w:rsidR="008557D0" w:rsidRPr="00941844" w:rsidRDefault="004317CD" w:rsidP="00502DA2">
            <w:pPr>
              <w:widowControl/>
              <w:jc w:val="left"/>
              <w:rPr>
                <w:rFonts w:ascii="Arial" w:hAnsi="Arial" w:cs="Arial"/>
              </w:rPr>
            </w:pPr>
            <w:r>
              <w:rPr>
                <w:rFonts w:ascii="Arial" w:hAnsi="Arial" w:cs="Arial"/>
              </w:rPr>
              <w:t>XXX</w:t>
            </w:r>
          </w:p>
        </w:tc>
      </w:tr>
      <w:tr w:rsidR="008557D0" w:rsidRPr="008557D0" w14:paraId="360CB228" w14:textId="77777777" w:rsidTr="00502DA2">
        <w:trPr>
          <w:trHeight w:val="259"/>
        </w:trPr>
        <w:tc>
          <w:tcPr>
            <w:tcW w:w="3814" w:type="dxa"/>
            <w:gridSpan w:val="3"/>
            <w:shd w:val="clear" w:color="auto" w:fill="auto"/>
            <w:noWrap/>
            <w:vAlign w:val="bottom"/>
            <w:hideMark/>
          </w:tcPr>
          <w:p w14:paraId="3D456E6D" w14:textId="77777777" w:rsidR="008557D0" w:rsidRPr="008557D0" w:rsidRDefault="008557D0" w:rsidP="00502DA2">
            <w:pPr>
              <w:widowControl/>
              <w:jc w:val="left"/>
              <w:rPr>
                <w:rFonts w:ascii="Arial" w:hAnsi="Arial" w:cs="Arial"/>
                <w:b/>
                <w:bCs/>
              </w:rPr>
            </w:pPr>
            <w:r w:rsidRPr="008557D0">
              <w:rPr>
                <w:rFonts w:ascii="Arial" w:hAnsi="Arial" w:cs="Arial"/>
                <w:b/>
                <w:bCs/>
              </w:rPr>
              <w:t> </w:t>
            </w:r>
          </w:p>
        </w:tc>
        <w:tc>
          <w:tcPr>
            <w:tcW w:w="3248" w:type="dxa"/>
            <w:gridSpan w:val="2"/>
            <w:shd w:val="clear" w:color="auto" w:fill="auto"/>
            <w:noWrap/>
            <w:vAlign w:val="bottom"/>
            <w:hideMark/>
          </w:tcPr>
          <w:p w14:paraId="2BAA0EF6" w14:textId="3A6B3C10" w:rsidR="008557D0" w:rsidRPr="00941844" w:rsidRDefault="004317CD" w:rsidP="00502DA2">
            <w:pPr>
              <w:widowControl/>
              <w:jc w:val="left"/>
              <w:rPr>
                <w:rFonts w:ascii="Arial" w:hAnsi="Arial" w:cs="Arial"/>
              </w:rPr>
            </w:pPr>
            <w:r>
              <w:rPr>
                <w:rFonts w:ascii="Arial" w:hAnsi="Arial" w:cs="Arial"/>
              </w:rPr>
              <w:t>XXX</w:t>
            </w:r>
          </w:p>
        </w:tc>
      </w:tr>
      <w:tr w:rsidR="008557D0" w:rsidRPr="008557D0" w14:paraId="47A875C3" w14:textId="77777777" w:rsidTr="00502DA2">
        <w:trPr>
          <w:trHeight w:val="349"/>
        </w:trPr>
        <w:tc>
          <w:tcPr>
            <w:tcW w:w="2876" w:type="dxa"/>
            <w:gridSpan w:val="2"/>
            <w:shd w:val="clear" w:color="auto" w:fill="auto"/>
            <w:noWrap/>
            <w:vAlign w:val="bottom"/>
            <w:hideMark/>
          </w:tcPr>
          <w:p w14:paraId="201B8A9D" w14:textId="77777777" w:rsidR="008557D0" w:rsidRPr="008557D0" w:rsidRDefault="008557D0" w:rsidP="00502DA2">
            <w:pPr>
              <w:widowControl/>
              <w:jc w:val="left"/>
              <w:rPr>
                <w:rFonts w:ascii="Arial" w:hAnsi="Arial" w:cs="Arial"/>
                <w:b/>
                <w:bCs/>
              </w:rPr>
            </w:pPr>
            <w:r w:rsidRPr="008557D0">
              <w:rPr>
                <w:rFonts w:ascii="Arial" w:hAnsi="Arial" w:cs="Arial"/>
                <w:b/>
                <w:bCs/>
              </w:rPr>
              <w:t xml:space="preserve">Název nabízených </w:t>
            </w:r>
            <w:proofErr w:type="spellStart"/>
            <w:r w:rsidRPr="008557D0">
              <w:rPr>
                <w:rFonts w:ascii="Arial" w:hAnsi="Arial" w:cs="Arial"/>
                <w:b/>
                <w:bCs/>
              </w:rPr>
              <w:t>opr</w:t>
            </w:r>
            <w:proofErr w:type="spellEnd"/>
            <w:r w:rsidRPr="008557D0">
              <w:rPr>
                <w:rFonts w:ascii="Arial" w:hAnsi="Arial" w:cs="Arial"/>
                <w:b/>
                <w:bCs/>
              </w:rPr>
              <w:t>. spojek</w:t>
            </w:r>
          </w:p>
        </w:tc>
        <w:tc>
          <w:tcPr>
            <w:tcW w:w="938" w:type="dxa"/>
            <w:shd w:val="clear" w:color="auto" w:fill="auto"/>
            <w:noWrap/>
            <w:vAlign w:val="bottom"/>
            <w:hideMark/>
          </w:tcPr>
          <w:p w14:paraId="5BA179F5" w14:textId="77777777" w:rsidR="008557D0" w:rsidRPr="008557D0" w:rsidRDefault="008557D0" w:rsidP="00502DA2">
            <w:pPr>
              <w:widowControl/>
              <w:jc w:val="left"/>
              <w:rPr>
                <w:rFonts w:ascii="Arial" w:hAnsi="Arial" w:cs="Arial"/>
                <w:b/>
                <w:bCs/>
              </w:rPr>
            </w:pPr>
            <w:r w:rsidRPr="008557D0">
              <w:rPr>
                <w:rFonts w:ascii="Arial" w:hAnsi="Arial" w:cs="Arial"/>
                <w:b/>
                <w:bCs/>
              </w:rPr>
              <w:t> </w:t>
            </w:r>
          </w:p>
        </w:tc>
        <w:tc>
          <w:tcPr>
            <w:tcW w:w="3248" w:type="dxa"/>
            <w:gridSpan w:val="2"/>
            <w:shd w:val="clear" w:color="auto" w:fill="auto"/>
            <w:noWrap/>
            <w:vAlign w:val="bottom"/>
            <w:hideMark/>
          </w:tcPr>
          <w:p w14:paraId="5CD08C6F" w14:textId="1DB7CA4D" w:rsidR="008557D0" w:rsidRPr="00941844" w:rsidRDefault="004317CD" w:rsidP="00502DA2">
            <w:pPr>
              <w:widowControl/>
              <w:jc w:val="left"/>
              <w:rPr>
                <w:rFonts w:ascii="Arial" w:hAnsi="Arial" w:cs="Arial"/>
              </w:rPr>
            </w:pPr>
            <w:r>
              <w:rPr>
                <w:rFonts w:ascii="Arial" w:hAnsi="Arial" w:cs="Arial"/>
              </w:rPr>
              <w:t>XXX</w:t>
            </w:r>
          </w:p>
        </w:tc>
      </w:tr>
      <w:tr w:rsidR="008557D0" w:rsidRPr="008557D0" w14:paraId="21C2011A" w14:textId="77777777" w:rsidTr="00502DA2">
        <w:trPr>
          <w:trHeight w:val="274"/>
        </w:trPr>
        <w:tc>
          <w:tcPr>
            <w:tcW w:w="612" w:type="dxa"/>
            <w:shd w:val="clear" w:color="000000" w:fill="C0C0C0"/>
            <w:noWrap/>
            <w:vAlign w:val="bottom"/>
            <w:hideMark/>
          </w:tcPr>
          <w:p w14:paraId="24BA81D9" w14:textId="77777777" w:rsidR="008557D0" w:rsidRPr="008557D0" w:rsidRDefault="008557D0" w:rsidP="00502DA2">
            <w:pPr>
              <w:widowControl/>
              <w:jc w:val="left"/>
              <w:rPr>
                <w:rFonts w:ascii="Arial" w:hAnsi="Arial" w:cs="Arial"/>
                <w:b/>
                <w:bCs/>
              </w:rPr>
            </w:pPr>
            <w:proofErr w:type="spellStart"/>
            <w:r w:rsidRPr="008557D0">
              <w:rPr>
                <w:rFonts w:ascii="Arial" w:hAnsi="Arial" w:cs="Arial"/>
                <w:b/>
                <w:bCs/>
              </w:rPr>
              <w:lastRenderedPageBreak/>
              <w:t>Poř</w:t>
            </w:r>
            <w:proofErr w:type="spellEnd"/>
            <w:r w:rsidRPr="008557D0">
              <w:rPr>
                <w:rFonts w:ascii="Arial" w:hAnsi="Arial" w:cs="Arial"/>
                <w:b/>
                <w:bCs/>
              </w:rPr>
              <w:t>.</w:t>
            </w:r>
          </w:p>
        </w:tc>
        <w:tc>
          <w:tcPr>
            <w:tcW w:w="2264" w:type="dxa"/>
            <w:shd w:val="clear" w:color="000000" w:fill="C0C0C0"/>
            <w:noWrap/>
            <w:vAlign w:val="bottom"/>
            <w:hideMark/>
          </w:tcPr>
          <w:p w14:paraId="22142AAA" w14:textId="77777777" w:rsidR="008557D0" w:rsidRPr="008557D0" w:rsidRDefault="008557D0" w:rsidP="00502DA2">
            <w:pPr>
              <w:widowControl/>
              <w:jc w:val="center"/>
              <w:rPr>
                <w:rFonts w:ascii="Arial" w:hAnsi="Arial" w:cs="Arial"/>
                <w:b/>
                <w:bCs/>
              </w:rPr>
            </w:pPr>
            <w:r w:rsidRPr="008557D0">
              <w:rPr>
                <w:rFonts w:ascii="Arial" w:hAnsi="Arial" w:cs="Arial"/>
                <w:b/>
                <w:bCs/>
              </w:rPr>
              <w:t>Název materiálu</w:t>
            </w:r>
          </w:p>
        </w:tc>
        <w:tc>
          <w:tcPr>
            <w:tcW w:w="938" w:type="dxa"/>
            <w:shd w:val="clear" w:color="000000" w:fill="C0C0C0"/>
            <w:noWrap/>
            <w:vAlign w:val="bottom"/>
            <w:hideMark/>
          </w:tcPr>
          <w:p w14:paraId="7AB58483" w14:textId="77777777" w:rsidR="008557D0" w:rsidRPr="008557D0" w:rsidRDefault="008557D0" w:rsidP="00502DA2">
            <w:pPr>
              <w:widowControl/>
              <w:jc w:val="center"/>
              <w:rPr>
                <w:rFonts w:ascii="Arial" w:hAnsi="Arial" w:cs="Arial"/>
                <w:b/>
                <w:bCs/>
              </w:rPr>
            </w:pPr>
            <w:r w:rsidRPr="008557D0">
              <w:rPr>
                <w:rFonts w:ascii="Arial" w:hAnsi="Arial" w:cs="Arial"/>
                <w:b/>
                <w:bCs/>
              </w:rPr>
              <w:t xml:space="preserve">Rozsah </w:t>
            </w:r>
          </w:p>
        </w:tc>
        <w:tc>
          <w:tcPr>
            <w:tcW w:w="1467" w:type="dxa"/>
            <w:shd w:val="clear" w:color="000000" w:fill="C0C0C0"/>
            <w:noWrap/>
            <w:vAlign w:val="bottom"/>
            <w:hideMark/>
          </w:tcPr>
          <w:p w14:paraId="20A97DBE" w14:textId="77777777" w:rsidR="008557D0" w:rsidRPr="008557D0" w:rsidRDefault="008557D0" w:rsidP="00502DA2">
            <w:pPr>
              <w:widowControl/>
              <w:jc w:val="center"/>
              <w:rPr>
                <w:rFonts w:ascii="Arial" w:hAnsi="Arial" w:cs="Arial"/>
                <w:b/>
                <w:bCs/>
              </w:rPr>
            </w:pPr>
            <w:proofErr w:type="spellStart"/>
            <w:r w:rsidRPr="008557D0">
              <w:rPr>
                <w:rFonts w:ascii="Arial" w:hAnsi="Arial" w:cs="Arial"/>
                <w:b/>
                <w:bCs/>
              </w:rPr>
              <w:t>Předp</w:t>
            </w:r>
            <w:proofErr w:type="spellEnd"/>
            <w:r w:rsidRPr="008557D0">
              <w:rPr>
                <w:rFonts w:ascii="Arial" w:hAnsi="Arial" w:cs="Arial"/>
                <w:b/>
                <w:bCs/>
              </w:rPr>
              <w:t>. odběr</w:t>
            </w:r>
          </w:p>
        </w:tc>
        <w:tc>
          <w:tcPr>
            <w:tcW w:w="1781" w:type="dxa"/>
            <w:shd w:val="clear" w:color="000000" w:fill="C0C0C0"/>
            <w:noWrap/>
            <w:vAlign w:val="bottom"/>
            <w:hideMark/>
          </w:tcPr>
          <w:p w14:paraId="2149A815" w14:textId="77777777" w:rsidR="008557D0" w:rsidRPr="008557D0" w:rsidRDefault="008557D0" w:rsidP="00502DA2">
            <w:pPr>
              <w:widowControl/>
              <w:jc w:val="center"/>
              <w:rPr>
                <w:rFonts w:ascii="Arial" w:hAnsi="Arial" w:cs="Arial"/>
                <w:b/>
                <w:bCs/>
              </w:rPr>
            </w:pPr>
            <w:r w:rsidRPr="008557D0">
              <w:rPr>
                <w:rFonts w:ascii="Arial" w:hAnsi="Arial" w:cs="Arial"/>
                <w:b/>
                <w:bCs/>
              </w:rPr>
              <w:t>Cena bez DPH</w:t>
            </w:r>
          </w:p>
        </w:tc>
      </w:tr>
      <w:tr w:rsidR="008557D0" w:rsidRPr="008557D0" w14:paraId="414B75E9" w14:textId="77777777" w:rsidTr="00502DA2">
        <w:trPr>
          <w:trHeight w:val="285"/>
        </w:trPr>
        <w:tc>
          <w:tcPr>
            <w:tcW w:w="612" w:type="dxa"/>
            <w:shd w:val="clear" w:color="000000" w:fill="C0C0C0"/>
            <w:noWrap/>
            <w:vAlign w:val="bottom"/>
            <w:hideMark/>
          </w:tcPr>
          <w:p w14:paraId="2AB10343" w14:textId="77777777" w:rsidR="008557D0" w:rsidRPr="008557D0" w:rsidRDefault="008557D0" w:rsidP="00502DA2">
            <w:pPr>
              <w:widowControl/>
              <w:jc w:val="center"/>
              <w:rPr>
                <w:rFonts w:ascii="Arial" w:hAnsi="Arial" w:cs="Arial"/>
                <w:b/>
                <w:bCs/>
              </w:rPr>
            </w:pPr>
            <w:r w:rsidRPr="008557D0">
              <w:rPr>
                <w:rFonts w:ascii="Arial" w:hAnsi="Arial" w:cs="Arial"/>
                <w:b/>
                <w:bCs/>
              </w:rPr>
              <w:t xml:space="preserve">č. </w:t>
            </w:r>
          </w:p>
        </w:tc>
        <w:tc>
          <w:tcPr>
            <w:tcW w:w="2264" w:type="dxa"/>
            <w:shd w:val="clear" w:color="000000" w:fill="C0C0C0"/>
            <w:noWrap/>
            <w:vAlign w:val="bottom"/>
            <w:hideMark/>
          </w:tcPr>
          <w:p w14:paraId="63D6D962" w14:textId="77777777" w:rsidR="008557D0" w:rsidRPr="008557D0" w:rsidRDefault="008557D0" w:rsidP="00502DA2">
            <w:pPr>
              <w:widowControl/>
              <w:jc w:val="center"/>
              <w:rPr>
                <w:rFonts w:ascii="Arial" w:hAnsi="Arial" w:cs="Arial"/>
                <w:b/>
                <w:bCs/>
              </w:rPr>
            </w:pPr>
            <w:r w:rsidRPr="008557D0">
              <w:rPr>
                <w:rFonts w:ascii="Arial" w:hAnsi="Arial" w:cs="Arial"/>
                <w:b/>
                <w:bCs/>
              </w:rPr>
              <w:t>/DN</w:t>
            </w:r>
          </w:p>
        </w:tc>
        <w:tc>
          <w:tcPr>
            <w:tcW w:w="938" w:type="dxa"/>
            <w:shd w:val="clear" w:color="000000" w:fill="C0C0C0"/>
            <w:noWrap/>
            <w:vAlign w:val="bottom"/>
            <w:hideMark/>
          </w:tcPr>
          <w:p w14:paraId="445E7FB5" w14:textId="77777777" w:rsidR="008557D0" w:rsidRPr="008557D0" w:rsidRDefault="008557D0" w:rsidP="00502DA2">
            <w:pPr>
              <w:widowControl/>
              <w:jc w:val="center"/>
              <w:rPr>
                <w:rFonts w:ascii="Arial" w:hAnsi="Arial" w:cs="Arial"/>
                <w:b/>
                <w:bCs/>
              </w:rPr>
            </w:pPr>
            <w:r w:rsidRPr="008557D0">
              <w:rPr>
                <w:rFonts w:ascii="Arial" w:hAnsi="Arial" w:cs="Arial"/>
                <w:b/>
                <w:bCs/>
              </w:rPr>
              <w:t>(mm)</w:t>
            </w:r>
          </w:p>
        </w:tc>
        <w:tc>
          <w:tcPr>
            <w:tcW w:w="1467" w:type="dxa"/>
            <w:shd w:val="clear" w:color="000000" w:fill="C0C0C0"/>
            <w:noWrap/>
            <w:vAlign w:val="bottom"/>
            <w:hideMark/>
          </w:tcPr>
          <w:p w14:paraId="78562D4C" w14:textId="77777777" w:rsidR="008557D0" w:rsidRPr="008557D0" w:rsidRDefault="008557D0" w:rsidP="00502DA2">
            <w:pPr>
              <w:widowControl/>
              <w:jc w:val="center"/>
              <w:rPr>
                <w:rFonts w:ascii="Arial" w:hAnsi="Arial" w:cs="Arial"/>
                <w:b/>
                <w:bCs/>
              </w:rPr>
            </w:pPr>
            <w:r w:rsidRPr="008557D0">
              <w:rPr>
                <w:rFonts w:ascii="Arial" w:hAnsi="Arial" w:cs="Arial"/>
                <w:b/>
                <w:bCs/>
              </w:rPr>
              <w:t>ks</w:t>
            </w:r>
          </w:p>
        </w:tc>
        <w:tc>
          <w:tcPr>
            <w:tcW w:w="1781" w:type="dxa"/>
            <w:shd w:val="clear" w:color="000000" w:fill="C0C0C0"/>
            <w:noWrap/>
            <w:vAlign w:val="bottom"/>
            <w:hideMark/>
          </w:tcPr>
          <w:p w14:paraId="1D14C80E" w14:textId="77777777" w:rsidR="008557D0" w:rsidRPr="00A77A8B" w:rsidRDefault="008557D0" w:rsidP="00502DA2">
            <w:pPr>
              <w:widowControl/>
              <w:jc w:val="center"/>
              <w:rPr>
                <w:rFonts w:ascii="Arial" w:hAnsi="Arial" w:cs="Arial"/>
                <w:b/>
                <w:bCs/>
              </w:rPr>
            </w:pPr>
            <w:r w:rsidRPr="00A77A8B">
              <w:rPr>
                <w:rFonts w:ascii="Arial" w:hAnsi="Arial" w:cs="Arial"/>
                <w:b/>
                <w:bCs/>
              </w:rPr>
              <w:t>/ks</w:t>
            </w:r>
          </w:p>
        </w:tc>
      </w:tr>
      <w:tr w:rsidR="008557D0" w:rsidRPr="008557D0" w14:paraId="1DC4A611" w14:textId="77777777" w:rsidTr="00502DA2">
        <w:trPr>
          <w:trHeight w:val="330"/>
        </w:trPr>
        <w:tc>
          <w:tcPr>
            <w:tcW w:w="612" w:type="dxa"/>
            <w:shd w:val="clear" w:color="auto" w:fill="auto"/>
            <w:noWrap/>
            <w:vAlign w:val="bottom"/>
            <w:hideMark/>
          </w:tcPr>
          <w:p w14:paraId="06F747A9" w14:textId="77777777" w:rsidR="008557D0" w:rsidRPr="008557D0" w:rsidRDefault="008557D0" w:rsidP="00502DA2">
            <w:pPr>
              <w:widowControl/>
              <w:jc w:val="center"/>
              <w:rPr>
                <w:rFonts w:ascii="Arial" w:hAnsi="Arial" w:cs="Arial"/>
              </w:rPr>
            </w:pPr>
            <w:r w:rsidRPr="008557D0">
              <w:rPr>
                <w:rFonts w:ascii="Arial" w:hAnsi="Arial" w:cs="Arial"/>
              </w:rPr>
              <w:t> </w:t>
            </w:r>
          </w:p>
        </w:tc>
        <w:tc>
          <w:tcPr>
            <w:tcW w:w="6450" w:type="dxa"/>
            <w:gridSpan w:val="4"/>
            <w:shd w:val="clear" w:color="auto" w:fill="auto"/>
            <w:noWrap/>
            <w:vAlign w:val="bottom"/>
            <w:hideMark/>
          </w:tcPr>
          <w:p w14:paraId="5784D3F8" w14:textId="77777777" w:rsidR="008557D0" w:rsidRPr="00A77A8B" w:rsidRDefault="008557D0" w:rsidP="00502DA2">
            <w:pPr>
              <w:widowControl/>
              <w:jc w:val="left"/>
              <w:rPr>
                <w:rFonts w:ascii="Arial" w:hAnsi="Arial" w:cs="Arial"/>
                <w:b/>
                <w:bCs/>
              </w:rPr>
            </w:pPr>
            <w:r w:rsidRPr="00A77A8B">
              <w:rPr>
                <w:rFonts w:ascii="Arial" w:hAnsi="Arial" w:cs="Arial"/>
                <w:b/>
                <w:bCs/>
              </w:rPr>
              <w:t>Litinové spojky nedělené</w:t>
            </w:r>
          </w:p>
        </w:tc>
      </w:tr>
      <w:tr w:rsidR="008557D0" w:rsidRPr="008557D0" w14:paraId="60D01F8B" w14:textId="77777777" w:rsidTr="00502DA2">
        <w:trPr>
          <w:trHeight w:val="255"/>
        </w:trPr>
        <w:tc>
          <w:tcPr>
            <w:tcW w:w="612" w:type="dxa"/>
            <w:shd w:val="clear" w:color="auto" w:fill="auto"/>
            <w:noWrap/>
            <w:vAlign w:val="bottom"/>
            <w:hideMark/>
          </w:tcPr>
          <w:p w14:paraId="1C238CE8" w14:textId="77777777" w:rsidR="008557D0" w:rsidRPr="008557D0" w:rsidRDefault="008557D0" w:rsidP="00502DA2">
            <w:pPr>
              <w:widowControl/>
              <w:jc w:val="center"/>
              <w:rPr>
                <w:rFonts w:ascii="Arial" w:hAnsi="Arial" w:cs="Arial"/>
              </w:rPr>
            </w:pPr>
            <w:r w:rsidRPr="008557D0">
              <w:rPr>
                <w:rFonts w:ascii="Arial" w:hAnsi="Arial" w:cs="Arial"/>
              </w:rPr>
              <w:t>1.</w:t>
            </w:r>
          </w:p>
        </w:tc>
        <w:tc>
          <w:tcPr>
            <w:tcW w:w="2264" w:type="dxa"/>
            <w:shd w:val="clear" w:color="auto" w:fill="auto"/>
            <w:noWrap/>
            <w:vAlign w:val="bottom"/>
            <w:hideMark/>
          </w:tcPr>
          <w:p w14:paraId="1AE152A3" w14:textId="77777777" w:rsidR="008557D0" w:rsidRPr="008557D0" w:rsidRDefault="008557D0" w:rsidP="00502DA2">
            <w:pPr>
              <w:widowControl/>
              <w:jc w:val="left"/>
              <w:rPr>
                <w:rFonts w:ascii="Arial" w:hAnsi="Arial" w:cs="Arial"/>
              </w:rPr>
            </w:pPr>
            <w:proofErr w:type="gramStart"/>
            <w:r w:rsidRPr="008557D0">
              <w:rPr>
                <w:rFonts w:ascii="Arial" w:hAnsi="Arial" w:cs="Arial"/>
              </w:rPr>
              <w:t>DN   80</w:t>
            </w:r>
            <w:proofErr w:type="gramEnd"/>
          </w:p>
        </w:tc>
        <w:tc>
          <w:tcPr>
            <w:tcW w:w="938" w:type="dxa"/>
            <w:shd w:val="clear" w:color="auto" w:fill="auto"/>
            <w:noWrap/>
            <w:vAlign w:val="bottom"/>
            <w:hideMark/>
          </w:tcPr>
          <w:p w14:paraId="512BED16" w14:textId="77777777" w:rsidR="008557D0" w:rsidRPr="00A77A8B" w:rsidRDefault="008557D0" w:rsidP="00502DA2">
            <w:pPr>
              <w:widowControl/>
              <w:jc w:val="center"/>
              <w:rPr>
                <w:rFonts w:ascii="Arial" w:hAnsi="Arial" w:cs="Arial"/>
              </w:rPr>
            </w:pPr>
            <w:r w:rsidRPr="00A77A8B">
              <w:rPr>
                <w:rFonts w:ascii="Arial" w:hAnsi="Arial" w:cs="Arial"/>
              </w:rPr>
              <w:t>84-106</w:t>
            </w:r>
          </w:p>
        </w:tc>
        <w:tc>
          <w:tcPr>
            <w:tcW w:w="1467" w:type="dxa"/>
            <w:shd w:val="clear" w:color="auto" w:fill="auto"/>
            <w:noWrap/>
            <w:vAlign w:val="bottom"/>
            <w:hideMark/>
          </w:tcPr>
          <w:p w14:paraId="1D3355D6" w14:textId="585C0CEA" w:rsidR="008557D0" w:rsidRPr="008557D0" w:rsidRDefault="007A505F" w:rsidP="00502DA2">
            <w:pPr>
              <w:widowControl/>
              <w:jc w:val="center"/>
              <w:rPr>
                <w:rFonts w:ascii="Arial" w:hAnsi="Arial" w:cs="Arial"/>
              </w:rPr>
            </w:pPr>
            <w:r>
              <w:rPr>
                <w:rFonts w:ascii="Arial" w:hAnsi="Arial" w:cs="Arial"/>
              </w:rPr>
              <w:t>80</w:t>
            </w:r>
          </w:p>
        </w:tc>
        <w:tc>
          <w:tcPr>
            <w:tcW w:w="1781" w:type="dxa"/>
            <w:shd w:val="clear" w:color="auto" w:fill="auto"/>
            <w:noWrap/>
            <w:vAlign w:val="bottom"/>
            <w:hideMark/>
          </w:tcPr>
          <w:p w14:paraId="5570BB59" w14:textId="358F9898"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62BD9450" w14:textId="77777777" w:rsidTr="00502DA2">
        <w:trPr>
          <w:trHeight w:val="255"/>
        </w:trPr>
        <w:tc>
          <w:tcPr>
            <w:tcW w:w="612" w:type="dxa"/>
            <w:shd w:val="clear" w:color="auto" w:fill="auto"/>
            <w:noWrap/>
            <w:vAlign w:val="bottom"/>
            <w:hideMark/>
          </w:tcPr>
          <w:p w14:paraId="2B570C03" w14:textId="77777777" w:rsidR="008557D0" w:rsidRPr="008557D0" w:rsidRDefault="008557D0" w:rsidP="00502DA2">
            <w:pPr>
              <w:widowControl/>
              <w:jc w:val="center"/>
              <w:rPr>
                <w:rFonts w:ascii="Arial" w:hAnsi="Arial" w:cs="Arial"/>
              </w:rPr>
            </w:pPr>
            <w:r w:rsidRPr="008557D0">
              <w:rPr>
                <w:rFonts w:ascii="Arial" w:hAnsi="Arial" w:cs="Arial"/>
              </w:rPr>
              <w:t>2.</w:t>
            </w:r>
          </w:p>
        </w:tc>
        <w:tc>
          <w:tcPr>
            <w:tcW w:w="2264" w:type="dxa"/>
            <w:shd w:val="clear" w:color="auto" w:fill="auto"/>
            <w:noWrap/>
            <w:vAlign w:val="bottom"/>
            <w:hideMark/>
          </w:tcPr>
          <w:p w14:paraId="457493E0" w14:textId="77777777" w:rsidR="008557D0" w:rsidRPr="008557D0" w:rsidRDefault="008557D0" w:rsidP="00502DA2">
            <w:pPr>
              <w:widowControl/>
              <w:jc w:val="left"/>
              <w:rPr>
                <w:rFonts w:ascii="Arial" w:hAnsi="Arial" w:cs="Arial"/>
              </w:rPr>
            </w:pPr>
            <w:r w:rsidRPr="008557D0">
              <w:rPr>
                <w:rFonts w:ascii="Arial" w:hAnsi="Arial" w:cs="Arial"/>
              </w:rPr>
              <w:t>DN 100</w:t>
            </w:r>
          </w:p>
        </w:tc>
        <w:tc>
          <w:tcPr>
            <w:tcW w:w="938" w:type="dxa"/>
            <w:shd w:val="clear" w:color="auto" w:fill="auto"/>
            <w:noWrap/>
            <w:vAlign w:val="bottom"/>
            <w:hideMark/>
          </w:tcPr>
          <w:p w14:paraId="2459C87A" w14:textId="77777777" w:rsidR="008557D0" w:rsidRPr="00A77A8B" w:rsidRDefault="008557D0" w:rsidP="00502DA2">
            <w:pPr>
              <w:widowControl/>
              <w:jc w:val="center"/>
              <w:rPr>
                <w:rFonts w:ascii="Arial" w:hAnsi="Arial" w:cs="Arial"/>
              </w:rPr>
            </w:pPr>
            <w:r w:rsidRPr="00A77A8B">
              <w:rPr>
                <w:rFonts w:ascii="Arial" w:hAnsi="Arial" w:cs="Arial"/>
              </w:rPr>
              <w:t>109-133</w:t>
            </w:r>
          </w:p>
        </w:tc>
        <w:tc>
          <w:tcPr>
            <w:tcW w:w="1467" w:type="dxa"/>
            <w:shd w:val="clear" w:color="auto" w:fill="auto"/>
            <w:noWrap/>
            <w:vAlign w:val="bottom"/>
            <w:hideMark/>
          </w:tcPr>
          <w:p w14:paraId="236CAA77" w14:textId="3AA18D6C" w:rsidR="008557D0" w:rsidRPr="008557D0" w:rsidRDefault="007A505F" w:rsidP="00502DA2">
            <w:pPr>
              <w:widowControl/>
              <w:jc w:val="center"/>
              <w:rPr>
                <w:rFonts w:ascii="Arial" w:hAnsi="Arial" w:cs="Arial"/>
              </w:rPr>
            </w:pPr>
            <w:r>
              <w:rPr>
                <w:rFonts w:ascii="Arial" w:hAnsi="Arial" w:cs="Arial"/>
              </w:rPr>
              <w:t>140</w:t>
            </w:r>
          </w:p>
        </w:tc>
        <w:tc>
          <w:tcPr>
            <w:tcW w:w="1781" w:type="dxa"/>
            <w:shd w:val="clear" w:color="auto" w:fill="auto"/>
            <w:noWrap/>
            <w:vAlign w:val="bottom"/>
            <w:hideMark/>
          </w:tcPr>
          <w:p w14:paraId="1AD46F46" w14:textId="43DC2A83"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7DC9CBB9" w14:textId="77777777" w:rsidTr="00502DA2">
        <w:trPr>
          <w:trHeight w:val="255"/>
        </w:trPr>
        <w:tc>
          <w:tcPr>
            <w:tcW w:w="612" w:type="dxa"/>
            <w:shd w:val="clear" w:color="auto" w:fill="auto"/>
            <w:noWrap/>
            <w:vAlign w:val="bottom"/>
            <w:hideMark/>
          </w:tcPr>
          <w:p w14:paraId="1DEFB0A2" w14:textId="77777777" w:rsidR="008557D0" w:rsidRPr="008557D0" w:rsidRDefault="008557D0" w:rsidP="00502DA2">
            <w:pPr>
              <w:widowControl/>
              <w:jc w:val="center"/>
              <w:rPr>
                <w:rFonts w:ascii="Arial" w:hAnsi="Arial" w:cs="Arial"/>
              </w:rPr>
            </w:pPr>
            <w:r w:rsidRPr="008557D0">
              <w:rPr>
                <w:rFonts w:ascii="Arial" w:hAnsi="Arial" w:cs="Arial"/>
              </w:rPr>
              <w:t>3.</w:t>
            </w:r>
          </w:p>
        </w:tc>
        <w:tc>
          <w:tcPr>
            <w:tcW w:w="2264" w:type="dxa"/>
            <w:shd w:val="clear" w:color="auto" w:fill="auto"/>
            <w:noWrap/>
            <w:vAlign w:val="bottom"/>
            <w:hideMark/>
          </w:tcPr>
          <w:p w14:paraId="0F57FC17" w14:textId="77777777" w:rsidR="008557D0" w:rsidRPr="008557D0" w:rsidRDefault="008557D0" w:rsidP="00502DA2">
            <w:pPr>
              <w:widowControl/>
              <w:jc w:val="left"/>
              <w:rPr>
                <w:rFonts w:ascii="Arial" w:hAnsi="Arial" w:cs="Arial"/>
              </w:rPr>
            </w:pPr>
            <w:r w:rsidRPr="008557D0">
              <w:rPr>
                <w:rFonts w:ascii="Arial" w:hAnsi="Arial" w:cs="Arial"/>
              </w:rPr>
              <w:t>DN 150</w:t>
            </w:r>
          </w:p>
        </w:tc>
        <w:tc>
          <w:tcPr>
            <w:tcW w:w="938" w:type="dxa"/>
            <w:shd w:val="clear" w:color="auto" w:fill="auto"/>
            <w:noWrap/>
            <w:vAlign w:val="bottom"/>
            <w:hideMark/>
          </w:tcPr>
          <w:p w14:paraId="3D6EAB8A" w14:textId="77777777" w:rsidR="008557D0" w:rsidRPr="00A77A8B" w:rsidRDefault="008557D0" w:rsidP="00502DA2">
            <w:pPr>
              <w:widowControl/>
              <w:jc w:val="center"/>
              <w:rPr>
                <w:rFonts w:ascii="Arial" w:hAnsi="Arial" w:cs="Arial"/>
              </w:rPr>
            </w:pPr>
            <w:r w:rsidRPr="00A77A8B">
              <w:rPr>
                <w:rFonts w:ascii="Arial" w:hAnsi="Arial" w:cs="Arial"/>
              </w:rPr>
              <w:t>157-183</w:t>
            </w:r>
          </w:p>
        </w:tc>
        <w:tc>
          <w:tcPr>
            <w:tcW w:w="1467" w:type="dxa"/>
            <w:shd w:val="clear" w:color="auto" w:fill="auto"/>
            <w:noWrap/>
            <w:vAlign w:val="bottom"/>
            <w:hideMark/>
          </w:tcPr>
          <w:p w14:paraId="59B794EA" w14:textId="3855DB29" w:rsidR="008557D0" w:rsidRPr="008557D0" w:rsidRDefault="007A505F" w:rsidP="00502DA2">
            <w:pPr>
              <w:widowControl/>
              <w:jc w:val="center"/>
              <w:rPr>
                <w:rFonts w:ascii="Arial" w:hAnsi="Arial" w:cs="Arial"/>
              </w:rPr>
            </w:pPr>
            <w:r>
              <w:rPr>
                <w:rFonts w:ascii="Arial" w:hAnsi="Arial" w:cs="Arial"/>
              </w:rPr>
              <w:t>100</w:t>
            </w:r>
          </w:p>
        </w:tc>
        <w:tc>
          <w:tcPr>
            <w:tcW w:w="1781" w:type="dxa"/>
            <w:shd w:val="clear" w:color="auto" w:fill="auto"/>
            <w:noWrap/>
            <w:vAlign w:val="bottom"/>
            <w:hideMark/>
          </w:tcPr>
          <w:p w14:paraId="72D8AF4B" w14:textId="1CAD05B8"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1A2A611E" w14:textId="77777777" w:rsidTr="00502DA2">
        <w:trPr>
          <w:trHeight w:val="255"/>
        </w:trPr>
        <w:tc>
          <w:tcPr>
            <w:tcW w:w="612" w:type="dxa"/>
            <w:shd w:val="clear" w:color="auto" w:fill="auto"/>
            <w:noWrap/>
            <w:vAlign w:val="bottom"/>
            <w:hideMark/>
          </w:tcPr>
          <w:p w14:paraId="41998599" w14:textId="77777777" w:rsidR="008557D0" w:rsidRPr="008557D0" w:rsidRDefault="008557D0" w:rsidP="00502DA2">
            <w:pPr>
              <w:widowControl/>
              <w:jc w:val="center"/>
              <w:rPr>
                <w:rFonts w:ascii="Arial" w:hAnsi="Arial" w:cs="Arial"/>
              </w:rPr>
            </w:pPr>
            <w:r w:rsidRPr="008557D0">
              <w:rPr>
                <w:rFonts w:ascii="Arial" w:hAnsi="Arial" w:cs="Arial"/>
              </w:rPr>
              <w:t>4.</w:t>
            </w:r>
          </w:p>
        </w:tc>
        <w:tc>
          <w:tcPr>
            <w:tcW w:w="2264" w:type="dxa"/>
            <w:shd w:val="clear" w:color="auto" w:fill="auto"/>
            <w:noWrap/>
            <w:vAlign w:val="bottom"/>
            <w:hideMark/>
          </w:tcPr>
          <w:p w14:paraId="39A70F21" w14:textId="77777777" w:rsidR="008557D0" w:rsidRPr="008557D0" w:rsidRDefault="008557D0" w:rsidP="00502DA2">
            <w:pPr>
              <w:widowControl/>
              <w:jc w:val="left"/>
              <w:rPr>
                <w:rFonts w:ascii="Arial" w:hAnsi="Arial" w:cs="Arial"/>
              </w:rPr>
            </w:pPr>
            <w:r w:rsidRPr="008557D0">
              <w:rPr>
                <w:rFonts w:ascii="Arial" w:hAnsi="Arial" w:cs="Arial"/>
              </w:rPr>
              <w:t>DN 200</w:t>
            </w:r>
          </w:p>
        </w:tc>
        <w:tc>
          <w:tcPr>
            <w:tcW w:w="938" w:type="dxa"/>
            <w:shd w:val="clear" w:color="auto" w:fill="auto"/>
            <w:noWrap/>
            <w:vAlign w:val="bottom"/>
            <w:hideMark/>
          </w:tcPr>
          <w:p w14:paraId="58FC48F1" w14:textId="77777777" w:rsidR="008557D0" w:rsidRPr="00A77A8B" w:rsidRDefault="008557D0" w:rsidP="00502DA2">
            <w:pPr>
              <w:widowControl/>
              <w:jc w:val="center"/>
              <w:rPr>
                <w:rFonts w:ascii="Arial" w:hAnsi="Arial" w:cs="Arial"/>
              </w:rPr>
            </w:pPr>
            <w:r w:rsidRPr="00A77A8B">
              <w:rPr>
                <w:rFonts w:ascii="Arial" w:hAnsi="Arial" w:cs="Arial"/>
              </w:rPr>
              <w:t>218-242</w:t>
            </w:r>
          </w:p>
        </w:tc>
        <w:tc>
          <w:tcPr>
            <w:tcW w:w="1467" w:type="dxa"/>
            <w:shd w:val="clear" w:color="auto" w:fill="auto"/>
            <w:noWrap/>
            <w:vAlign w:val="bottom"/>
            <w:hideMark/>
          </w:tcPr>
          <w:p w14:paraId="61872B3A" w14:textId="4B9D489B" w:rsidR="008557D0" w:rsidRPr="008557D0" w:rsidRDefault="007A505F" w:rsidP="00502DA2">
            <w:pPr>
              <w:widowControl/>
              <w:jc w:val="center"/>
              <w:rPr>
                <w:rFonts w:ascii="Arial" w:hAnsi="Arial" w:cs="Arial"/>
              </w:rPr>
            </w:pPr>
            <w:r>
              <w:rPr>
                <w:rFonts w:ascii="Arial" w:hAnsi="Arial" w:cs="Arial"/>
              </w:rPr>
              <w:t>30</w:t>
            </w:r>
          </w:p>
        </w:tc>
        <w:tc>
          <w:tcPr>
            <w:tcW w:w="1781" w:type="dxa"/>
            <w:shd w:val="clear" w:color="auto" w:fill="auto"/>
            <w:noWrap/>
            <w:vAlign w:val="bottom"/>
            <w:hideMark/>
          </w:tcPr>
          <w:p w14:paraId="19923C92" w14:textId="73991210"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559BB685" w14:textId="77777777" w:rsidTr="00502DA2">
        <w:trPr>
          <w:trHeight w:val="255"/>
        </w:trPr>
        <w:tc>
          <w:tcPr>
            <w:tcW w:w="612" w:type="dxa"/>
            <w:shd w:val="clear" w:color="auto" w:fill="auto"/>
            <w:noWrap/>
            <w:vAlign w:val="bottom"/>
            <w:hideMark/>
          </w:tcPr>
          <w:p w14:paraId="66DC7897" w14:textId="77777777" w:rsidR="008557D0" w:rsidRPr="008557D0" w:rsidRDefault="008557D0" w:rsidP="00502DA2">
            <w:pPr>
              <w:widowControl/>
              <w:jc w:val="center"/>
              <w:rPr>
                <w:rFonts w:ascii="Arial" w:hAnsi="Arial" w:cs="Arial"/>
              </w:rPr>
            </w:pPr>
            <w:r w:rsidRPr="008557D0">
              <w:rPr>
                <w:rFonts w:ascii="Arial" w:hAnsi="Arial" w:cs="Arial"/>
              </w:rPr>
              <w:t>5.</w:t>
            </w:r>
          </w:p>
        </w:tc>
        <w:tc>
          <w:tcPr>
            <w:tcW w:w="2264" w:type="dxa"/>
            <w:shd w:val="clear" w:color="auto" w:fill="auto"/>
            <w:noWrap/>
            <w:vAlign w:val="bottom"/>
            <w:hideMark/>
          </w:tcPr>
          <w:p w14:paraId="330B17A4" w14:textId="77777777" w:rsidR="008557D0" w:rsidRPr="008557D0" w:rsidRDefault="008557D0" w:rsidP="00502DA2">
            <w:pPr>
              <w:widowControl/>
              <w:jc w:val="left"/>
              <w:rPr>
                <w:rFonts w:ascii="Arial" w:hAnsi="Arial" w:cs="Arial"/>
              </w:rPr>
            </w:pPr>
            <w:r w:rsidRPr="008557D0">
              <w:rPr>
                <w:rFonts w:ascii="Arial" w:hAnsi="Arial" w:cs="Arial"/>
              </w:rPr>
              <w:t>DN 250</w:t>
            </w:r>
          </w:p>
        </w:tc>
        <w:tc>
          <w:tcPr>
            <w:tcW w:w="938" w:type="dxa"/>
            <w:shd w:val="clear" w:color="auto" w:fill="auto"/>
            <w:noWrap/>
            <w:vAlign w:val="bottom"/>
            <w:hideMark/>
          </w:tcPr>
          <w:p w14:paraId="4B96BFCD" w14:textId="77777777" w:rsidR="008557D0" w:rsidRPr="00A77A8B" w:rsidRDefault="008557D0" w:rsidP="00502DA2">
            <w:pPr>
              <w:widowControl/>
              <w:jc w:val="center"/>
              <w:rPr>
                <w:rFonts w:ascii="Arial" w:hAnsi="Arial" w:cs="Arial"/>
              </w:rPr>
            </w:pPr>
            <w:r w:rsidRPr="00A77A8B">
              <w:rPr>
                <w:rFonts w:ascii="Arial" w:hAnsi="Arial" w:cs="Arial"/>
              </w:rPr>
              <w:t>266-292</w:t>
            </w:r>
          </w:p>
        </w:tc>
        <w:tc>
          <w:tcPr>
            <w:tcW w:w="1467" w:type="dxa"/>
            <w:shd w:val="clear" w:color="auto" w:fill="auto"/>
            <w:noWrap/>
            <w:vAlign w:val="bottom"/>
            <w:hideMark/>
          </w:tcPr>
          <w:p w14:paraId="7148F16A" w14:textId="4AA8BB9E" w:rsidR="008557D0" w:rsidRPr="008557D0" w:rsidRDefault="007A505F" w:rsidP="00502DA2">
            <w:pPr>
              <w:widowControl/>
              <w:jc w:val="center"/>
              <w:rPr>
                <w:rFonts w:ascii="Arial" w:hAnsi="Arial" w:cs="Arial"/>
              </w:rPr>
            </w:pPr>
            <w:r>
              <w:rPr>
                <w:rFonts w:ascii="Arial" w:hAnsi="Arial" w:cs="Arial"/>
              </w:rPr>
              <w:t>14</w:t>
            </w:r>
          </w:p>
        </w:tc>
        <w:tc>
          <w:tcPr>
            <w:tcW w:w="1781" w:type="dxa"/>
            <w:shd w:val="clear" w:color="auto" w:fill="auto"/>
            <w:noWrap/>
            <w:vAlign w:val="bottom"/>
            <w:hideMark/>
          </w:tcPr>
          <w:p w14:paraId="16625676" w14:textId="6A437567"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38035E8F" w14:textId="77777777" w:rsidTr="00502DA2">
        <w:trPr>
          <w:trHeight w:val="255"/>
        </w:trPr>
        <w:tc>
          <w:tcPr>
            <w:tcW w:w="612" w:type="dxa"/>
            <w:shd w:val="clear" w:color="auto" w:fill="auto"/>
            <w:noWrap/>
            <w:vAlign w:val="bottom"/>
            <w:hideMark/>
          </w:tcPr>
          <w:p w14:paraId="51B5FB5C" w14:textId="77777777" w:rsidR="008557D0" w:rsidRPr="008557D0" w:rsidRDefault="008557D0" w:rsidP="00502DA2">
            <w:pPr>
              <w:widowControl/>
              <w:jc w:val="center"/>
              <w:rPr>
                <w:rFonts w:ascii="Arial" w:hAnsi="Arial" w:cs="Arial"/>
              </w:rPr>
            </w:pPr>
            <w:r w:rsidRPr="008557D0">
              <w:rPr>
                <w:rFonts w:ascii="Arial" w:hAnsi="Arial" w:cs="Arial"/>
              </w:rPr>
              <w:t>6.</w:t>
            </w:r>
          </w:p>
        </w:tc>
        <w:tc>
          <w:tcPr>
            <w:tcW w:w="2264" w:type="dxa"/>
            <w:shd w:val="clear" w:color="auto" w:fill="auto"/>
            <w:noWrap/>
            <w:vAlign w:val="bottom"/>
            <w:hideMark/>
          </w:tcPr>
          <w:p w14:paraId="4D78D99A" w14:textId="77777777" w:rsidR="008557D0" w:rsidRPr="008557D0" w:rsidRDefault="008557D0" w:rsidP="00502DA2">
            <w:pPr>
              <w:widowControl/>
              <w:jc w:val="left"/>
              <w:rPr>
                <w:rFonts w:ascii="Arial" w:hAnsi="Arial" w:cs="Arial"/>
              </w:rPr>
            </w:pPr>
            <w:r w:rsidRPr="008557D0">
              <w:rPr>
                <w:rFonts w:ascii="Arial" w:hAnsi="Arial" w:cs="Arial"/>
              </w:rPr>
              <w:t>DN 300</w:t>
            </w:r>
          </w:p>
        </w:tc>
        <w:tc>
          <w:tcPr>
            <w:tcW w:w="938" w:type="dxa"/>
            <w:shd w:val="clear" w:color="auto" w:fill="auto"/>
            <w:noWrap/>
            <w:vAlign w:val="bottom"/>
            <w:hideMark/>
          </w:tcPr>
          <w:p w14:paraId="3040D957" w14:textId="77777777" w:rsidR="008557D0" w:rsidRPr="00A77A8B" w:rsidRDefault="008557D0" w:rsidP="00502DA2">
            <w:pPr>
              <w:widowControl/>
              <w:jc w:val="center"/>
              <w:rPr>
                <w:rFonts w:ascii="Arial" w:hAnsi="Arial" w:cs="Arial"/>
              </w:rPr>
            </w:pPr>
            <w:r w:rsidRPr="00A77A8B">
              <w:rPr>
                <w:rFonts w:ascii="Arial" w:hAnsi="Arial" w:cs="Arial"/>
              </w:rPr>
              <w:t>301-327</w:t>
            </w:r>
          </w:p>
        </w:tc>
        <w:tc>
          <w:tcPr>
            <w:tcW w:w="1467" w:type="dxa"/>
            <w:shd w:val="clear" w:color="auto" w:fill="auto"/>
            <w:noWrap/>
            <w:vAlign w:val="bottom"/>
            <w:hideMark/>
          </w:tcPr>
          <w:p w14:paraId="42DEA3C4" w14:textId="2DAD6EF1" w:rsidR="008557D0" w:rsidRPr="008557D0" w:rsidRDefault="007A505F" w:rsidP="00502DA2">
            <w:pPr>
              <w:widowControl/>
              <w:jc w:val="center"/>
              <w:rPr>
                <w:rFonts w:ascii="Arial" w:hAnsi="Arial" w:cs="Arial"/>
              </w:rPr>
            </w:pPr>
            <w:r>
              <w:rPr>
                <w:rFonts w:ascii="Arial" w:hAnsi="Arial" w:cs="Arial"/>
              </w:rPr>
              <w:t>8</w:t>
            </w:r>
          </w:p>
        </w:tc>
        <w:tc>
          <w:tcPr>
            <w:tcW w:w="1781" w:type="dxa"/>
            <w:shd w:val="clear" w:color="auto" w:fill="auto"/>
            <w:noWrap/>
            <w:vAlign w:val="bottom"/>
            <w:hideMark/>
          </w:tcPr>
          <w:p w14:paraId="723D62C7" w14:textId="0665CAD4"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599D76D3" w14:textId="77777777" w:rsidTr="00502DA2">
        <w:trPr>
          <w:trHeight w:val="255"/>
        </w:trPr>
        <w:tc>
          <w:tcPr>
            <w:tcW w:w="612" w:type="dxa"/>
            <w:shd w:val="clear" w:color="auto" w:fill="auto"/>
            <w:noWrap/>
            <w:vAlign w:val="bottom"/>
            <w:hideMark/>
          </w:tcPr>
          <w:p w14:paraId="744F6DEF" w14:textId="77777777" w:rsidR="008557D0" w:rsidRPr="008557D0" w:rsidRDefault="008557D0" w:rsidP="00502DA2">
            <w:pPr>
              <w:widowControl/>
              <w:jc w:val="center"/>
              <w:rPr>
                <w:rFonts w:ascii="Arial" w:hAnsi="Arial" w:cs="Arial"/>
              </w:rPr>
            </w:pPr>
            <w:r w:rsidRPr="008557D0">
              <w:rPr>
                <w:rFonts w:ascii="Arial" w:hAnsi="Arial" w:cs="Arial"/>
              </w:rPr>
              <w:t>7.</w:t>
            </w:r>
          </w:p>
        </w:tc>
        <w:tc>
          <w:tcPr>
            <w:tcW w:w="2264" w:type="dxa"/>
            <w:shd w:val="clear" w:color="auto" w:fill="auto"/>
            <w:noWrap/>
            <w:vAlign w:val="bottom"/>
            <w:hideMark/>
          </w:tcPr>
          <w:p w14:paraId="26396FCC" w14:textId="77777777" w:rsidR="008557D0" w:rsidRPr="008557D0" w:rsidRDefault="008557D0" w:rsidP="00502DA2">
            <w:pPr>
              <w:widowControl/>
              <w:jc w:val="left"/>
              <w:rPr>
                <w:rFonts w:ascii="Arial" w:hAnsi="Arial" w:cs="Arial"/>
              </w:rPr>
            </w:pPr>
            <w:r w:rsidRPr="008557D0">
              <w:rPr>
                <w:rFonts w:ascii="Arial" w:hAnsi="Arial" w:cs="Arial"/>
              </w:rPr>
              <w:t>DN 350</w:t>
            </w:r>
          </w:p>
        </w:tc>
        <w:tc>
          <w:tcPr>
            <w:tcW w:w="938" w:type="dxa"/>
            <w:shd w:val="clear" w:color="auto" w:fill="auto"/>
            <w:noWrap/>
            <w:vAlign w:val="bottom"/>
            <w:hideMark/>
          </w:tcPr>
          <w:p w14:paraId="0482B643" w14:textId="77777777" w:rsidR="008557D0" w:rsidRPr="00A77A8B" w:rsidRDefault="008557D0" w:rsidP="00502DA2">
            <w:pPr>
              <w:widowControl/>
              <w:jc w:val="center"/>
              <w:rPr>
                <w:rFonts w:ascii="Arial" w:hAnsi="Arial" w:cs="Arial"/>
              </w:rPr>
            </w:pPr>
            <w:r w:rsidRPr="00A77A8B">
              <w:rPr>
                <w:rFonts w:ascii="Arial" w:hAnsi="Arial" w:cs="Arial"/>
              </w:rPr>
              <w:t>352-378</w:t>
            </w:r>
          </w:p>
        </w:tc>
        <w:tc>
          <w:tcPr>
            <w:tcW w:w="1467" w:type="dxa"/>
            <w:shd w:val="clear" w:color="auto" w:fill="auto"/>
            <w:noWrap/>
            <w:vAlign w:val="bottom"/>
            <w:hideMark/>
          </w:tcPr>
          <w:p w14:paraId="2596D0F4" w14:textId="45B5993F" w:rsidR="008557D0" w:rsidRPr="008557D0" w:rsidRDefault="007A505F" w:rsidP="00502DA2">
            <w:pPr>
              <w:widowControl/>
              <w:jc w:val="center"/>
              <w:rPr>
                <w:rFonts w:ascii="Arial" w:hAnsi="Arial" w:cs="Arial"/>
              </w:rPr>
            </w:pPr>
            <w:r>
              <w:rPr>
                <w:rFonts w:ascii="Arial" w:hAnsi="Arial" w:cs="Arial"/>
              </w:rPr>
              <w:t>6</w:t>
            </w:r>
          </w:p>
        </w:tc>
        <w:tc>
          <w:tcPr>
            <w:tcW w:w="1781" w:type="dxa"/>
            <w:shd w:val="clear" w:color="auto" w:fill="auto"/>
            <w:noWrap/>
            <w:vAlign w:val="bottom"/>
            <w:hideMark/>
          </w:tcPr>
          <w:p w14:paraId="25DAE55A" w14:textId="0B869537" w:rsidR="008557D0" w:rsidRPr="00A77A8B" w:rsidRDefault="004317CD" w:rsidP="004317CD">
            <w:pPr>
              <w:widowControl/>
              <w:jc w:val="right"/>
              <w:rPr>
                <w:rFonts w:ascii="Arial" w:hAnsi="Arial" w:cs="Arial"/>
              </w:rPr>
            </w:pPr>
            <w:r>
              <w:rPr>
                <w:rFonts w:ascii="Arial" w:hAnsi="Arial" w:cs="Arial"/>
              </w:rPr>
              <w:t>XXX</w:t>
            </w:r>
          </w:p>
        </w:tc>
      </w:tr>
      <w:tr w:rsidR="008557D0" w:rsidRPr="008557D0" w14:paraId="496E3241" w14:textId="77777777" w:rsidTr="00502DA2">
        <w:trPr>
          <w:trHeight w:val="255"/>
        </w:trPr>
        <w:tc>
          <w:tcPr>
            <w:tcW w:w="612" w:type="dxa"/>
            <w:shd w:val="clear" w:color="auto" w:fill="auto"/>
            <w:noWrap/>
            <w:vAlign w:val="bottom"/>
            <w:hideMark/>
          </w:tcPr>
          <w:p w14:paraId="08E46149" w14:textId="77777777" w:rsidR="008557D0" w:rsidRPr="008557D0" w:rsidRDefault="008557D0" w:rsidP="00502DA2">
            <w:pPr>
              <w:widowControl/>
              <w:jc w:val="center"/>
              <w:rPr>
                <w:rFonts w:ascii="Arial" w:hAnsi="Arial" w:cs="Arial"/>
              </w:rPr>
            </w:pPr>
            <w:r w:rsidRPr="008557D0">
              <w:rPr>
                <w:rFonts w:ascii="Arial" w:hAnsi="Arial" w:cs="Arial"/>
              </w:rPr>
              <w:t>8.</w:t>
            </w:r>
          </w:p>
        </w:tc>
        <w:tc>
          <w:tcPr>
            <w:tcW w:w="2264" w:type="dxa"/>
            <w:shd w:val="clear" w:color="auto" w:fill="auto"/>
            <w:noWrap/>
            <w:vAlign w:val="bottom"/>
            <w:hideMark/>
          </w:tcPr>
          <w:p w14:paraId="3C74DED3" w14:textId="77777777" w:rsidR="008557D0" w:rsidRPr="008557D0" w:rsidRDefault="008557D0" w:rsidP="00502DA2">
            <w:pPr>
              <w:widowControl/>
              <w:jc w:val="left"/>
              <w:rPr>
                <w:rFonts w:ascii="Arial" w:hAnsi="Arial" w:cs="Arial"/>
              </w:rPr>
            </w:pPr>
            <w:r w:rsidRPr="008557D0">
              <w:rPr>
                <w:rFonts w:ascii="Arial" w:hAnsi="Arial" w:cs="Arial"/>
              </w:rPr>
              <w:t>DN 400</w:t>
            </w:r>
          </w:p>
        </w:tc>
        <w:tc>
          <w:tcPr>
            <w:tcW w:w="938" w:type="dxa"/>
            <w:shd w:val="clear" w:color="auto" w:fill="auto"/>
            <w:noWrap/>
            <w:vAlign w:val="bottom"/>
            <w:hideMark/>
          </w:tcPr>
          <w:p w14:paraId="6A950C0F" w14:textId="77777777" w:rsidR="008557D0" w:rsidRPr="00A77A8B" w:rsidRDefault="008557D0" w:rsidP="00502DA2">
            <w:pPr>
              <w:widowControl/>
              <w:jc w:val="center"/>
              <w:rPr>
                <w:rFonts w:ascii="Arial" w:hAnsi="Arial" w:cs="Arial"/>
              </w:rPr>
            </w:pPr>
            <w:r w:rsidRPr="00A77A8B">
              <w:rPr>
                <w:rFonts w:ascii="Arial" w:hAnsi="Arial" w:cs="Arial"/>
              </w:rPr>
              <w:t>410-436</w:t>
            </w:r>
          </w:p>
        </w:tc>
        <w:tc>
          <w:tcPr>
            <w:tcW w:w="1467" w:type="dxa"/>
            <w:shd w:val="clear" w:color="auto" w:fill="auto"/>
            <w:noWrap/>
            <w:vAlign w:val="bottom"/>
            <w:hideMark/>
          </w:tcPr>
          <w:p w14:paraId="72FC7942" w14:textId="6B05D548" w:rsidR="008557D0" w:rsidRPr="008557D0" w:rsidRDefault="007A505F" w:rsidP="00502DA2">
            <w:pPr>
              <w:widowControl/>
              <w:jc w:val="center"/>
              <w:rPr>
                <w:rFonts w:ascii="Arial" w:hAnsi="Arial" w:cs="Arial"/>
              </w:rPr>
            </w:pPr>
            <w:r>
              <w:rPr>
                <w:rFonts w:ascii="Arial" w:hAnsi="Arial" w:cs="Arial"/>
              </w:rPr>
              <w:t>6</w:t>
            </w:r>
          </w:p>
        </w:tc>
        <w:tc>
          <w:tcPr>
            <w:tcW w:w="1781" w:type="dxa"/>
            <w:shd w:val="clear" w:color="auto" w:fill="auto"/>
            <w:noWrap/>
            <w:vAlign w:val="bottom"/>
            <w:hideMark/>
          </w:tcPr>
          <w:p w14:paraId="5AC4C2B3" w14:textId="78DBA8ED"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39FB0CC2" w14:textId="77777777" w:rsidTr="00502DA2">
        <w:trPr>
          <w:trHeight w:val="330"/>
        </w:trPr>
        <w:tc>
          <w:tcPr>
            <w:tcW w:w="612" w:type="dxa"/>
            <w:shd w:val="clear" w:color="auto" w:fill="auto"/>
            <w:noWrap/>
            <w:vAlign w:val="bottom"/>
            <w:hideMark/>
          </w:tcPr>
          <w:p w14:paraId="238AD0AA" w14:textId="77777777" w:rsidR="008557D0" w:rsidRPr="008557D0" w:rsidRDefault="008557D0" w:rsidP="00502DA2">
            <w:pPr>
              <w:widowControl/>
              <w:jc w:val="center"/>
              <w:rPr>
                <w:rFonts w:ascii="Arial" w:hAnsi="Arial" w:cs="Arial"/>
              </w:rPr>
            </w:pPr>
            <w:r w:rsidRPr="008557D0">
              <w:rPr>
                <w:rFonts w:ascii="Arial" w:hAnsi="Arial" w:cs="Arial"/>
              </w:rPr>
              <w:t> </w:t>
            </w:r>
          </w:p>
        </w:tc>
        <w:tc>
          <w:tcPr>
            <w:tcW w:w="6450" w:type="dxa"/>
            <w:gridSpan w:val="4"/>
            <w:shd w:val="clear" w:color="auto" w:fill="auto"/>
            <w:noWrap/>
            <w:vAlign w:val="bottom"/>
            <w:hideMark/>
          </w:tcPr>
          <w:p w14:paraId="1F73D690" w14:textId="77777777" w:rsidR="008557D0" w:rsidRPr="00A77A8B" w:rsidRDefault="008557D0" w:rsidP="00502DA2">
            <w:pPr>
              <w:widowControl/>
              <w:jc w:val="left"/>
              <w:rPr>
                <w:rFonts w:ascii="Arial" w:hAnsi="Arial" w:cs="Arial"/>
                <w:b/>
                <w:bCs/>
              </w:rPr>
            </w:pPr>
            <w:r w:rsidRPr="00A77A8B">
              <w:rPr>
                <w:rFonts w:ascii="Arial" w:hAnsi="Arial" w:cs="Arial"/>
                <w:b/>
                <w:bCs/>
              </w:rPr>
              <w:t>Přírubové přechody</w:t>
            </w:r>
          </w:p>
        </w:tc>
      </w:tr>
      <w:tr w:rsidR="008557D0" w:rsidRPr="008557D0" w14:paraId="0491442E" w14:textId="77777777" w:rsidTr="00502DA2">
        <w:trPr>
          <w:trHeight w:val="255"/>
        </w:trPr>
        <w:tc>
          <w:tcPr>
            <w:tcW w:w="612" w:type="dxa"/>
            <w:shd w:val="clear" w:color="auto" w:fill="auto"/>
            <w:noWrap/>
            <w:vAlign w:val="bottom"/>
            <w:hideMark/>
          </w:tcPr>
          <w:p w14:paraId="6F253C06" w14:textId="77777777" w:rsidR="008557D0" w:rsidRPr="008557D0" w:rsidRDefault="008557D0" w:rsidP="00502DA2">
            <w:pPr>
              <w:widowControl/>
              <w:jc w:val="center"/>
              <w:rPr>
                <w:rFonts w:ascii="Arial" w:hAnsi="Arial" w:cs="Arial"/>
              </w:rPr>
            </w:pPr>
            <w:r w:rsidRPr="008557D0">
              <w:rPr>
                <w:rFonts w:ascii="Arial" w:hAnsi="Arial" w:cs="Arial"/>
              </w:rPr>
              <w:t>1.</w:t>
            </w:r>
          </w:p>
        </w:tc>
        <w:tc>
          <w:tcPr>
            <w:tcW w:w="2264" w:type="dxa"/>
            <w:shd w:val="clear" w:color="auto" w:fill="auto"/>
            <w:noWrap/>
            <w:vAlign w:val="bottom"/>
            <w:hideMark/>
          </w:tcPr>
          <w:p w14:paraId="027CB250" w14:textId="77777777" w:rsidR="008557D0" w:rsidRPr="008557D0" w:rsidRDefault="008557D0" w:rsidP="00502DA2">
            <w:pPr>
              <w:widowControl/>
              <w:jc w:val="left"/>
              <w:rPr>
                <w:rFonts w:ascii="Arial" w:hAnsi="Arial" w:cs="Arial"/>
              </w:rPr>
            </w:pPr>
            <w:proofErr w:type="gramStart"/>
            <w:r w:rsidRPr="008557D0">
              <w:rPr>
                <w:rFonts w:ascii="Arial" w:hAnsi="Arial" w:cs="Arial"/>
              </w:rPr>
              <w:t>DN   80</w:t>
            </w:r>
            <w:proofErr w:type="gramEnd"/>
          </w:p>
        </w:tc>
        <w:tc>
          <w:tcPr>
            <w:tcW w:w="938" w:type="dxa"/>
            <w:shd w:val="clear" w:color="auto" w:fill="auto"/>
            <w:noWrap/>
            <w:vAlign w:val="bottom"/>
            <w:hideMark/>
          </w:tcPr>
          <w:p w14:paraId="04D14B8E" w14:textId="77777777" w:rsidR="008557D0" w:rsidRPr="00A77A8B" w:rsidRDefault="008557D0" w:rsidP="00502DA2">
            <w:pPr>
              <w:widowControl/>
              <w:jc w:val="center"/>
              <w:rPr>
                <w:rFonts w:ascii="Arial" w:hAnsi="Arial" w:cs="Arial"/>
              </w:rPr>
            </w:pPr>
            <w:r w:rsidRPr="00A77A8B">
              <w:rPr>
                <w:rFonts w:ascii="Arial" w:hAnsi="Arial" w:cs="Arial"/>
              </w:rPr>
              <w:t>84-106</w:t>
            </w:r>
          </w:p>
        </w:tc>
        <w:tc>
          <w:tcPr>
            <w:tcW w:w="1467" w:type="dxa"/>
            <w:shd w:val="clear" w:color="auto" w:fill="auto"/>
            <w:noWrap/>
            <w:vAlign w:val="bottom"/>
            <w:hideMark/>
          </w:tcPr>
          <w:p w14:paraId="6C4C4BAB" w14:textId="0D99108F" w:rsidR="008557D0" w:rsidRPr="008557D0" w:rsidRDefault="007A505F" w:rsidP="00502DA2">
            <w:pPr>
              <w:widowControl/>
              <w:jc w:val="center"/>
              <w:rPr>
                <w:rFonts w:ascii="Arial" w:hAnsi="Arial" w:cs="Arial"/>
              </w:rPr>
            </w:pPr>
            <w:r>
              <w:rPr>
                <w:rFonts w:ascii="Arial" w:hAnsi="Arial" w:cs="Arial"/>
              </w:rPr>
              <w:t>14</w:t>
            </w:r>
          </w:p>
        </w:tc>
        <w:tc>
          <w:tcPr>
            <w:tcW w:w="1781" w:type="dxa"/>
            <w:shd w:val="clear" w:color="auto" w:fill="auto"/>
            <w:noWrap/>
            <w:vAlign w:val="bottom"/>
            <w:hideMark/>
          </w:tcPr>
          <w:p w14:paraId="45FFE216" w14:textId="1657162E"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46C8B0C9" w14:textId="77777777" w:rsidTr="00502DA2">
        <w:trPr>
          <w:trHeight w:val="255"/>
        </w:trPr>
        <w:tc>
          <w:tcPr>
            <w:tcW w:w="612" w:type="dxa"/>
            <w:shd w:val="clear" w:color="auto" w:fill="auto"/>
            <w:noWrap/>
            <w:vAlign w:val="bottom"/>
            <w:hideMark/>
          </w:tcPr>
          <w:p w14:paraId="53F1588D" w14:textId="77777777" w:rsidR="008557D0" w:rsidRPr="008557D0" w:rsidRDefault="008557D0" w:rsidP="00502DA2">
            <w:pPr>
              <w:widowControl/>
              <w:jc w:val="center"/>
              <w:rPr>
                <w:rFonts w:ascii="Arial" w:hAnsi="Arial" w:cs="Arial"/>
              </w:rPr>
            </w:pPr>
            <w:r w:rsidRPr="008557D0">
              <w:rPr>
                <w:rFonts w:ascii="Arial" w:hAnsi="Arial" w:cs="Arial"/>
              </w:rPr>
              <w:t>2.</w:t>
            </w:r>
          </w:p>
        </w:tc>
        <w:tc>
          <w:tcPr>
            <w:tcW w:w="2264" w:type="dxa"/>
            <w:shd w:val="clear" w:color="auto" w:fill="auto"/>
            <w:noWrap/>
            <w:vAlign w:val="bottom"/>
            <w:hideMark/>
          </w:tcPr>
          <w:p w14:paraId="6CDEE9C5" w14:textId="77777777" w:rsidR="008557D0" w:rsidRPr="008557D0" w:rsidRDefault="008557D0" w:rsidP="00502DA2">
            <w:pPr>
              <w:widowControl/>
              <w:jc w:val="left"/>
              <w:rPr>
                <w:rFonts w:ascii="Arial" w:hAnsi="Arial" w:cs="Arial"/>
              </w:rPr>
            </w:pPr>
            <w:r w:rsidRPr="008557D0">
              <w:rPr>
                <w:rFonts w:ascii="Arial" w:hAnsi="Arial" w:cs="Arial"/>
              </w:rPr>
              <w:t>DN 100</w:t>
            </w:r>
          </w:p>
        </w:tc>
        <w:tc>
          <w:tcPr>
            <w:tcW w:w="938" w:type="dxa"/>
            <w:shd w:val="clear" w:color="auto" w:fill="auto"/>
            <w:noWrap/>
            <w:vAlign w:val="bottom"/>
            <w:hideMark/>
          </w:tcPr>
          <w:p w14:paraId="3EBB0E85" w14:textId="77777777" w:rsidR="008557D0" w:rsidRPr="00A77A8B" w:rsidRDefault="008557D0" w:rsidP="00502DA2">
            <w:pPr>
              <w:widowControl/>
              <w:jc w:val="center"/>
              <w:rPr>
                <w:rFonts w:ascii="Arial" w:hAnsi="Arial" w:cs="Arial"/>
              </w:rPr>
            </w:pPr>
            <w:r w:rsidRPr="00A77A8B">
              <w:rPr>
                <w:rFonts w:ascii="Arial" w:hAnsi="Arial" w:cs="Arial"/>
              </w:rPr>
              <w:t>109-133</w:t>
            </w:r>
          </w:p>
        </w:tc>
        <w:tc>
          <w:tcPr>
            <w:tcW w:w="1467" w:type="dxa"/>
            <w:shd w:val="clear" w:color="auto" w:fill="auto"/>
            <w:noWrap/>
            <w:vAlign w:val="bottom"/>
            <w:hideMark/>
          </w:tcPr>
          <w:p w14:paraId="2928EA25" w14:textId="377B4E58" w:rsidR="008557D0" w:rsidRPr="008557D0" w:rsidRDefault="007A505F" w:rsidP="00502DA2">
            <w:pPr>
              <w:widowControl/>
              <w:jc w:val="center"/>
              <w:rPr>
                <w:rFonts w:ascii="Arial" w:hAnsi="Arial" w:cs="Arial"/>
              </w:rPr>
            </w:pPr>
            <w:r>
              <w:rPr>
                <w:rFonts w:ascii="Arial" w:hAnsi="Arial" w:cs="Arial"/>
              </w:rPr>
              <w:t>14</w:t>
            </w:r>
          </w:p>
        </w:tc>
        <w:tc>
          <w:tcPr>
            <w:tcW w:w="1781" w:type="dxa"/>
            <w:shd w:val="clear" w:color="auto" w:fill="auto"/>
            <w:noWrap/>
            <w:vAlign w:val="bottom"/>
            <w:hideMark/>
          </w:tcPr>
          <w:p w14:paraId="21AB6183" w14:textId="1F9DA953"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1A27DB3C" w14:textId="77777777" w:rsidTr="00502DA2">
        <w:trPr>
          <w:trHeight w:val="255"/>
        </w:trPr>
        <w:tc>
          <w:tcPr>
            <w:tcW w:w="612" w:type="dxa"/>
            <w:shd w:val="clear" w:color="auto" w:fill="auto"/>
            <w:noWrap/>
            <w:vAlign w:val="bottom"/>
            <w:hideMark/>
          </w:tcPr>
          <w:p w14:paraId="1C32F2D4" w14:textId="77777777" w:rsidR="008557D0" w:rsidRPr="008557D0" w:rsidRDefault="008557D0" w:rsidP="00502DA2">
            <w:pPr>
              <w:widowControl/>
              <w:jc w:val="center"/>
              <w:rPr>
                <w:rFonts w:ascii="Arial" w:hAnsi="Arial" w:cs="Arial"/>
              </w:rPr>
            </w:pPr>
            <w:r w:rsidRPr="008557D0">
              <w:rPr>
                <w:rFonts w:ascii="Arial" w:hAnsi="Arial" w:cs="Arial"/>
              </w:rPr>
              <w:t>3.</w:t>
            </w:r>
          </w:p>
        </w:tc>
        <w:tc>
          <w:tcPr>
            <w:tcW w:w="2264" w:type="dxa"/>
            <w:shd w:val="clear" w:color="auto" w:fill="auto"/>
            <w:noWrap/>
            <w:vAlign w:val="bottom"/>
            <w:hideMark/>
          </w:tcPr>
          <w:p w14:paraId="699A6064" w14:textId="77777777" w:rsidR="008557D0" w:rsidRPr="008557D0" w:rsidRDefault="008557D0" w:rsidP="00502DA2">
            <w:pPr>
              <w:widowControl/>
              <w:jc w:val="left"/>
              <w:rPr>
                <w:rFonts w:ascii="Arial" w:hAnsi="Arial" w:cs="Arial"/>
              </w:rPr>
            </w:pPr>
            <w:r w:rsidRPr="008557D0">
              <w:rPr>
                <w:rFonts w:ascii="Arial" w:hAnsi="Arial" w:cs="Arial"/>
              </w:rPr>
              <w:t>DN 150</w:t>
            </w:r>
          </w:p>
        </w:tc>
        <w:tc>
          <w:tcPr>
            <w:tcW w:w="938" w:type="dxa"/>
            <w:shd w:val="clear" w:color="auto" w:fill="auto"/>
            <w:noWrap/>
            <w:vAlign w:val="bottom"/>
            <w:hideMark/>
          </w:tcPr>
          <w:p w14:paraId="6270D111" w14:textId="77777777" w:rsidR="008557D0" w:rsidRPr="00A77A8B" w:rsidRDefault="008557D0" w:rsidP="00502DA2">
            <w:pPr>
              <w:widowControl/>
              <w:jc w:val="center"/>
              <w:rPr>
                <w:rFonts w:ascii="Arial" w:hAnsi="Arial" w:cs="Arial"/>
              </w:rPr>
            </w:pPr>
            <w:r w:rsidRPr="00A77A8B">
              <w:rPr>
                <w:rFonts w:ascii="Arial" w:hAnsi="Arial" w:cs="Arial"/>
              </w:rPr>
              <w:t>157-183</w:t>
            </w:r>
          </w:p>
        </w:tc>
        <w:tc>
          <w:tcPr>
            <w:tcW w:w="1467" w:type="dxa"/>
            <w:shd w:val="clear" w:color="auto" w:fill="auto"/>
            <w:noWrap/>
            <w:vAlign w:val="bottom"/>
            <w:hideMark/>
          </w:tcPr>
          <w:p w14:paraId="1D1152DE" w14:textId="7A151022" w:rsidR="008557D0" w:rsidRPr="008557D0" w:rsidRDefault="007A505F" w:rsidP="00502DA2">
            <w:pPr>
              <w:widowControl/>
              <w:jc w:val="center"/>
              <w:rPr>
                <w:rFonts w:ascii="Arial" w:hAnsi="Arial" w:cs="Arial"/>
              </w:rPr>
            </w:pPr>
            <w:r>
              <w:rPr>
                <w:rFonts w:ascii="Arial" w:hAnsi="Arial" w:cs="Arial"/>
              </w:rPr>
              <w:t>14</w:t>
            </w:r>
          </w:p>
        </w:tc>
        <w:tc>
          <w:tcPr>
            <w:tcW w:w="1781" w:type="dxa"/>
            <w:shd w:val="clear" w:color="auto" w:fill="auto"/>
            <w:noWrap/>
            <w:vAlign w:val="bottom"/>
            <w:hideMark/>
          </w:tcPr>
          <w:p w14:paraId="3CA4D262" w14:textId="2F41CAC8"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7BA58E7E" w14:textId="77777777" w:rsidTr="00502DA2">
        <w:trPr>
          <w:trHeight w:val="255"/>
        </w:trPr>
        <w:tc>
          <w:tcPr>
            <w:tcW w:w="612" w:type="dxa"/>
            <w:shd w:val="clear" w:color="auto" w:fill="auto"/>
            <w:noWrap/>
            <w:vAlign w:val="bottom"/>
            <w:hideMark/>
          </w:tcPr>
          <w:p w14:paraId="06125A47" w14:textId="77777777" w:rsidR="008557D0" w:rsidRPr="008557D0" w:rsidRDefault="008557D0" w:rsidP="00502DA2">
            <w:pPr>
              <w:widowControl/>
              <w:jc w:val="center"/>
              <w:rPr>
                <w:rFonts w:ascii="Arial" w:hAnsi="Arial" w:cs="Arial"/>
              </w:rPr>
            </w:pPr>
            <w:r w:rsidRPr="008557D0">
              <w:rPr>
                <w:rFonts w:ascii="Arial" w:hAnsi="Arial" w:cs="Arial"/>
              </w:rPr>
              <w:t>4.</w:t>
            </w:r>
          </w:p>
        </w:tc>
        <w:tc>
          <w:tcPr>
            <w:tcW w:w="2264" w:type="dxa"/>
            <w:shd w:val="clear" w:color="auto" w:fill="auto"/>
            <w:noWrap/>
            <w:vAlign w:val="bottom"/>
            <w:hideMark/>
          </w:tcPr>
          <w:p w14:paraId="091E023B" w14:textId="77777777" w:rsidR="008557D0" w:rsidRPr="008557D0" w:rsidRDefault="008557D0" w:rsidP="00502DA2">
            <w:pPr>
              <w:widowControl/>
              <w:jc w:val="left"/>
              <w:rPr>
                <w:rFonts w:ascii="Arial" w:hAnsi="Arial" w:cs="Arial"/>
              </w:rPr>
            </w:pPr>
            <w:r w:rsidRPr="008557D0">
              <w:rPr>
                <w:rFonts w:ascii="Arial" w:hAnsi="Arial" w:cs="Arial"/>
              </w:rPr>
              <w:t>DN 200</w:t>
            </w:r>
          </w:p>
        </w:tc>
        <w:tc>
          <w:tcPr>
            <w:tcW w:w="938" w:type="dxa"/>
            <w:shd w:val="clear" w:color="auto" w:fill="auto"/>
            <w:noWrap/>
            <w:vAlign w:val="bottom"/>
            <w:hideMark/>
          </w:tcPr>
          <w:p w14:paraId="5F4839E5" w14:textId="77777777" w:rsidR="008557D0" w:rsidRPr="00A77A8B" w:rsidRDefault="008557D0" w:rsidP="00502DA2">
            <w:pPr>
              <w:widowControl/>
              <w:jc w:val="center"/>
              <w:rPr>
                <w:rFonts w:ascii="Arial" w:hAnsi="Arial" w:cs="Arial"/>
              </w:rPr>
            </w:pPr>
            <w:r w:rsidRPr="00A77A8B">
              <w:rPr>
                <w:rFonts w:ascii="Arial" w:hAnsi="Arial" w:cs="Arial"/>
              </w:rPr>
              <w:t>218-242</w:t>
            </w:r>
          </w:p>
        </w:tc>
        <w:tc>
          <w:tcPr>
            <w:tcW w:w="1467" w:type="dxa"/>
            <w:shd w:val="clear" w:color="auto" w:fill="auto"/>
            <w:noWrap/>
            <w:vAlign w:val="bottom"/>
            <w:hideMark/>
          </w:tcPr>
          <w:p w14:paraId="70E1E353" w14:textId="5EE7E22E" w:rsidR="008557D0" w:rsidRPr="008557D0" w:rsidRDefault="007A505F" w:rsidP="00502DA2">
            <w:pPr>
              <w:widowControl/>
              <w:jc w:val="center"/>
              <w:rPr>
                <w:rFonts w:ascii="Arial" w:hAnsi="Arial" w:cs="Arial"/>
              </w:rPr>
            </w:pPr>
            <w:r>
              <w:rPr>
                <w:rFonts w:ascii="Arial" w:hAnsi="Arial" w:cs="Arial"/>
              </w:rPr>
              <w:t>6</w:t>
            </w:r>
          </w:p>
        </w:tc>
        <w:tc>
          <w:tcPr>
            <w:tcW w:w="1781" w:type="dxa"/>
            <w:shd w:val="clear" w:color="auto" w:fill="auto"/>
            <w:noWrap/>
            <w:vAlign w:val="bottom"/>
            <w:hideMark/>
          </w:tcPr>
          <w:p w14:paraId="24DADEE4" w14:textId="1BBDA689"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6BD6EB63" w14:textId="77777777" w:rsidTr="00502DA2">
        <w:trPr>
          <w:trHeight w:val="255"/>
        </w:trPr>
        <w:tc>
          <w:tcPr>
            <w:tcW w:w="612" w:type="dxa"/>
            <w:shd w:val="clear" w:color="auto" w:fill="auto"/>
            <w:noWrap/>
            <w:vAlign w:val="bottom"/>
            <w:hideMark/>
          </w:tcPr>
          <w:p w14:paraId="1958646C" w14:textId="77777777" w:rsidR="008557D0" w:rsidRPr="008557D0" w:rsidRDefault="008557D0" w:rsidP="00502DA2">
            <w:pPr>
              <w:widowControl/>
              <w:jc w:val="center"/>
              <w:rPr>
                <w:rFonts w:ascii="Arial" w:hAnsi="Arial" w:cs="Arial"/>
              </w:rPr>
            </w:pPr>
            <w:r w:rsidRPr="008557D0">
              <w:rPr>
                <w:rFonts w:ascii="Arial" w:hAnsi="Arial" w:cs="Arial"/>
              </w:rPr>
              <w:t>5.</w:t>
            </w:r>
          </w:p>
        </w:tc>
        <w:tc>
          <w:tcPr>
            <w:tcW w:w="2264" w:type="dxa"/>
            <w:shd w:val="clear" w:color="auto" w:fill="auto"/>
            <w:noWrap/>
            <w:vAlign w:val="bottom"/>
            <w:hideMark/>
          </w:tcPr>
          <w:p w14:paraId="6F114565" w14:textId="77777777" w:rsidR="008557D0" w:rsidRPr="008557D0" w:rsidRDefault="008557D0" w:rsidP="00502DA2">
            <w:pPr>
              <w:widowControl/>
              <w:jc w:val="left"/>
              <w:rPr>
                <w:rFonts w:ascii="Arial" w:hAnsi="Arial" w:cs="Arial"/>
              </w:rPr>
            </w:pPr>
            <w:r w:rsidRPr="008557D0">
              <w:rPr>
                <w:rFonts w:ascii="Arial" w:hAnsi="Arial" w:cs="Arial"/>
              </w:rPr>
              <w:t>DN 250</w:t>
            </w:r>
          </w:p>
        </w:tc>
        <w:tc>
          <w:tcPr>
            <w:tcW w:w="938" w:type="dxa"/>
            <w:shd w:val="clear" w:color="auto" w:fill="auto"/>
            <w:noWrap/>
            <w:vAlign w:val="bottom"/>
            <w:hideMark/>
          </w:tcPr>
          <w:p w14:paraId="04A01C72" w14:textId="77777777" w:rsidR="008557D0" w:rsidRPr="00A77A8B" w:rsidRDefault="008557D0" w:rsidP="00502DA2">
            <w:pPr>
              <w:widowControl/>
              <w:jc w:val="center"/>
              <w:rPr>
                <w:rFonts w:ascii="Arial" w:hAnsi="Arial" w:cs="Arial"/>
              </w:rPr>
            </w:pPr>
            <w:r w:rsidRPr="00A77A8B">
              <w:rPr>
                <w:rFonts w:ascii="Arial" w:hAnsi="Arial" w:cs="Arial"/>
              </w:rPr>
              <w:t>266-292</w:t>
            </w:r>
          </w:p>
        </w:tc>
        <w:tc>
          <w:tcPr>
            <w:tcW w:w="1467" w:type="dxa"/>
            <w:shd w:val="clear" w:color="auto" w:fill="auto"/>
            <w:noWrap/>
            <w:vAlign w:val="bottom"/>
            <w:hideMark/>
          </w:tcPr>
          <w:p w14:paraId="0D6FF27F" w14:textId="3AEF959F" w:rsidR="008557D0" w:rsidRPr="008557D0" w:rsidRDefault="007A505F" w:rsidP="00502DA2">
            <w:pPr>
              <w:widowControl/>
              <w:jc w:val="center"/>
              <w:rPr>
                <w:rFonts w:ascii="Arial" w:hAnsi="Arial" w:cs="Arial"/>
              </w:rPr>
            </w:pPr>
            <w:r>
              <w:rPr>
                <w:rFonts w:ascii="Arial" w:hAnsi="Arial" w:cs="Arial"/>
              </w:rPr>
              <w:t>6</w:t>
            </w:r>
          </w:p>
        </w:tc>
        <w:tc>
          <w:tcPr>
            <w:tcW w:w="1781" w:type="dxa"/>
            <w:shd w:val="clear" w:color="auto" w:fill="auto"/>
            <w:noWrap/>
            <w:vAlign w:val="bottom"/>
            <w:hideMark/>
          </w:tcPr>
          <w:p w14:paraId="1AB6A4A4" w14:textId="6690D364"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0BBB6E4A" w14:textId="77777777" w:rsidTr="00502DA2">
        <w:trPr>
          <w:trHeight w:val="255"/>
        </w:trPr>
        <w:tc>
          <w:tcPr>
            <w:tcW w:w="612" w:type="dxa"/>
            <w:shd w:val="clear" w:color="auto" w:fill="auto"/>
            <w:noWrap/>
            <w:vAlign w:val="bottom"/>
            <w:hideMark/>
          </w:tcPr>
          <w:p w14:paraId="2F111D91" w14:textId="77777777" w:rsidR="008557D0" w:rsidRPr="008557D0" w:rsidRDefault="008557D0" w:rsidP="00502DA2">
            <w:pPr>
              <w:widowControl/>
              <w:jc w:val="center"/>
              <w:rPr>
                <w:rFonts w:ascii="Arial" w:hAnsi="Arial" w:cs="Arial"/>
              </w:rPr>
            </w:pPr>
            <w:r w:rsidRPr="008557D0">
              <w:rPr>
                <w:rFonts w:ascii="Arial" w:hAnsi="Arial" w:cs="Arial"/>
              </w:rPr>
              <w:t>6.</w:t>
            </w:r>
          </w:p>
        </w:tc>
        <w:tc>
          <w:tcPr>
            <w:tcW w:w="2264" w:type="dxa"/>
            <w:shd w:val="clear" w:color="auto" w:fill="auto"/>
            <w:noWrap/>
            <w:vAlign w:val="bottom"/>
            <w:hideMark/>
          </w:tcPr>
          <w:p w14:paraId="3EA80D08" w14:textId="77777777" w:rsidR="008557D0" w:rsidRPr="008557D0" w:rsidRDefault="008557D0" w:rsidP="00502DA2">
            <w:pPr>
              <w:widowControl/>
              <w:jc w:val="left"/>
              <w:rPr>
                <w:rFonts w:ascii="Arial" w:hAnsi="Arial" w:cs="Arial"/>
              </w:rPr>
            </w:pPr>
            <w:r w:rsidRPr="008557D0">
              <w:rPr>
                <w:rFonts w:ascii="Arial" w:hAnsi="Arial" w:cs="Arial"/>
              </w:rPr>
              <w:t>DN 300</w:t>
            </w:r>
          </w:p>
        </w:tc>
        <w:tc>
          <w:tcPr>
            <w:tcW w:w="938" w:type="dxa"/>
            <w:shd w:val="clear" w:color="auto" w:fill="auto"/>
            <w:noWrap/>
            <w:vAlign w:val="bottom"/>
            <w:hideMark/>
          </w:tcPr>
          <w:p w14:paraId="5008BF13" w14:textId="77777777" w:rsidR="008557D0" w:rsidRPr="00A77A8B" w:rsidRDefault="008557D0" w:rsidP="00502DA2">
            <w:pPr>
              <w:widowControl/>
              <w:jc w:val="center"/>
              <w:rPr>
                <w:rFonts w:ascii="Arial" w:hAnsi="Arial" w:cs="Arial"/>
              </w:rPr>
            </w:pPr>
            <w:r w:rsidRPr="00A77A8B">
              <w:rPr>
                <w:rFonts w:ascii="Arial" w:hAnsi="Arial" w:cs="Arial"/>
              </w:rPr>
              <w:t>301-327</w:t>
            </w:r>
          </w:p>
        </w:tc>
        <w:tc>
          <w:tcPr>
            <w:tcW w:w="1467" w:type="dxa"/>
            <w:shd w:val="clear" w:color="auto" w:fill="auto"/>
            <w:noWrap/>
            <w:vAlign w:val="bottom"/>
            <w:hideMark/>
          </w:tcPr>
          <w:p w14:paraId="7A972D91" w14:textId="40989E48" w:rsidR="008557D0" w:rsidRPr="008557D0" w:rsidRDefault="007A505F" w:rsidP="00502DA2">
            <w:pPr>
              <w:widowControl/>
              <w:jc w:val="center"/>
              <w:rPr>
                <w:rFonts w:ascii="Arial" w:hAnsi="Arial" w:cs="Arial"/>
              </w:rPr>
            </w:pPr>
            <w:r>
              <w:rPr>
                <w:rFonts w:ascii="Arial" w:hAnsi="Arial" w:cs="Arial"/>
              </w:rPr>
              <w:t>4</w:t>
            </w:r>
          </w:p>
        </w:tc>
        <w:tc>
          <w:tcPr>
            <w:tcW w:w="1781" w:type="dxa"/>
            <w:shd w:val="clear" w:color="auto" w:fill="auto"/>
            <w:noWrap/>
            <w:vAlign w:val="bottom"/>
            <w:hideMark/>
          </w:tcPr>
          <w:p w14:paraId="14BC0293" w14:textId="0A49E3EA"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55DB34C6" w14:textId="77777777" w:rsidTr="00502DA2">
        <w:trPr>
          <w:trHeight w:val="255"/>
        </w:trPr>
        <w:tc>
          <w:tcPr>
            <w:tcW w:w="612" w:type="dxa"/>
            <w:shd w:val="clear" w:color="auto" w:fill="auto"/>
            <w:noWrap/>
            <w:vAlign w:val="bottom"/>
            <w:hideMark/>
          </w:tcPr>
          <w:p w14:paraId="3082B8CB" w14:textId="77777777" w:rsidR="008557D0" w:rsidRPr="008557D0" w:rsidRDefault="008557D0" w:rsidP="00502DA2">
            <w:pPr>
              <w:widowControl/>
              <w:jc w:val="center"/>
              <w:rPr>
                <w:rFonts w:ascii="Arial" w:hAnsi="Arial" w:cs="Arial"/>
              </w:rPr>
            </w:pPr>
            <w:r w:rsidRPr="008557D0">
              <w:rPr>
                <w:rFonts w:ascii="Arial" w:hAnsi="Arial" w:cs="Arial"/>
              </w:rPr>
              <w:t>7.</w:t>
            </w:r>
          </w:p>
        </w:tc>
        <w:tc>
          <w:tcPr>
            <w:tcW w:w="2264" w:type="dxa"/>
            <w:shd w:val="clear" w:color="auto" w:fill="auto"/>
            <w:noWrap/>
            <w:vAlign w:val="bottom"/>
            <w:hideMark/>
          </w:tcPr>
          <w:p w14:paraId="21F80828" w14:textId="77777777" w:rsidR="008557D0" w:rsidRPr="008557D0" w:rsidRDefault="008557D0" w:rsidP="00502DA2">
            <w:pPr>
              <w:widowControl/>
              <w:jc w:val="left"/>
              <w:rPr>
                <w:rFonts w:ascii="Arial" w:hAnsi="Arial" w:cs="Arial"/>
              </w:rPr>
            </w:pPr>
            <w:r w:rsidRPr="008557D0">
              <w:rPr>
                <w:rFonts w:ascii="Arial" w:hAnsi="Arial" w:cs="Arial"/>
              </w:rPr>
              <w:t>DN 350</w:t>
            </w:r>
          </w:p>
        </w:tc>
        <w:tc>
          <w:tcPr>
            <w:tcW w:w="938" w:type="dxa"/>
            <w:shd w:val="clear" w:color="auto" w:fill="auto"/>
            <w:noWrap/>
            <w:vAlign w:val="bottom"/>
            <w:hideMark/>
          </w:tcPr>
          <w:p w14:paraId="435DBA27" w14:textId="77777777" w:rsidR="008557D0" w:rsidRPr="00A77A8B" w:rsidRDefault="008557D0" w:rsidP="00502DA2">
            <w:pPr>
              <w:widowControl/>
              <w:jc w:val="center"/>
              <w:rPr>
                <w:rFonts w:ascii="Arial" w:hAnsi="Arial" w:cs="Arial"/>
              </w:rPr>
            </w:pPr>
            <w:r w:rsidRPr="00A77A8B">
              <w:rPr>
                <w:rFonts w:ascii="Arial" w:hAnsi="Arial" w:cs="Arial"/>
              </w:rPr>
              <w:t>352-378</w:t>
            </w:r>
          </w:p>
        </w:tc>
        <w:tc>
          <w:tcPr>
            <w:tcW w:w="1467" w:type="dxa"/>
            <w:shd w:val="clear" w:color="auto" w:fill="auto"/>
            <w:noWrap/>
            <w:vAlign w:val="bottom"/>
            <w:hideMark/>
          </w:tcPr>
          <w:p w14:paraId="7DBB38EA" w14:textId="513D80D2" w:rsidR="008557D0" w:rsidRPr="008557D0" w:rsidRDefault="007A505F" w:rsidP="00502DA2">
            <w:pPr>
              <w:widowControl/>
              <w:jc w:val="center"/>
              <w:rPr>
                <w:rFonts w:ascii="Arial" w:hAnsi="Arial" w:cs="Arial"/>
              </w:rPr>
            </w:pPr>
            <w:r>
              <w:rPr>
                <w:rFonts w:ascii="Arial" w:hAnsi="Arial" w:cs="Arial"/>
              </w:rPr>
              <w:t>4</w:t>
            </w:r>
          </w:p>
        </w:tc>
        <w:tc>
          <w:tcPr>
            <w:tcW w:w="1781" w:type="dxa"/>
            <w:shd w:val="clear" w:color="auto" w:fill="auto"/>
            <w:noWrap/>
            <w:vAlign w:val="bottom"/>
            <w:hideMark/>
          </w:tcPr>
          <w:p w14:paraId="1283658B" w14:textId="2842FAE9" w:rsidR="008557D0" w:rsidRPr="00A77A8B" w:rsidRDefault="004317CD" w:rsidP="00A77A8B">
            <w:pPr>
              <w:widowControl/>
              <w:jc w:val="right"/>
              <w:rPr>
                <w:rFonts w:ascii="Arial" w:hAnsi="Arial" w:cs="Arial"/>
              </w:rPr>
            </w:pPr>
            <w:r>
              <w:rPr>
                <w:rFonts w:ascii="Arial" w:hAnsi="Arial" w:cs="Arial"/>
              </w:rPr>
              <w:t>XXX</w:t>
            </w:r>
          </w:p>
        </w:tc>
      </w:tr>
      <w:tr w:rsidR="008557D0" w:rsidRPr="008557D0" w14:paraId="4558E010" w14:textId="77777777" w:rsidTr="00502DA2">
        <w:trPr>
          <w:trHeight w:val="270"/>
        </w:trPr>
        <w:tc>
          <w:tcPr>
            <w:tcW w:w="612" w:type="dxa"/>
            <w:shd w:val="clear" w:color="auto" w:fill="auto"/>
            <w:noWrap/>
            <w:vAlign w:val="bottom"/>
            <w:hideMark/>
          </w:tcPr>
          <w:p w14:paraId="5584815F" w14:textId="77777777" w:rsidR="008557D0" w:rsidRPr="008557D0" w:rsidRDefault="008557D0" w:rsidP="00502DA2">
            <w:pPr>
              <w:widowControl/>
              <w:jc w:val="center"/>
              <w:rPr>
                <w:rFonts w:ascii="Arial" w:hAnsi="Arial" w:cs="Arial"/>
              </w:rPr>
            </w:pPr>
            <w:r w:rsidRPr="008557D0">
              <w:rPr>
                <w:rFonts w:ascii="Arial" w:hAnsi="Arial" w:cs="Arial"/>
              </w:rPr>
              <w:t>8.</w:t>
            </w:r>
          </w:p>
        </w:tc>
        <w:tc>
          <w:tcPr>
            <w:tcW w:w="2264" w:type="dxa"/>
            <w:shd w:val="clear" w:color="auto" w:fill="auto"/>
            <w:noWrap/>
            <w:vAlign w:val="bottom"/>
            <w:hideMark/>
          </w:tcPr>
          <w:p w14:paraId="5763F380" w14:textId="77777777" w:rsidR="008557D0" w:rsidRPr="008557D0" w:rsidRDefault="008557D0" w:rsidP="00502DA2">
            <w:pPr>
              <w:widowControl/>
              <w:jc w:val="left"/>
              <w:rPr>
                <w:rFonts w:ascii="Arial" w:hAnsi="Arial" w:cs="Arial"/>
              </w:rPr>
            </w:pPr>
            <w:r w:rsidRPr="008557D0">
              <w:rPr>
                <w:rFonts w:ascii="Arial" w:hAnsi="Arial" w:cs="Arial"/>
              </w:rPr>
              <w:t>DN 400</w:t>
            </w:r>
          </w:p>
        </w:tc>
        <w:tc>
          <w:tcPr>
            <w:tcW w:w="938" w:type="dxa"/>
            <w:shd w:val="clear" w:color="auto" w:fill="auto"/>
            <w:noWrap/>
            <w:vAlign w:val="bottom"/>
            <w:hideMark/>
          </w:tcPr>
          <w:p w14:paraId="3081551C" w14:textId="77777777" w:rsidR="008557D0" w:rsidRPr="00A77A8B" w:rsidRDefault="008557D0" w:rsidP="00502DA2">
            <w:pPr>
              <w:widowControl/>
              <w:jc w:val="center"/>
              <w:rPr>
                <w:rFonts w:ascii="Arial" w:hAnsi="Arial" w:cs="Arial"/>
              </w:rPr>
            </w:pPr>
            <w:r w:rsidRPr="00A77A8B">
              <w:rPr>
                <w:rFonts w:ascii="Arial" w:hAnsi="Arial" w:cs="Arial"/>
              </w:rPr>
              <w:t>410-436</w:t>
            </w:r>
          </w:p>
        </w:tc>
        <w:tc>
          <w:tcPr>
            <w:tcW w:w="1467" w:type="dxa"/>
            <w:shd w:val="clear" w:color="auto" w:fill="auto"/>
            <w:noWrap/>
            <w:vAlign w:val="bottom"/>
            <w:hideMark/>
          </w:tcPr>
          <w:p w14:paraId="6CAAE451" w14:textId="52083945" w:rsidR="008557D0" w:rsidRPr="008557D0" w:rsidRDefault="007A505F" w:rsidP="00502DA2">
            <w:pPr>
              <w:widowControl/>
              <w:jc w:val="center"/>
              <w:rPr>
                <w:rFonts w:ascii="Arial" w:hAnsi="Arial" w:cs="Arial"/>
              </w:rPr>
            </w:pPr>
            <w:r>
              <w:rPr>
                <w:rFonts w:ascii="Arial" w:hAnsi="Arial" w:cs="Arial"/>
              </w:rPr>
              <w:t>4</w:t>
            </w:r>
          </w:p>
        </w:tc>
        <w:tc>
          <w:tcPr>
            <w:tcW w:w="1781" w:type="dxa"/>
            <w:shd w:val="clear" w:color="auto" w:fill="auto"/>
            <w:noWrap/>
            <w:vAlign w:val="bottom"/>
            <w:hideMark/>
          </w:tcPr>
          <w:p w14:paraId="7305ECC3" w14:textId="13418308" w:rsidR="008557D0" w:rsidRPr="00A77A8B" w:rsidRDefault="004317CD" w:rsidP="00A77A8B">
            <w:pPr>
              <w:widowControl/>
              <w:jc w:val="right"/>
              <w:rPr>
                <w:rFonts w:ascii="Arial" w:hAnsi="Arial" w:cs="Arial"/>
              </w:rPr>
            </w:pPr>
            <w:r>
              <w:rPr>
                <w:rFonts w:ascii="Arial" w:hAnsi="Arial" w:cs="Arial"/>
              </w:rPr>
              <w:t>XXX</w:t>
            </w:r>
          </w:p>
        </w:tc>
      </w:tr>
    </w:tbl>
    <w:p w14:paraId="0AA93775" w14:textId="77777777" w:rsidR="00682D80" w:rsidRPr="008557D0" w:rsidRDefault="00682D80" w:rsidP="00682D80">
      <w:pPr>
        <w:rPr>
          <w:rFonts w:ascii="Arial" w:hAnsi="Arial" w:cs="Arial"/>
        </w:rPr>
      </w:pPr>
    </w:p>
    <w:p w14:paraId="18C140DF" w14:textId="77777777" w:rsidR="00682D80" w:rsidRPr="00153409" w:rsidRDefault="00682D80" w:rsidP="00682D8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64"/>
        <w:gridCol w:w="686"/>
        <w:gridCol w:w="1764"/>
        <w:gridCol w:w="526"/>
        <w:gridCol w:w="2070"/>
        <w:gridCol w:w="718"/>
        <w:gridCol w:w="1444"/>
      </w:tblGrid>
      <w:tr w:rsidR="00682D80" w:rsidRPr="00153409" w14:paraId="181B9D99" w14:textId="77777777" w:rsidTr="00AA5160">
        <w:tc>
          <w:tcPr>
            <w:tcW w:w="1913" w:type="dxa"/>
          </w:tcPr>
          <w:p w14:paraId="48E27BC9" w14:textId="5A4B6965" w:rsidR="00682D80" w:rsidRPr="00153409" w:rsidRDefault="00682D80" w:rsidP="00941844">
            <w:pPr>
              <w:rPr>
                <w:rFonts w:ascii="Arial" w:hAnsi="Arial" w:cs="Arial"/>
              </w:rPr>
            </w:pPr>
            <w:r w:rsidRPr="00153409">
              <w:rPr>
                <w:rFonts w:ascii="Arial" w:hAnsi="Arial" w:cs="Arial"/>
              </w:rPr>
              <w:t>V </w:t>
            </w:r>
            <w:r w:rsidR="00941844">
              <w:rPr>
                <w:rFonts w:ascii="Arial" w:hAnsi="Arial" w:cs="Arial"/>
              </w:rPr>
              <w:t>Litoměřicích</w:t>
            </w:r>
          </w:p>
        </w:tc>
        <w:tc>
          <w:tcPr>
            <w:tcW w:w="709" w:type="dxa"/>
          </w:tcPr>
          <w:p w14:paraId="33B3A084" w14:textId="77777777" w:rsidR="00682D80" w:rsidRPr="00153409" w:rsidRDefault="00682D80" w:rsidP="00AA5160">
            <w:pPr>
              <w:rPr>
                <w:rFonts w:ascii="Arial" w:hAnsi="Arial" w:cs="Arial"/>
              </w:rPr>
            </w:pPr>
            <w:r w:rsidRPr="00153409">
              <w:rPr>
                <w:rFonts w:ascii="Arial" w:hAnsi="Arial" w:cs="Arial"/>
              </w:rPr>
              <w:t>dne</w:t>
            </w:r>
          </w:p>
        </w:tc>
        <w:tc>
          <w:tcPr>
            <w:tcW w:w="1843" w:type="dxa"/>
          </w:tcPr>
          <w:p w14:paraId="0D21C145" w14:textId="5E9402B5" w:rsidR="00682D80" w:rsidRPr="00153409" w:rsidRDefault="004317CD" w:rsidP="00AA5160">
            <w:pPr>
              <w:rPr>
                <w:rFonts w:ascii="Arial" w:hAnsi="Arial" w:cs="Arial"/>
              </w:rPr>
            </w:pPr>
            <w:proofErr w:type="gramStart"/>
            <w:r>
              <w:rPr>
                <w:rFonts w:ascii="Arial" w:hAnsi="Arial" w:cs="Arial"/>
              </w:rPr>
              <w:t>31.5.2023</w:t>
            </w:r>
            <w:proofErr w:type="gramEnd"/>
          </w:p>
        </w:tc>
        <w:tc>
          <w:tcPr>
            <w:tcW w:w="567" w:type="dxa"/>
          </w:tcPr>
          <w:p w14:paraId="63003B52" w14:textId="77777777" w:rsidR="00682D80" w:rsidRPr="00153409" w:rsidRDefault="00682D80" w:rsidP="00AA5160">
            <w:pPr>
              <w:rPr>
                <w:rFonts w:ascii="Arial" w:hAnsi="Arial" w:cs="Arial"/>
              </w:rPr>
            </w:pPr>
          </w:p>
        </w:tc>
        <w:tc>
          <w:tcPr>
            <w:tcW w:w="2232" w:type="dxa"/>
          </w:tcPr>
          <w:p w14:paraId="1AF0AF07" w14:textId="77777777" w:rsidR="00682D80" w:rsidRPr="00153409" w:rsidRDefault="00682D80" w:rsidP="00AA5160">
            <w:pPr>
              <w:rPr>
                <w:rFonts w:ascii="Arial" w:hAnsi="Arial" w:cs="Arial"/>
              </w:rPr>
            </w:pPr>
            <w:r w:rsidRPr="00153409">
              <w:rPr>
                <w:rFonts w:ascii="Arial" w:hAnsi="Arial" w:cs="Arial"/>
              </w:rPr>
              <w:t>V Brně</w:t>
            </w:r>
          </w:p>
        </w:tc>
        <w:tc>
          <w:tcPr>
            <w:tcW w:w="744" w:type="dxa"/>
          </w:tcPr>
          <w:p w14:paraId="1E776B26" w14:textId="77777777" w:rsidR="00682D80" w:rsidRPr="00153409" w:rsidRDefault="00682D80" w:rsidP="00AA5160">
            <w:pPr>
              <w:rPr>
                <w:rFonts w:ascii="Arial" w:hAnsi="Arial" w:cs="Arial"/>
              </w:rPr>
            </w:pPr>
            <w:r w:rsidRPr="00153409">
              <w:rPr>
                <w:rFonts w:ascii="Arial" w:hAnsi="Arial" w:cs="Arial"/>
              </w:rPr>
              <w:t>dne</w:t>
            </w:r>
          </w:p>
        </w:tc>
        <w:tc>
          <w:tcPr>
            <w:tcW w:w="1488" w:type="dxa"/>
          </w:tcPr>
          <w:p w14:paraId="66564ED8" w14:textId="75DF65F4" w:rsidR="00682D80" w:rsidRPr="00153409" w:rsidRDefault="004317CD" w:rsidP="00AA5160">
            <w:pPr>
              <w:rPr>
                <w:rFonts w:ascii="Arial" w:hAnsi="Arial" w:cs="Arial"/>
              </w:rPr>
            </w:pPr>
            <w:r>
              <w:rPr>
                <w:rFonts w:ascii="Arial" w:hAnsi="Arial" w:cs="Arial"/>
              </w:rPr>
              <w:t>25.5.2023</w:t>
            </w:r>
            <w:bookmarkStart w:id="0" w:name="_GoBack"/>
            <w:bookmarkEnd w:id="0"/>
          </w:p>
        </w:tc>
      </w:tr>
      <w:tr w:rsidR="00682D80" w:rsidRPr="00153409" w14:paraId="06A3C558" w14:textId="77777777" w:rsidTr="00AA5160">
        <w:tc>
          <w:tcPr>
            <w:tcW w:w="4465" w:type="dxa"/>
            <w:gridSpan w:val="3"/>
          </w:tcPr>
          <w:p w14:paraId="7679A3FC" w14:textId="77777777" w:rsidR="00682D80" w:rsidRPr="00153409" w:rsidRDefault="00682D80" w:rsidP="00AA5160">
            <w:pPr>
              <w:rPr>
                <w:rFonts w:ascii="Arial" w:hAnsi="Arial" w:cs="Arial"/>
              </w:rPr>
            </w:pPr>
            <w:r w:rsidRPr="00153409">
              <w:rPr>
                <w:rFonts w:ascii="Arial" w:hAnsi="Arial" w:cs="Arial"/>
              </w:rPr>
              <w:t>Za prodávajícího</w:t>
            </w:r>
          </w:p>
        </w:tc>
        <w:tc>
          <w:tcPr>
            <w:tcW w:w="567" w:type="dxa"/>
          </w:tcPr>
          <w:p w14:paraId="3394FD99" w14:textId="77777777" w:rsidR="00682D80" w:rsidRPr="00153409" w:rsidRDefault="00682D80" w:rsidP="00AA5160">
            <w:pPr>
              <w:rPr>
                <w:rFonts w:ascii="Arial" w:hAnsi="Arial" w:cs="Arial"/>
              </w:rPr>
            </w:pPr>
          </w:p>
        </w:tc>
        <w:tc>
          <w:tcPr>
            <w:tcW w:w="4464" w:type="dxa"/>
            <w:gridSpan w:val="3"/>
          </w:tcPr>
          <w:p w14:paraId="75D1A494" w14:textId="77777777" w:rsidR="00682D80" w:rsidRPr="00153409" w:rsidRDefault="00682D80" w:rsidP="00AA5160">
            <w:pPr>
              <w:rPr>
                <w:rFonts w:ascii="Arial" w:hAnsi="Arial" w:cs="Arial"/>
              </w:rPr>
            </w:pPr>
            <w:r w:rsidRPr="00153409">
              <w:rPr>
                <w:rFonts w:ascii="Arial" w:hAnsi="Arial" w:cs="Arial"/>
              </w:rPr>
              <w:t>Za kupujícího</w:t>
            </w:r>
          </w:p>
        </w:tc>
      </w:tr>
      <w:tr w:rsidR="00682D80" w:rsidRPr="00153409" w14:paraId="14564DC6" w14:textId="77777777" w:rsidTr="00AA5160">
        <w:trPr>
          <w:trHeight w:val="1475"/>
        </w:trPr>
        <w:tc>
          <w:tcPr>
            <w:tcW w:w="4465" w:type="dxa"/>
            <w:gridSpan w:val="3"/>
            <w:tcBorders>
              <w:bottom w:val="dashed" w:sz="4" w:space="0" w:color="auto"/>
            </w:tcBorders>
          </w:tcPr>
          <w:p w14:paraId="53D672F2" w14:textId="77777777" w:rsidR="00682D80" w:rsidRPr="00153409" w:rsidRDefault="00682D80" w:rsidP="00AA5160">
            <w:pPr>
              <w:rPr>
                <w:rFonts w:ascii="Arial" w:hAnsi="Arial" w:cs="Arial"/>
              </w:rPr>
            </w:pPr>
          </w:p>
        </w:tc>
        <w:tc>
          <w:tcPr>
            <w:tcW w:w="567" w:type="dxa"/>
          </w:tcPr>
          <w:p w14:paraId="65048DAC" w14:textId="77777777" w:rsidR="00682D80" w:rsidRPr="00153409" w:rsidRDefault="00682D80" w:rsidP="00AA5160">
            <w:pPr>
              <w:rPr>
                <w:rFonts w:ascii="Arial" w:hAnsi="Arial" w:cs="Arial"/>
              </w:rPr>
            </w:pPr>
          </w:p>
        </w:tc>
        <w:tc>
          <w:tcPr>
            <w:tcW w:w="4464" w:type="dxa"/>
            <w:gridSpan w:val="3"/>
            <w:tcBorders>
              <w:bottom w:val="dashed" w:sz="4" w:space="0" w:color="auto"/>
            </w:tcBorders>
          </w:tcPr>
          <w:p w14:paraId="7ABBDE91" w14:textId="77777777" w:rsidR="00682D80" w:rsidRPr="00153409" w:rsidRDefault="00682D80" w:rsidP="00AA5160">
            <w:pPr>
              <w:ind w:firstLine="708"/>
              <w:rPr>
                <w:rFonts w:ascii="Arial" w:hAnsi="Arial" w:cs="Arial"/>
              </w:rPr>
            </w:pPr>
          </w:p>
        </w:tc>
      </w:tr>
      <w:tr w:rsidR="00682D80" w:rsidRPr="00153409" w14:paraId="5E32E6D5" w14:textId="77777777" w:rsidTr="00AA5160">
        <w:tc>
          <w:tcPr>
            <w:tcW w:w="4465" w:type="dxa"/>
            <w:gridSpan w:val="3"/>
            <w:tcBorders>
              <w:top w:val="dashed" w:sz="4" w:space="0" w:color="auto"/>
            </w:tcBorders>
          </w:tcPr>
          <w:p w14:paraId="6B0F87D2" w14:textId="77777777" w:rsidR="00682D80" w:rsidRDefault="00941844" w:rsidP="00AA5160">
            <w:pPr>
              <w:pStyle w:val="zarovnannasted"/>
              <w:rPr>
                <w:rFonts w:ascii="Arial" w:hAnsi="Arial" w:cs="Arial"/>
                <w:sz w:val="20"/>
              </w:rPr>
            </w:pPr>
            <w:r>
              <w:rPr>
                <w:rFonts w:ascii="Arial" w:hAnsi="Arial" w:cs="Arial"/>
                <w:sz w:val="20"/>
              </w:rPr>
              <w:t>AVK VOD-KA a.s.</w:t>
            </w:r>
          </w:p>
          <w:p w14:paraId="67E8406A" w14:textId="15BC8FA4" w:rsidR="00941844" w:rsidRPr="00153409" w:rsidRDefault="004317CD" w:rsidP="00AA5160">
            <w:pPr>
              <w:pStyle w:val="zarovnannasted"/>
              <w:rPr>
                <w:rFonts w:ascii="Arial" w:hAnsi="Arial" w:cs="Arial"/>
                <w:sz w:val="20"/>
              </w:rPr>
            </w:pPr>
            <w:r>
              <w:rPr>
                <w:rFonts w:ascii="Arial" w:hAnsi="Arial" w:cs="Arial"/>
                <w:sz w:val="20"/>
              </w:rPr>
              <w:t>XXX</w:t>
            </w:r>
          </w:p>
        </w:tc>
        <w:tc>
          <w:tcPr>
            <w:tcW w:w="567" w:type="dxa"/>
          </w:tcPr>
          <w:p w14:paraId="53FC044A" w14:textId="77777777" w:rsidR="00682D80" w:rsidRPr="00153409" w:rsidRDefault="00682D80" w:rsidP="00AA5160">
            <w:pPr>
              <w:rPr>
                <w:rFonts w:ascii="Arial" w:hAnsi="Arial" w:cs="Arial"/>
              </w:rPr>
            </w:pPr>
          </w:p>
        </w:tc>
        <w:tc>
          <w:tcPr>
            <w:tcW w:w="4464" w:type="dxa"/>
            <w:gridSpan w:val="3"/>
            <w:tcBorders>
              <w:top w:val="dashed" w:sz="4" w:space="0" w:color="auto"/>
            </w:tcBorders>
          </w:tcPr>
          <w:p w14:paraId="063D664D" w14:textId="77777777" w:rsidR="00682D80" w:rsidRPr="00153409" w:rsidRDefault="00682D80" w:rsidP="00AA5160">
            <w:pPr>
              <w:pStyle w:val="zarovnannasted"/>
              <w:rPr>
                <w:rFonts w:ascii="Arial" w:hAnsi="Arial" w:cs="Arial"/>
                <w:sz w:val="20"/>
              </w:rPr>
            </w:pPr>
            <w:r w:rsidRPr="00153409">
              <w:rPr>
                <w:rFonts w:ascii="Arial" w:hAnsi="Arial" w:cs="Arial"/>
                <w:sz w:val="20"/>
              </w:rPr>
              <w:t>Brněnské vodárny a kanalizace, a.s.</w:t>
            </w:r>
          </w:p>
          <w:p w14:paraId="7C8A3C29" w14:textId="14095B78" w:rsidR="00682D80" w:rsidRPr="00153409" w:rsidRDefault="004317CD" w:rsidP="00AA5160">
            <w:pPr>
              <w:pStyle w:val="zarovnannasted"/>
              <w:rPr>
                <w:rFonts w:ascii="Arial" w:hAnsi="Arial" w:cs="Arial"/>
                <w:sz w:val="20"/>
              </w:rPr>
            </w:pPr>
            <w:r>
              <w:rPr>
                <w:rFonts w:ascii="Arial" w:hAnsi="Arial" w:cs="Arial"/>
                <w:sz w:val="20"/>
              </w:rPr>
              <w:t>XXX</w:t>
            </w:r>
          </w:p>
        </w:tc>
      </w:tr>
    </w:tbl>
    <w:p w14:paraId="054D5665" w14:textId="77777777" w:rsidR="00682D80" w:rsidRPr="00153409" w:rsidRDefault="00682D80" w:rsidP="001972EB">
      <w:pPr>
        <w:rPr>
          <w:rFonts w:asciiTheme="majorHAnsi" w:hAnsiTheme="majorHAnsi" w:cstheme="majorHAnsi"/>
        </w:rPr>
      </w:pPr>
    </w:p>
    <w:sectPr w:rsidR="00682D80" w:rsidRPr="00153409"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D190" w14:textId="77777777" w:rsidR="00B561C0" w:rsidRDefault="00B561C0" w:rsidP="00C3612E">
      <w:r>
        <w:separator/>
      </w:r>
    </w:p>
  </w:endnote>
  <w:endnote w:type="continuationSeparator" w:id="0">
    <w:p w14:paraId="3E6EEEC1" w14:textId="77777777" w:rsidR="00B561C0" w:rsidRDefault="00B561C0"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99B2B8F" w:rsidR="00AF49BB" w:rsidRDefault="00AF49BB">
    <w:pPr>
      <w:pStyle w:val="Zpat"/>
      <w:jc w:val="center"/>
    </w:pPr>
    <w:r>
      <w:fldChar w:fldCharType="begin"/>
    </w:r>
    <w:r>
      <w:instrText>PAGE    \* MERGEFORMAT</w:instrText>
    </w:r>
    <w:r>
      <w:fldChar w:fldCharType="separate"/>
    </w:r>
    <w:r w:rsidR="004317CD">
      <w:rPr>
        <w:noProof/>
      </w:rPr>
      <w:t>8</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B052" w14:textId="77777777" w:rsidR="00B561C0" w:rsidRDefault="00B561C0" w:rsidP="00C3612E">
      <w:r>
        <w:separator/>
      </w:r>
    </w:p>
  </w:footnote>
  <w:footnote w:type="continuationSeparator" w:id="0">
    <w:p w14:paraId="02FCD303" w14:textId="77777777" w:rsidR="00B561C0" w:rsidRDefault="00B561C0"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B561C0">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B561C0">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B561C0">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269F1"/>
    <w:rsid w:val="00031372"/>
    <w:rsid w:val="000320A4"/>
    <w:rsid w:val="00033200"/>
    <w:rsid w:val="000335A8"/>
    <w:rsid w:val="000416C5"/>
    <w:rsid w:val="0005292A"/>
    <w:rsid w:val="00052EB3"/>
    <w:rsid w:val="00053364"/>
    <w:rsid w:val="00066042"/>
    <w:rsid w:val="00066EB5"/>
    <w:rsid w:val="00075061"/>
    <w:rsid w:val="00075582"/>
    <w:rsid w:val="00077AA9"/>
    <w:rsid w:val="00085266"/>
    <w:rsid w:val="00085363"/>
    <w:rsid w:val="00086D87"/>
    <w:rsid w:val="00093600"/>
    <w:rsid w:val="000A72D5"/>
    <w:rsid w:val="000B0E91"/>
    <w:rsid w:val="000B3B2F"/>
    <w:rsid w:val="000C0F2D"/>
    <w:rsid w:val="000C3A4A"/>
    <w:rsid w:val="000C66F9"/>
    <w:rsid w:val="000D6641"/>
    <w:rsid w:val="000E2BA2"/>
    <w:rsid w:val="000E375C"/>
    <w:rsid w:val="000E3E09"/>
    <w:rsid w:val="000E5E39"/>
    <w:rsid w:val="000F2D51"/>
    <w:rsid w:val="000F5EA2"/>
    <w:rsid w:val="00102190"/>
    <w:rsid w:val="00105000"/>
    <w:rsid w:val="001076DF"/>
    <w:rsid w:val="00110CF2"/>
    <w:rsid w:val="00125AA4"/>
    <w:rsid w:val="00131466"/>
    <w:rsid w:val="00131470"/>
    <w:rsid w:val="00133A2E"/>
    <w:rsid w:val="00145A60"/>
    <w:rsid w:val="00153409"/>
    <w:rsid w:val="00163059"/>
    <w:rsid w:val="00164BDB"/>
    <w:rsid w:val="00165D16"/>
    <w:rsid w:val="00173D07"/>
    <w:rsid w:val="00174082"/>
    <w:rsid w:val="0017439C"/>
    <w:rsid w:val="00176E41"/>
    <w:rsid w:val="00180E81"/>
    <w:rsid w:val="00181468"/>
    <w:rsid w:val="0018329D"/>
    <w:rsid w:val="001843E3"/>
    <w:rsid w:val="001854C8"/>
    <w:rsid w:val="0019266F"/>
    <w:rsid w:val="00194377"/>
    <w:rsid w:val="001972EB"/>
    <w:rsid w:val="001A2E3B"/>
    <w:rsid w:val="001A2F50"/>
    <w:rsid w:val="001C1004"/>
    <w:rsid w:val="001C386B"/>
    <w:rsid w:val="001C3CF2"/>
    <w:rsid w:val="001C6797"/>
    <w:rsid w:val="001D3428"/>
    <w:rsid w:val="001D353F"/>
    <w:rsid w:val="001D48CE"/>
    <w:rsid w:val="001E042F"/>
    <w:rsid w:val="001E51EF"/>
    <w:rsid w:val="001F6051"/>
    <w:rsid w:val="001F696B"/>
    <w:rsid w:val="002031B1"/>
    <w:rsid w:val="00226110"/>
    <w:rsid w:val="0022663A"/>
    <w:rsid w:val="00230491"/>
    <w:rsid w:val="002306B8"/>
    <w:rsid w:val="00234F3F"/>
    <w:rsid w:val="002373AA"/>
    <w:rsid w:val="00251436"/>
    <w:rsid w:val="00252177"/>
    <w:rsid w:val="00257A5F"/>
    <w:rsid w:val="00262E52"/>
    <w:rsid w:val="00263502"/>
    <w:rsid w:val="0026764D"/>
    <w:rsid w:val="00284A41"/>
    <w:rsid w:val="00292E7E"/>
    <w:rsid w:val="002936FE"/>
    <w:rsid w:val="002963ED"/>
    <w:rsid w:val="002A2DF3"/>
    <w:rsid w:val="002B41F9"/>
    <w:rsid w:val="002C0383"/>
    <w:rsid w:val="002C36A8"/>
    <w:rsid w:val="002E3E4A"/>
    <w:rsid w:val="002E3E50"/>
    <w:rsid w:val="002E727C"/>
    <w:rsid w:val="002F1408"/>
    <w:rsid w:val="002F5C95"/>
    <w:rsid w:val="00305152"/>
    <w:rsid w:val="0031012E"/>
    <w:rsid w:val="0031614E"/>
    <w:rsid w:val="00326E74"/>
    <w:rsid w:val="00343AA7"/>
    <w:rsid w:val="0035055A"/>
    <w:rsid w:val="00352435"/>
    <w:rsid w:val="003529C4"/>
    <w:rsid w:val="00361C86"/>
    <w:rsid w:val="00362B2D"/>
    <w:rsid w:val="0036400A"/>
    <w:rsid w:val="003674AD"/>
    <w:rsid w:val="003719F1"/>
    <w:rsid w:val="00384287"/>
    <w:rsid w:val="00390AB5"/>
    <w:rsid w:val="00393134"/>
    <w:rsid w:val="00393A56"/>
    <w:rsid w:val="003A7E3F"/>
    <w:rsid w:val="003B2092"/>
    <w:rsid w:val="003B32FA"/>
    <w:rsid w:val="003B5B00"/>
    <w:rsid w:val="003B6864"/>
    <w:rsid w:val="003C442D"/>
    <w:rsid w:val="003C5FD0"/>
    <w:rsid w:val="003D18AD"/>
    <w:rsid w:val="003D58BD"/>
    <w:rsid w:val="003D70CB"/>
    <w:rsid w:val="00407017"/>
    <w:rsid w:val="00411D92"/>
    <w:rsid w:val="00413A95"/>
    <w:rsid w:val="00415991"/>
    <w:rsid w:val="00420428"/>
    <w:rsid w:val="00420863"/>
    <w:rsid w:val="00422B92"/>
    <w:rsid w:val="004317CD"/>
    <w:rsid w:val="00432872"/>
    <w:rsid w:val="00445ED3"/>
    <w:rsid w:val="004513E8"/>
    <w:rsid w:val="004525A0"/>
    <w:rsid w:val="0045340B"/>
    <w:rsid w:val="00454BA0"/>
    <w:rsid w:val="0046177A"/>
    <w:rsid w:val="00465C3D"/>
    <w:rsid w:val="00466E97"/>
    <w:rsid w:val="004707DD"/>
    <w:rsid w:val="00473804"/>
    <w:rsid w:val="00475C7C"/>
    <w:rsid w:val="00475F46"/>
    <w:rsid w:val="00477F0A"/>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47D7"/>
    <w:rsid w:val="00506B29"/>
    <w:rsid w:val="00511915"/>
    <w:rsid w:val="0051196B"/>
    <w:rsid w:val="00512657"/>
    <w:rsid w:val="00522D28"/>
    <w:rsid w:val="00536876"/>
    <w:rsid w:val="00537AC0"/>
    <w:rsid w:val="005406D6"/>
    <w:rsid w:val="00555B72"/>
    <w:rsid w:val="005575FE"/>
    <w:rsid w:val="005705B9"/>
    <w:rsid w:val="005750A3"/>
    <w:rsid w:val="00585CB9"/>
    <w:rsid w:val="00586095"/>
    <w:rsid w:val="00586934"/>
    <w:rsid w:val="0059065C"/>
    <w:rsid w:val="00591B0A"/>
    <w:rsid w:val="005A0A9F"/>
    <w:rsid w:val="005B4B39"/>
    <w:rsid w:val="005B7BCD"/>
    <w:rsid w:val="005C31DE"/>
    <w:rsid w:val="005C7923"/>
    <w:rsid w:val="005D6DD2"/>
    <w:rsid w:val="005E0798"/>
    <w:rsid w:val="005E3D8C"/>
    <w:rsid w:val="005E4E36"/>
    <w:rsid w:val="005E6895"/>
    <w:rsid w:val="005F4C58"/>
    <w:rsid w:val="005F656D"/>
    <w:rsid w:val="00604105"/>
    <w:rsid w:val="00606A30"/>
    <w:rsid w:val="00611448"/>
    <w:rsid w:val="00615078"/>
    <w:rsid w:val="0061794B"/>
    <w:rsid w:val="00625E96"/>
    <w:rsid w:val="0064250D"/>
    <w:rsid w:val="0064783B"/>
    <w:rsid w:val="00653E45"/>
    <w:rsid w:val="00661748"/>
    <w:rsid w:val="0066579C"/>
    <w:rsid w:val="006726A1"/>
    <w:rsid w:val="00672974"/>
    <w:rsid w:val="0068125B"/>
    <w:rsid w:val="006824AD"/>
    <w:rsid w:val="00682D80"/>
    <w:rsid w:val="006854D6"/>
    <w:rsid w:val="006856B5"/>
    <w:rsid w:val="006902CB"/>
    <w:rsid w:val="00691A41"/>
    <w:rsid w:val="00691D0C"/>
    <w:rsid w:val="006A2E56"/>
    <w:rsid w:val="006A7E86"/>
    <w:rsid w:val="006B6CD6"/>
    <w:rsid w:val="006C0C40"/>
    <w:rsid w:val="006C0E7B"/>
    <w:rsid w:val="006C4E53"/>
    <w:rsid w:val="006C5016"/>
    <w:rsid w:val="006C6D22"/>
    <w:rsid w:val="006E381B"/>
    <w:rsid w:val="006E4A99"/>
    <w:rsid w:val="00704545"/>
    <w:rsid w:val="007046F0"/>
    <w:rsid w:val="00712844"/>
    <w:rsid w:val="00713334"/>
    <w:rsid w:val="00713956"/>
    <w:rsid w:val="0072217F"/>
    <w:rsid w:val="0073499F"/>
    <w:rsid w:val="0073535A"/>
    <w:rsid w:val="00735F0A"/>
    <w:rsid w:val="00736CA9"/>
    <w:rsid w:val="0074073E"/>
    <w:rsid w:val="00747DED"/>
    <w:rsid w:val="007528E6"/>
    <w:rsid w:val="00756982"/>
    <w:rsid w:val="00760DF5"/>
    <w:rsid w:val="00771682"/>
    <w:rsid w:val="00771DFB"/>
    <w:rsid w:val="007727FD"/>
    <w:rsid w:val="00775EF1"/>
    <w:rsid w:val="00783B5F"/>
    <w:rsid w:val="00791058"/>
    <w:rsid w:val="007911E7"/>
    <w:rsid w:val="0079478B"/>
    <w:rsid w:val="007A2D94"/>
    <w:rsid w:val="007A505F"/>
    <w:rsid w:val="007A560C"/>
    <w:rsid w:val="007A5CD4"/>
    <w:rsid w:val="007B1164"/>
    <w:rsid w:val="007B7AE5"/>
    <w:rsid w:val="007C5F91"/>
    <w:rsid w:val="007D38DC"/>
    <w:rsid w:val="007D7C86"/>
    <w:rsid w:val="007E7D76"/>
    <w:rsid w:val="007F019A"/>
    <w:rsid w:val="007F047D"/>
    <w:rsid w:val="007F07F7"/>
    <w:rsid w:val="007F5ED7"/>
    <w:rsid w:val="0081160E"/>
    <w:rsid w:val="008145FB"/>
    <w:rsid w:val="008200F4"/>
    <w:rsid w:val="00825A4A"/>
    <w:rsid w:val="00850CCF"/>
    <w:rsid w:val="00853D2C"/>
    <w:rsid w:val="00854FFC"/>
    <w:rsid w:val="008557D0"/>
    <w:rsid w:val="00855B22"/>
    <w:rsid w:val="00863330"/>
    <w:rsid w:val="00864AED"/>
    <w:rsid w:val="00866CC1"/>
    <w:rsid w:val="00867DD5"/>
    <w:rsid w:val="0087084F"/>
    <w:rsid w:val="00874D73"/>
    <w:rsid w:val="00894C38"/>
    <w:rsid w:val="00896057"/>
    <w:rsid w:val="008B10D3"/>
    <w:rsid w:val="008B14D9"/>
    <w:rsid w:val="008B49C5"/>
    <w:rsid w:val="008B7AAC"/>
    <w:rsid w:val="008C2004"/>
    <w:rsid w:val="008C37FC"/>
    <w:rsid w:val="008D2C6E"/>
    <w:rsid w:val="008D6D3E"/>
    <w:rsid w:val="008E2CAE"/>
    <w:rsid w:val="008E7FED"/>
    <w:rsid w:val="008F1105"/>
    <w:rsid w:val="0090067B"/>
    <w:rsid w:val="00902703"/>
    <w:rsid w:val="009225C9"/>
    <w:rsid w:val="00941142"/>
    <w:rsid w:val="00941844"/>
    <w:rsid w:val="00945963"/>
    <w:rsid w:val="00945C71"/>
    <w:rsid w:val="00946224"/>
    <w:rsid w:val="00952B23"/>
    <w:rsid w:val="00962298"/>
    <w:rsid w:val="00964DC5"/>
    <w:rsid w:val="009717F2"/>
    <w:rsid w:val="009722F3"/>
    <w:rsid w:val="0098722E"/>
    <w:rsid w:val="00987CDE"/>
    <w:rsid w:val="00990938"/>
    <w:rsid w:val="009928A6"/>
    <w:rsid w:val="009A0FFC"/>
    <w:rsid w:val="009A1DC0"/>
    <w:rsid w:val="009B73BA"/>
    <w:rsid w:val="009C1AC7"/>
    <w:rsid w:val="009C3B20"/>
    <w:rsid w:val="009C74B6"/>
    <w:rsid w:val="009D2B7C"/>
    <w:rsid w:val="009E40E6"/>
    <w:rsid w:val="009E6B09"/>
    <w:rsid w:val="009F45BF"/>
    <w:rsid w:val="00A03F7D"/>
    <w:rsid w:val="00A04DF0"/>
    <w:rsid w:val="00A0695C"/>
    <w:rsid w:val="00A07E06"/>
    <w:rsid w:val="00A1119B"/>
    <w:rsid w:val="00A132B5"/>
    <w:rsid w:val="00A163A5"/>
    <w:rsid w:val="00A1658D"/>
    <w:rsid w:val="00A16F2F"/>
    <w:rsid w:val="00A2587E"/>
    <w:rsid w:val="00A3115F"/>
    <w:rsid w:val="00A51C5B"/>
    <w:rsid w:val="00A65B22"/>
    <w:rsid w:val="00A71C83"/>
    <w:rsid w:val="00A732CB"/>
    <w:rsid w:val="00A76A81"/>
    <w:rsid w:val="00A7740F"/>
    <w:rsid w:val="00A77A8B"/>
    <w:rsid w:val="00A82565"/>
    <w:rsid w:val="00A82E6D"/>
    <w:rsid w:val="00A932DB"/>
    <w:rsid w:val="00AA2E66"/>
    <w:rsid w:val="00AB30CC"/>
    <w:rsid w:val="00AB33E8"/>
    <w:rsid w:val="00AB5411"/>
    <w:rsid w:val="00AB6B3C"/>
    <w:rsid w:val="00AC0173"/>
    <w:rsid w:val="00AC662C"/>
    <w:rsid w:val="00AC6CAB"/>
    <w:rsid w:val="00AE62A9"/>
    <w:rsid w:val="00AF49BB"/>
    <w:rsid w:val="00AF6763"/>
    <w:rsid w:val="00B0074E"/>
    <w:rsid w:val="00B02AD6"/>
    <w:rsid w:val="00B052FE"/>
    <w:rsid w:val="00B066DF"/>
    <w:rsid w:val="00B14830"/>
    <w:rsid w:val="00B22ED5"/>
    <w:rsid w:val="00B23411"/>
    <w:rsid w:val="00B2594A"/>
    <w:rsid w:val="00B3334D"/>
    <w:rsid w:val="00B44E72"/>
    <w:rsid w:val="00B53019"/>
    <w:rsid w:val="00B561C0"/>
    <w:rsid w:val="00B62B7D"/>
    <w:rsid w:val="00B67D57"/>
    <w:rsid w:val="00B8112B"/>
    <w:rsid w:val="00B8698D"/>
    <w:rsid w:val="00B9110D"/>
    <w:rsid w:val="00B91C60"/>
    <w:rsid w:val="00B92DE0"/>
    <w:rsid w:val="00BA23C4"/>
    <w:rsid w:val="00BA28EB"/>
    <w:rsid w:val="00BA291A"/>
    <w:rsid w:val="00BA5847"/>
    <w:rsid w:val="00BB0002"/>
    <w:rsid w:val="00BB084B"/>
    <w:rsid w:val="00BB0F45"/>
    <w:rsid w:val="00BB11C8"/>
    <w:rsid w:val="00BC4001"/>
    <w:rsid w:val="00BD13E4"/>
    <w:rsid w:val="00BD2097"/>
    <w:rsid w:val="00BE1852"/>
    <w:rsid w:val="00BE371F"/>
    <w:rsid w:val="00BF30F7"/>
    <w:rsid w:val="00BF746D"/>
    <w:rsid w:val="00C0035A"/>
    <w:rsid w:val="00C02B91"/>
    <w:rsid w:val="00C218F6"/>
    <w:rsid w:val="00C26FB9"/>
    <w:rsid w:val="00C30DF7"/>
    <w:rsid w:val="00C32D8D"/>
    <w:rsid w:val="00C34A3E"/>
    <w:rsid w:val="00C3612E"/>
    <w:rsid w:val="00C4410B"/>
    <w:rsid w:val="00C71884"/>
    <w:rsid w:val="00C73B84"/>
    <w:rsid w:val="00C77462"/>
    <w:rsid w:val="00CA3518"/>
    <w:rsid w:val="00CA6E14"/>
    <w:rsid w:val="00CB0FE9"/>
    <w:rsid w:val="00CB205E"/>
    <w:rsid w:val="00CB722F"/>
    <w:rsid w:val="00CC0ECB"/>
    <w:rsid w:val="00CD2584"/>
    <w:rsid w:val="00CD748B"/>
    <w:rsid w:val="00CD7A44"/>
    <w:rsid w:val="00CF4F75"/>
    <w:rsid w:val="00D0665B"/>
    <w:rsid w:val="00D068E3"/>
    <w:rsid w:val="00D06CB1"/>
    <w:rsid w:val="00D10FA0"/>
    <w:rsid w:val="00D17845"/>
    <w:rsid w:val="00D3326D"/>
    <w:rsid w:val="00D36A91"/>
    <w:rsid w:val="00D43390"/>
    <w:rsid w:val="00D466FE"/>
    <w:rsid w:val="00D50282"/>
    <w:rsid w:val="00D505EC"/>
    <w:rsid w:val="00D6709A"/>
    <w:rsid w:val="00D704FC"/>
    <w:rsid w:val="00D81465"/>
    <w:rsid w:val="00D842A7"/>
    <w:rsid w:val="00D859F6"/>
    <w:rsid w:val="00DA0583"/>
    <w:rsid w:val="00DA2313"/>
    <w:rsid w:val="00DA384C"/>
    <w:rsid w:val="00DA3CC6"/>
    <w:rsid w:val="00DC0880"/>
    <w:rsid w:val="00DC28D1"/>
    <w:rsid w:val="00DC6315"/>
    <w:rsid w:val="00DC6971"/>
    <w:rsid w:val="00DC6C0D"/>
    <w:rsid w:val="00DC7479"/>
    <w:rsid w:val="00DD1AE5"/>
    <w:rsid w:val="00DD6683"/>
    <w:rsid w:val="00DE34B6"/>
    <w:rsid w:val="00DF0C87"/>
    <w:rsid w:val="00DF2475"/>
    <w:rsid w:val="00E42441"/>
    <w:rsid w:val="00E44B50"/>
    <w:rsid w:val="00E477E7"/>
    <w:rsid w:val="00E55840"/>
    <w:rsid w:val="00E64715"/>
    <w:rsid w:val="00E6649F"/>
    <w:rsid w:val="00E724BF"/>
    <w:rsid w:val="00E74D6A"/>
    <w:rsid w:val="00E77BA3"/>
    <w:rsid w:val="00E77CDC"/>
    <w:rsid w:val="00E826D4"/>
    <w:rsid w:val="00E840F3"/>
    <w:rsid w:val="00E85039"/>
    <w:rsid w:val="00EA0136"/>
    <w:rsid w:val="00EB1B77"/>
    <w:rsid w:val="00EB529E"/>
    <w:rsid w:val="00EB5BD6"/>
    <w:rsid w:val="00EC0842"/>
    <w:rsid w:val="00EC2FA2"/>
    <w:rsid w:val="00EC718E"/>
    <w:rsid w:val="00ED28F2"/>
    <w:rsid w:val="00ED5CC6"/>
    <w:rsid w:val="00EE3268"/>
    <w:rsid w:val="00EE6785"/>
    <w:rsid w:val="00EF0045"/>
    <w:rsid w:val="00EF29AA"/>
    <w:rsid w:val="00EF7908"/>
    <w:rsid w:val="00F1221C"/>
    <w:rsid w:val="00F13656"/>
    <w:rsid w:val="00F16477"/>
    <w:rsid w:val="00F169DD"/>
    <w:rsid w:val="00F22C40"/>
    <w:rsid w:val="00F303C2"/>
    <w:rsid w:val="00F3273E"/>
    <w:rsid w:val="00F35B6B"/>
    <w:rsid w:val="00F43423"/>
    <w:rsid w:val="00F434D3"/>
    <w:rsid w:val="00F52815"/>
    <w:rsid w:val="00F54A43"/>
    <w:rsid w:val="00F556D5"/>
    <w:rsid w:val="00F563EA"/>
    <w:rsid w:val="00F63C6B"/>
    <w:rsid w:val="00F7165D"/>
    <w:rsid w:val="00F74420"/>
    <w:rsid w:val="00F76C8B"/>
    <w:rsid w:val="00F82CCA"/>
    <w:rsid w:val="00F9025A"/>
    <w:rsid w:val="00F92AC8"/>
    <w:rsid w:val="00F9453E"/>
    <w:rsid w:val="00FA40CA"/>
    <w:rsid w:val="00FA42E0"/>
    <w:rsid w:val="00FA6341"/>
    <w:rsid w:val="00FC359B"/>
    <w:rsid w:val="00FC45AD"/>
    <w:rsid w:val="00FC6D98"/>
    <w:rsid w:val="00FD7619"/>
    <w:rsid w:val="00FE68E7"/>
    <w:rsid w:val="00FF2522"/>
    <w:rsid w:val="00FF5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DDA19-2AE5-499E-BF04-A3A27BC4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8</Pages>
  <Words>2304</Words>
  <Characters>13595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2023-04-04T08:16:00Z</cp:lastPrinted>
  <dcterms:created xsi:type="dcterms:W3CDTF">2023-06-07T11:18:00Z</dcterms:created>
  <dcterms:modified xsi:type="dcterms:W3CDTF">2023-06-07T12:20:00Z</dcterms:modified>
</cp:coreProperties>
</file>