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0833" w14:textId="74FA86F7" w:rsidR="57A75E42" w:rsidRPr="00271668" w:rsidRDefault="3F92FA37" w:rsidP="0015429F">
      <w:pPr>
        <w:jc w:val="center"/>
        <w:rPr>
          <w:rFonts w:ascii="Cambria" w:eastAsiaTheme="minorEastAsia" w:hAnsi="Cambria" w:cstheme="minorBidi"/>
          <w:b/>
          <w:bCs/>
          <w:sz w:val="48"/>
          <w:szCs w:val="48"/>
        </w:rPr>
      </w:pPr>
      <w:r w:rsidRPr="00271668">
        <w:rPr>
          <w:rFonts w:ascii="Cambria" w:hAnsi="Cambria"/>
          <w:noProof/>
        </w:rPr>
        <w:drawing>
          <wp:inline distT="0" distB="0" distL="0" distR="0" wp14:anchorId="432C7A6E" wp14:editId="4CF9CE0B">
            <wp:extent cx="2571750" cy="1066205"/>
            <wp:effectExtent l="0" t="0" r="0" b="0"/>
            <wp:docPr id="833731678" name="Obrázek 833731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06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B94B3" w14:textId="1BC7A291" w:rsidR="003F2340" w:rsidRPr="00271668" w:rsidRDefault="4662F68E" w:rsidP="0015429F">
      <w:pPr>
        <w:jc w:val="center"/>
        <w:rPr>
          <w:rFonts w:ascii="Cambria" w:eastAsiaTheme="minorEastAsia" w:hAnsi="Cambria" w:cstheme="minorBidi"/>
          <w:b/>
          <w:bCs/>
          <w:sz w:val="48"/>
          <w:szCs w:val="48"/>
        </w:rPr>
      </w:pPr>
      <w:r w:rsidRPr="4662F68E">
        <w:rPr>
          <w:rFonts w:ascii="Cambria" w:eastAsiaTheme="minorEastAsia" w:hAnsi="Cambria" w:cstheme="minorBidi"/>
          <w:b/>
          <w:bCs/>
          <w:sz w:val="48"/>
          <w:szCs w:val="48"/>
        </w:rPr>
        <w:t>Smlouva o zprostředkování pořadu</w:t>
      </w:r>
    </w:p>
    <w:p w14:paraId="005574B0" w14:textId="191B024C" w:rsidR="4662F68E" w:rsidRDefault="4662F68E" w:rsidP="4662F68E">
      <w:pPr>
        <w:jc w:val="center"/>
        <w:rPr>
          <w:rFonts w:ascii="Cambria" w:eastAsiaTheme="minorEastAsia" w:hAnsi="Cambria" w:cstheme="minorBidi"/>
          <w:b/>
          <w:bCs/>
          <w:sz w:val="48"/>
          <w:szCs w:val="48"/>
        </w:rPr>
      </w:pPr>
    </w:p>
    <w:p w14:paraId="0A04E4D8" w14:textId="5E88BF23" w:rsidR="25D93DD1" w:rsidRPr="00271668" w:rsidRDefault="2C3CB4F6" w:rsidP="0015429F">
      <w:pPr>
        <w:tabs>
          <w:tab w:val="left" w:pos="7087"/>
        </w:tabs>
        <w:spacing w:after="100" w:line="288" w:lineRule="auto"/>
        <w:rPr>
          <w:rFonts w:ascii="Cambria" w:eastAsiaTheme="minorEastAsia" w:hAnsi="Cambria" w:cstheme="minorBidi"/>
          <w:color w:val="000000" w:themeColor="text1"/>
        </w:rPr>
      </w:pPr>
      <w:r w:rsidRPr="00271668">
        <w:rPr>
          <w:rFonts w:ascii="Cambria" w:eastAsiaTheme="minorEastAsia" w:hAnsi="Cambria" w:cstheme="minorBidi"/>
          <w:b/>
          <w:bCs/>
          <w:color w:val="000000" w:themeColor="text1"/>
        </w:rPr>
        <w:t>Divadlo Bez zábradlí, s.r.o.</w:t>
      </w:r>
      <w:r w:rsidR="25D93DD1" w:rsidRPr="00271668">
        <w:rPr>
          <w:rFonts w:ascii="Cambria" w:hAnsi="Cambria"/>
        </w:rPr>
        <w:br/>
      </w:r>
      <w:r w:rsidRPr="00271668">
        <w:rPr>
          <w:rFonts w:ascii="Cambria" w:eastAsiaTheme="minorEastAsia" w:hAnsi="Cambria" w:cstheme="minorBidi"/>
          <w:color w:val="000000" w:themeColor="text1"/>
        </w:rPr>
        <w:t xml:space="preserve">se sídlem: Jevany, Spojovací 293, PSČ: 281 66 </w:t>
      </w:r>
      <w:r w:rsidR="25D93DD1" w:rsidRPr="00271668">
        <w:rPr>
          <w:rFonts w:ascii="Cambria" w:hAnsi="Cambria"/>
        </w:rPr>
        <w:br/>
      </w:r>
      <w:r w:rsidRPr="00271668">
        <w:rPr>
          <w:rFonts w:ascii="Cambria" w:eastAsiaTheme="minorEastAsia" w:hAnsi="Cambria" w:cstheme="minorBidi"/>
          <w:color w:val="000000" w:themeColor="text1"/>
        </w:rPr>
        <w:t xml:space="preserve">zapsaná v obchodním rejstříku vedeném Městským soudem v Praze, oddíl C, vložka 49838 </w:t>
      </w:r>
      <w:r w:rsidR="25D93DD1" w:rsidRPr="00271668">
        <w:rPr>
          <w:rFonts w:ascii="Cambria" w:hAnsi="Cambria"/>
        </w:rPr>
        <w:br/>
      </w:r>
      <w:r w:rsidRPr="00271668">
        <w:rPr>
          <w:rFonts w:ascii="Cambria" w:eastAsiaTheme="minorEastAsia" w:hAnsi="Cambria" w:cstheme="minorBidi"/>
          <w:color w:val="000000" w:themeColor="text1"/>
        </w:rPr>
        <w:t xml:space="preserve">IČ: 25102699, DIČ: CZ25102699, </w:t>
      </w:r>
      <w:r w:rsidR="25D93DD1" w:rsidRPr="00271668">
        <w:rPr>
          <w:rFonts w:ascii="Cambria" w:hAnsi="Cambria"/>
        </w:rPr>
        <w:br/>
      </w:r>
      <w:r w:rsidRPr="00271668">
        <w:rPr>
          <w:rFonts w:ascii="Cambria" w:eastAsiaTheme="minorEastAsia" w:hAnsi="Cambria" w:cstheme="minorBidi"/>
          <w:color w:val="000000" w:themeColor="text1"/>
        </w:rPr>
        <w:t xml:space="preserve">zastoupená: Josefem Heřmánkem, jednatelem </w:t>
      </w:r>
      <w:r w:rsidR="25D93DD1" w:rsidRPr="00271668">
        <w:rPr>
          <w:rFonts w:ascii="Cambria" w:hAnsi="Cambria"/>
        </w:rPr>
        <w:br/>
      </w:r>
      <w:r w:rsidRPr="00271668">
        <w:rPr>
          <w:rFonts w:ascii="Cambria" w:eastAsiaTheme="minorEastAsia" w:hAnsi="Cambria" w:cstheme="minorBidi"/>
          <w:color w:val="000000" w:themeColor="text1"/>
        </w:rPr>
        <w:t xml:space="preserve">kontaktní adresa: Palác Adria, Jungmannova 36/31, Praha 1 (kancelář DBZ) </w:t>
      </w:r>
      <w:r w:rsidR="25D93DD1" w:rsidRPr="00271668">
        <w:rPr>
          <w:rFonts w:ascii="Cambria" w:hAnsi="Cambria"/>
        </w:rPr>
        <w:br/>
      </w:r>
      <w:r w:rsidRPr="00271668">
        <w:rPr>
          <w:rFonts w:ascii="Cambria" w:eastAsiaTheme="minorEastAsia" w:hAnsi="Cambria" w:cstheme="minorBidi"/>
          <w:color w:val="000000" w:themeColor="text1"/>
        </w:rPr>
        <w:t xml:space="preserve">Email: </w:t>
      </w:r>
      <w:r w:rsidR="00B97442">
        <w:rPr>
          <w:rFonts w:ascii="Cambria" w:eastAsiaTheme="minorEastAsia" w:hAnsi="Cambria" w:cstheme="minorBidi"/>
          <w:color w:val="000000" w:themeColor="text1"/>
        </w:rPr>
        <w:t>xxxxx</w:t>
      </w:r>
      <w:r w:rsidR="25D93DD1" w:rsidRPr="00271668">
        <w:rPr>
          <w:rFonts w:ascii="Cambria" w:hAnsi="Cambria"/>
        </w:rPr>
        <w:br/>
      </w:r>
      <w:r w:rsidRPr="00271668">
        <w:rPr>
          <w:rFonts w:ascii="Cambria" w:eastAsiaTheme="minorEastAsia" w:hAnsi="Cambria" w:cstheme="minorBidi"/>
          <w:color w:val="000000" w:themeColor="text1"/>
        </w:rPr>
        <w:t xml:space="preserve">číslo účtu: </w:t>
      </w:r>
      <w:r w:rsidR="00B97442">
        <w:rPr>
          <w:rFonts w:ascii="Cambria" w:eastAsiaTheme="minorEastAsia" w:hAnsi="Cambria" w:cstheme="minorBidi"/>
          <w:color w:val="000000" w:themeColor="text1"/>
        </w:rPr>
        <w:t>xxxxx</w:t>
      </w:r>
      <w:r w:rsidRPr="00271668">
        <w:rPr>
          <w:rFonts w:ascii="Cambria" w:eastAsiaTheme="minorEastAsia" w:hAnsi="Cambria" w:cstheme="minorBidi"/>
          <w:color w:val="000000" w:themeColor="text1"/>
        </w:rPr>
        <w:t xml:space="preserve"> (účet vedený u společnosti UniCredit Bank Czech Republic, a.s.)</w:t>
      </w:r>
    </w:p>
    <w:p w14:paraId="29873037" w14:textId="5CEE4C23" w:rsidR="25D93DD1" w:rsidRPr="00271668" w:rsidRDefault="25D93DD1" w:rsidP="0015429F">
      <w:pPr>
        <w:tabs>
          <w:tab w:val="left" w:pos="7087"/>
        </w:tabs>
        <w:spacing w:after="100" w:line="288" w:lineRule="auto"/>
        <w:jc w:val="center"/>
        <w:rPr>
          <w:rFonts w:ascii="Cambria" w:eastAsiaTheme="minorEastAsia" w:hAnsi="Cambria" w:cstheme="minorBidi"/>
          <w:color w:val="000000" w:themeColor="text1"/>
        </w:rPr>
      </w:pPr>
      <w:r w:rsidRPr="00271668">
        <w:rPr>
          <w:rFonts w:ascii="Cambria" w:eastAsiaTheme="minorEastAsia" w:hAnsi="Cambria" w:cstheme="minorBidi"/>
          <w:color w:val="000000" w:themeColor="text1"/>
        </w:rPr>
        <w:t>(dále jen „</w:t>
      </w:r>
      <w:r w:rsidRPr="00271668">
        <w:rPr>
          <w:rFonts w:ascii="Cambria" w:eastAsiaTheme="minorEastAsia" w:hAnsi="Cambria" w:cstheme="minorBidi"/>
          <w:b/>
          <w:bCs/>
          <w:color w:val="000000" w:themeColor="text1"/>
        </w:rPr>
        <w:t>DBZ</w:t>
      </w:r>
      <w:r w:rsidRPr="00271668">
        <w:rPr>
          <w:rFonts w:ascii="Cambria" w:eastAsiaTheme="minorEastAsia" w:hAnsi="Cambria" w:cstheme="minorBidi"/>
          <w:color w:val="000000" w:themeColor="text1"/>
        </w:rPr>
        <w:t xml:space="preserve">“) </w:t>
      </w:r>
      <w:r w:rsidRPr="00271668">
        <w:rPr>
          <w:rFonts w:ascii="Cambria" w:hAnsi="Cambria"/>
        </w:rPr>
        <w:br/>
      </w:r>
      <w:r w:rsidRPr="00271668">
        <w:rPr>
          <w:rFonts w:ascii="Cambria" w:eastAsiaTheme="minorEastAsia" w:hAnsi="Cambria" w:cstheme="minorBidi"/>
          <w:color w:val="000000" w:themeColor="text1"/>
        </w:rPr>
        <w:t>na straně jedné</w:t>
      </w:r>
    </w:p>
    <w:p w14:paraId="7F379BE0" w14:textId="2AA96143" w:rsidR="25D93DD1" w:rsidRPr="00271668" w:rsidRDefault="11906952" w:rsidP="3743ED6C">
      <w:pPr>
        <w:tabs>
          <w:tab w:val="left" w:pos="7087"/>
        </w:tabs>
        <w:spacing w:after="100" w:line="288" w:lineRule="auto"/>
        <w:rPr>
          <w:rFonts w:ascii="Cambria" w:eastAsiaTheme="minorEastAsia" w:hAnsi="Cambria" w:cstheme="minorBidi"/>
          <w:color w:val="000000" w:themeColor="text1"/>
        </w:rPr>
      </w:pPr>
      <w:r w:rsidRPr="0C4BF5FB">
        <w:rPr>
          <w:rFonts w:ascii="Cambria" w:eastAsiaTheme="minorEastAsia" w:hAnsi="Cambria" w:cstheme="minorBidi"/>
          <w:color w:val="000000" w:themeColor="text1"/>
        </w:rPr>
        <w:t>A</w:t>
      </w:r>
    </w:p>
    <w:p w14:paraId="53EE7C8C" w14:textId="7E087919" w:rsidR="2522109F" w:rsidRDefault="2522109F" w:rsidP="0C4BF5FB">
      <w:pPr>
        <w:tabs>
          <w:tab w:val="left" w:pos="7087"/>
        </w:tabs>
        <w:spacing w:after="100" w:line="288" w:lineRule="auto"/>
        <w:rPr>
          <w:rFonts w:ascii="Calibri" w:eastAsia="Calibri" w:hAnsi="Calibri" w:cs="Calibri"/>
          <w:color w:val="000000" w:themeColor="text1"/>
        </w:rPr>
      </w:pPr>
      <w:r w:rsidRPr="0C4BF5FB">
        <w:rPr>
          <w:rFonts w:ascii="Calibri" w:eastAsia="Calibri" w:hAnsi="Calibri" w:cs="Calibri"/>
        </w:rPr>
        <w:t>Společenské centrum Trutnovska pro kulturu a volný čas</w:t>
      </w:r>
    </w:p>
    <w:p w14:paraId="560B7B21" w14:textId="7CD7761E" w:rsidR="2522109F" w:rsidRDefault="2522109F" w:rsidP="0C4BF5FB">
      <w:pPr>
        <w:tabs>
          <w:tab w:val="left" w:pos="7087"/>
        </w:tabs>
        <w:spacing w:after="100" w:line="288" w:lineRule="auto"/>
      </w:pPr>
      <w:r w:rsidRPr="0C4BF5FB">
        <w:rPr>
          <w:rFonts w:ascii="Calibri" w:eastAsia="Calibri" w:hAnsi="Calibri" w:cs="Calibri"/>
        </w:rPr>
        <w:t>náměstí Republiky 999</w:t>
      </w:r>
      <w:r>
        <w:br/>
      </w:r>
      <w:r w:rsidRPr="0C4BF5FB">
        <w:rPr>
          <w:rFonts w:ascii="Calibri" w:eastAsia="Calibri" w:hAnsi="Calibri" w:cs="Calibri"/>
        </w:rPr>
        <w:t>541 01 Trutnov</w:t>
      </w:r>
      <w:r>
        <w:br/>
      </w:r>
      <w:r w:rsidRPr="0C4BF5FB">
        <w:rPr>
          <w:rFonts w:ascii="Calibri" w:eastAsia="Calibri" w:hAnsi="Calibri" w:cs="Calibri"/>
        </w:rPr>
        <w:t>IČ: 72049537</w:t>
      </w:r>
      <w:r>
        <w:br/>
      </w:r>
      <w:r w:rsidRPr="0C4BF5FB">
        <w:rPr>
          <w:rFonts w:ascii="Calibri" w:eastAsia="Calibri" w:hAnsi="Calibri" w:cs="Calibri"/>
        </w:rPr>
        <w:t>DIČ: CZ72049537</w:t>
      </w:r>
      <w:r>
        <w:br/>
      </w:r>
      <w:r w:rsidRPr="0C4BF5FB">
        <w:rPr>
          <w:rFonts w:ascii="Calibri" w:eastAsia="Calibri" w:hAnsi="Calibri" w:cs="Calibri"/>
        </w:rPr>
        <w:t>bankovní spojení: 43-6194960217/0100</w:t>
      </w:r>
    </w:p>
    <w:p w14:paraId="3A4C250A" w14:textId="258E0217" w:rsidR="2522109F" w:rsidRDefault="2522109F" w:rsidP="0C4BF5FB">
      <w:pPr>
        <w:tabs>
          <w:tab w:val="left" w:pos="7087"/>
        </w:tabs>
        <w:spacing w:after="100" w:line="288" w:lineRule="auto"/>
      </w:pPr>
      <w:r w:rsidRPr="0C4BF5FB">
        <w:rPr>
          <w:rFonts w:ascii="Calibri" w:eastAsia="Calibri" w:hAnsi="Calibri" w:cs="Calibri"/>
        </w:rPr>
        <w:t>Zastoupená: MgA. Libor Kasík</w:t>
      </w:r>
    </w:p>
    <w:p w14:paraId="11E5F0DB" w14:textId="2AC593DD" w:rsidR="3743ED6C" w:rsidRDefault="3743ED6C" w:rsidP="3743ED6C">
      <w:pPr>
        <w:tabs>
          <w:tab w:val="left" w:pos="7087"/>
        </w:tabs>
        <w:spacing w:after="100" w:line="288" w:lineRule="auto"/>
        <w:rPr>
          <w:rFonts w:ascii="Cambria" w:eastAsiaTheme="minorEastAsia" w:hAnsi="Cambria" w:cstheme="minorBidi"/>
          <w:color w:val="000000" w:themeColor="text1"/>
        </w:rPr>
      </w:pPr>
    </w:p>
    <w:p w14:paraId="495017E4" w14:textId="7A990C75" w:rsidR="25D93DD1" w:rsidRPr="00271668" w:rsidRDefault="0D2BEBB2" w:rsidP="0015429F">
      <w:pPr>
        <w:tabs>
          <w:tab w:val="left" w:pos="7087"/>
        </w:tabs>
        <w:spacing w:after="100" w:line="288" w:lineRule="auto"/>
        <w:rPr>
          <w:rFonts w:ascii="Cambria" w:eastAsiaTheme="minorEastAsia" w:hAnsi="Cambria" w:cstheme="minorBidi"/>
          <w:color w:val="000000" w:themeColor="text1"/>
        </w:rPr>
      </w:pPr>
      <w:r w:rsidRPr="00271668">
        <w:rPr>
          <w:rFonts w:ascii="Cambria" w:eastAsiaTheme="minorEastAsia" w:hAnsi="Cambria" w:cstheme="minorBidi"/>
          <w:color w:val="000000" w:themeColor="text1"/>
        </w:rPr>
        <w:t xml:space="preserve">                                                             </w:t>
      </w:r>
      <w:r w:rsidR="25D93DD1" w:rsidRPr="00271668">
        <w:rPr>
          <w:rFonts w:ascii="Cambria" w:eastAsiaTheme="minorEastAsia" w:hAnsi="Cambria" w:cstheme="minorBidi"/>
          <w:color w:val="000000" w:themeColor="text1"/>
        </w:rPr>
        <w:t>(dále jen „</w:t>
      </w:r>
      <w:r w:rsidR="25D93DD1" w:rsidRPr="00271668">
        <w:rPr>
          <w:rFonts w:ascii="Cambria" w:eastAsiaTheme="minorEastAsia" w:hAnsi="Cambria" w:cstheme="minorBidi"/>
          <w:b/>
          <w:bCs/>
          <w:color w:val="000000" w:themeColor="text1"/>
        </w:rPr>
        <w:t>pořadatel</w:t>
      </w:r>
      <w:r w:rsidR="25D93DD1" w:rsidRPr="00271668">
        <w:rPr>
          <w:rFonts w:ascii="Cambria" w:eastAsiaTheme="minorEastAsia" w:hAnsi="Cambria" w:cstheme="minorBidi"/>
          <w:color w:val="000000" w:themeColor="text1"/>
        </w:rPr>
        <w:t xml:space="preserve">“) </w:t>
      </w:r>
      <w:r w:rsidR="25D93DD1" w:rsidRPr="00271668">
        <w:rPr>
          <w:rFonts w:ascii="Cambria" w:hAnsi="Cambria"/>
        </w:rPr>
        <w:br/>
      </w:r>
      <w:r w:rsidR="2214B095" w:rsidRPr="00271668">
        <w:rPr>
          <w:rFonts w:ascii="Cambria" w:eastAsiaTheme="minorEastAsia" w:hAnsi="Cambria" w:cstheme="minorBidi"/>
          <w:color w:val="000000" w:themeColor="text1"/>
        </w:rPr>
        <w:t xml:space="preserve">                                                                  </w:t>
      </w:r>
      <w:r w:rsidR="25D93DD1" w:rsidRPr="00271668">
        <w:rPr>
          <w:rFonts w:ascii="Cambria" w:eastAsiaTheme="minorEastAsia" w:hAnsi="Cambria" w:cstheme="minorBidi"/>
          <w:color w:val="000000" w:themeColor="text1"/>
        </w:rPr>
        <w:t>na straně druhé</w:t>
      </w:r>
    </w:p>
    <w:p w14:paraId="6A6FF612" w14:textId="48928599" w:rsidR="25D93DD1" w:rsidRPr="00271668" w:rsidRDefault="2C3CB4F6" w:rsidP="186C23DE">
      <w:pPr>
        <w:tabs>
          <w:tab w:val="left" w:pos="7087"/>
        </w:tabs>
        <w:spacing w:after="100" w:line="288" w:lineRule="auto"/>
        <w:rPr>
          <w:rFonts w:ascii="Cambria" w:eastAsiaTheme="minorEastAsia" w:hAnsi="Cambria" w:cstheme="minorBidi"/>
          <w:color w:val="000000" w:themeColor="text1"/>
        </w:rPr>
      </w:pPr>
      <w:r w:rsidRPr="0C4BF5FB">
        <w:rPr>
          <w:rFonts w:ascii="Cambria" w:eastAsiaTheme="minorEastAsia" w:hAnsi="Cambria" w:cstheme="minorBidi"/>
          <w:color w:val="000000" w:themeColor="text1"/>
        </w:rPr>
        <w:t xml:space="preserve">tímto uzavírají Smlouvu o zprostředkování pořadu č. </w:t>
      </w:r>
      <w:r w:rsidR="04748338" w:rsidRPr="0C4BF5FB">
        <w:rPr>
          <w:rFonts w:ascii="Cambria" w:eastAsiaTheme="minorEastAsia" w:hAnsi="Cambria" w:cstheme="minorBidi"/>
          <w:color w:val="000000" w:themeColor="text1"/>
        </w:rPr>
        <w:t>14</w:t>
      </w:r>
      <w:r w:rsidR="5F1B3B2E" w:rsidRPr="0C4BF5FB">
        <w:rPr>
          <w:rFonts w:ascii="Cambria" w:eastAsiaTheme="minorEastAsia" w:hAnsi="Cambria" w:cstheme="minorBidi"/>
          <w:color w:val="000000" w:themeColor="text1"/>
        </w:rPr>
        <w:t>/04/2024</w:t>
      </w:r>
    </w:p>
    <w:p w14:paraId="332D7B00" w14:textId="5C1A9137" w:rsidR="61EA5BA9" w:rsidRPr="00271668" w:rsidRDefault="61EA5BA9" w:rsidP="0015429F">
      <w:pPr>
        <w:rPr>
          <w:rFonts w:ascii="Cambria" w:eastAsiaTheme="minorEastAsia" w:hAnsi="Cambria" w:cstheme="minorBidi"/>
          <w:b/>
          <w:bCs/>
        </w:rPr>
      </w:pPr>
    </w:p>
    <w:p w14:paraId="6A05A809" w14:textId="77777777" w:rsidR="003F2340" w:rsidRPr="00271668" w:rsidRDefault="0017775D" w:rsidP="0015429F">
      <w:pPr>
        <w:tabs>
          <w:tab w:val="left" w:pos="2692"/>
        </w:tabs>
        <w:rPr>
          <w:rFonts w:ascii="Cambria" w:eastAsiaTheme="minorEastAsia" w:hAnsi="Cambria" w:cstheme="minorBidi"/>
        </w:rPr>
      </w:pPr>
      <w:r w:rsidRPr="00271668">
        <w:rPr>
          <w:rFonts w:ascii="Cambria" w:hAnsi="Cambria"/>
        </w:rPr>
        <w:tab/>
      </w:r>
    </w:p>
    <w:p w14:paraId="21DA5A8B" w14:textId="40EA7B91" w:rsidR="46204259" w:rsidRPr="00271668" w:rsidRDefault="46204259" w:rsidP="0015429F">
      <w:pPr>
        <w:spacing w:after="100" w:line="288" w:lineRule="auto"/>
        <w:jc w:val="center"/>
        <w:rPr>
          <w:rFonts w:ascii="Cambria" w:eastAsiaTheme="minorEastAsia" w:hAnsi="Cambria" w:cstheme="minorBidi"/>
          <w:b/>
          <w:bCs/>
          <w:color w:val="000000" w:themeColor="text1"/>
        </w:rPr>
      </w:pPr>
      <w:r w:rsidRPr="3743ED6C">
        <w:rPr>
          <w:rFonts w:ascii="Cambria" w:eastAsiaTheme="minorEastAsia" w:hAnsi="Cambria" w:cstheme="minorBidi"/>
          <w:b/>
          <w:bCs/>
          <w:color w:val="000000" w:themeColor="text1"/>
        </w:rPr>
        <w:t>I. Předmět smlouvy</w:t>
      </w:r>
    </w:p>
    <w:p w14:paraId="3776C676" w14:textId="41452C32" w:rsidR="47A10391" w:rsidRDefault="47A10391" w:rsidP="3743ED6C">
      <w:pPr>
        <w:tabs>
          <w:tab w:val="left" w:pos="7087"/>
        </w:tabs>
        <w:spacing w:after="100" w:line="288" w:lineRule="auto"/>
        <w:rPr>
          <w:rFonts w:ascii="Cambria" w:eastAsiaTheme="minorEastAsia" w:hAnsi="Cambria" w:cstheme="minorBidi"/>
          <w:color w:val="000000" w:themeColor="text1"/>
        </w:rPr>
      </w:pPr>
      <w:r w:rsidRPr="0C4BF5FB">
        <w:rPr>
          <w:rFonts w:ascii="Cambria" w:eastAsiaTheme="minorEastAsia" w:hAnsi="Cambria" w:cstheme="minorBidi"/>
          <w:b/>
          <w:bCs/>
          <w:color w:val="000000" w:themeColor="text1"/>
        </w:rPr>
        <w:t>Představení:</w:t>
      </w:r>
      <w:r w:rsidRPr="0C4BF5FB">
        <w:rPr>
          <w:rFonts w:ascii="Cambria" w:eastAsiaTheme="minorEastAsia" w:hAnsi="Cambria" w:cstheme="minorBidi"/>
          <w:color w:val="000000" w:themeColor="text1"/>
        </w:rPr>
        <w:t xml:space="preserve"> </w:t>
      </w:r>
      <w:r w:rsidR="5F442FF0" w:rsidRPr="0C4BF5FB">
        <w:rPr>
          <w:rFonts w:ascii="Cambria" w:eastAsiaTheme="minorEastAsia" w:hAnsi="Cambria" w:cstheme="minorBidi"/>
          <w:color w:val="000000" w:themeColor="text1"/>
        </w:rPr>
        <w:t>Cikáni jdou donebe</w:t>
      </w:r>
      <w:r w:rsidRPr="0C4BF5FB">
        <w:rPr>
          <w:rFonts w:ascii="Cambria" w:eastAsiaTheme="minorEastAsia" w:hAnsi="Cambria" w:cstheme="minorBidi"/>
          <w:color w:val="000000" w:themeColor="text1"/>
        </w:rPr>
        <w:t xml:space="preserve"> </w:t>
      </w:r>
    </w:p>
    <w:p w14:paraId="1D1D5797" w14:textId="4626C49B" w:rsidR="47A10391" w:rsidRDefault="47A10391" w:rsidP="3743ED6C">
      <w:pPr>
        <w:tabs>
          <w:tab w:val="left" w:pos="7087"/>
        </w:tabs>
        <w:spacing w:after="100" w:line="288" w:lineRule="auto"/>
        <w:rPr>
          <w:rFonts w:ascii="Cambria" w:eastAsiaTheme="minorEastAsia" w:hAnsi="Cambria" w:cstheme="minorBidi"/>
          <w:color w:val="000000" w:themeColor="text1"/>
        </w:rPr>
      </w:pPr>
      <w:r w:rsidRPr="3743ED6C">
        <w:rPr>
          <w:rFonts w:ascii="Cambria" w:eastAsiaTheme="minorEastAsia" w:hAnsi="Cambria" w:cstheme="minorBidi"/>
          <w:b/>
          <w:bCs/>
          <w:color w:val="000000" w:themeColor="text1"/>
        </w:rPr>
        <w:t xml:space="preserve">Místo: </w:t>
      </w:r>
      <w:r w:rsidRPr="3743ED6C">
        <w:rPr>
          <w:rFonts w:ascii="Cambria" w:eastAsiaTheme="minorEastAsia" w:hAnsi="Cambria" w:cstheme="minorBidi"/>
          <w:color w:val="000000" w:themeColor="text1"/>
        </w:rPr>
        <w:t xml:space="preserve">Karlovarské městské divadlo, o.p.s. </w:t>
      </w:r>
    </w:p>
    <w:p w14:paraId="1882AB37" w14:textId="6F0824A3" w:rsidR="47A10391" w:rsidRDefault="47A10391" w:rsidP="3743ED6C">
      <w:pPr>
        <w:tabs>
          <w:tab w:val="left" w:pos="7087"/>
        </w:tabs>
        <w:spacing w:after="100" w:line="288" w:lineRule="auto"/>
        <w:rPr>
          <w:rFonts w:ascii="Cambria" w:eastAsiaTheme="minorEastAsia" w:hAnsi="Cambria" w:cstheme="minorBidi"/>
          <w:color w:val="000000" w:themeColor="text1"/>
        </w:rPr>
      </w:pPr>
      <w:r w:rsidRPr="0C4BF5FB">
        <w:rPr>
          <w:rFonts w:ascii="Cambria" w:eastAsiaTheme="minorEastAsia" w:hAnsi="Cambria" w:cstheme="minorBidi"/>
          <w:b/>
          <w:bCs/>
          <w:color w:val="000000" w:themeColor="text1"/>
        </w:rPr>
        <w:t>Datum a čas:</w:t>
      </w:r>
      <w:r w:rsidRPr="0C4BF5FB">
        <w:rPr>
          <w:rFonts w:ascii="Cambria" w:eastAsiaTheme="minorEastAsia" w:hAnsi="Cambria" w:cstheme="minorBidi"/>
          <w:color w:val="000000" w:themeColor="text1"/>
        </w:rPr>
        <w:t xml:space="preserve"> </w:t>
      </w:r>
      <w:r w:rsidR="33F1EAE3" w:rsidRPr="0C4BF5FB">
        <w:rPr>
          <w:rFonts w:ascii="Cambria" w:eastAsiaTheme="minorEastAsia" w:hAnsi="Cambria" w:cstheme="minorBidi"/>
          <w:color w:val="000000" w:themeColor="text1"/>
        </w:rPr>
        <w:t>14</w:t>
      </w:r>
      <w:r w:rsidRPr="0C4BF5FB">
        <w:rPr>
          <w:rFonts w:ascii="Cambria" w:eastAsiaTheme="minorEastAsia" w:hAnsi="Cambria" w:cstheme="minorBidi"/>
          <w:color w:val="000000" w:themeColor="text1"/>
        </w:rPr>
        <w:t>.4.2024 od 19:</w:t>
      </w:r>
      <w:r w:rsidR="1D641EAF" w:rsidRPr="0C4BF5FB">
        <w:rPr>
          <w:rFonts w:ascii="Cambria" w:eastAsiaTheme="minorEastAsia" w:hAnsi="Cambria" w:cstheme="minorBidi"/>
          <w:color w:val="000000" w:themeColor="text1"/>
        </w:rPr>
        <w:t>0</w:t>
      </w:r>
      <w:r w:rsidRPr="0C4BF5FB">
        <w:rPr>
          <w:rFonts w:ascii="Cambria" w:eastAsiaTheme="minorEastAsia" w:hAnsi="Cambria" w:cstheme="minorBidi"/>
          <w:color w:val="000000" w:themeColor="text1"/>
        </w:rPr>
        <w:t xml:space="preserve">0 </w:t>
      </w:r>
    </w:p>
    <w:p w14:paraId="43E928B2" w14:textId="0BCF0E87" w:rsidR="47A10391" w:rsidRDefault="47A10391" w:rsidP="3743ED6C">
      <w:pPr>
        <w:tabs>
          <w:tab w:val="left" w:pos="7087"/>
        </w:tabs>
        <w:spacing w:after="100" w:line="288" w:lineRule="auto"/>
        <w:rPr>
          <w:rFonts w:ascii="Cambria" w:eastAsiaTheme="minorEastAsia" w:hAnsi="Cambria" w:cstheme="minorBidi"/>
          <w:color w:val="000000" w:themeColor="text1"/>
        </w:rPr>
      </w:pPr>
      <w:r w:rsidRPr="00D055DD">
        <w:rPr>
          <w:rFonts w:ascii="Cambria" w:eastAsiaTheme="minorEastAsia" w:hAnsi="Cambria" w:cstheme="minorBidi"/>
          <w:b/>
          <w:bCs/>
          <w:color w:val="000000" w:themeColor="text1"/>
        </w:rPr>
        <w:t>Kontaktní osoba:</w:t>
      </w:r>
      <w:r w:rsidRPr="00D055DD">
        <w:rPr>
          <w:rFonts w:ascii="Cambria" w:eastAsiaTheme="minorEastAsia" w:hAnsi="Cambria" w:cstheme="minorBidi"/>
          <w:color w:val="000000" w:themeColor="text1"/>
        </w:rPr>
        <w:t xml:space="preserve"> </w:t>
      </w:r>
      <w:r w:rsidR="48FBCCAB" w:rsidRPr="00D055DD">
        <w:rPr>
          <w:rFonts w:ascii="Cambria" w:eastAsiaTheme="minorEastAsia" w:hAnsi="Cambria" w:cstheme="minorBidi"/>
          <w:color w:val="000000" w:themeColor="text1"/>
        </w:rPr>
        <w:t xml:space="preserve">Adéla Šmat, </w:t>
      </w:r>
      <w:r w:rsidR="00B97442">
        <w:rPr>
          <w:rFonts w:ascii="Cambria" w:eastAsiaTheme="minorEastAsia" w:hAnsi="Cambria" w:cstheme="minorBidi"/>
          <w:color w:val="000000" w:themeColor="text1"/>
        </w:rPr>
        <w:t>xxxxx</w:t>
      </w:r>
      <w:r w:rsidR="48FBCCAB" w:rsidRPr="0C4BF5FB">
        <w:rPr>
          <w:rFonts w:ascii="Cambria" w:eastAsiaTheme="minorEastAsia" w:hAnsi="Cambria" w:cstheme="minorBidi"/>
          <w:color w:val="000000" w:themeColor="text1"/>
        </w:rPr>
        <w:t xml:space="preserve"> </w:t>
      </w:r>
    </w:p>
    <w:p w14:paraId="4A0E4DB4" w14:textId="36F9126A" w:rsidR="47A10391" w:rsidRDefault="47A10391" w:rsidP="3743ED6C">
      <w:pPr>
        <w:tabs>
          <w:tab w:val="left" w:pos="7087"/>
        </w:tabs>
        <w:spacing w:after="100" w:line="288" w:lineRule="auto"/>
        <w:rPr>
          <w:rFonts w:ascii="Cambria" w:eastAsiaTheme="minorEastAsia" w:hAnsi="Cambria" w:cstheme="minorBidi"/>
          <w:color w:val="000000" w:themeColor="text1"/>
        </w:rPr>
      </w:pPr>
      <w:r w:rsidRPr="0C4BF5FB">
        <w:rPr>
          <w:rFonts w:ascii="Cambria" w:eastAsiaTheme="minorEastAsia" w:hAnsi="Cambria" w:cstheme="minorBidi"/>
          <w:b/>
          <w:bCs/>
          <w:color w:val="000000" w:themeColor="text1"/>
        </w:rPr>
        <w:t>Cena představení:</w:t>
      </w:r>
      <w:r w:rsidRPr="0C4BF5FB">
        <w:rPr>
          <w:rFonts w:ascii="Cambria" w:eastAsiaTheme="minorEastAsia" w:hAnsi="Cambria" w:cstheme="minorBidi"/>
          <w:color w:val="000000" w:themeColor="text1"/>
        </w:rPr>
        <w:t xml:space="preserve"> </w:t>
      </w:r>
      <w:r w:rsidR="013A1B79" w:rsidRPr="0C4BF5FB">
        <w:rPr>
          <w:rFonts w:ascii="Cambria" w:eastAsiaTheme="minorEastAsia" w:hAnsi="Cambria" w:cstheme="minorBidi"/>
          <w:color w:val="000000" w:themeColor="text1"/>
        </w:rPr>
        <w:t>110</w:t>
      </w:r>
      <w:r w:rsidRPr="0C4BF5FB">
        <w:rPr>
          <w:rFonts w:ascii="Cambria" w:eastAsiaTheme="minorEastAsia" w:hAnsi="Cambria" w:cstheme="minorBidi"/>
          <w:color w:val="000000" w:themeColor="text1"/>
        </w:rPr>
        <w:t xml:space="preserve"> 000 Kč</w:t>
      </w:r>
      <w:r w:rsidR="09544E10" w:rsidRPr="0C4BF5FB">
        <w:rPr>
          <w:rFonts w:ascii="Cambria" w:eastAsiaTheme="minorEastAsia" w:hAnsi="Cambria" w:cstheme="minorBidi"/>
          <w:color w:val="000000" w:themeColor="text1"/>
        </w:rPr>
        <w:t xml:space="preserve"> + DPH</w:t>
      </w:r>
    </w:p>
    <w:p w14:paraId="6B8DF566" w14:textId="4C407A1A" w:rsidR="4662F68E" w:rsidRDefault="4662F68E" w:rsidP="4662F68E">
      <w:pPr>
        <w:tabs>
          <w:tab w:val="left" w:pos="7087"/>
        </w:tabs>
        <w:spacing w:after="100" w:line="288" w:lineRule="auto"/>
        <w:rPr>
          <w:rFonts w:ascii="Cambria" w:eastAsiaTheme="minorEastAsia" w:hAnsi="Cambria" w:cstheme="minorBidi"/>
          <w:b/>
          <w:bCs/>
          <w:color w:val="000000" w:themeColor="text1"/>
        </w:rPr>
      </w:pPr>
      <w:r w:rsidRPr="4662F68E">
        <w:rPr>
          <w:rFonts w:ascii="Cambria" w:eastAsiaTheme="minorEastAsia" w:hAnsi="Cambria" w:cstheme="minorBidi"/>
          <w:b/>
          <w:bCs/>
          <w:color w:val="000000" w:themeColor="text1"/>
        </w:rPr>
        <w:lastRenderedPageBreak/>
        <w:t xml:space="preserve">Cena zvukového zabezpečení: </w:t>
      </w:r>
      <w:r w:rsidRPr="4662F68E">
        <w:rPr>
          <w:rFonts w:ascii="Cambria" w:eastAsiaTheme="minorEastAsia" w:hAnsi="Cambria" w:cstheme="minorBidi"/>
          <w:color w:val="000000" w:themeColor="text1"/>
        </w:rPr>
        <w:t>33 150 Kč + DPH</w:t>
      </w:r>
    </w:p>
    <w:p w14:paraId="44E53C6F" w14:textId="77777777" w:rsidR="00E410C0" w:rsidRPr="00271668" w:rsidRDefault="00E410C0" w:rsidP="0015429F">
      <w:pPr>
        <w:spacing w:after="100" w:line="288" w:lineRule="auto"/>
        <w:jc w:val="center"/>
        <w:rPr>
          <w:rFonts w:ascii="Cambria" w:eastAsiaTheme="minorEastAsia" w:hAnsi="Cambria" w:cstheme="minorBidi"/>
          <w:b/>
          <w:bCs/>
          <w:color w:val="000000" w:themeColor="text1"/>
        </w:rPr>
      </w:pPr>
    </w:p>
    <w:p w14:paraId="611032B0" w14:textId="2E210C65" w:rsidR="005F39A3" w:rsidRPr="00271668" w:rsidRDefault="6DEB0C25" w:rsidP="0015429F">
      <w:pPr>
        <w:spacing w:after="100" w:line="288" w:lineRule="auto"/>
        <w:jc w:val="center"/>
        <w:rPr>
          <w:rFonts w:ascii="Cambria" w:eastAsiaTheme="minorEastAsia" w:hAnsi="Cambria" w:cstheme="minorBidi"/>
          <w:b/>
          <w:bCs/>
          <w:color w:val="000000" w:themeColor="text1"/>
        </w:rPr>
      </w:pPr>
      <w:r w:rsidRPr="00271668">
        <w:rPr>
          <w:rFonts w:ascii="Cambria" w:eastAsiaTheme="minorEastAsia" w:hAnsi="Cambria" w:cstheme="minorBidi"/>
          <w:b/>
          <w:bCs/>
          <w:color w:val="000000" w:themeColor="text1"/>
        </w:rPr>
        <w:t>II. Práva a povinnosti smluvních stran</w:t>
      </w:r>
    </w:p>
    <w:p w14:paraId="7059898E" w14:textId="1CC030AC" w:rsidR="0068733B" w:rsidRPr="00271668" w:rsidRDefault="3956F300" w:rsidP="3FFE8C7F">
      <w:pPr>
        <w:pStyle w:val="Odstavecseseznamem"/>
        <w:numPr>
          <w:ilvl w:val="0"/>
          <w:numId w:val="8"/>
        </w:numPr>
        <w:spacing w:after="100" w:line="288" w:lineRule="auto"/>
        <w:rPr>
          <w:rFonts w:ascii="Cambria" w:eastAsiaTheme="minorEastAsia" w:hAnsi="Cambria" w:cstheme="minorBidi"/>
          <w:color w:val="000000" w:themeColor="text1"/>
        </w:rPr>
      </w:pPr>
      <w:r w:rsidRPr="0C4BF5FB">
        <w:rPr>
          <w:rFonts w:ascii="Cambria" w:eastAsiaTheme="minorEastAsia" w:hAnsi="Cambria" w:cstheme="minorBidi"/>
          <w:color w:val="000000" w:themeColor="text1"/>
        </w:rPr>
        <w:t>DBZ se zavazuje realizovat představení v místě a čas</w:t>
      </w:r>
      <w:r w:rsidR="10B24242" w:rsidRPr="0C4BF5FB">
        <w:rPr>
          <w:rFonts w:ascii="Cambria" w:eastAsiaTheme="minorEastAsia" w:hAnsi="Cambria" w:cstheme="minorBidi"/>
          <w:color w:val="000000" w:themeColor="text1"/>
        </w:rPr>
        <w:t>e</w:t>
      </w:r>
      <w:r w:rsidRPr="0C4BF5FB">
        <w:rPr>
          <w:rFonts w:ascii="Cambria" w:eastAsiaTheme="minorEastAsia" w:hAnsi="Cambria" w:cstheme="minorBidi"/>
          <w:color w:val="000000" w:themeColor="text1"/>
        </w:rPr>
        <w:t xml:space="preserve"> stanoveném v článku I. této smlouvy.</w:t>
      </w:r>
      <w:r w:rsidR="004D43AC" w:rsidRPr="0C4BF5FB">
        <w:rPr>
          <w:rFonts w:ascii="Cambria" w:eastAsiaTheme="minorEastAsia" w:hAnsi="Cambria" w:cstheme="minorBidi"/>
          <w:color w:val="000000" w:themeColor="text1"/>
        </w:rPr>
        <w:t xml:space="preserve"> </w:t>
      </w:r>
      <w:r w:rsidRPr="0C4BF5FB">
        <w:rPr>
          <w:rFonts w:ascii="Cambria" w:eastAsiaTheme="minorEastAsia" w:hAnsi="Cambria" w:cstheme="minorBidi"/>
          <w:color w:val="000000" w:themeColor="text1"/>
        </w:rPr>
        <w:t>Pořadatel uhradí DBZ na základě vystavené faktury</w:t>
      </w:r>
      <w:r w:rsidR="00F961EC" w:rsidRPr="0C4BF5FB">
        <w:rPr>
          <w:rFonts w:ascii="Cambria" w:eastAsiaTheme="minorEastAsia" w:hAnsi="Cambria" w:cstheme="minorBidi"/>
          <w:color w:val="000000" w:themeColor="text1"/>
        </w:rPr>
        <w:t xml:space="preserve">: </w:t>
      </w:r>
      <w:r w:rsidR="1033F972" w:rsidRPr="0C4BF5FB">
        <w:rPr>
          <w:rFonts w:ascii="Cambria" w:eastAsiaTheme="minorEastAsia" w:hAnsi="Cambria" w:cstheme="minorBidi"/>
          <w:color w:val="000000" w:themeColor="text1"/>
        </w:rPr>
        <w:t>1</w:t>
      </w:r>
      <w:r w:rsidR="660A6D02" w:rsidRPr="0C4BF5FB">
        <w:rPr>
          <w:rFonts w:ascii="Cambria" w:eastAsiaTheme="minorEastAsia" w:hAnsi="Cambria" w:cstheme="minorBidi"/>
          <w:color w:val="000000" w:themeColor="text1"/>
        </w:rPr>
        <w:t>43 150</w:t>
      </w:r>
      <w:r w:rsidR="11E7286F" w:rsidRPr="0C4BF5FB">
        <w:rPr>
          <w:rFonts w:ascii="Cambria" w:eastAsiaTheme="minorEastAsia" w:hAnsi="Cambria" w:cstheme="minorBidi"/>
          <w:color w:val="000000" w:themeColor="text1"/>
        </w:rPr>
        <w:t xml:space="preserve"> Kč</w:t>
      </w:r>
      <w:r w:rsidR="49CB8313" w:rsidRPr="0C4BF5FB">
        <w:rPr>
          <w:rFonts w:ascii="Cambria" w:eastAsiaTheme="minorEastAsia" w:hAnsi="Cambria" w:cstheme="minorBidi"/>
          <w:color w:val="000000" w:themeColor="text1"/>
        </w:rPr>
        <w:t xml:space="preserve"> </w:t>
      </w:r>
      <w:r w:rsidRPr="0C4BF5FB">
        <w:rPr>
          <w:rFonts w:ascii="Cambria" w:eastAsiaTheme="minorEastAsia" w:hAnsi="Cambria" w:cstheme="minorBidi"/>
          <w:color w:val="000000" w:themeColor="text1"/>
        </w:rPr>
        <w:t>+</w:t>
      </w:r>
      <w:r w:rsidR="003524C9" w:rsidRPr="0C4BF5FB">
        <w:rPr>
          <w:rFonts w:ascii="Cambria" w:eastAsiaTheme="minorEastAsia" w:hAnsi="Cambria" w:cstheme="minorBidi"/>
          <w:color w:val="000000" w:themeColor="text1"/>
        </w:rPr>
        <w:t xml:space="preserve"> 21 </w:t>
      </w:r>
      <w:r w:rsidRPr="0C4BF5FB">
        <w:rPr>
          <w:rFonts w:ascii="Cambria" w:eastAsiaTheme="minorEastAsia" w:hAnsi="Cambria" w:cstheme="minorBidi"/>
          <w:color w:val="000000" w:themeColor="text1"/>
        </w:rPr>
        <w:t xml:space="preserve">DPH, a to do čtrnácti dnů </w:t>
      </w:r>
      <w:r w:rsidR="003524C9" w:rsidRPr="0C4BF5FB">
        <w:rPr>
          <w:rFonts w:ascii="Cambria" w:eastAsiaTheme="minorEastAsia" w:hAnsi="Cambria" w:cstheme="minorBidi"/>
          <w:color w:val="000000" w:themeColor="text1"/>
        </w:rPr>
        <w:t xml:space="preserve">od data vystavení </w:t>
      </w:r>
      <w:r w:rsidR="00B0731E" w:rsidRPr="0C4BF5FB">
        <w:rPr>
          <w:rFonts w:ascii="Cambria" w:eastAsiaTheme="minorEastAsia" w:hAnsi="Cambria" w:cstheme="minorBidi"/>
          <w:color w:val="000000" w:themeColor="text1"/>
        </w:rPr>
        <w:t xml:space="preserve">faktury převodem na </w:t>
      </w:r>
      <w:r w:rsidR="00824E78" w:rsidRPr="0C4BF5FB">
        <w:rPr>
          <w:rFonts w:ascii="Cambria" w:eastAsiaTheme="minorEastAsia" w:hAnsi="Cambria" w:cstheme="minorBidi"/>
          <w:color w:val="000000" w:themeColor="text1"/>
        </w:rPr>
        <w:t xml:space="preserve">běžný </w:t>
      </w:r>
      <w:r w:rsidR="00807959" w:rsidRPr="0C4BF5FB">
        <w:rPr>
          <w:rFonts w:ascii="Cambria" w:eastAsiaTheme="minorEastAsia" w:hAnsi="Cambria" w:cstheme="minorBidi"/>
          <w:color w:val="000000" w:themeColor="text1"/>
        </w:rPr>
        <w:t xml:space="preserve">účet </w:t>
      </w:r>
      <w:r w:rsidR="0068733B" w:rsidRPr="0C4BF5FB">
        <w:rPr>
          <w:rFonts w:ascii="Cambria" w:eastAsiaTheme="minorEastAsia" w:hAnsi="Cambria" w:cstheme="minorBidi"/>
          <w:color w:val="000000" w:themeColor="text1"/>
        </w:rPr>
        <w:t xml:space="preserve">číslo účtu: </w:t>
      </w:r>
      <w:r w:rsidR="00B97442">
        <w:rPr>
          <w:rFonts w:ascii="Cambria" w:eastAsiaTheme="minorEastAsia" w:hAnsi="Cambria" w:cstheme="minorBidi"/>
          <w:color w:val="000000" w:themeColor="text1"/>
        </w:rPr>
        <w:t>xxxxx</w:t>
      </w:r>
      <w:r w:rsidR="0068733B" w:rsidRPr="0C4BF5FB">
        <w:rPr>
          <w:rFonts w:ascii="Cambria" w:eastAsiaTheme="minorEastAsia" w:hAnsi="Cambria" w:cstheme="minorBidi"/>
          <w:color w:val="000000" w:themeColor="text1"/>
        </w:rPr>
        <w:t xml:space="preserve"> (účet vedený u společnosti UniCredit Bank Czech Republic, a.s.)</w:t>
      </w:r>
    </w:p>
    <w:p w14:paraId="3B8C9F34" w14:textId="6EFA1E96" w:rsidR="005F39A3" w:rsidRPr="00271668" w:rsidRDefault="4160E1BE" w:rsidP="0C4BF5FB">
      <w:pPr>
        <w:pStyle w:val="Odstavecseseznamem"/>
        <w:spacing w:after="100" w:line="288" w:lineRule="auto"/>
        <w:rPr>
          <w:rFonts w:ascii="Cambria" w:eastAsiaTheme="minorEastAsia" w:hAnsi="Cambria" w:cstheme="minorBidi"/>
          <w:color w:val="000000" w:themeColor="text1"/>
          <w:highlight w:val="yellow"/>
        </w:rPr>
      </w:pPr>
      <w:r w:rsidRPr="0C4BF5FB">
        <w:rPr>
          <w:rFonts w:ascii="Cambria" w:eastAsiaTheme="minorEastAsia" w:hAnsi="Cambria" w:cstheme="minorBidi"/>
          <w:color w:val="000000" w:themeColor="text1"/>
        </w:rPr>
        <w:t xml:space="preserve">Všechny doklady zmiňované v tomto odstavci budou zasílány pouze elektronicky, a to na </w:t>
      </w:r>
      <w:r w:rsidRPr="00D055DD">
        <w:rPr>
          <w:rFonts w:ascii="Cambria" w:eastAsiaTheme="minorEastAsia" w:hAnsi="Cambria" w:cstheme="minorBidi"/>
          <w:color w:val="000000" w:themeColor="text1"/>
        </w:rPr>
        <w:t>adresu:</w:t>
      </w:r>
      <w:r w:rsidR="3C6B6AC9" w:rsidRPr="00D055DD">
        <w:rPr>
          <w:rFonts w:ascii="Cambria" w:eastAsiaTheme="minorEastAsia" w:hAnsi="Cambria" w:cstheme="minorBidi"/>
          <w:color w:val="000000" w:themeColor="text1"/>
        </w:rPr>
        <w:t xml:space="preserve"> </w:t>
      </w:r>
      <w:r w:rsidR="00B97442">
        <w:rPr>
          <w:rFonts w:ascii="Cambria" w:eastAsiaTheme="minorEastAsia" w:hAnsi="Cambria" w:cstheme="minorBidi"/>
          <w:color w:val="000000" w:themeColor="text1"/>
        </w:rPr>
        <w:t>xxxxx</w:t>
      </w:r>
      <w:r w:rsidR="1C03DF1A" w:rsidRPr="0C4BF5FB">
        <w:rPr>
          <w:rFonts w:ascii="Cambria" w:eastAsiaTheme="minorEastAsia" w:hAnsi="Cambria" w:cstheme="minorBidi"/>
          <w:color w:val="000000" w:themeColor="text1"/>
        </w:rPr>
        <w:t xml:space="preserve"> </w:t>
      </w:r>
    </w:p>
    <w:p w14:paraId="22057F83" w14:textId="2C14E415" w:rsidR="005F39A3" w:rsidRPr="00271668" w:rsidRDefault="3956F300" w:rsidP="3FFE8C7F">
      <w:pPr>
        <w:pStyle w:val="Odstavecseseznamem"/>
        <w:numPr>
          <w:ilvl w:val="0"/>
          <w:numId w:val="8"/>
        </w:numPr>
        <w:spacing w:after="100" w:line="288" w:lineRule="auto"/>
        <w:rPr>
          <w:rFonts w:ascii="Cambria" w:eastAsiaTheme="minorEastAsia" w:hAnsi="Cambria" w:cstheme="minorBidi"/>
          <w:color w:val="000000" w:themeColor="text1"/>
        </w:rPr>
      </w:pPr>
      <w:r w:rsidRPr="0C4BF5FB">
        <w:rPr>
          <w:rFonts w:ascii="Cambria" w:eastAsiaTheme="minorEastAsia" w:hAnsi="Cambria" w:cstheme="minorBidi"/>
          <w:color w:val="000000" w:themeColor="text1"/>
        </w:rPr>
        <w:t xml:space="preserve">Pořadatel se zavazuje k povinnosti nahlásit DILIA, Krátkého 1, 190 00, Praha 9, hrubé tržby s uvedením data, místa konání představení a adresu pořadatele a na základě faktury vystavené DILIA uhradit autorskou odměnu (dále jen „tantiémy“). Tantiémy jsou ve </w:t>
      </w:r>
      <w:r w:rsidR="238FD4AD" w:rsidRPr="0C4BF5FB">
        <w:rPr>
          <w:rFonts w:ascii="Cambria" w:eastAsiaTheme="minorEastAsia" w:hAnsi="Cambria" w:cstheme="minorBidi"/>
          <w:color w:val="000000" w:themeColor="text1"/>
        </w:rPr>
        <w:t>výši</w:t>
      </w:r>
      <w:r w:rsidR="1DD62EEC" w:rsidRPr="0C4BF5FB">
        <w:rPr>
          <w:rFonts w:ascii="Cambria" w:eastAsiaTheme="minorEastAsia" w:hAnsi="Cambria" w:cstheme="minorBidi"/>
          <w:color w:val="000000" w:themeColor="text1"/>
        </w:rPr>
        <w:t xml:space="preserve"> </w:t>
      </w:r>
      <w:r w:rsidR="052C6A35" w:rsidRPr="0C4BF5FB">
        <w:rPr>
          <w:rFonts w:ascii="Cambria" w:eastAsiaTheme="minorEastAsia" w:hAnsi="Cambria" w:cstheme="minorBidi"/>
          <w:color w:val="000000" w:themeColor="text1"/>
        </w:rPr>
        <w:t xml:space="preserve">12 </w:t>
      </w:r>
      <w:r w:rsidR="39EC0D56" w:rsidRPr="0C4BF5FB">
        <w:rPr>
          <w:rFonts w:ascii="Cambria" w:eastAsiaTheme="minorEastAsia" w:hAnsi="Cambria" w:cstheme="minorBidi"/>
          <w:color w:val="000000" w:themeColor="text1"/>
        </w:rPr>
        <w:t>%</w:t>
      </w:r>
      <w:r w:rsidRPr="0C4BF5FB">
        <w:rPr>
          <w:rFonts w:ascii="Cambria" w:eastAsiaTheme="minorEastAsia" w:hAnsi="Cambria" w:cstheme="minorBidi"/>
          <w:color w:val="000000" w:themeColor="text1"/>
        </w:rPr>
        <w:t xml:space="preserve"> z celkových hrubých tržeb včetně předplatného za každé představení</w:t>
      </w:r>
      <w:r w:rsidR="00D61416" w:rsidRPr="0C4BF5FB">
        <w:rPr>
          <w:rFonts w:ascii="Cambria" w:eastAsiaTheme="minorEastAsia" w:hAnsi="Cambria" w:cstheme="minorBidi"/>
          <w:color w:val="000000" w:themeColor="text1"/>
        </w:rPr>
        <w:t xml:space="preserve"> + </w:t>
      </w:r>
      <w:r w:rsidR="00CB68A9" w:rsidRPr="0C4BF5FB">
        <w:rPr>
          <w:rFonts w:ascii="Cambria" w:eastAsiaTheme="minorEastAsia" w:hAnsi="Cambria" w:cstheme="minorBidi"/>
          <w:color w:val="000000" w:themeColor="text1"/>
        </w:rPr>
        <w:t>DPH</w:t>
      </w:r>
      <w:r w:rsidR="002E549E" w:rsidRPr="0C4BF5FB">
        <w:rPr>
          <w:rFonts w:ascii="Cambria" w:eastAsiaTheme="minorEastAsia" w:hAnsi="Cambria" w:cstheme="minorBidi"/>
          <w:color w:val="000000" w:themeColor="text1"/>
        </w:rPr>
        <w:t>, Klimentsk</w:t>
      </w:r>
      <w:r w:rsidR="00CB68A9" w:rsidRPr="0C4BF5FB">
        <w:rPr>
          <w:rFonts w:ascii="Cambria" w:eastAsiaTheme="minorEastAsia" w:hAnsi="Cambria" w:cstheme="minorBidi"/>
          <w:color w:val="000000" w:themeColor="text1"/>
        </w:rPr>
        <w:t>á 1207/10, 110 00 Nové Město, te</w:t>
      </w:r>
      <w:r w:rsidR="00395303" w:rsidRPr="0C4BF5FB">
        <w:rPr>
          <w:rFonts w:ascii="Cambria" w:eastAsiaTheme="minorEastAsia" w:hAnsi="Cambria" w:cstheme="minorBidi"/>
          <w:color w:val="000000" w:themeColor="text1"/>
        </w:rPr>
        <w:t xml:space="preserve">l. spojení </w:t>
      </w:r>
      <w:r w:rsidR="00B97442">
        <w:rPr>
          <w:rFonts w:ascii="Cambria" w:eastAsiaTheme="minorEastAsia" w:hAnsi="Cambria" w:cstheme="minorBidi"/>
          <w:color w:val="000000" w:themeColor="text1"/>
        </w:rPr>
        <w:t>xxxxx</w:t>
      </w:r>
      <w:r w:rsidR="00716BA4" w:rsidRPr="0C4BF5FB">
        <w:rPr>
          <w:rFonts w:ascii="Cambria" w:eastAsiaTheme="minorEastAsia" w:hAnsi="Cambria" w:cstheme="minorBidi"/>
          <w:color w:val="000000" w:themeColor="text1"/>
        </w:rPr>
        <w:t xml:space="preserve"> </w:t>
      </w:r>
    </w:p>
    <w:p w14:paraId="0C1DB718" w14:textId="32462726" w:rsidR="005F39A3" w:rsidRPr="00271668" w:rsidRDefault="4662F68E" w:rsidP="66A77BA4">
      <w:pPr>
        <w:pStyle w:val="Odstavecseseznamem"/>
        <w:numPr>
          <w:ilvl w:val="0"/>
          <w:numId w:val="8"/>
        </w:numPr>
        <w:spacing w:after="100" w:line="288" w:lineRule="auto"/>
        <w:rPr>
          <w:rFonts w:ascii="Cambria" w:eastAsiaTheme="minorEastAsia" w:hAnsi="Cambria" w:cstheme="minorBidi"/>
          <w:color w:val="000000" w:themeColor="text1"/>
        </w:rPr>
      </w:pPr>
      <w:r w:rsidRPr="4662F68E">
        <w:rPr>
          <w:rFonts w:ascii="Cambria" w:hAnsi="Cambria"/>
          <w:color w:val="000000" w:themeColor="text1"/>
        </w:rPr>
        <w:t xml:space="preserve">V případě, že pro uskutečnění představení je nutné zajistit technickému či uměleckému personálu DBZ nocleh, ubytování zajistí pořadatel.  </w:t>
      </w:r>
    </w:p>
    <w:p w14:paraId="499BA1BD" w14:textId="13AA05EF" w:rsidR="005F39A3" w:rsidRPr="00271668" w:rsidRDefault="4662F68E" w:rsidP="66A77BA4">
      <w:pPr>
        <w:pStyle w:val="Odstavecseseznamem"/>
        <w:numPr>
          <w:ilvl w:val="0"/>
          <w:numId w:val="8"/>
        </w:numPr>
        <w:spacing w:after="100" w:line="288" w:lineRule="auto"/>
        <w:rPr>
          <w:rFonts w:ascii="Cambria" w:eastAsiaTheme="minorEastAsia" w:hAnsi="Cambria" w:cstheme="minorBidi"/>
          <w:color w:val="000000" w:themeColor="text1"/>
        </w:rPr>
      </w:pPr>
      <w:r w:rsidRPr="4662F68E">
        <w:rPr>
          <w:rFonts w:ascii="Cambria" w:eastAsiaTheme="minorEastAsia" w:hAnsi="Cambria" w:cstheme="minorBidi"/>
          <w:color w:val="000000" w:themeColor="text1"/>
        </w:rPr>
        <w:t>Zruší-li pořadatel představení nebo se představení nebude moci uskutečnit vinou pořadatele, zejména z důvodu nesplnění technických požadavků, uhradí pořadatel DBZ 75 % honoráře + DPH.</w:t>
      </w:r>
    </w:p>
    <w:p w14:paraId="41AC2CB7" w14:textId="343D4236" w:rsidR="005F39A3" w:rsidRPr="00271668" w:rsidRDefault="4662F68E" w:rsidP="2C17431F">
      <w:pPr>
        <w:pStyle w:val="Odstavecseseznamem"/>
        <w:numPr>
          <w:ilvl w:val="0"/>
          <w:numId w:val="8"/>
        </w:numPr>
        <w:spacing w:after="100" w:line="288" w:lineRule="auto"/>
        <w:rPr>
          <w:rFonts w:ascii="Cambria" w:eastAsiaTheme="minorEastAsia" w:hAnsi="Cambria" w:cstheme="minorBidi"/>
          <w:color w:val="000000" w:themeColor="text1"/>
        </w:rPr>
      </w:pPr>
      <w:r w:rsidRPr="4662F68E">
        <w:rPr>
          <w:rFonts w:ascii="Cambria" w:eastAsiaTheme="minorEastAsia" w:hAnsi="Cambria" w:cstheme="minorBidi"/>
          <w:color w:val="000000" w:themeColor="text1"/>
        </w:rPr>
        <w:t xml:space="preserve">Nebude-li moci vzhledem k neovlivnitelným okolnostem dojít k odehrání představení stanoveného v článku I. této smlouvy, vyvinou obě strany úsilí k nalezení řešení takové situace. Tím může být: </w:t>
      </w:r>
    </w:p>
    <w:p w14:paraId="66B3A697" w14:textId="2550FD5D" w:rsidR="005F39A3" w:rsidRPr="00271668" w:rsidRDefault="6DEB0C25" w:rsidP="0015429F">
      <w:pPr>
        <w:pStyle w:val="Odstavecseseznamem"/>
        <w:numPr>
          <w:ilvl w:val="1"/>
          <w:numId w:val="7"/>
        </w:numPr>
        <w:spacing w:after="100" w:line="288" w:lineRule="auto"/>
        <w:rPr>
          <w:rFonts w:ascii="Cambria" w:eastAsiaTheme="minorEastAsia" w:hAnsi="Cambria" w:cstheme="minorBidi"/>
          <w:color w:val="000000" w:themeColor="text1"/>
        </w:rPr>
      </w:pPr>
      <w:r w:rsidRPr="00271668">
        <w:rPr>
          <w:rFonts w:ascii="Cambria" w:eastAsiaTheme="minorEastAsia" w:hAnsi="Cambria" w:cstheme="minorBidi"/>
          <w:color w:val="000000" w:themeColor="text1"/>
        </w:rPr>
        <w:t xml:space="preserve">nahrazení představení jiným z repertoáru DBZ, nebo </w:t>
      </w:r>
    </w:p>
    <w:p w14:paraId="61E40699" w14:textId="621A5327" w:rsidR="005F39A3" w:rsidRPr="00271668" w:rsidRDefault="6DEB0C25" w:rsidP="0015429F">
      <w:pPr>
        <w:pStyle w:val="Odstavecseseznamem"/>
        <w:numPr>
          <w:ilvl w:val="1"/>
          <w:numId w:val="7"/>
        </w:numPr>
        <w:spacing w:after="100" w:line="288" w:lineRule="auto"/>
        <w:rPr>
          <w:rFonts w:ascii="Cambria" w:eastAsiaTheme="minorEastAsia" w:hAnsi="Cambria" w:cstheme="minorBidi"/>
          <w:color w:val="000000" w:themeColor="text1"/>
        </w:rPr>
      </w:pPr>
      <w:r w:rsidRPr="00271668">
        <w:rPr>
          <w:rFonts w:ascii="Cambria" w:eastAsiaTheme="minorEastAsia" w:hAnsi="Cambria" w:cstheme="minorBidi"/>
          <w:color w:val="000000" w:themeColor="text1"/>
        </w:rPr>
        <w:t xml:space="preserve">nalezení náhradního termínu konání akce. </w:t>
      </w:r>
    </w:p>
    <w:p w14:paraId="51C7C72F" w14:textId="47859295" w:rsidR="005F39A3" w:rsidRPr="00271668" w:rsidRDefault="4662F68E" w:rsidP="2C17431F">
      <w:pPr>
        <w:pStyle w:val="Odstavecseseznamem"/>
        <w:numPr>
          <w:ilvl w:val="0"/>
          <w:numId w:val="8"/>
        </w:numPr>
        <w:spacing w:after="100" w:line="288" w:lineRule="auto"/>
        <w:rPr>
          <w:rFonts w:ascii="Cambria" w:eastAsiaTheme="minorEastAsia" w:hAnsi="Cambria" w:cstheme="minorBidi"/>
          <w:color w:val="000000" w:themeColor="text1"/>
        </w:rPr>
      </w:pPr>
      <w:r w:rsidRPr="4662F68E">
        <w:rPr>
          <w:rFonts w:ascii="Cambria" w:eastAsiaTheme="minorEastAsia" w:hAnsi="Cambria" w:cstheme="minorBidi"/>
          <w:color w:val="000000" w:themeColor="text1"/>
        </w:rPr>
        <w:t>V případě nedodržení termínu splatnosti faktury uhradí pořadatel DBZ navíc dohodnutou smluvní pokutu ve výši 1,5 % z fakturované částky za každý den prodlení platby. Zaplacením smluvní pokuty nezaniká právo DBZ domáhat se škody v plné výši.</w:t>
      </w:r>
    </w:p>
    <w:p w14:paraId="725EE07B" w14:textId="6C634717" w:rsidR="14F76D43" w:rsidRDefault="4662F68E" w:rsidP="2C17431F">
      <w:pPr>
        <w:pStyle w:val="Odstavecseseznamem"/>
        <w:numPr>
          <w:ilvl w:val="0"/>
          <w:numId w:val="8"/>
        </w:numPr>
        <w:spacing w:after="100" w:line="288" w:lineRule="auto"/>
        <w:rPr>
          <w:rFonts w:ascii="Cambria" w:eastAsiaTheme="minorEastAsia" w:hAnsi="Cambria" w:cstheme="minorBidi"/>
          <w:color w:val="000000" w:themeColor="text1"/>
        </w:rPr>
      </w:pPr>
      <w:r w:rsidRPr="4662F68E">
        <w:rPr>
          <w:rFonts w:ascii="Cambria" w:eastAsiaTheme="minorEastAsia" w:hAnsi="Cambria" w:cstheme="minorBidi"/>
          <w:color w:val="000000" w:themeColor="text1"/>
        </w:rPr>
        <w:t>DBZ je povinno provést zdanění přijmu podle zák. č. 586/92 Sb., o dani z příjmu, v platném znění.</w:t>
      </w:r>
    </w:p>
    <w:p w14:paraId="2AED027D" w14:textId="529C5B23" w:rsidR="002B6327" w:rsidRPr="00271668" w:rsidRDefault="4662F68E" w:rsidP="2C17431F">
      <w:pPr>
        <w:pStyle w:val="Odstavecseseznamem"/>
        <w:numPr>
          <w:ilvl w:val="0"/>
          <w:numId w:val="8"/>
        </w:numPr>
        <w:spacing w:after="100" w:line="288" w:lineRule="auto"/>
        <w:rPr>
          <w:rFonts w:ascii="Cambria" w:eastAsiaTheme="minorEastAsia" w:hAnsi="Cambria" w:cstheme="minorBidi"/>
          <w:color w:val="000000" w:themeColor="text1"/>
        </w:rPr>
      </w:pPr>
      <w:r w:rsidRPr="4662F68E">
        <w:rPr>
          <w:rFonts w:ascii="Cambria" w:eastAsiaTheme="minorEastAsia" w:hAnsi="Cambria" w:cstheme="minorBidi"/>
          <w:color w:val="000000" w:themeColor="text1"/>
        </w:rPr>
        <w:t xml:space="preserve">Pořadatel se zavazuje zajistit uměleckému personálu DBZ občerstvení. </w:t>
      </w:r>
    </w:p>
    <w:p w14:paraId="6100A119" w14:textId="6940DE08" w:rsidR="4662F68E" w:rsidRDefault="4662F68E" w:rsidP="4662F68E">
      <w:pPr>
        <w:spacing w:after="100" w:line="288" w:lineRule="auto"/>
        <w:jc w:val="center"/>
        <w:rPr>
          <w:rFonts w:ascii="Cambria" w:eastAsiaTheme="minorEastAsia" w:hAnsi="Cambria" w:cstheme="minorBidi"/>
          <w:b/>
          <w:bCs/>
          <w:color w:val="000000" w:themeColor="text1"/>
        </w:rPr>
      </w:pPr>
    </w:p>
    <w:p w14:paraId="780A9684" w14:textId="2B7236DD" w:rsidR="005F39A3" w:rsidRPr="00271668" w:rsidRDefault="6DEB0C25" w:rsidP="0015429F">
      <w:pPr>
        <w:spacing w:after="100" w:line="288" w:lineRule="auto"/>
        <w:jc w:val="center"/>
        <w:rPr>
          <w:rFonts w:ascii="Cambria" w:eastAsiaTheme="minorEastAsia" w:hAnsi="Cambria" w:cstheme="minorBidi"/>
          <w:b/>
          <w:bCs/>
          <w:color w:val="000000" w:themeColor="text1"/>
        </w:rPr>
      </w:pPr>
      <w:r w:rsidRPr="00271668">
        <w:rPr>
          <w:rFonts w:ascii="Cambria" w:eastAsiaTheme="minorEastAsia" w:hAnsi="Cambria" w:cstheme="minorBidi"/>
          <w:b/>
          <w:bCs/>
          <w:color w:val="000000" w:themeColor="text1"/>
        </w:rPr>
        <w:t>III. Další ustanovení</w:t>
      </w:r>
    </w:p>
    <w:p w14:paraId="33A2680D" w14:textId="6984F0B3" w:rsidR="50BF5860" w:rsidRPr="00271668" w:rsidRDefault="6DEB0C25" w:rsidP="0C4BF5FB">
      <w:pPr>
        <w:pStyle w:val="Odstavecseseznamem"/>
        <w:numPr>
          <w:ilvl w:val="0"/>
          <w:numId w:val="6"/>
        </w:numPr>
        <w:spacing w:after="100" w:line="288" w:lineRule="auto"/>
        <w:rPr>
          <w:rFonts w:ascii="Cambria" w:eastAsiaTheme="minorEastAsia" w:hAnsi="Cambria" w:cstheme="minorBidi"/>
          <w:color w:val="000000" w:themeColor="text1"/>
        </w:rPr>
      </w:pPr>
      <w:r w:rsidRPr="0C4BF5FB">
        <w:rPr>
          <w:rFonts w:ascii="Cambria" w:eastAsiaTheme="minorEastAsia" w:hAnsi="Cambria" w:cstheme="minorBidi"/>
          <w:b/>
          <w:bCs/>
          <w:color w:val="000000" w:themeColor="text1"/>
        </w:rPr>
        <w:t>Dopravu</w:t>
      </w:r>
      <w:r w:rsidR="542596B6" w:rsidRPr="0C4BF5FB">
        <w:rPr>
          <w:rFonts w:ascii="Cambria" w:eastAsiaTheme="minorEastAsia" w:hAnsi="Cambria" w:cstheme="minorBidi"/>
          <w:b/>
          <w:bCs/>
          <w:color w:val="000000" w:themeColor="text1"/>
        </w:rPr>
        <w:t xml:space="preserve"> techniky</w:t>
      </w:r>
      <w:r w:rsidRPr="0C4BF5FB">
        <w:rPr>
          <w:rFonts w:ascii="Cambria" w:eastAsiaTheme="minorEastAsia" w:hAnsi="Cambria" w:cstheme="minorBidi"/>
          <w:b/>
          <w:bCs/>
          <w:color w:val="000000" w:themeColor="text1"/>
        </w:rPr>
        <w:t xml:space="preserve"> zajišťuje firma Jiří Vr</w:t>
      </w:r>
      <w:r w:rsidR="00575633" w:rsidRPr="0C4BF5FB">
        <w:rPr>
          <w:rFonts w:ascii="Cambria" w:eastAsiaTheme="minorEastAsia" w:hAnsi="Cambria" w:cstheme="minorBidi"/>
          <w:b/>
          <w:bCs/>
          <w:color w:val="000000" w:themeColor="text1"/>
        </w:rPr>
        <w:t>ť</w:t>
      </w:r>
      <w:r w:rsidRPr="0C4BF5FB">
        <w:rPr>
          <w:rFonts w:ascii="Cambria" w:eastAsiaTheme="minorEastAsia" w:hAnsi="Cambria" w:cstheme="minorBidi"/>
          <w:b/>
          <w:bCs/>
          <w:color w:val="000000" w:themeColor="text1"/>
        </w:rPr>
        <w:t>átko</w:t>
      </w:r>
      <w:r w:rsidRPr="0C4BF5FB">
        <w:rPr>
          <w:rFonts w:ascii="Cambria" w:eastAsiaTheme="minorEastAsia" w:hAnsi="Cambria" w:cstheme="minorBidi"/>
          <w:color w:val="000000" w:themeColor="text1"/>
        </w:rPr>
        <w:t xml:space="preserve">, </w:t>
      </w:r>
      <w:r w:rsidR="72F7DE26" w:rsidRPr="0C4BF5FB">
        <w:rPr>
          <w:rFonts w:ascii="Cambria" w:eastAsiaTheme="minorEastAsia" w:hAnsi="Cambria" w:cstheme="minorBidi"/>
          <w:color w:val="000000" w:themeColor="text1"/>
        </w:rPr>
        <w:t>(</w:t>
      </w:r>
      <w:r w:rsidR="00B97442">
        <w:rPr>
          <w:rFonts w:ascii="Cambria" w:eastAsiaTheme="minorEastAsia" w:hAnsi="Cambria" w:cstheme="minorBidi"/>
          <w:color w:val="000000" w:themeColor="text1"/>
        </w:rPr>
        <w:t>xxxxx</w:t>
      </w:r>
      <w:r w:rsidR="1EA4ADE4" w:rsidRPr="0C4BF5FB">
        <w:rPr>
          <w:rFonts w:ascii="Cambria" w:eastAsiaTheme="minorEastAsia" w:hAnsi="Cambria" w:cstheme="minorBidi"/>
          <w:color w:val="000000" w:themeColor="text1"/>
        </w:rPr>
        <w:t xml:space="preserve">), </w:t>
      </w:r>
      <w:r w:rsidR="1EA4ADE4" w:rsidRPr="0C4BF5FB">
        <w:rPr>
          <w:rFonts w:ascii="Cambria" w:eastAsiaTheme="minorEastAsia" w:hAnsi="Cambria" w:cstheme="minorBidi"/>
          <w:b/>
          <w:bCs/>
          <w:color w:val="000000" w:themeColor="text1"/>
        </w:rPr>
        <w:t>dopravu herců zajišťuje Petr Dvořáček</w:t>
      </w:r>
      <w:r w:rsidR="1EA4ADE4" w:rsidRPr="0C4BF5FB">
        <w:rPr>
          <w:rFonts w:ascii="Cambria" w:eastAsiaTheme="minorEastAsia" w:hAnsi="Cambria" w:cstheme="minorBidi"/>
          <w:color w:val="000000" w:themeColor="text1"/>
        </w:rPr>
        <w:t xml:space="preserve"> </w:t>
      </w:r>
      <w:r w:rsidR="7E9B8B4C" w:rsidRPr="0C4BF5FB">
        <w:rPr>
          <w:rFonts w:ascii="Cambria" w:eastAsiaTheme="minorEastAsia" w:hAnsi="Cambria" w:cstheme="minorBidi"/>
          <w:color w:val="000000" w:themeColor="text1"/>
        </w:rPr>
        <w:t>(</w:t>
      </w:r>
      <w:r w:rsidR="00B97442">
        <w:rPr>
          <w:rFonts w:ascii="Cambria" w:eastAsiaTheme="minorEastAsia" w:hAnsi="Cambria" w:cstheme="minorBidi"/>
          <w:color w:val="000000" w:themeColor="text1"/>
        </w:rPr>
        <w:t>xxxxx</w:t>
      </w:r>
      <w:r w:rsidR="235F1210" w:rsidRPr="0C4BF5FB">
        <w:rPr>
          <w:rFonts w:ascii="Cambria" w:eastAsiaTheme="minorEastAsia" w:hAnsi="Cambria" w:cstheme="minorBidi"/>
          <w:color w:val="000000" w:themeColor="text1"/>
        </w:rPr>
        <w:t>)</w:t>
      </w:r>
      <w:r w:rsidR="35CDD459" w:rsidRPr="0C4BF5FB">
        <w:rPr>
          <w:rFonts w:ascii="Cambria" w:eastAsiaTheme="minorEastAsia" w:hAnsi="Cambria" w:cstheme="minorBidi"/>
          <w:color w:val="000000" w:themeColor="text1"/>
        </w:rPr>
        <w:t xml:space="preserve"> </w:t>
      </w:r>
      <w:r w:rsidR="74387C48" w:rsidRPr="0C4BF5FB">
        <w:rPr>
          <w:rFonts w:ascii="Cambria" w:eastAsiaTheme="minorEastAsia" w:hAnsi="Cambria" w:cstheme="minorBidi"/>
          <w:color w:val="000000" w:themeColor="text1"/>
        </w:rPr>
        <w:t>a</w:t>
      </w:r>
      <w:r w:rsidR="35CDD459" w:rsidRPr="0C4BF5FB">
        <w:rPr>
          <w:rFonts w:ascii="Cambria" w:eastAsiaTheme="minorEastAsia" w:hAnsi="Cambria" w:cstheme="minorBidi"/>
          <w:color w:val="000000" w:themeColor="text1"/>
        </w:rPr>
        <w:t xml:space="preserve"> </w:t>
      </w:r>
      <w:r w:rsidR="166F4DE2" w:rsidRPr="0C4BF5FB">
        <w:rPr>
          <w:rFonts w:ascii="Cambria" w:eastAsiaTheme="minorEastAsia" w:hAnsi="Cambria" w:cstheme="minorBidi"/>
          <w:b/>
          <w:bCs/>
          <w:color w:val="000000" w:themeColor="text1"/>
        </w:rPr>
        <w:t>dopravu zapůjčené aparatury</w:t>
      </w:r>
      <w:r w:rsidR="166F4DE2" w:rsidRPr="0C4BF5FB">
        <w:rPr>
          <w:rFonts w:ascii="Cambria" w:eastAsiaTheme="minorEastAsia" w:hAnsi="Cambria" w:cstheme="minorBidi"/>
          <w:color w:val="000000" w:themeColor="text1"/>
        </w:rPr>
        <w:t xml:space="preserve"> </w:t>
      </w:r>
      <w:r w:rsidR="35CDD459" w:rsidRPr="0C4BF5FB">
        <w:rPr>
          <w:rFonts w:ascii="Cambria" w:eastAsiaTheme="minorEastAsia" w:hAnsi="Cambria" w:cstheme="minorBidi"/>
          <w:b/>
          <w:bCs/>
          <w:color w:val="000000" w:themeColor="text1"/>
        </w:rPr>
        <w:t>Jiří Obst</w:t>
      </w:r>
      <w:r w:rsidR="2C76CB16" w:rsidRPr="0C4BF5FB">
        <w:rPr>
          <w:rFonts w:ascii="Cambria" w:eastAsiaTheme="minorEastAsia" w:hAnsi="Cambria" w:cstheme="minorBidi"/>
          <w:b/>
          <w:bCs/>
          <w:color w:val="000000" w:themeColor="text1"/>
        </w:rPr>
        <w:t xml:space="preserve"> </w:t>
      </w:r>
      <w:r w:rsidR="2C76CB16" w:rsidRPr="0C4BF5FB">
        <w:rPr>
          <w:rFonts w:ascii="Cambria" w:eastAsiaTheme="minorEastAsia" w:hAnsi="Cambria" w:cstheme="minorBidi"/>
          <w:color w:val="000000" w:themeColor="text1"/>
        </w:rPr>
        <w:t>(</w:t>
      </w:r>
      <w:r w:rsidR="00B97442">
        <w:t>xxxxx</w:t>
      </w:r>
      <w:r w:rsidR="707932D4" w:rsidRPr="0C4BF5FB">
        <w:rPr>
          <w:rFonts w:ascii="Cambria" w:eastAsiaTheme="minorEastAsia" w:hAnsi="Cambria" w:cstheme="minorBidi"/>
          <w:color w:val="000000" w:themeColor="text1"/>
        </w:rPr>
        <w:t>)</w:t>
      </w:r>
      <w:r w:rsidR="235F1210" w:rsidRPr="0C4BF5FB">
        <w:rPr>
          <w:rFonts w:ascii="Cambria" w:eastAsiaTheme="minorEastAsia" w:hAnsi="Cambria" w:cstheme="minorBidi"/>
          <w:color w:val="000000" w:themeColor="text1"/>
        </w:rPr>
        <w:t xml:space="preserve">. </w:t>
      </w:r>
      <w:r w:rsidR="00665769" w:rsidRPr="0C4BF5FB">
        <w:rPr>
          <w:rFonts w:ascii="Cambria" w:eastAsiaTheme="minorEastAsia" w:hAnsi="Cambria" w:cstheme="minorBidi"/>
          <w:color w:val="000000" w:themeColor="text1"/>
        </w:rPr>
        <w:t>Všechny n</w:t>
      </w:r>
      <w:r w:rsidRPr="0C4BF5FB">
        <w:rPr>
          <w:rFonts w:ascii="Cambria" w:eastAsiaTheme="minorEastAsia" w:hAnsi="Cambria" w:cstheme="minorBidi"/>
          <w:color w:val="000000" w:themeColor="text1"/>
        </w:rPr>
        <w:t>áklady na dopravu zajišťuje pořadatel.</w:t>
      </w:r>
      <w:r w:rsidR="46D3B860" w:rsidRPr="0C4BF5FB">
        <w:rPr>
          <w:rFonts w:ascii="Cambria" w:eastAsiaTheme="minorEastAsia" w:hAnsi="Cambria" w:cstheme="minorBidi"/>
          <w:color w:val="000000" w:themeColor="text1"/>
        </w:rPr>
        <w:t xml:space="preserve"> Dopravu hradí pořadatel přímo dopravcům dle domluvy na fakturu nebo hotově na místě.</w:t>
      </w:r>
      <w:r w:rsidR="1A59AF3E" w:rsidRPr="0C4BF5FB">
        <w:rPr>
          <w:rFonts w:ascii="Cambria" w:eastAsiaTheme="minorEastAsia" w:hAnsi="Cambria" w:cstheme="minorBidi"/>
          <w:color w:val="000000" w:themeColor="text1"/>
        </w:rPr>
        <w:t xml:space="preserve"> </w:t>
      </w:r>
    </w:p>
    <w:p w14:paraId="063B2B82" w14:textId="3BDCB0DF" w:rsidR="005F39A3" w:rsidRPr="00271668" w:rsidRDefault="6DEB0C25" w:rsidP="0015429F">
      <w:pPr>
        <w:pStyle w:val="Odstavecseseznamem"/>
        <w:numPr>
          <w:ilvl w:val="0"/>
          <w:numId w:val="6"/>
        </w:numPr>
        <w:spacing w:after="100" w:line="288" w:lineRule="auto"/>
        <w:rPr>
          <w:rFonts w:ascii="Cambria" w:hAnsi="Cambria"/>
          <w:color w:val="000000" w:themeColor="text1"/>
        </w:rPr>
      </w:pPr>
      <w:r w:rsidRPr="0C4BF5FB">
        <w:rPr>
          <w:rFonts w:ascii="Cambria" w:eastAsiaTheme="minorEastAsia" w:hAnsi="Cambria" w:cstheme="minorBidi"/>
          <w:color w:val="000000" w:themeColor="text1"/>
        </w:rPr>
        <w:t xml:space="preserve">Smluvní strany přijímají a potvrzují obecné podmínky smlouvy. </w:t>
      </w:r>
    </w:p>
    <w:p w14:paraId="13650BA4" w14:textId="7E358D08" w:rsidR="005F39A3" w:rsidRPr="00A13FF0" w:rsidRDefault="6DEB0C25" w:rsidP="0015429F">
      <w:pPr>
        <w:pStyle w:val="Odstavecseseznamem"/>
        <w:numPr>
          <w:ilvl w:val="0"/>
          <w:numId w:val="6"/>
        </w:numPr>
        <w:spacing w:after="100" w:line="288" w:lineRule="auto"/>
        <w:rPr>
          <w:rFonts w:ascii="Cambria" w:hAnsi="Cambria"/>
          <w:color w:val="000000" w:themeColor="text1"/>
        </w:rPr>
      </w:pPr>
      <w:r w:rsidRPr="00A13FF0">
        <w:rPr>
          <w:rFonts w:ascii="Cambria" w:eastAsiaTheme="minorEastAsia" w:hAnsi="Cambria" w:cstheme="minorBidi"/>
          <w:color w:val="000000" w:themeColor="text1"/>
        </w:rPr>
        <w:t>Pořadatel si ponechá jedno provedení smlouvy a druhé potvrzené vrátí DBZ.</w:t>
      </w:r>
    </w:p>
    <w:p w14:paraId="05409762" w14:textId="1D6D4650" w:rsidR="005F39A3" w:rsidRPr="00A13FF0" w:rsidRDefault="6DEB0C25" w:rsidP="0015429F">
      <w:pPr>
        <w:pStyle w:val="Odstavecseseznamem"/>
        <w:numPr>
          <w:ilvl w:val="0"/>
          <w:numId w:val="6"/>
        </w:numPr>
        <w:spacing w:after="100" w:line="288" w:lineRule="auto"/>
        <w:rPr>
          <w:rFonts w:ascii="Cambria" w:hAnsi="Cambria"/>
          <w:color w:val="000000" w:themeColor="text1"/>
        </w:rPr>
      </w:pPr>
      <w:r w:rsidRPr="00A13FF0">
        <w:rPr>
          <w:rFonts w:ascii="Cambria" w:eastAsiaTheme="minorEastAsia" w:hAnsi="Cambria" w:cstheme="minorBidi"/>
          <w:color w:val="000000" w:themeColor="text1"/>
        </w:rPr>
        <w:lastRenderedPageBreak/>
        <w:t>DBZ bere na vědomí, že Smlouva o provedení divadelního představení může být pořadatelem po jejím podpisu zveřejněna v registru smluv dle Zákona o registru smluv č.340/2015 Sb.</w:t>
      </w:r>
    </w:p>
    <w:p w14:paraId="1D0EC285" w14:textId="517BE6B6" w:rsidR="4F8138DE" w:rsidRPr="00A13FF0" w:rsidRDefault="4F8138DE" w:rsidP="0015429F">
      <w:pPr>
        <w:pStyle w:val="Odstavecseseznamem"/>
        <w:numPr>
          <w:ilvl w:val="0"/>
          <w:numId w:val="6"/>
        </w:numPr>
        <w:spacing w:after="100" w:line="288" w:lineRule="auto"/>
        <w:rPr>
          <w:rFonts w:ascii="Cambria" w:hAnsi="Cambria"/>
          <w:color w:val="000000" w:themeColor="text1"/>
        </w:rPr>
      </w:pPr>
      <w:r w:rsidRPr="00A13FF0">
        <w:rPr>
          <w:rFonts w:ascii="Cambria" w:eastAsiaTheme="minorEastAsia" w:hAnsi="Cambria" w:cstheme="minorBidi"/>
          <w:color w:val="000000" w:themeColor="text1"/>
        </w:rPr>
        <w:t>Nedílnou součástí smlouvy jsou technické požadavky na provedení představení uvedené v Příloze č. 1 této smlouvy.</w:t>
      </w:r>
      <w:r w:rsidR="73A8AEE3" w:rsidRPr="00A13FF0">
        <w:rPr>
          <w:rFonts w:ascii="Cambria" w:eastAsiaTheme="minorEastAsia" w:hAnsi="Cambria" w:cstheme="minorBidi"/>
          <w:color w:val="000000" w:themeColor="text1"/>
        </w:rPr>
        <w:t xml:space="preserve"> </w:t>
      </w:r>
    </w:p>
    <w:p w14:paraId="4BA0D3CC" w14:textId="1F9011E4" w:rsidR="4C7042AD" w:rsidRPr="00A13FF0" w:rsidRDefault="4C7042AD" w:rsidP="0015429F">
      <w:pPr>
        <w:pStyle w:val="Odstavecseseznamem"/>
        <w:numPr>
          <w:ilvl w:val="0"/>
          <w:numId w:val="6"/>
        </w:numPr>
        <w:spacing w:after="100" w:line="288" w:lineRule="auto"/>
        <w:rPr>
          <w:rFonts w:ascii="Cambria" w:hAnsi="Cambria"/>
          <w:color w:val="000000" w:themeColor="text1"/>
        </w:rPr>
      </w:pPr>
      <w:r w:rsidRPr="00A13FF0">
        <w:rPr>
          <w:rFonts w:ascii="Cambria" w:eastAsiaTheme="minorEastAsia" w:hAnsi="Cambria" w:cstheme="minorBidi"/>
          <w:color w:val="000000" w:themeColor="text1"/>
        </w:rPr>
        <w:t>Před uzavřením smlouvy je nutná dohoda</w:t>
      </w:r>
      <w:r w:rsidR="179DC6E4" w:rsidRPr="00A13FF0">
        <w:rPr>
          <w:rFonts w:ascii="Cambria" w:eastAsiaTheme="minorEastAsia" w:hAnsi="Cambria" w:cstheme="minorBidi"/>
          <w:color w:val="000000" w:themeColor="text1"/>
        </w:rPr>
        <w:t xml:space="preserve"> s technickým zázemím</w:t>
      </w:r>
      <w:r w:rsidR="409610B1" w:rsidRPr="00A13FF0">
        <w:rPr>
          <w:rFonts w:ascii="Cambria" w:eastAsiaTheme="minorEastAsia" w:hAnsi="Cambria" w:cstheme="minorBidi"/>
          <w:color w:val="000000" w:themeColor="text1"/>
        </w:rPr>
        <w:t xml:space="preserve">. </w:t>
      </w:r>
    </w:p>
    <w:p w14:paraId="24F6952A" w14:textId="675630B4" w:rsidR="409610B1" w:rsidRPr="00A13FF0" w:rsidRDefault="409610B1" w:rsidP="186C23DE">
      <w:pPr>
        <w:spacing w:after="100" w:line="288" w:lineRule="auto"/>
        <w:rPr>
          <w:rFonts w:ascii="Cambria" w:eastAsiaTheme="minorEastAsia" w:hAnsi="Cambria" w:cstheme="minorBidi"/>
          <w:color w:val="000000" w:themeColor="text1"/>
        </w:rPr>
      </w:pPr>
      <w:r w:rsidRPr="00A13FF0">
        <w:rPr>
          <w:rFonts w:ascii="Cambria" w:eastAsiaTheme="minorEastAsia" w:hAnsi="Cambria" w:cstheme="minorBidi"/>
          <w:color w:val="000000" w:themeColor="text1"/>
        </w:rPr>
        <w:t>Kontakty na technické zázemí „pořadatel</w:t>
      </w:r>
      <w:r w:rsidR="116654CB" w:rsidRPr="00A13FF0">
        <w:rPr>
          <w:rFonts w:ascii="Cambria" w:eastAsiaTheme="minorEastAsia" w:hAnsi="Cambria" w:cstheme="minorBidi"/>
          <w:color w:val="000000" w:themeColor="text1"/>
        </w:rPr>
        <w:t>e</w:t>
      </w:r>
      <w:r w:rsidRPr="00A13FF0">
        <w:rPr>
          <w:rFonts w:ascii="Cambria" w:eastAsiaTheme="minorEastAsia" w:hAnsi="Cambria" w:cstheme="minorBidi"/>
          <w:color w:val="000000" w:themeColor="text1"/>
        </w:rPr>
        <w:t>“</w:t>
      </w:r>
      <w:r w:rsidR="70B8C763" w:rsidRPr="00A13FF0">
        <w:rPr>
          <w:rFonts w:ascii="Cambria" w:eastAsiaTheme="minorEastAsia" w:hAnsi="Cambria" w:cstheme="minorBidi"/>
          <w:color w:val="000000" w:themeColor="text1"/>
        </w:rPr>
        <w:t>:</w:t>
      </w:r>
    </w:p>
    <w:p w14:paraId="4AE4956C" w14:textId="13AED2CD" w:rsidR="502E3F8F" w:rsidRPr="00A13FF0" w:rsidRDefault="502E3F8F" w:rsidP="186C23DE">
      <w:pPr>
        <w:spacing w:after="100" w:line="288" w:lineRule="auto"/>
        <w:rPr>
          <w:rFonts w:ascii="Cambria" w:eastAsiaTheme="minorEastAsia" w:hAnsi="Cambria" w:cstheme="minorBidi"/>
          <w:color w:val="000000" w:themeColor="text1"/>
        </w:rPr>
      </w:pPr>
      <w:r w:rsidRPr="00A13FF0">
        <w:rPr>
          <w:rFonts w:ascii="Cambria" w:eastAsiaTheme="minorEastAsia" w:hAnsi="Cambria" w:cstheme="minorBidi"/>
          <w:color w:val="000000" w:themeColor="text1"/>
        </w:rPr>
        <w:t>Zvuk:</w:t>
      </w:r>
      <w:r w:rsidR="00A13FF0" w:rsidRPr="00A13FF0">
        <w:rPr>
          <w:rFonts w:ascii="Cambria" w:eastAsiaTheme="minorEastAsia" w:hAnsi="Cambria" w:cstheme="minorBidi"/>
          <w:color w:val="000000" w:themeColor="text1"/>
        </w:rPr>
        <w:t xml:space="preserve"> Radek Ježek, </w:t>
      </w:r>
      <w:r w:rsidR="00B97442">
        <w:rPr>
          <w:rFonts w:ascii="Cambria" w:eastAsiaTheme="minorEastAsia" w:hAnsi="Cambria" w:cstheme="minorBidi"/>
          <w:color w:val="000000" w:themeColor="text1"/>
        </w:rPr>
        <w:t>xxxx</w:t>
      </w:r>
    </w:p>
    <w:p w14:paraId="1A1A44BB" w14:textId="3FF40508" w:rsidR="502E3F8F" w:rsidRPr="00A13FF0" w:rsidRDefault="502E3F8F" w:rsidP="186C23DE">
      <w:pPr>
        <w:spacing w:after="100" w:line="288" w:lineRule="auto"/>
        <w:rPr>
          <w:rFonts w:ascii="Cambria" w:eastAsiaTheme="minorEastAsia" w:hAnsi="Cambria" w:cstheme="minorBidi"/>
          <w:color w:val="000000" w:themeColor="text1"/>
        </w:rPr>
      </w:pPr>
      <w:r w:rsidRPr="00A13FF0">
        <w:rPr>
          <w:rFonts w:ascii="Cambria" w:eastAsiaTheme="minorEastAsia" w:hAnsi="Cambria" w:cstheme="minorBidi"/>
          <w:color w:val="000000" w:themeColor="text1"/>
        </w:rPr>
        <w:t>Světla:</w:t>
      </w:r>
      <w:r w:rsidR="00A13FF0">
        <w:rPr>
          <w:rFonts w:ascii="Cambria" w:eastAsiaTheme="minorEastAsia" w:hAnsi="Cambria" w:cstheme="minorBidi"/>
          <w:color w:val="000000" w:themeColor="text1"/>
        </w:rPr>
        <w:t xml:space="preserve"> Ondřej Beier, </w:t>
      </w:r>
      <w:r w:rsidR="00B97442">
        <w:rPr>
          <w:rFonts w:ascii="Cambria" w:eastAsiaTheme="minorEastAsia" w:hAnsi="Cambria" w:cstheme="minorBidi"/>
          <w:color w:val="000000" w:themeColor="text1"/>
        </w:rPr>
        <w:t>xxxx</w:t>
      </w:r>
    </w:p>
    <w:p w14:paraId="41D2D4AD" w14:textId="0CC3C770" w:rsidR="502E3F8F" w:rsidRPr="00A13FF0" w:rsidRDefault="502E3F8F" w:rsidP="186C23DE">
      <w:pPr>
        <w:spacing w:after="100" w:line="288" w:lineRule="auto"/>
        <w:rPr>
          <w:rFonts w:ascii="Cambria" w:eastAsiaTheme="minorEastAsia" w:hAnsi="Cambria" w:cstheme="minorBidi"/>
          <w:color w:val="000000" w:themeColor="text1"/>
        </w:rPr>
      </w:pPr>
      <w:r w:rsidRPr="00A13FF0">
        <w:rPr>
          <w:rFonts w:ascii="Cambria" w:eastAsiaTheme="minorEastAsia" w:hAnsi="Cambria" w:cstheme="minorBidi"/>
          <w:color w:val="000000" w:themeColor="text1"/>
        </w:rPr>
        <w:t>Jeviště:</w:t>
      </w:r>
      <w:r w:rsidR="00A13FF0">
        <w:rPr>
          <w:rFonts w:ascii="Cambria" w:eastAsiaTheme="minorEastAsia" w:hAnsi="Cambria" w:cstheme="minorBidi"/>
          <w:color w:val="000000" w:themeColor="text1"/>
        </w:rPr>
        <w:t xml:space="preserve"> Josef Viesner, </w:t>
      </w:r>
      <w:r w:rsidR="00B97442">
        <w:rPr>
          <w:rFonts w:ascii="Cambria" w:eastAsiaTheme="minorEastAsia" w:hAnsi="Cambria" w:cstheme="minorBidi"/>
          <w:color w:val="000000" w:themeColor="text1"/>
        </w:rPr>
        <w:t>xxxx</w:t>
      </w:r>
    </w:p>
    <w:p w14:paraId="4B76A9D6" w14:textId="6F5C6ACB" w:rsidR="003B5E22" w:rsidRPr="00271668" w:rsidRDefault="00C3556B" w:rsidP="3FFE8C7F">
      <w:pPr>
        <w:spacing w:after="100" w:line="288" w:lineRule="auto"/>
        <w:rPr>
          <w:rFonts w:ascii="Cambria" w:eastAsiaTheme="minorEastAsia" w:hAnsi="Cambria" w:cstheme="minorBidi"/>
        </w:rPr>
      </w:pPr>
      <w:r w:rsidRPr="186C23DE">
        <w:rPr>
          <w:rFonts w:ascii="Cambria" w:eastAsiaTheme="minorEastAsia" w:hAnsi="Cambria" w:cstheme="minorBidi"/>
        </w:rPr>
        <w:t xml:space="preserve">  </w:t>
      </w:r>
    </w:p>
    <w:p w14:paraId="6085E83D" w14:textId="7E1A2126" w:rsidR="002B1385" w:rsidRPr="00271668" w:rsidRDefault="00C3556B" w:rsidP="0015429F">
      <w:pPr>
        <w:pStyle w:val="Standardntext"/>
        <w:rPr>
          <w:rFonts w:ascii="Cambria" w:eastAsiaTheme="minorEastAsia" w:hAnsi="Cambria" w:cstheme="minorBidi"/>
          <w:noProof w:val="0"/>
          <w:szCs w:val="24"/>
        </w:rPr>
      </w:pPr>
      <w:r w:rsidRPr="00271668">
        <w:rPr>
          <w:rFonts w:ascii="Cambria" w:eastAsiaTheme="minorEastAsia" w:hAnsi="Cambria" w:cstheme="minorBidi"/>
          <w:noProof w:val="0"/>
          <w:szCs w:val="24"/>
        </w:rPr>
        <w:t xml:space="preserve">  </w:t>
      </w:r>
      <w:r w:rsidR="00940E1A" w:rsidRPr="00271668">
        <w:rPr>
          <w:rFonts w:ascii="Cambria" w:eastAsiaTheme="minorEastAsia" w:hAnsi="Cambria" w:cstheme="minorBidi"/>
          <w:noProof w:val="0"/>
          <w:szCs w:val="24"/>
        </w:rPr>
        <w:t xml:space="preserve">                                                                                                                 </w:t>
      </w:r>
    </w:p>
    <w:tbl>
      <w:tblPr>
        <w:tblW w:w="9072" w:type="dxa"/>
        <w:tblLook w:val="01E0" w:firstRow="1" w:lastRow="1" w:firstColumn="1" w:lastColumn="1" w:noHBand="0" w:noVBand="0"/>
      </w:tblPr>
      <w:tblGrid>
        <w:gridCol w:w="6000"/>
        <w:gridCol w:w="3072"/>
      </w:tblGrid>
      <w:tr w:rsidR="00A465EB" w:rsidRPr="00271668" w14:paraId="19286CBC" w14:textId="77777777" w:rsidTr="372275F8">
        <w:tc>
          <w:tcPr>
            <w:tcW w:w="6000" w:type="dxa"/>
            <w:shd w:val="clear" w:color="auto" w:fill="auto"/>
          </w:tcPr>
          <w:p w14:paraId="31B908EF" w14:textId="34546DE8" w:rsidR="00A465EB" w:rsidRPr="00A13FF0" w:rsidRDefault="2DEED0D1" w:rsidP="0015429F">
            <w:pPr>
              <w:pStyle w:val="Standardntext"/>
              <w:jc w:val="both"/>
              <w:rPr>
                <w:rFonts w:ascii="Cambria" w:eastAsiaTheme="minorEastAsia" w:hAnsi="Cambria" w:cstheme="minorBidi"/>
                <w:noProof w:val="0"/>
              </w:rPr>
            </w:pPr>
            <w:r w:rsidRPr="00A13FF0">
              <w:rPr>
                <w:rFonts w:ascii="Cambria" w:eastAsiaTheme="minorEastAsia" w:hAnsi="Cambria" w:cstheme="minorBidi"/>
                <w:noProof w:val="0"/>
              </w:rPr>
              <w:t xml:space="preserve">V Praze dne </w:t>
            </w:r>
            <w:r w:rsidR="001E49CB">
              <w:rPr>
                <w:rFonts w:ascii="Cambria" w:eastAsiaTheme="minorEastAsia" w:hAnsi="Cambria" w:cstheme="minorBidi"/>
                <w:noProof w:val="0"/>
              </w:rPr>
              <w:t>23. 5. 2023</w:t>
            </w:r>
          </w:p>
        </w:tc>
        <w:tc>
          <w:tcPr>
            <w:tcW w:w="3072" w:type="dxa"/>
            <w:shd w:val="clear" w:color="auto" w:fill="auto"/>
          </w:tcPr>
          <w:p w14:paraId="07F75879" w14:textId="49721B88" w:rsidR="002B1385" w:rsidRPr="00A13FF0" w:rsidRDefault="36B1D83B" w:rsidP="0015429F">
            <w:pPr>
              <w:pStyle w:val="Standardntext"/>
              <w:rPr>
                <w:rFonts w:ascii="Cambria" w:eastAsiaTheme="minorEastAsia" w:hAnsi="Cambria" w:cstheme="minorBidi"/>
                <w:noProof w:val="0"/>
                <w:szCs w:val="24"/>
              </w:rPr>
            </w:pPr>
            <w:r w:rsidRPr="00A13FF0">
              <w:rPr>
                <w:rFonts w:ascii="Cambria" w:eastAsiaTheme="minorEastAsia" w:hAnsi="Cambria" w:cstheme="minorBidi"/>
                <w:noProof w:val="0"/>
                <w:szCs w:val="24"/>
              </w:rPr>
              <w:t>V</w:t>
            </w:r>
            <w:r w:rsidR="00A13FF0">
              <w:rPr>
                <w:rFonts w:ascii="Cambria" w:eastAsiaTheme="minorEastAsia" w:hAnsi="Cambria" w:cstheme="minorBidi"/>
                <w:noProof w:val="0"/>
                <w:szCs w:val="24"/>
              </w:rPr>
              <w:t xml:space="preserve"> Trutnově </w:t>
            </w:r>
            <w:r w:rsidRPr="00A13FF0">
              <w:rPr>
                <w:rFonts w:ascii="Cambria" w:eastAsiaTheme="minorEastAsia" w:hAnsi="Cambria" w:cstheme="minorBidi"/>
                <w:noProof w:val="0"/>
                <w:szCs w:val="24"/>
              </w:rPr>
              <w:t>dne</w:t>
            </w:r>
            <w:r w:rsidR="00A13FF0">
              <w:rPr>
                <w:rFonts w:ascii="Cambria" w:eastAsiaTheme="minorEastAsia" w:hAnsi="Cambria" w:cstheme="minorBidi"/>
                <w:noProof w:val="0"/>
                <w:szCs w:val="24"/>
              </w:rPr>
              <w:t xml:space="preserve"> </w:t>
            </w:r>
            <w:r w:rsidR="001E49CB">
              <w:rPr>
                <w:rFonts w:ascii="Cambria" w:eastAsiaTheme="minorEastAsia" w:hAnsi="Cambria" w:cstheme="minorBidi"/>
                <w:noProof w:val="0"/>
                <w:szCs w:val="24"/>
              </w:rPr>
              <w:t>24</w:t>
            </w:r>
            <w:r w:rsidR="00A13FF0">
              <w:rPr>
                <w:rFonts w:ascii="Cambria" w:eastAsiaTheme="minorEastAsia" w:hAnsi="Cambria" w:cstheme="minorBidi"/>
                <w:noProof w:val="0"/>
                <w:szCs w:val="24"/>
              </w:rPr>
              <w:t>. 5. 2023</w:t>
            </w:r>
          </w:p>
          <w:p w14:paraId="143AD3DD" w14:textId="7DA1669A" w:rsidR="002B1385" w:rsidRPr="00A13FF0" w:rsidRDefault="226EFB6E" w:rsidP="0015429F">
            <w:pPr>
              <w:pStyle w:val="Standardntext"/>
              <w:jc w:val="center"/>
              <w:rPr>
                <w:rFonts w:ascii="Cambria" w:eastAsiaTheme="minorEastAsia" w:hAnsi="Cambria" w:cstheme="minorBidi"/>
                <w:noProof w:val="0"/>
                <w:szCs w:val="24"/>
              </w:rPr>
            </w:pPr>
            <w:r w:rsidRPr="00A13FF0">
              <w:rPr>
                <w:rFonts w:ascii="Cambria" w:eastAsiaTheme="minorEastAsia" w:hAnsi="Cambria" w:cstheme="minorBidi"/>
                <w:noProof w:val="0"/>
                <w:szCs w:val="24"/>
              </w:rPr>
              <w:t xml:space="preserve">                       </w:t>
            </w:r>
          </w:p>
          <w:p w14:paraId="7C86AA65" w14:textId="74BACC19" w:rsidR="00A465EB" w:rsidRPr="00A13FF0" w:rsidRDefault="226EFB6E" w:rsidP="0015429F">
            <w:pPr>
              <w:pStyle w:val="Standardntext"/>
              <w:jc w:val="center"/>
              <w:rPr>
                <w:rFonts w:ascii="Cambria" w:eastAsiaTheme="minorEastAsia" w:hAnsi="Cambria" w:cstheme="minorBidi"/>
                <w:noProof w:val="0"/>
                <w:szCs w:val="24"/>
              </w:rPr>
            </w:pPr>
            <w:r w:rsidRPr="00A13FF0">
              <w:rPr>
                <w:rFonts w:ascii="Cambria" w:eastAsiaTheme="minorEastAsia" w:hAnsi="Cambria" w:cstheme="minorBidi"/>
                <w:noProof w:val="0"/>
                <w:szCs w:val="24"/>
              </w:rPr>
              <w:t xml:space="preserve">                      </w:t>
            </w:r>
          </w:p>
        </w:tc>
      </w:tr>
      <w:tr w:rsidR="00A13FF0" w:rsidRPr="00271668" w14:paraId="3438999E" w14:textId="77777777" w:rsidTr="372275F8">
        <w:tc>
          <w:tcPr>
            <w:tcW w:w="6000" w:type="dxa"/>
            <w:shd w:val="clear" w:color="auto" w:fill="auto"/>
          </w:tcPr>
          <w:p w14:paraId="2BF184F8" w14:textId="77777777" w:rsidR="00A13FF0" w:rsidRPr="00A13FF0" w:rsidRDefault="00A13FF0" w:rsidP="0015429F">
            <w:pPr>
              <w:pStyle w:val="Standardntext"/>
              <w:jc w:val="both"/>
              <w:rPr>
                <w:rFonts w:ascii="Cambria" w:eastAsiaTheme="minorEastAsia" w:hAnsi="Cambria" w:cstheme="minorBidi"/>
                <w:noProof w:val="0"/>
              </w:rPr>
            </w:pPr>
          </w:p>
        </w:tc>
        <w:tc>
          <w:tcPr>
            <w:tcW w:w="3072" w:type="dxa"/>
            <w:shd w:val="clear" w:color="auto" w:fill="auto"/>
          </w:tcPr>
          <w:p w14:paraId="6B86FA2E" w14:textId="77777777" w:rsidR="00A13FF0" w:rsidRPr="00A13FF0" w:rsidRDefault="00A13FF0" w:rsidP="0015429F">
            <w:pPr>
              <w:pStyle w:val="Standardntext"/>
              <w:rPr>
                <w:rFonts w:ascii="Cambria" w:eastAsiaTheme="minorEastAsia" w:hAnsi="Cambria" w:cstheme="minorBidi"/>
                <w:noProof w:val="0"/>
                <w:szCs w:val="24"/>
              </w:rPr>
            </w:pPr>
          </w:p>
        </w:tc>
      </w:tr>
      <w:tr w:rsidR="00A13FF0" w:rsidRPr="00271668" w14:paraId="78D6C821" w14:textId="77777777" w:rsidTr="372275F8">
        <w:tc>
          <w:tcPr>
            <w:tcW w:w="6000" w:type="dxa"/>
            <w:shd w:val="clear" w:color="auto" w:fill="auto"/>
          </w:tcPr>
          <w:p w14:paraId="445406F4" w14:textId="77777777" w:rsidR="00A13FF0" w:rsidRPr="00A13FF0" w:rsidRDefault="00A13FF0" w:rsidP="0015429F">
            <w:pPr>
              <w:pStyle w:val="Standardntext"/>
              <w:jc w:val="both"/>
              <w:rPr>
                <w:rFonts w:ascii="Cambria" w:eastAsiaTheme="minorEastAsia" w:hAnsi="Cambria" w:cstheme="minorBidi"/>
                <w:noProof w:val="0"/>
              </w:rPr>
            </w:pPr>
          </w:p>
        </w:tc>
        <w:tc>
          <w:tcPr>
            <w:tcW w:w="3072" w:type="dxa"/>
            <w:shd w:val="clear" w:color="auto" w:fill="auto"/>
          </w:tcPr>
          <w:p w14:paraId="669B8F56" w14:textId="77777777" w:rsidR="00A13FF0" w:rsidRPr="00A13FF0" w:rsidRDefault="00A13FF0" w:rsidP="0015429F">
            <w:pPr>
              <w:pStyle w:val="Standardntext"/>
              <w:rPr>
                <w:rFonts w:ascii="Cambria" w:eastAsiaTheme="minorEastAsia" w:hAnsi="Cambria" w:cstheme="minorBidi"/>
                <w:noProof w:val="0"/>
                <w:szCs w:val="24"/>
              </w:rPr>
            </w:pPr>
          </w:p>
        </w:tc>
      </w:tr>
      <w:tr w:rsidR="00A465EB" w:rsidRPr="00271668" w14:paraId="37DDCB15" w14:textId="77777777" w:rsidTr="372275F8">
        <w:trPr>
          <w:trHeight w:val="825"/>
        </w:trPr>
        <w:tc>
          <w:tcPr>
            <w:tcW w:w="6000" w:type="dxa"/>
            <w:shd w:val="clear" w:color="auto" w:fill="auto"/>
          </w:tcPr>
          <w:p w14:paraId="6359B189" w14:textId="37EB169B" w:rsidR="00A465EB" w:rsidRPr="00A13FF0" w:rsidRDefault="1EC8B1FE" w:rsidP="0015429F">
            <w:pPr>
              <w:pStyle w:val="Standardntext"/>
              <w:jc w:val="both"/>
              <w:rPr>
                <w:rFonts w:ascii="Cambria" w:eastAsiaTheme="minorEastAsia" w:hAnsi="Cambria" w:cstheme="minorBidi"/>
                <w:noProof w:val="0"/>
                <w:szCs w:val="24"/>
              </w:rPr>
            </w:pPr>
            <w:r w:rsidRPr="00A13FF0">
              <w:rPr>
                <w:rFonts w:ascii="Cambria" w:eastAsiaTheme="minorEastAsia" w:hAnsi="Cambria" w:cstheme="minorBidi"/>
                <w:noProof w:val="0"/>
                <w:szCs w:val="24"/>
              </w:rPr>
              <w:t>Divadlo Bez zábradlí s.r.o.</w:t>
            </w:r>
          </w:p>
          <w:p w14:paraId="1299C43A" w14:textId="29F0EF9C" w:rsidR="00A465EB" w:rsidRPr="00A13FF0" w:rsidRDefault="1EC8B1FE" w:rsidP="0015429F">
            <w:pPr>
              <w:pStyle w:val="Standardntext"/>
              <w:rPr>
                <w:rFonts w:ascii="Cambria" w:eastAsiaTheme="minorEastAsia" w:hAnsi="Cambria" w:cstheme="minorBidi"/>
                <w:noProof w:val="0"/>
                <w:szCs w:val="24"/>
              </w:rPr>
            </w:pPr>
            <w:r w:rsidRPr="00A13FF0">
              <w:rPr>
                <w:rFonts w:ascii="Cambria" w:eastAsiaTheme="minorEastAsia" w:hAnsi="Cambria" w:cstheme="minorBidi"/>
                <w:noProof w:val="0"/>
                <w:szCs w:val="24"/>
              </w:rPr>
              <w:t>Josef Heřmánek</w:t>
            </w:r>
          </w:p>
        </w:tc>
        <w:tc>
          <w:tcPr>
            <w:tcW w:w="3072" w:type="dxa"/>
            <w:shd w:val="clear" w:color="auto" w:fill="auto"/>
          </w:tcPr>
          <w:p w14:paraId="33E528E9" w14:textId="3A763742" w:rsidR="002C6EF8" w:rsidRPr="00A13FF0" w:rsidRDefault="00C3556B" w:rsidP="0015429F">
            <w:pPr>
              <w:pStyle w:val="Standardntext"/>
              <w:rPr>
                <w:rFonts w:ascii="Cambria" w:eastAsiaTheme="minorEastAsia" w:hAnsi="Cambria" w:cstheme="minorBidi"/>
                <w:noProof w:val="0"/>
                <w:szCs w:val="24"/>
              </w:rPr>
            </w:pPr>
            <w:r w:rsidRPr="00A13FF0">
              <w:rPr>
                <w:rFonts w:ascii="Cambria" w:eastAsiaTheme="minorEastAsia" w:hAnsi="Cambria" w:cstheme="minorBidi"/>
                <w:noProof w:val="0"/>
                <w:szCs w:val="24"/>
              </w:rPr>
              <w:t xml:space="preserve"> </w:t>
            </w:r>
          </w:p>
          <w:p w14:paraId="59B4531C" w14:textId="78E17AFD" w:rsidR="002C6EF8" w:rsidRDefault="380DD354" w:rsidP="0015429F">
            <w:pPr>
              <w:pStyle w:val="Standardntext"/>
              <w:rPr>
                <w:rFonts w:ascii="Cambria" w:eastAsiaTheme="minorEastAsia" w:hAnsi="Cambria" w:cstheme="minorBidi"/>
                <w:noProof w:val="0"/>
                <w:szCs w:val="24"/>
              </w:rPr>
            </w:pPr>
            <w:r w:rsidRPr="00A13FF0">
              <w:rPr>
                <w:rFonts w:ascii="Cambria" w:eastAsiaTheme="minorEastAsia" w:hAnsi="Cambria" w:cstheme="minorBidi"/>
                <w:noProof w:val="0"/>
                <w:szCs w:val="24"/>
              </w:rPr>
              <w:t>Pořadatel</w:t>
            </w:r>
          </w:p>
          <w:p w14:paraId="61D21C03" w14:textId="77777777" w:rsidR="00A13FF0" w:rsidRDefault="00A13FF0" w:rsidP="0015429F">
            <w:pPr>
              <w:pStyle w:val="Standardntext"/>
              <w:rPr>
                <w:rFonts w:ascii="Cambria" w:eastAsiaTheme="minorEastAsia" w:hAnsi="Cambria" w:cstheme="minorBidi"/>
                <w:noProof w:val="0"/>
                <w:szCs w:val="24"/>
              </w:rPr>
            </w:pPr>
          </w:p>
          <w:p w14:paraId="3BF0919A" w14:textId="77777777" w:rsidR="00A13FF0" w:rsidRDefault="00A13FF0" w:rsidP="0015429F">
            <w:pPr>
              <w:pStyle w:val="Standardntext"/>
              <w:rPr>
                <w:rFonts w:ascii="Cambria" w:eastAsiaTheme="minorEastAsia" w:hAnsi="Cambria" w:cstheme="minorBidi"/>
                <w:noProof w:val="0"/>
                <w:szCs w:val="24"/>
              </w:rPr>
            </w:pPr>
          </w:p>
          <w:p w14:paraId="28182E64" w14:textId="77777777" w:rsidR="00A13FF0" w:rsidRDefault="00A13FF0" w:rsidP="0015429F">
            <w:pPr>
              <w:pStyle w:val="Standardntext"/>
              <w:rPr>
                <w:rFonts w:ascii="Cambria" w:eastAsiaTheme="minorEastAsia" w:hAnsi="Cambria" w:cstheme="minorBidi"/>
                <w:noProof w:val="0"/>
                <w:szCs w:val="24"/>
              </w:rPr>
            </w:pPr>
          </w:p>
          <w:p w14:paraId="37DB795C" w14:textId="77777777" w:rsidR="00A13FF0" w:rsidRDefault="00A13FF0" w:rsidP="0015429F">
            <w:pPr>
              <w:pStyle w:val="Standardntext"/>
              <w:rPr>
                <w:rFonts w:ascii="Cambria" w:eastAsiaTheme="minorEastAsia" w:hAnsi="Cambria" w:cstheme="minorBidi"/>
                <w:noProof w:val="0"/>
                <w:szCs w:val="24"/>
              </w:rPr>
            </w:pPr>
          </w:p>
          <w:p w14:paraId="13E1E567" w14:textId="77777777" w:rsidR="00A13FF0" w:rsidRDefault="00A13FF0" w:rsidP="0015429F">
            <w:pPr>
              <w:pStyle w:val="Standardntext"/>
              <w:rPr>
                <w:rFonts w:ascii="Cambria" w:eastAsiaTheme="minorEastAsia" w:hAnsi="Cambria" w:cstheme="minorBidi"/>
                <w:noProof w:val="0"/>
                <w:szCs w:val="24"/>
              </w:rPr>
            </w:pPr>
          </w:p>
          <w:p w14:paraId="5E06D3B1" w14:textId="77777777" w:rsidR="00A13FF0" w:rsidRDefault="00A13FF0" w:rsidP="0015429F">
            <w:pPr>
              <w:pStyle w:val="Standardntext"/>
              <w:rPr>
                <w:rFonts w:ascii="Cambria" w:eastAsiaTheme="minorEastAsia" w:hAnsi="Cambria" w:cstheme="minorBidi"/>
                <w:noProof w:val="0"/>
                <w:szCs w:val="24"/>
              </w:rPr>
            </w:pPr>
          </w:p>
          <w:p w14:paraId="1BA2F7AA" w14:textId="77777777" w:rsidR="00A13FF0" w:rsidRDefault="00A13FF0" w:rsidP="0015429F">
            <w:pPr>
              <w:pStyle w:val="Standardntext"/>
              <w:rPr>
                <w:rFonts w:ascii="Cambria" w:eastAsiaTheme="minorEastAsia" w:hAnsi="Cambria" w:cstheme="minorBidi"/>
                <w:noProof w:val="0"/>
                <w:szCs w:val="24"/>
              </w:rPr>
            </w:pPr>
          </w:p>
          <w:p w14:paraId="7271EF1E" w14:textId="77777777" w:rsidR="00A13FF0" w:rsidRDefault="00A13FF0" w:rsidP="0015429F">
            <w:pPr>
              <w:pStyle w:val="Standardntext"/>
              <w:rPr>
                <w:rFonts w:ascii="Cambria" w:eastAsiaTheme="minorEastAsia" w:hAnsi="Cambria" w:cstheme="minorBidi"/>
                <w:noProof w:val="0"/>
                <w:szCs w:val="24"/>
              </w:rPr>
            </w:pPr>
          </w:p>
          <w:p w14:paraId="5025641C" w14:textId="77777777" w:rsidR="00A13FF0" w:rsidRDefault="00A13FF0" w:rsidP="0015429F">
            <w:pPr>
              <w:pStyle w:val="Standardntext"/>
              <w:rPr>
                <w:rFonts w:ascii="Cambria" w:eastAsiaTheme="minorEastAsia" w:hAnsi="Cambria" w:cstheme="minorBidi"/>
                <w:noProof w:val="0"/>
                <w:szCs w:val="24"/>
              </w:rPr>
            </w:pPr>
          </w:p>
          <w:p w14:paraId="1D35F941" w14:textId="77777777" w:rsidR="00A13FF0" w:rsidRDefault="00A13FF0" w:rsidP="0015429F">
            <w:pPr>
              <w:pStyle w:val="Standardntext"/>
              <w:rPr>
                <w:rFonts w:ascii="Cambria" w:eastAsiaTheme="minorEastAsia" w:hAnsi="Cambria" w:cstheme="minorBidi"/>
                <w:noProof w:val="0"/>
                <w:szCs w:val="24"/>
              </w:rPr>
            </w:pPr>
          </w:p>
          <w:p w14:paraId="58A855B4" w14:textId="77777777" w:rsidR="00A13FF0" w:rsidRDefault="00A13FF0" w:rsidP="0015429F">
            <w:pPr>
              <w:pStyle w:val="Standardntext"/>
              <w:rPr>
                <w:rFonts w:ascii="Cambria" w:eastAsiaTheme="minorEastAsia" w:hAnsi="Cambria" w:cstheme="minorBidi"/>
                <w:noProof w:val="0"/>
                <w:szCs w:val="24"/>
              </w:rPr>
            </w:pPr>
          </w:p>
          <w:p w14:paraId="32744E75" w14:textId="77777777" w:rsidR="00A13FF0" w:rsidRDefault="00A13FF0" w:rsidP="0015429F">
            <w:pPr>
              <w:pStyle w:val="Standardntext"/>
              <w:rPr>
                <w:rFonts w:ascii="Cambria" w:eastAsiaTheme="minorEastAsia" w:hAnsi="Cambria" w:cstheme="minorBidi"/>
                <w:noProof w:val="0"/>
                <w:szCs w:val="24"/>
              </w:rPr>
            </w:pPr>
          </w:p>
          <w:p w14:paraId="21E218CF" w14:textId="77777777" w:rsidR="00A13FF0" w:rsidRDefault="00A13FF0" w:rsidP="0015429F">
            <w:pPr>
              <w:pStyle w:val="Standardntext"/>
              <w:rPr>
                <w:rFonts w:ascii="Cambria" w:eastAsiaTheme="minorEastAsia" w:hAnsi="Cambria" w:cstheme="minorBidi"/>
                <w:noProof w:val="0"/>
                <w:szCs w:val="24"/>
              </w:rPr>
            </w:pPr>
          </w:p>
          <w:p w14:paraId="6AA01473" w14:textId="77777777" w:rsidR="00A13FF0" w:rsidRDefault="00A13FF0" w:rsidP="0015429F">
            <w:pPr>
              <w:pStyle w:val="Standardntext"/>
              <w:rPr>
                <w:rFonts w:ascii="Cambria" w:eastAsiaTheme="minorEastAsia" w:hAnsi="Cambria" w:cstheme="minorBidi"/>
                <w:noProof w:val="0"/>
                <w:szCs w:val="24"/>
              </w:rPr>
            </w:pPr>
          </w:p>
          <w:p w14:paraId="42FF21E4" w14:textId="77777777" w:rsidR="00A13FF0" w:rsidRDefault="00A13FF0" w:rsidP="0015429F">
            <w:pPr>
              <w:pStyle w:val="Standardntext"/>
              <w:rPr>
                <w:rFonts w:ascii="Cambria" w:eastAsiaTheme="minorEastAsia" w:hAnsi="Cambria" w:cstheme="minorBidi"/>
                <w:noProof w:val="0"/>
                <w:szCs w:val="24"/>
              </w:rPr>
            </w:pPr>
          </w:p>
          <w:p w14:paraId="0C46FA5D" w14:textId="77777777" w:rsidR="00A13FF0" w:rsidRDefault="00A13FF0" w:rsidP="0015429F">
            <w:pPr>
              <w:pStyle w:val="Standardntext"/>
              <w:rPr>
                <w:rFonts w:ascii="Cambria" w:eastAsiaTheme="minorEastAsia" w:hAnsi="Cambria" w:cstheme="minorBidi"/>
                <w:noProof w:val="0"/>
                <w:szCs w:val="24"/>
              </w:rPr>
            </w:pPr>
          </w:p>
          <w:p w14:paraId="78595BF9" w14:textId="77777777" w:rsidR="00A13FF0" w:rsidRDefault="00A13FF0" w:rsidP="0015429F">
            <w:pPr>
              <w:pStyle w:val="Standardntext"/>
              <w:rPr>
                <w:rFonts w:ascii="Cambria" w:eastAsiaTheme="minorEastAsia" w:hAnsi="Cambria" w:cstheme="minorBidi"/>
                <w:noProof w:val="0"/>
                <w:szCs w:val="24"/>
              </w:rPr>
            </w:pPr>
          </w:p>
          <w:p w14:paraId="50625F9B" w14:textId="77777777" w:rsidR="00A13FF0" w:rsidRDefault="00A13FF0" w:rsidP="0015429F">
            <w:pPr>
              <w:pStyle w:val="Standardntext"/>
              <w:rPr>
                <w:rFonts w:ascii="Cambria" w:eastAsiaTheme="minorEastAsia" w:hAnsi="Cambria" w:cstheme="minorBidi"/>
                <w:noProof w:val="0"/>
                <w:szCs w:val="24"/>
              </w:rPr>
            </w:pPr>
          </w:p>
          <w:p w14:paraId="70FB392C" w14:textId="77777777" w:rsidR="00A13FF0" w:rsidRDefault="00A13FF0" w:rsidP="0015429F">
            <w:pPr>
              <w:pStyle w:val="Standardntext"/>
              <w:rPr>
                <w:rFonts w:ascii="Cambria" w:eastAsiaTheme="minorEastAsia" w:hAnsi="Cambria" w:cstheme="minorBidi"/>
                <w:noProof w:val="0"/>
                <w:szCs w:val="24"/>
              </w:rPr>
            </w:pPr>
          </w:p>
          <w:p w14:paraId="0CB2B7CF" w14:textId="77777777" w:rsidR="00A13FF0" w:rsidRDefault="00A13FF0" w:rsidP="0015429F">
            <w:pPr>
              <w:pStyle w:val="Standardntext"/>
              <w:rPr>
                <w:rFonts w:ascii="Cambria" w:eastAsiaTheme="minorEastAsia" w:hAnsi="Cambria" w:cstheme="minorBidi"/>
                <w:noProof w:val="0"/>
                <w:szCs w:val="24"/>
              </w:rPr>
            </w:pPr>
          </w:p>
          <w:p w14:paraId="6B1E3600" w14:textId="77777777" w:rsidR="00A13FF0" w:rsidRDefault="00A13FF0" w:rsidP="0015429F">
            <w:pPr>
              <w:pStyle w:val="Standardntext"/>
              <w:rPr>
                <w:rFonts w:ascii="Cambria" w:eastAsiaTheme="minorEastAsia" w:hAnsi="Cambria" w:cstheme="minorBidi"/>
                <w:noProof w:val="0"/>
                <w:szCs w:val="24"/>
              </w:rPr>
            </w:pPr>
          </w:p>
          <w:p w14:paraId="0A33FE64" w14:textId="77777777" w:rsidR="00A13FF0" w:rsidRDefault="00A13FF0" w:rsidP="0015429F">
            <w:pPr>
              <w:pStyle w:val="Standardntext"/>
              <w:rPr>
                <w:rFonts w:ascii="Cambria" w:eastAsiaTheme="minorEastAsia" w:hAnsi="Cambria" w:cstheme="minorBidi"/>
                <w:noProof w:val="0"/>
                <w:szCs w:val="24"/>
              </w:rPr>
            </w:pPr>
          </w:p>
          <w:p w14:paraId="590331FE" w14:textId="77777777" w:rsidR="00A13FF0" w:rsidRDefault="00A13FF0" w:rsidP="0015429F">
            <w:pPr>
              <w:pStyle w:val="Standardntext"/>
              <w:rPr>
                <w:rFonts w:ascii="Cambria" w:eastAsiaTheme="minorEastAsia" w:hAnsi="Cambria" w:cstheme="minorBidi"/>
                <w:noProof w:val="0"/>
                <w:szCs w:val="24"/>
              </w:rPr>
            </w:pPr>
          </w:p>
          <w:p w14:paraId="5A003970" w14:textId="77777777" w:rsidR="00A13FF0" w:rsidRPr="00A13FF0" w:rsidRDefault="00A13FF0" w:rsidP="0015429F">
            <w:pPr>
              <w:pStyle w:val="Standardntext"/>
              <w:rPr>
                <w:rFonts w:ascii="Cambria" w:eastAsiaTheme="minorEastAsia" w:hAnsi="Cambria" w:cstheme="minorBidi"/>
                <w:noProof w:val="0"/>
                <w:szCs w:val="24"/>
              </w:rPr>
            </w:pPr>
          </w:p>
          <w:p w14:paraId="6B148B23" w14:textId="008FAAAD" w:rsidR="00A465EB" w:rsidRPr="00A13FF0" w:rsidRDefault="00A465EB" w:rsidP="0015429F">
            <w:pPr>
              <w:pStyle w:val="Standardntext"/>
              <w:jc w:val="center"/>
              <w:rPr>
                <w:rFonts w:ascii="Cambria" w:eastAsiaTheme="minorEastAsia" w:hAnsi="Cambria" w:cstheme="minorBidi"/>
                <w:noProof w:val="0"/>
                <w:szCs w:val="24"/>
              </w:rPr>
            </w:pPr>
          </w:p>
        </w:tc>
      </w:tr>
      <w:tr w:rsidR="00A465EB" w:rsidRPr="00271668" w14:paraId="4765DAEF" w14:textId="77777777" w:rsidTr="372275F8">
        <w:tc>
          <w:tcPr>
            <w:tcW w:w="6000" w:type="dxa"/>
            <w:shd w:val="clear" w:color="auto" w:fill="auto"/>
          </w:tcPr>
          <w:p w14:paraId="4DDBEF00" w14:textId="77777777" w:rsidR="00A465EB" w:rsidRPr="00271668" w:rsidRDefault="00A465EB" w:rsidP="0015429F">
            <w:pPr>
              <w:pStyle w:val="Standardntext"/>
              <w:rPr>
                <w:rFonts w:ascii="Cambria" w:eastAsiaTheme="minorEastAsia" w:hAnsi="Cambria" w:cstheme="minorBidi"/>
                <w:noProof w:val="0"/>
                <w:szCs w:val="24"/>
              </w:rPr>
            </w:pPr>
          </w:p>
        </w:tc>
        <w:tc>
          <w:tcPr>
            <w:tcW w:w="3072" w:type="dxa"/>
            <w:shd w:val="clear" w:color="auto" w:fill="auto"/>
          </w:tcPr>
          <w:p w14:paraId="0129C3E5" w14:textId="77777777" w:rsidR="00A465EB" w:rsidRPr="00271668" w:rsidRDefault="226EFB6E" w:rsidP="0015429F">
            <w:pPr>
              <w:pStyle w:val="Standardntext"/>
              <w:jc w:val="center"/>
              <w:rPr>
                <w:rFonts w:ascii="Cambria" w:eastAsiaTheme="minorEastAsia" w:hAnsi="Cambria" w:cstheme="minorBidi"/>
                <w:noProof w:val="0"/>
                <w:szCs w:val="24"/>
              </w:rPr>
            </w:pPr>
            <w:r w:rsidRPr="00271668">
              <w:rPr>
                <w:rFonts w:ascii="Cambria" w:eastAsiaTheme="minorEastAsia" w:hAnsi="Cambria" w:cstheme="minorBidi"/>
                <w:noProof w:val="0"/>
                <w:szCs w:val="24"/>
              </w:rPr>
              <w:t xml:space="preserve">       </w:t>
            </w:r>
            <w:r w:rsidR="00C3556B" w:rsidRPr="00271668">
              <w:rPr>
                <w:rFonts w:ascii="Cambria" w:eastAsiaTheme="minorEastAsia" w:hAnsi="Cambria" w:cstheme="minorBidi"/>
                <w:noProof w:val="0"/>
                <w:szCs w:val="24"/>
              </w:rPr>
              <w:t xml:space="preserve">                  </w:t>
            </w:r>
            <w:r w:rsidRPr="00271668">
              <w:rPr>
                <w:rFonts w:ascii="Cambria" w:eastAsiaTheme="minorEastAsia" w:hAnsi="Cambria" w:cstheme="minorBidi"/>
                <w:noProof w:val="0"/>
                <w:szCs w:val="24"/>
              </w:rPr>
              <w:t xml:space="preserve"> </w:t>
            </w:r>
          </w:p>
        </w:tc>
      </w:tr>
    </w:tbl>
    <w:p w14:paraId="3461D779" w14:textId="47C79D9B" w:rsidR="0000659E" w:rsidRPr="00271668" w:rsidRDefault="1D86BEDB" w:rsidP="3FFE8C7F">
      <w:pPr>
        <w:spacing w:line="259" w:lineRule="auto"/>
        <w:jc w:val="center"/>
        <w:rPr>
          <w:rFonts w:ascii="Cambria" w:eastAsiaTheme="minorEastAsia" w:hAnsi="Cambria" w:cstheme="minorBidi"/>
          <w:b/>
          <w:bCs/>
          <w:sz w:val="40"/>
          <w:szCs w:val="40"/>
          <w:highlight w:val="yellow"/>
        </w:rPr>
      </w:pPr>
      <w:r w:rsidRPr="0C4BF5FB">
        <w:rPr>
          <w:rFonts w:ascii="Cambria" w:eastAsiaTheme="minorEastAsia" w:hAnsi="Cambria" w:cstheme="minorBidi"/>
          <w:b/>
          <w:bCs/>
          <w:sz w:val="40"/>
          <w:szCs w:val="40"/>
        </w:rPr>
        <w:lastRenderedPageBreak/>
        <w:t xml:space="preserve">Příloha č. 1 </w:t>
      </w:r>
      <w:r>
        <w:br/>
      </w:r>
      <w:r w:rsidRPr="0C4BF5FB">
        <w:rPr>
          <w:rFonts w:ascii="Cambria" w:eastAsiaTheme="minorEastAsia" w:hAnsi="Cambria" w:cstheme="minorBidi"/>
          <w:b/>
          <w:bCs/>
          <w:sz w:val="40"/>
          <w:szCs w:val="40"/>
        </w:rPr>
        <w:t>ke smlouvě o zprostředkování z</w:t>
      </w:r>
      <w:r w:rsidR="209B5B1B" w:rsidRPr="0C4BF5FB">
        <w:rPr>
          <w:rFonts w:ascii="Cambria" w:eastAsiaTheme="minorEastAsia" w:hAnsi="Cambria" w:cstheme="minorBidi"/>
          <w:b/>
          <w:bCs/>
          <w:sz w:val="40"/>
          <w:szCs w:val="40"/>
        </w:rPr>
        <w:t>ájezdu</w:t>
      </w:r>
      <w:r>
        <w:br/>
      </w:r>
      <w:r w:rsidR="040124D7" w:rsidRPr="0C4BF5FB">
        <w:rPr>
          <w:rFonts w:ascii="Cambria" w:eastAsiaTheme="minorEastAsia" w:hAnsi="Cambria" w:cstheme="minorBidi"/>
          <w:b/>
          <w:bCs/>
          <w:sz w:val="40"/>
          <w:szCs w:val="40"/>
        </w:rPr>
        <w:t xml:space="preserve">č. </w:t>
      </w:r>
      <w:r w:rsidR="4A9C3E91" w:rsidRPr="0C4BF5FB">
        <w:rPr>
          <w:rFonts w:ascii="Cambria" w:eastAsiaTheme="minorEastAsia" w:hAnsi="Cambria" w:cstheme="minorBidi"/>
          <w:b/>
          <w:bCs/>
          <w:sz w:val="40"/>
          <w:szCs w:val="40"/>
        </w:rPr>
        <w:t>14/04/2024</w:t>
      </w:r>
    </w:p>
    <w:p w14:paraId="444BF35E" w14:textId="7E53ADAD" w:rsidR="0C4BF5FB" w:rsidRDefault="0C4BF5FB" w:rsidP="0C4BF5FB">
      <w:pPr>
        <w:jc w:val="center"/>
        <w:rPr>
          <w:rFonts w:ascii="Cambria" w:eastAsiaTheme="minorEastAsia" w:hAnsi="Cambria" w:cstheme="minorBidi"/>
          <w:b/>
          <w:bCs/>
          <w:sz w:val="40"/>
          <w:szCs w:val="40"/>
        </w:rPr>
      </w:pPr>
    </w:p>
    <w:p w14:paraId="480BAA57" w14:textId="054C0AF3" w:rsidR="1D5B643C" w:rsidRDefault="1D5B643C" w:rsidP="0C4BF5FB">
      <w:pPr>
        <w:pStyle w:val="Standardntext"/>
        <w:jc w:val="both"/>
        <w:rPr>
          <w:rFonts w:ascii="Calibri" w:eastAsia="Calibri" w:hAnsi="Calibri" w:cs="Calibri"/>
          <w:noProof w:val="0"/>
          <w:color w:val="000000" w:themeColor="text1"/>
          <w:sz w:val="28"/>
          <w:szCs w:val="28"/>
        </w:rPr>
      </w:pPr>
      <w:r w:rsidRPr="00A13FF0">
        <w:rPr>
          <w:rFonts w:ascii="Calibri" w:eastAsia="Calibri" w:hAnsi="Calibri" w:cs="Calibri"/>
          <w:b/>
          <w:bCs/>
          <w:noProof w:val="0"/>
          <w:color w:val="000000" w:themeColor="text1"/>
          <w:sz w:val="28"/>
          <w:szCs w:val="28"/>
          <w:u w:val="single"/>
          <w:lang w:val="de-DE"/>
        </w:rPr>
        <w:t>TECHNICK</w:t>
      </w:r>
      <w:r w:rsidRPr="00A13FF0">
        <w:rPr>
          <w:rFonts w:ascii="Calibri" w:eastAsia="Calibri" w:hAnsi="Calibri" w:cs="Calibri"/>
          <w:b/>
          <w:bCs/>
          <w:noProof w:val="0"/>
          <w:color w:val="000000" w:themeColor="text1"/>
          <w:sz w:val="28"/>
          <w:szCs w:val="28"/>
          <w:u w:val="single"/>
          <w:lang w:val="pt-PT"/>
        </w:rPr>
        <w:t xml:space="preserve">É </w:t>
      </w:r>
      <w:r w:rsidRPr="00A13FF0">
        <w:rPr>
          <w:rFonts w:ascii="Calibri" w:eastAsia="Calibri" w:hAnsi="Calibri" w:cs="Calibri"/>
          <w:b/>
          <w:bCs/>
          <w:noProof w:val="0"/>
          <w:color w:val="000000" w:themeColor="text1"/>
          <w:sz w:val="28"/>
          <w:szCs w:val="28"/>
          <w:u w:val="single"/>
          <w:lang w:val="de-DE"/>
        </w:rPr>
        <w:t>POŽADAVKY “ CIKÁNI JSOU DO NEBE</w:t>
      </w:r>
      <w:r w:rsidRPr="00A13FF0">
        <w:rPr>
          <w:rFonts w:ascii="Calibri" w:eastAsia="Calibri" w:hAnsi="Calibri" w:cs="Calibri"/>
          <w:b/>
          <w:bCs/>
          <w:noProof w:val="0"/>
          <w:color w:val="000000" w:themeColor="text1"/>
          <w:sz w:val="28"/>
          <w:szCs w:val="28"/>
        </w:rPr>
        <w:t xml:space="preserve"> “</w:t>
      </w:r>
    </w:p>
    <w:p w14:paraId="0CA510B6" w14:textId="59A403B1" w:rsidR="0C4BF5FB" w:rsidRDefault="0C4BF5FB" w:rsidP="0C4BF5FB">
      <w:pPr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36D58F54" w14:textId="03BE015E" w:rsidR="1D5B643C" w:rsidRDefault="1D5B643C" w:rsidP="0C4BF5FB">
      <w:pPr>
        <w:pStyle w:val="Standardntext"/>
        <w:jc w:val="both"/>
        <w:rPr>
          <w:rFonts w:ascii="Calibri" w:eastAsia="Calibri" w:hAnsi="Calibri" w:cs="Calibri"/>
          <w:noProof w:val="0"/>
          <w:color w:val="000000" w:themeColor="text1"/>
          <w:szCs w:val="24"/>
        </w:rPr>
      </w:pPr>
      <w:r w:rsidRPr="0C4BF5FB">
        <w:rPr>
          <w:rFonts w:ascii="Calibri" w:eastAsia="Calibri" w:hAnsi="Calibri" w:cs="Calibri"/>
          <w:b/>
          <w:bCs/>
          <w:noProof w:val="0"/>
          <w:color w:val="000000" w:themeColor="text1"/>
          <w:szCs w:val="24"/>
          <w:lang w:val="de-DE"/>
        </w:rPr>
        <w:t>1. jeviště:</w:t>
      </w:r>
      <w:r>
        <w:tab/>
      </w:r>
    </w:p>
    <w:p w14:paraId="5F30A8E4" w14:textId="31A9ED64" w:rsidR="1D5B643C" w:rsidRDefault="1D5B643C" w:rsidP="0C4BF5FB">
      <w:pPr>
        <w:pStyle w:val="Text0"/>
        <w:tabs>
          <w:tab w:val="left" w:pos="4535"/>
        </w:tabs>
        <w:spacing w:after="0"/>
        <w:rPr>
          <w:rFonts w:ascii="Calibri" w:eastAsia="Calibri" w:hAnsi="Calibri" w:cs="Calibri"/>
        </w:rPr>
      </w:pPr>
      <w:r w:rsidRPr="0C4BF5FB">
        <w:rPr>
          <w:rFonts w:ascii="Calibri" w:eastAsia="Calibri" w:hAnsi="Calibri" w:cs="Calibri"/>
          <w:b/>
          <w:bCs/>
        </w:rPr>
        <w:t xml:space="preserve">Šířka: </w:t>
      </w:r>
      <w:r w:rsidRPr="0C4BF5FB">
        <w:rPr>
          <w:rFonts w:ascii="Calibri" w:eastAsia="Calibri" w:hAnsi="Calibri" w:cs="Calibri"/>
        </w:rPr>
        <w:t>9 m (od šály k šále). Za šálami vždy alespoň 1m z každé strany.</w:t>
      </w:r>
    </w:p>
    <w:p w14:paraId="063AE4FB" w14:textId="78ECC370" w:rsidR="1D5B643C" w:rsidRDefault="1D5B643C" w:rsidP="0C4BF5FB">
      <w:pPr>
        <w:pStyle w:val="Text0"/>
        <w:tabs>
          <w:tab w:val="left" w:pos="4535"/>
        </w:tabs>
        <w:spacing w:after="0"/>
        <w:rPr>
          <w:rFonts w:ascii="Calibri" w:eastAsia="Calibri" w:hAnsi="Calibri" w:cs="Calibri"/>
        </w:rPr>
      </w:pPr>
      <w:r w:rsidRPr="0C4BF5FB">
        <w:rPr>
          <w:rFonts w:ascii="Calibri" w:eastAsia="Calibri" w:hAnsi="Calibri" w:cs="Calibri"/>
          <w:b/>
          <w:bCs/>
        </w:rPr>
        <w:t xml:space="preserve">Hloubka: </w:t>
      </w:r>
      <w:r w:rsidRPr="0C4BF5FB">
        <w:rPr>
          <w:rFonts w:ascii="Calibri" w:eastAsia="Calibri" w:hAnsi="Calibri" w:cs="Calibri"/>
        </w:rPr>
        <w:t>10 m (jeviště ukončené černým zátahem)</w:t>
      </w:r>
    </w:p>
    <w:p w14:paraId="322B57F5" w14:textId="0C10022E" w:rsidR="1D5B643C" w:rsidRDefault="1D5B643C" w:rsidP="0C4BF5FB">
      <w:pPr>
        <w:pStyle w:val="Text0"/>
        <w:tabs>
          <w:tab w:val="left" w:pos="4535"/>
        </w:tabs>
        <w:spacing w:after="0"/>
        <w:rPr>
          <w:rFonts w:ascii="Calibri" w:eastAsia="Calibri" w:hAnsi="Calibri" w:cs="Calibri"/>
        </w:rPr>
      </w:pPr>
      <w:r w:rsidRPr="0C4BF5FB">
        <w:rPr>
          <w:rFonts w:ascii="Calibri" w:eastAsia="Calibri" w:hAnsi="Calibri" w:cs="Calibri"/>
          <w:b/>
          <w:bCs/>
        </w:rPr>
        <w:t xml:space="preserve">Výška: </w:t>
      </w:r>
      <w:r w:rsidRPr="0C4BF5FB">
        <w:rPr>
          <w:rFonts w:ascii="Calibri" w:eastAsia="Calibri" w:hAnsi="Calibri" w:cs="Calibri"/>
        </w:rPr>
        <w:t>5 m</w:t>
      </w:r>
    </w:p>
    <w:p w14:paraId="34ED21EE" w14:textId="1B02D03B" w:rsidR="1D5B643C" w:rsidRDefault="1D5B643C" w:rsidP="0C4BF5FB">
      <w:pPr>
        <w:pStyle w:val="Text0"/>
        <w:tabs>
          <w:tab w:val="left" w:pos="4535"/>
        </w:tabs>
        <w:spacing w:after="0"/>
        <w:rPr>
          <w:rFonts w:ascii="Calibri" w:eastAsia="Calibri" w:hAnsi="Calibri" w:cs="Calibri"/>
        </w:rPr>
      </w:pPr>
      <w:r w:rsidRPr="0C4BF5FB">
        <w:rPr>
          <w:rFonts w:ascii="Calibri" w:eastAsia="Calibri" w:hAnsi="Calibri" w:cs="Calibri"/>
          <w:b/>
          <w:bCs/>
        </w:rPr>
        <w:t xml:space="preserve">Podlaha: </w:t>
      </w:r>
      <w:r w:rsidRPr="0C4BF5FB">
        <w:rPr>
          <w:rFonts w:ascii="Calibri" w:eastAsia="Calibri" w:hAnsi="Calibri" w:cs="Calibri"/>
        </w:rPr>
        <w:t>možnost vrtání do podlahy k upevnění kulis</w:t>
      </w:r>
    </w:p>
    <w:p w14:paraId="013B41F0" w14:textId="46A95C19" w:rsidR="1D5B643C" w:rsidRDefault="1D5B643C" w:rsidP="0C4BF5FB">
      <w:pPr>
        <w:pStyle w:val="Text0"/>
        <w:tabs>
          <w:tab w:val="left" w:pos="4535"/>
        </w:tabs>
        <w:spacing w:after="0"/>
        <w:rPr>
          <w:rFonts w:ascii="Calibri" w:eastAsia="Calibri" w:hAnsi="Calibri" w:cs="Calibri"/>
        </w:rPr>
      </w:pPr>
      <w:r w:rsidRPr="0C4BF5FB">
        <w:rPr>
          <w:rFonts w:ascii="Calibri" w:eastAsia="Calibri" w:hAnsi="Calibri" w:cs="Calibri"/>
          <w:b/>
          <w:bCs/>
        </w:rPr>
        <w:t xml:space="preserve">Vykrytí: </w:t>
      </w:r>
      <w:r w:rsidRPr="0C4BF5FB">
        <w:rPr>
          <w:rFonts w:ascii="Calibri" w:eastAsia="Calibri" w:hAnsi="Calibri" w:cs="Calibri"/>
        </w:rPr>
        <w:t>černý horizont v hloubce 11m, čern</w:t>
      </w:r>
      <w:r w:rsidRPr="0C4BF5FB">
        <w:rPr>
          <w:rFonts w:ascii="Calibri" w:eastAsia="Calibri" w:hAnsi="Calibri" w:cs="Calibri"/>
          <w:lang w:val="fr-FR"/>
        </w:rPr>
        <w:t xml:space="preserve">é </w:t>
      </w:r>
      <w:r w:rsidRPr="0C4BF5FB">
        <w:rPr>
          <w:rFonts w:ascii="Calibri" w:eastAsia="Calibri" w:hAnsi="Calibri" w:cs="Calibri"/>
        </w:rPr>
        <w:t>boční vykrytí</w:t>
      </w:r>
    </w:p>
    <w:p w14:paraId="341D4C97" w14:textId="377F7F2B" w:rsidR="1D5B643C" w:rsidRDefault="1D5B643C" w:rsidP="0C4BF5FB">
      <w:pPr>
        <w:pStyle w:val="Text0"/>
        <w:tabs>
          <w:tab w:val="left" w:pos="4535"/>
        </w:tabs>
        <w:spacing w:after="0"/>
        <w:rPr>
          <w:rFonts w:ascii="Calibri" w:eastAsia="Calibri" w:hAnsi="Calibri" w:cs="Calibri"/>
        </w:rPr>
      </w:pPr>
      <w:r w:rsidRPr="0C4BF5FB">
        <w:rPr>
          <w:rFonts w:ascii="Calibri" w:eastAsia="Calibri" w:hAnsi="Calibri" w:cs="Calibri"/>
          <w:b/>
          <w:bCs/>
        </w:rPr>
        <w:t xml:space="preserve">Možnost nástupů: </w:t>
      </w:r>
      <w:r w:rsidRPr="0C4BF5FB">
        <w:rPr>
          <w:rFonts w:ascii="Calibri" w:eastAsia="Calibri" w:hAnsi="Calibri" w:cs="Calibri"/>
        </w:rPr>
        <w:t xml:space="preserve">z obou stran </w:t>
      </w:r>
    </w:p>
    <w:p w14:paraId="3ABDF1AC" w14:textId="0ABCBCD8" w:rsidR="1D5B643C" w:rsidRDefault="1D5B643C" w:rsidP="0C4BF5FB">
      <w:pPr>
        <w:pStyle w:val="Text0"/>
        <w:tabs>
          <w:tab w:val="left" w:pos="4535"/>
        </w:tabs>
        <w:spacing w:after="0"/>
        <w:ind w:left="4535" w:hanging="4535"/>
        <w:rPr>
          <w:rFonts w:ascii="Calibri" w:eastAsia="Calibri" w:hAnsi="Calibri" w:cs="Calibri"/>
        </w:rPr>
      </w:pPr>
      <w:r w:rsidRPr="0C4BF5FB">
        <w:rPr>
          <w:rFonts w:ascii="Calibri" w:eastAsia="Calibri" w:hAnsi="Calibri" w:cs="Calibri"/>
          <w:b/>
          <w:bCs/>
        </w:rPr>
        <w:t>Ostatní:</w:t>
      </w:r>
      <w:r w:rsidRPr="0C4BF5FB">
        <w:rPr>
          <w:rFonts w:ascii="Calibri" w:eastAsia="Calibri" w:hAnsi="Calibri" w:cs="Calibri"/>
        </w:rPr>
        <w:t xml:space="preserve"> Možnost fixního upevnění houpačky nad jevištěm (na trust, strop nebo rošt) cca</w:t>
      </w:r>
    </w:p>
    <w:p w14:paraId="4100E586" w14:textId="734A6F59" w:rsidR="1D5B643C" w:rsidRDefault="1D5B643C" w:rsidP="0C4BF5FB">
      <w:pPr>
        <w:pStyle w:val="Text0"/>
        <w:tabs>
          <w:tab w:val="left" w:pos="4535"/>
        </w:tabs>
        <w:spacing w:after="0"/>
        <w:ind w:left="4535" w:hanging="4535"/>
        <w:rPr>
          <w:rFonts w:ascii="Calibri" w:eastAsia="Calibri" w:hAnsi="Calibri" w:cs="Calibri"/>
        </w:rPr>
      </w:pPr>
      <w:r w:rsidRPr="0C4BF5FB">
        <w:rPr>
          <w:rFonts w:ascii="Calibri" w:eastAsia="Calibri" w:hAnsi="Calibri" w:cs="Calibri"/>
        </w:rPr>
        <w:t xml:space="preserve">4 m, od forbíny na střed jeviště, nosnost 150kg, </w:t>
      </w:r>
      <w:r w:rsidRPr="00A13FF0">
        <w:rPr>
          <w:rFonts w:ascii="Calibri" w:eastAsia="Calibri" w:hAnsi="Calibri" w:cs="Calibri"/>
        </w:rPr>
        <w:t>p</w:t>
      </w:r>
      <w:r w:rsidRPr="00A13FF0">
        <w:rPr>
          <w:rFonts w:ascii="Calibri" w:eastAsia="Calibri" w:hAnsi="Calibri" w:cs="Calibri"/>
          <w:lang w:val="nl-NL"/>
        </w:rPr>
        <w:t>yroefekty (ohe</w:t>
      </w:r>
      <w:r w:rsidRPr="00A13FF0">
        <w:rPr>
          <w:rFonts w:ascii="Calibri" w:eastAsia="Calibri" w:hAnsi="Calibri" w:cs="Calibri"/>
        </w:rPr>
        <w:t>ň, dým) na jevišti</w:t>
      </w:r>
    </w:p>
    <w:p w14:paraId="1AB75028" w14:textId="7DB56235" w:rsidR="1D5B643C" w:rsidRDefault="1D5B643C" w:rsidP="0C4BF5FB">
      <w:pPr>
        <w:pStyle w:val="Text0"/>
        <w:tabs>
          <w:tab w:val="left" w:pos="4535"/>
        </w:tabs>
        <w:spacing w:after="0"/>
        <w:rPr>
          <w:rFonts w:ascii="Calibri" w:eastAsia="Calibri" w:hAnsi="Calibri" w:cs="Calibri"/>
        </w:rPr>
      </w:pPr>
      <w:r w:rsidRPr="0C4BF5FB">
        <w:rPr>
          <w:rFonts w:ascii="Calibri" w:eastAsia="Calibri" w:hAnsi="Calibri" w:cs="Calibri"/>
        </w:rPr>
        <w:t>K dispozici 2x stůl na rekvizity + lampičky, k nim vysoké štafle (do 5m)</w:t>
      </w:r>
    </w:p>
    <w:p w14:paraId="66BAEEBD" w14:textId="0164DBC5" w:rsidR="1D5B643C" w:rsidRDefault="1D5B643C" w:rsidP="0C4BF5FB">
      <w:pPr>
        <w:pStyle w:val="Text0"/>
        <w:tabs>
          <w:tab w:val="left" w:pos="4535"/>
        </w:tabs>
        <w:ind w:left="4535" w:hanging="4535"/>
        <w:rPr>
          <w:rFonts w:ascii="Calibri" w:eastAsia="Calibri" w:hAnsi="Calibri" w:cs="Calibri"/>
        </w:rPr>
      </w:pPr>
      <w:r w:rsidRPr="0C4BF5FB">
        <w:rPr>
          <w:rFonts w:ascii="Calibri" w:eastAsia="Calibri" w:hAnsi="Calibri" w:cs="Calibri"/>
        </w:rPr>
        <w:t xml:space="preserve">Jezdí </w:t>
      </w:r>
      <w:r w:rsidRPr="0C4BF5FB">
        <w:rPr>
          <w:rFonts w:ascii="Calibri" w:eastAsia="Calibri" w:hAnsi="Calibri" w:cs="Calibri"/>
          <w:lang w:val="nl-NL"/>
        </w:rPr>
        <w:t>se v</w:t>
      </w:r>
      <w:r w:rsidRPr="0C4BF5FB">
        <w:rPr>
          <w:rFonts w:ascii="Calibri" w:eastAsia="Calibri" w:hAnsi="Calibri" w:cs="Calibri"/>
        </w:rPr>
        <w:t>ždy jeden den př</w:t>
      </w:r>
      <w:r w:rsidRPr="0C4BF5FB">
        <w:rPr>
          <w:rFonts w:ascii="Calibri" w:eastAsia="Calibri" w:hAnsi="Calibri" w:cs="Calibri"/>
          <w:lang w:val="en-US"/>
        </w:rPr>
        <w:t>ed p</w:t>
      </w:r>
      <w:r w:rsidRPr="0C4BF5FB">
        <w:rPr>
          <w:rFonts w:ascii="Calibri" w:eastAsia="Calibri" w:hAnsi="Calibri" w:cs="Calibri"/>
        </w:rPr>
        <w:t>představením, 2 lid</w:t>
      </w:r>
      <w:r w:rsidRPr="0C4BF5FB">
        <w:rPr>
          <w:rFonts w:ascii="Calibri" w:eastAsia="Calibri" w:hAnsi="Calibri" w:cs="Calibri"/>
          <w:lang w:val="fr-FR"/>
        </w:rPr>
        <w:t xml:space="preserve">é </w:t>
      </w:r>
      <w:r w:rsidRPr="0C4BF5FB">
        <w:rPr>
          <w:rFonts w:ascii="Calibri" w:eastAsia="Calibri" w:hAnsi="Calibri" w:cs="Calibri"/>
        </w:rPr>
        <w:t>k dispozici k vykládání, nakládání kulis a ke s stavbě.</w:t>
      </w:r>
    </w:p>
    <w:p w14:paraId="7BF99382" w14:textId="3D7FE00A" w:rsidR="1D5B643C" w:rsidRDefault="1D5B643C" w:rsidP="0C4BF5FB">
      <w:pPr>
        <w:pStyle w:val="Standardntext"/>
        <w:rPr>
          <w:rFonts w:ascii="Calibri" w:eastAsia="Calibri" w:hAnsi="Calibri" w:cs="Calibri"/>
          <w:noProof w:val="0"/>
          <w:color w:val="000000" w:themeColor="text1"/>
          <w:szCs w:val="24"/>
        </w:rPr>
      </w:pPr>
      <w:r w:rsidRPr="0C4BF5FB">
        <w:rPr>
          <w:rFonts w:ascii="Calibri" w:eastAsia="Calibri" w:hAnsi="Calibri" w:cs="Calibri"/>
          <w:b/>
          <w:bCs/>
          <w:noProof w:val="0"/>
          <w:color w:val="000000" w:themeColor="text1"/>
          <w:szCs w:val="24"/>
          <w:lang w:val="de-DE"/>
        </w:rPr>
        <w:t xml:space="preserve">Nutno vždy zavolat jevištnímu mistrovi (Michal Kročil tel.: </w:t>
      </w:r>
      <w:r w:rsidR="00B97442">
        <w:rPr>
          <w:rFonts w:ascii="Calibri" w:eastAsia="Calibri" w:hAnsi="Calibri" w:cs="Calibri"/>
          <w:b/>
          <w:bCs/>
          <w:noProof w:val="0"/>
          <w:color w:val="000000" w:themeColor="text1"/>
          <w:szCs w:val="24"/>
          <w:lang w:val="de-DE"/>
        </w:rPr>
        <w:t>xxxxx</w:t>
      </w:r>
      <w:r w:rsidRPr="0C4BF5FB">
        <w:rPr>
          <w:rFonts w:ascii="Calibri" w:eastAsia="Calibri" w:hAnsi="Calibri" w:cs="Calibri"/>
          <w:b/>
          <w:bCs/>
          <w:noProof w:val="0"/>
          <w:color w:val="000000" w:themeColor="text1"/>
          <w:szCs w:val="24"/>
          <w:lang w:val="de-DE"/>
        </w:rPr>
        <w:t>)</w:t>
      </w:r>
      <w:r w:rsidRPr="0C4BF5FB">
        <w:rPr>
          <w:rFonts w:ascii="Calibri" w:eastAsia="Calibri" w:hAnsi="Calibri" w:cs="Calibri"/>
          <w:noProof w:val="0"/>
          <w:color w:val="000000" w:themeColor="text1"/>
          <w:szCs w:val="24"/>
          <w:lang w:val="de-DE"/>
        </w:rPr>
        <w:t xml:space="preserve"> k upřesnění situace.</w:t>
      </w:r>
    </w:p>
    <w:p w14:paraId="43D5CB3B" w14:textId="368E83D1" w:rsidR="0C4BF5FB" w:rsidRDefault="0C4BF5FB" w:rsidP="0C4BF5FB">
      <w:pPr>
        <w:rPr>
          <w:rFonts w:ascii="Calibri" w:eastAsia="Calibri" w:hAnsi="Calibri" w:cs="Calibri"/>
          <w:color w:val="000000" w:themeColor="text1"/>
        </w:rPr>
      </w:pPr>
    </w:p>
    <w:p w14:paraId="7E259EF7" w14:textId="7DB4F9C2" w:rsidR="1D5B643C" w:rsidRDefault="1D5B643C" w:rsidP="0C4BF5FB">
      <w:pPr>
        <w:pStyle w:val="Standardntext"/>
        <w:rPr>
          <w:rFonts w:ascii="Calibri" w:eastAsia="Calibri" w:hAnsi="Calibri" w:cs="Calibri"/>
          <w:noProof w:val="0"/>
          <w:color w:val="000000" w:themeColor="text1"/>
          <w:szCs w:val="24"/>
        </w:rPr>
      </w:pPr>
      <w:r w:rsidRPr="0C4BF5FB">
        <w:rPr>
          <w:rFonts w:ascii="Calibri" w:eastAsia="Calibri" w:hAnsi="Calibri" w:cs="Calibri"/>
          <w:b/>
          <w:bCs/>
          <w:noProof w:val="0"/>
          <w:color w:val="000000" w:themeColor="text1"/>
          <w:szCs w:val="24"/>
          <w:lang w:val="de-DE"/>
        </w:rPr>
        <w:t>2. světla:</w:t>
      </w:r>
    </w:p>
    <w:p w14:paraId="47E31099" w14:textId="7F418CA5" w:rsidR="1D5B643C" w:rsidRDefault="1D5B643C" w:rsidP="0C4BF5FB">
      <w:pPr>
        <w:rPr>
          <w:rFonts w:ascii="Calibri" w:eastAsia="Calibri" w:hAnsi="Calibri" w:cs="Calibri"/>
          <w:color w:val="000000" w:themeColor="text1"/>
        </w:rPr>
      </w:pPr>
      <w:r w:rsidRPr="0C4BF5FB">
        <w:rPr>
          <w:rFonts w:ascii="Calibri" w:eastAsia="Calibri" w:hAnsi="Calibri" w:cs="Calibri"/>
          <w:color w:val="000000" w:themeColor="text1"/>
        </w:rPr>
        <w:t>- přístup do divadla den předem v 16hod. (stavba, nasvícení) a v celý den konání představení (svícení, nazvučení, zkouška).</w:t>
      </w:r>
    </w:p>
    <w:p w14:paraId="3E2F8311" w14:textId="75E13A1A" w:rsidR="1D5B643C" w:rsidRDefault="1D5B643C" w:rsidP="0C4BF5FB">
      <w:pPr>
        <w:rPr>
          <w:rFonts w:ascii="Calibri" w:eastAsia="Calibri" w:hAnsi="Calibri" w:cs="Calibri"/>
          <w:color w:val="000000" w:themeColor="text1"/>
        </w:rPr>
      </w:pPr>
      <w:r w:rsidRPr="0C4BF5FB">
        <w:rPr>
          <w:rFonts w:ascii="Calibri" w:eastAsia="Calibri" w:hAnsi="Calibri" w:cs="Calibri"/>
          <w:color w:val="000000" w:themeColor="text1"/>
        </w:rPr>
        <w:t>- pult osvětlovače ve středu hlediště, vedle zvukaře (jako při ,,live koncertě“) – komunikace s inspicí, místní osvětlovač k dispozici</w:t>
      </w:r>
    </w:p>
    <w:p w14:paraId="0C87C40A" w14:textId="2F7CF1A4" w:rsidR="1D5B643C" w:rsidRDefault="1D5B643C" w:rsidP="0C4BF5FB">
      <w:pPr>
        <w:rPr>
          <w:rFonts w:ascii="Calibri" w:eastAsia="Calibri" w:hAnsi="Calibri" w:cs="Calibri"/>
          <w:color w:val="000000" w:themeColor="text1"/>
        </w:rPr>
      </w:pPr>
      <w:r w:rsidRPr="0C4BF5FB">
        <w:rPr>
          <w:rFonts w:ascii="Calibri" w:eastAsia="Calibri" w:hAnsi="Calibri" w:cs="Calibri"/>
          <w:color w:val="000000" w:themeColor="text1"/>
        </w:rPr>
        <w:t>- 5 ks reflektorů levý portál (1kW FHR apod.)</w:t>
      </w:r>
    </w:p>
    <w:p w14:paraId="1A954430" w14:textId="48C552E3" w:rsidR="1D5B643C" w:rsidRDefault="1D5B643C" w:rsidP="0C4BF5FB">
      <w:pPr>
        <w:rPr>
          <w:rFonts w:ascii="Calibri" w:eastAsia="Calibri" w:hAnsi="Calibri" w:cs="Calibri"/>
          <w:color w:val="000000" w:themeColor="text1"/>
        </w:rPr>
      </w:pPr>
      <w:r w:rsidRPr="0C4BF5FB">
        <w:rPr>
          <w:rFonts w:ascii="Calibri" w:eastAsia="Calibri" w:hAnsi="Calibri" w:cs="Calibri"/>
          <w:color w:val="000000" w:themeColor="text1"/>
        </w:rPr>
        <w:t>- 5 ks reflektorů pravý portál (1kW FHR apod.)</w:t>
      </w:r>
    </w:p>
    <w:p w14:paraId="00DACB10" w14:textId="3DC73044" w:rsidR="1D5B643C" w:rsidRDefault="1D5B643C" w:rsidP="0C4BF5FB">
      <w:pPr>
        <w:rPr>
          <w:rFonts w:ascii="Calibri" w:eastAsia="Calibri" w:hAnsi="Calibri" w:cs="Calibri"/>
          <w:color w:val="000000" w:themeColor="text1"/>
        </w:rPr>
      </w:pPr>
      <w:r w:rsidRPr="0C4BF5FB">
        <w:rPr>
          <w:rFonts w:ascii="Calibri" w:eastAsia="Calibri" w:hAnsi="Calibri" w:cs="Calibri"/>
          <w:color w:val="000000" w:themeColor="text1"/>
        </w:rPr>
        <w:t>- 10 ks reflektorů strop/most jeviště (1kW FHR apod.)</w:t>
      </w:r>
    </w:p>
    <w:p w14:paraId="5654DDB4" w14:textId="3B0803D3" w:rsidR="1D5B643C" w:rsidRDefault="1D5B643C" w:rsidP="0C4BF5FB">
      <w:pPr>
        <w:rPr>
          <w:rFonts w:ascii="Calibri" w:eastAsia="Calibri" w:hAnsi="Calibri" w:cs="Calibri"/>
          <w:color w:val="000000" w:themeColor="text1"/>
        </w:rPr>
      </w:pPr>
      <w:r w:rsidRPr="0C4BF5FB">
        <w:rPr>
          <w:rFonts w:ascii="Calibri" w:eastAsia="Calibri" w:hAnsi="Calibri" w:cs="Calibri"/>
          <w:color w:val="000000" w:themeColor="text1"/>
        </w:rPr>
        <w:t>- 20 ks reflektorů z hlediště (1kW FHR apod.)</w:t>
      </w:r>
    </w:p>
    <w:p w14:paraId="0F48E656" w14:textId="46204D8D" w:rsidR="1D5B643C" w:rsidRDefault="1D5B643C" w:rsidP="0C4BF5FB">
      <w:pPr>
        <w:rPr>
          <w:rFonts w:ascii="Calibri" w:eastAsia="Calibri" w:hAnsi="Calibri" w:cs="Calibri"/>
          <w:color w:val="000000" w:themeColor="text1"/>
        </w:rPr>
      </w:pPr>
      <w:r w:rsidRPr="0C4BF5FB">
        <w:rPr>
          <w:rFonts w:ascii="Calibri" w:eastAsia="Calibri" w:hAnsi="Calibri" w:cs="Calibri"/>
          <w:color w:val="000000" w:themeColor="text1"/>
        </w:rPr>
        <w:t>- 8 ks reflektorů z hlediště (2kW FHR apod.)</w:t>
      </w:r>
    </w:p>
    <w:p w14:paraId="1587CB8A" w14:textId="530FE3F8" w:rsidR="1D5B643C" w:rsidRDefault="1D5B643C" w:rsidP="0C4BF5FB">
      <w:pPr>
        <w:rPr>
          <w:rFonts w:ascii="Calibri" w:eastAsia="Calibri" w:hAnsi="Calibri" w:cs="Calibri"/>
          <w:color w:val="000000" w:themeColor="text1"/>
        </w:rPr>
      </w:pPr>
      <w:r w:rsidRPr="0C4BF5FB">
        <w:rPr>
          <w:rFonts w:ascii="Calibri" w:eastAsia="Calibri" w:hAnsi="Calibri" w:cs="Calibri"/>
          <w:color w:val="000000" w:themeColor="text1"/>
        </w:rPr>
        <w:t>- 6 ks reflektorů kontra nad jevištěm ( 1kW PAR, nebo FHR)</w:t>
      </w:r>
    </w:p>
    <w:p w14:paraId="26C2766F" w14:textId="01D3C74F" w:rsidR="1D5B643C" w:rsidRDefault="1D5B643C" w:rsidP="0C4BF5FB">
      <w:pPr>
        <w:rPr>
          <w:rFonts w:ascii="Calibri" w:eastAsia="Calibri" w:hAnsi="Calibri" w:cs="Calibri"/>
          <w:color w:val="000000" w:themeColor="text1"/>
        </w:rPr>
      </w:pPr>
      <w:r w:rsidRPr="0C4BF5FB">
        <w:rPr>
          <w:rFonts w:ascii="Calibri" w:eastAsia="Calibri" w:hAnsi="Calibri" w:cs="Calibri"/>
          <w:color w:val="000000" w:themeColor="text1"/>
        </w:rPr>
        <w:t>- 2 ks profilové, nebo spotové světlo z hlediště</w:t>
      </w:r>
    </w:p>
    <w:p w14:paraId="69D0E045" w14:textId="598D14AC" w:rsidR="1D5B643C" w:rsidRDefault="1D5B643C" w:rsidP="0C4BF5FB">
      <w:pPr>
        <w:rPr>
          <w:rFonts w:ascii="Calibri" w:eastAsia="Calibri" w:hAnsi="Calibri" w:cs="Calibri"/>
          <w:color w:val="000000" w:themeColor="text1"/>
        </w:rPr>
      </w:pPr>
      <w:r w:rsidRPr="0C4BF5FB">
        <w:rPr>
          <w:rFonts w:ascii="Calibri" w:eastAsia="Calibri" w:hAnsi="Calibri" w:cs="Calibri"/>
          <w:color w:val="000000" w:themeColor="text1"/>
        </w:rPr>
        <w:t>- 4 ks vana halogen 1kW s oranžovými a modrými filtry</w:t>
      </w:r>
    </w:p>
    <w:p w14:paraId="132D5A1F" w14:textId="348307C9" w:rsidR="1D5B643C" w:rsidRDefault="1D5B643C" w:rsidP="0C4BF5FB">
      <w:pPr>
        <w:rPr>
          <w:rFonts w:ascii="Calibri" w:eastAsia="Calibri" w:hAnsi="Calibri" w:cs="Calibri"/>
          <w:color w:val="000000" w:themeColor="text1"/>
        </w:rPr>
      </w:pPr>
      <w:r w:rsidRPr="0C4BF5FB">
        <w:rPr>
          <w:rFonts w:ascii="Calibri" w:eastAsia="Calibri" w:hAnsi="Calibri" w:cs="Calibri"/>
          <w:color w:val="000000" w:themeColor="text1"/>
        </w:rPr>
        <w:t>- 6 ks FHR 1kW na stativu (cca 2,5m) s klapkami</w:t>
      </w:r>
    </w:p>
    <w:p w14:paraId="490708B2" w14:textId="2A5463F5" w:rsidR="1D5B643C" w:rsidRDefault="1D5B643C" w:rsidP="0C4BF5FB">
      <w:pPr>
        <w:rPr>
          <w:rFonts w:ascii="Calibri" w:eastAsia="Calibri" w:hAnsi="Calibri" w:cs="Calibri"/>
          <w:color w:val="000000" w:themeColor="text1"/>
        </w:rPr>
      </w:pPr>
      <w:r w:rsidRPr="0C4BF5FB">
        <w:rPr>
          <w:rFonts w:ascii="Calibri" w:eastAsia="Calibri" w:hAnsi="Calibri" w:cs="Calibri"/>
          <w:color w:val="000000" w:themeColor="text1"/>
        </w:rPr>
        <w:t>- 2 ks HAZER, nebo jiný TICHÝ kouřostroj s DMX</w:t>
      </w:r>
    </w:p>
    <w:p w14:paraId="0FFA4A1F" w14:textId="445306FB" w:rsidR="1D5B643C" w:rsidRDefault="1D5B643C" w:rsidP="0C4BF5FB">
      <w:pPr>
        <w:rPr>
          <w:rFonts w:ascii="Calibri" w:eastAsia="Calibri" w:hAnsi="Calibri" w:cs="Calibri"/>
          <w:color w:val="000000" w:themeColor="text1"/>
        </w:rPr>
      </w:pPr>
      <w:r w:rsidRPr="0C4BF5FB">
        <w:rPr>
          <w:rFonts w:ascii="Calibri" w:eastAsia="Calibri" w:hAnsi="Calibri" w:cs="Calibri"/>
          <w:color w:val="000000" w:themeColor="text1"/>
        </w:rPr>
        <w:t>- 10 ks kabel 230V (10m)</w:t>
      </w:r>
    </w:p>
    <w:p w14:paraId="72CA3DDD" w14:textId="67A40FD2" w:rsidR="1D5B643C" w:rsidRDefault="1D5B643C" w:rsidP="0C4BF5FB">
      <w:pPr>
        <w:rPr>
          <w:rFonts w:ascii="Calibri" w:eastAsia="Calibri" w:hAnsi="Calibri" w:cs="Calibri"/>
          <w:color w:val="000000" w:themeColor="text1"/>
        </w:rPr>
      </w:pPr>
      <w:r w:rsidRPr="0C4BF5FB">
        <w:rPr>
          <w:rFonts w:ascii="Calibri" w:eastAsia="Calibri" w:hAnsi="Calibri" w:cs="Calibri"/>
          <w:color w:val="000000" w:themeColor="text1"/>
        </w:rPr>
        <w:t>- 4 ks kabel DMX (20m)</w:t>
      </w:r>
    </w:p>
    <w:p w14:paraId="30B2459E" w14:textId="56C73E4B" w:rsidR="1D5B643C" w:rsidRDefault="1D5B643C" w:rsidP="0C4BF5FB">
      <w:pPr>
        <w:rPr>
          <w:rFonts w:ascii="Calibri" w:eastAsia="Calibri" w:hAnsi="Calibri" w:cs="Calibri"/>
          <w:color w:val="000000" w:themeColor="text1"/>
        </w:rPr>
      </w:pPr>
      <w:r w:rsidRPr="0C4BF5FB">
        <w:rPr>
          <w:rFonts w:ascii="Calibri" w:eastAsia="Calibri" w:hAnsi="Calibri" w:cs="Calibri"/>
          <w:color w:val="000000" w:themeColor="text1"/>
        </w:rPr>
        <w:t>- 10 x regulovaná zásuvka 230V na jevišti</w:t>
      </w:r>
    </w:p>
    <w:p w14:paraId="73B55E9D" w14:textId="19BA500A" w:rsidR="1D5B643C" w:rsidRDefault="1D5B643C" w:rsidP="0C4BF5FB">
      <w:pPr>
        <w:rPr>
          <w:rFonts w:ascii="Calibri" w:eastAsia="Calibri" w:hAnsi="Calibri" w:cs="Calibri"/>
          <w:color w:val="000000" w:themeColor="text1"/>
        </w:rPr>
      </w:pPr>
      <w:r w:rsidRPr="0C4BF5FB">
        <w:rPr>
          <w:rFonts w:ascii="Calibri" w:eastAsia="Calibri" w:hAnsi="Calibri" w:cs="Calibri"/>
          <w:color w:val="000000" w:themeColor="text1"/>
        </w:rPr>
        <w:t>- možnost zavěšení a zapojení scénické lampy nad jevištěm (na tahu, bude se zvedat během představení)</w:t>
      </w:r>
    </w:p>
    <w:p w14:paraId="24150438" w14:textId="0F4EDD78" w:rsidR="1D5B643C" w:rsidRDefault="1D5B643C" w:rsidP="0C4BF5FB">
      <w:pPr>
        <w:rPr>
          <w:rFonts w:ascii="Calibri" w:eastAsia="Calibri" w:hAnsi="Calibri" w:cs="Calibri"/>
          <w:color w:val="000000" w:themeColor="text1"/>
        </w:rPr>
      </w:pPr>
      <w:r w:rsidRPr="0C4BF5FB">
        <w:rPr>
          <w:rFonts w:ascii="Calibri" w:eastAsia="Calibri" w:hAnsi="Calibri" w:cs="Calibri"/>
          <w:color w:val="000000" w:themeColor="text1"/>
        </w:rPr>
        <w:t>- připojení DMX na jevišti</w:t>
      </w:r>
    </w:p>
    <w:p w14:paraId="752B77C5" w14:textId="5C6E7E13" w:rsidR="1D5B643C" w:rsidRDefault="1D5B643C" w:rsidP="0C4BF5FB">
      <w:pPr>
        <w:rPr>
          <w:rFonts w:ascii="Calibri" w:eastAsia="Calibri" w:hAnsi="Calibri" w:cs="Calibri"/>
          <w:color w:val="000000" w:themeColor="text1"/>
        </w:rPr>
      </w:pPr>
      <w:r w:rsidRPr="0C4BF5FB">
        <w:rPr>
          <w:rFonts w:ascii="Calibri" w:eastAsia="Calibri" w:hAnsi="Calibri" w:cs="Calibri"/>
          <w:b/>
          <w:bCs/>
          <w:color w:val="000000" w:themeColor="text1"/>
        </w:rPr>
        <w:t xml:space="preserve">Nutno vždy zavolat hlavnímu osvětlovači a upřesnit si situaci – Jiří Hátle </w:t>
      </w:r>
      <w:r w:rsidR="00B97442">
        <w:rPr>
          <w:rFonts w:ascii="Calibri" w:eastAsia="Calibri" w:hAnsi="Calibri" w:cs="Calibri"/>
          <w:b/>
          <w:bCs/>
          <w:color w:val="000000" w:themeColor="text1"/>
        </w:rPr>
        <w:t>xxxx</w:t>
      </w:r>
    </w:p>
    <w:p w14:paraId="4EF1E2DB" w14:textId="69CD8416" w:rsidR="1D5B643C" w:rsidRDefault="1D5B643C" w:rsidP="0C4BF5FB">
      <w:pPr>
        <w:pStyle w:val="Standardntext"/>
        <w:rPr>
          <w:rFonts w:ascii="Calibri" w:eastAsia="Calibri" w:hAnsi="Calibri" w:cs="Calibri"/>
          <w:noProof w:val="0"/>
          <w:color w:val="000000" w:themeColor="text1"/>
          <w:szCs w:val="24"/>
        </w:rPr>
      </w:pPr>
      <w:r w:rsidRPr="0C4BF5FB">
        <w:rPr>
          <w:rFonts w:ascii="Calibri" w:eastAsia="Calibri" w:hAnsi="Calibri" w:cs="Calibri"/>
          <w:b/>
          <w:bCs/>
          <w:noProof w:val="0"/>
          <w:color w:val="000000" w:themeColor="text1"/>
          <w:szCs w:val="24"/>
          <w:lang w:val="de-DE"/>
        </w:rPr>
        <w:t xml:space="preserve"> </w:t>
      </w:r>
    </w:p>
    <w:p w14:paraId="66EC5EFF" w14:textId="1EDBD827" w:rsidR="1D5B643C" w:rsidRDefault="1D5B643C" w:rsidP="0C4BF5FB">
      <w:pPr>
        <w:rPr>
          <w:rFonts w:ascii="Calibri" w:eastAsia="Calibri" w:hAnsi="Calibri" w:cs="Calibri"/>
          <w:color w:val="000000" w:themeColor="text1"/>
        </w:rPr>
      </w:pPr>
      <w:r w:rsidRPr="0C4BF5FB">
        <w:rPr>
          <w:rFonts w:ascii="Calibri" w:eastAsia="Calibri" w:hAnsi="Calibri" w:cs="Calibri"/>
          <w:b/>
          <w:bCs/>
          <w:color w:val="000000" w:themeColor="text1"/>
          <w:lang w:val="de-DE"/>
        </w:rPr>
        <w:t>3.zvuk</w:t>
      </w:r>
    </w:p>
    <w:p w14:paraId="72C3A07A" w14:textId="38DB51EE" w:rsidR="1D5B643C" w:rsidRDefault="1D5B643C" w:rsidP="0C4BF5FB">
      <w:pPr>
        <w:rPr>
          <w:rFonts w:ascii="Calibri" w:eastAsia="Calibri" w:hAnsi="Calibri" w:cs="Calibri"/>
          <w:color w:val="000000" w:themeColor="text1"/>
        </w:rPr>
      </w:pPr>
      <w:r w:rsidRPr="0C4BF5FB">
        <w:rPr>
          <w:rFonts w:ascii="Calibri" w:eastAsia="Calibri" w:hAnsi="Calibri" w:cs="Calibri"/>
          <w:color w:val="000000" w:themeColor="text1"/>
          <w:lang w:val="de-DE"/>
        </w:rPr>
        <w:lastRenderedPageBreak/>
        <w:t>- Hlediště i jeviště musí být ozvučeno výkonem dostatečnou aparaturou vhodnou pro muzikály či koncerty a reprodukovanou hudbu (half playback) a pro ozvučení mikrofony.</w:t>
      </w:r>
    </w:p>
    <w:p w14:paraId="10DED708" w14:textId="31B5D917" w:rsidR="1D5B643C" w:rsidRDefault="1D5B643C" w:rsidP="0C4BF5FB">
      <w:pPr>
        <w:rPr>
          <w:rFonts w:ascii="Calibri" w:eastAsia="Calibri" w:hAnsi="Calibri" w:cs="Calibri"/>
          <w:color w:val="000000" w:themeColor="text1"/>
        </w:rPr>
      </w:pPr>
      <w:r w:rsidRPr="0C4BF5FB">
        <w:rPr>
          <w:rFonts w:ascii="Calibri" w:eastAsia="Calibri" w:hAnsi="Calibri" w:cs="Calibri"/>
          <w:color w:val="000000" w:themeColor="text1"/>
          <w:lang w:val="de-DE"/>
        </w:rPr>
        <w:t>- Ozvučení s důrazem na subbasy nebo kompakty zavěšené na konstrukci Stage pódia.</w:t>
      </w:r>
    </w:p>
    <w:p w14:paraId="415FD767" w14:textId="386CBF32" w:rsidR="1D5B643C" w:rsidRDefault="1D5B643C" w:rsidP="0C4BF5FB">
      <w:pPr>
        <w:rPr>
          <w:rFonts w:ascii="Calibri" w:eastAsia="Calibri" w:hAnsi="Calibri" w:cs="Calibri"/>
          <w:color w:val="000000" w:themeColor="text1"/>
        </w:rPr>
      </w:pPr>
      <w:r w:rsidRPr="0C4BF5FB">
        <w:rPr>
          <w:rFonts w:ascii="Calibri" w:eastAsia="Calibri" w:hAnsi="Calibri" w:cs="Calibri"/>
          <w:color w:val="000000" w:themeColor="text1"/>
          <w:lang w:val="de-DE"/>
        </w:rPr>
        <w:t>- Počet reproduktorů a jejich akustická síla dle velikosti celého prostoru (divadlo, amfiteátr), zodpovídá pořadatel.</w:t>
      </w:r>
    </w:p>
    <w:p w14:paraId="5C22C223" w14:textId="4E916D2D" w:rsidR="1D5B643C" w:rsidRDefault="1D5B643C" w:rsidP="0C4BF5FB">
      <w:pPr>
        <w:rPr>
          <w:rFonts w:ascii="Calibri" w:eastAsia="Calibri" w:hAnsi="Calibri" w:cs="Calibri"/>
          <w:color w:val="000000" w:themeColor="text1"/>
        </w:rPr>
      </w:pPr>
      <w:r w:rsidRPr="0C4BF5FB">
        <w:rPr>
          <w:rFonts w:ascii="Calibri" w:eastAsia="Calibri" w:hAnsi="Calibri" w:cs="Calibri"/>
          <w:color w:val="000000" w:themeColor="text1"/>
          <w:lang w:val="de-DE"/>
        </w:rPr>
        <w:t>-- Ozvučení do diváků musí být s dostatečným výkonem do všech směrů tak, aby zvuk byl všude stejně vyrovnaný a srozumitelný.</w:t>
      </w:r>
    </w:p>
    <w:p w14:paraId="5E6536E2" w14:textId="62580B59" w:rsidR="1D5B643C" w:rsidRDefault="1D5B643C" w:rsidP="0C4BF5FB">
      <w:pPr>
        <w:rPr>
          <w:rFonts w:ascii="Calibri" w:eastAsia="Calibri" w:hAnsi="Calibri" w:cs="Calibri"/>
          <w:color w:val="000000" w:themeColor="text1"/>
        </w:rPr>
      </w:pPr>
      <w:r w:rsidRPr="0C4BF5FB">
        <w:rPr>
          <w:rFonts w:ascii="Calibri" w:eastAsia="Calibri" w:hAnsi="Calibri" w:cs="Calibri"/>
          <w:color w:val="000000" w:themeColor="text1"/>
          <w:lang w:val="de-DE"/>
        </w:rPr>
        <w:t>- Významným článkem zvuku je playbacková hudba, proto musí být v aparatuře dostatečné basové sekce.</w:t>
      </w:r>
    </w:p>
    <w:p w14:paraId="2763609C" w14:textId="351C2CCD" w:rsidR="1D5B643C" w:rsidRDefault="1D5B643C" w:rsidP="0C4BF5FB">
      <w:pPr>
        <w:rPr>
          <w:rFonts w:ascii="Calibri" w:eastAsia="Calibri" w:hAnsi="Calibri" w:cs="Calibri"/>
          <w:color w:val="000000" w:themeColor="text1"/>
        </w:rPr>
      </w:pPr>
      <w:r w:rsidRPr="0C4BF5FB">
        <w:rPr>
          <w:rFonts w:ascii="Calibri" w:eastAsia="Calibri" w:hAnsi="Calibri" w:cs="Calibri"/>
          <w:color w:val="000000" w:themeColor="text1"/>
          <w:lang w:val="de-DE"/>
        </w:rPr>
        <w:t>- Jeviště (Stage) musí být ozvučeno odposlechovými reproduktory po celém prostoru jeviště, nejlépe zavěšenými ze zhora na konstrukci Stage pokrývající zvukem celé jeviště (případně doplněné z podlahy nebo na stojanech po levé a pravé straně boků jeviště) a to ve třech samostatných dvojicích vždy jedna dvojice L+R. Ze předu z podlahy není možné monitory umístit.</w:t>
      </w:r>
    </w:p>
    <w:p w14:paraId="28EDB34B" w14:textId="337E405D" w:rsidR="1D5B643C" w:rsidRDefault="1D5B643C" w:rsidP="0C4BF5FB">
      <w:pPr>
        <w:rPr>
          <w:rFonts w:ascii="Calibri" w:eastAsia="Calibri" w:hAnsi="Calibri" w:cs="Calibri"/>
          <w:color w:val="000000" w:themeColor="text1"/>
        </w:rPr>
      </w:pPr>
      <w:r w:rsidRPr="0C4BF5FB">
        <w:rPr>
          <w:rFonts w:ascii="Calibri" w:eastAsia="Calibri" w:hAnsi="Calibri" w:cs="Calibri"/>
          <w:color w:val="000000" w:themeColor="text1"/>
          <w:lang w:val="de-DE"/>
        </w:rPr>
        <w:t xml:space="preserve">- </w:t>
      </w:r>
      <w:r w:rsidRPr="0C4BF5FB">
        <w:rPr>
          <w:rFonts w:ascii="Calibri" w:eastAsia="Calibri" w:hAnsi="Calibri" w:cs="Calibri"/>
          <w:b/>
          <w:bCs/>
          <w:color w:val="000000" w:themeColor="text1"/>
          <w:lang w:val="de-DE"/>
        </w:rPr>
        <w:t xml:space="preserve">16 bezdrátových muzikálových portů </w:t>
      </w:r>
      <w:r w:rsidRPr="0C4BF5FB">
        <w:rPr>
          <w:rFonts w:ascii="Calibri" w:eastAsia="Calibri" w:hAnsi="Calibri" w:cs="Calibri"/>
          <w:color w:val="000000" w:themeColor="text1"/>
          <w:lang w:val="de-DE"/>
        </w:rPr>
        <w:t xml:space="preserve">- </w:t>
      </w:r>
      <w:r w:rsidRPr="0C4BF5FB">
        <w:rPr>
          <w:rFonts w:ascii="Calibri" w:eastAsia="Calibri" w:hAnsi="Calibri" w:cs="Calibri"/>
          <w:b/>
          <w:bCs/>
          <w:color w:val="000000" w:themeColor="text1"/>
          <w:lang w:val="de-DE"/>
        </w:rPr>
        <w:t>ZABEZPE</w:t>
      </w:r>
      <w:r w:rsidR="5599B309" w:rsidRPr="0C4BF5FB">
        <w:rPr>
          <w:rFonts w:ascii="Calibri" w:eastAsia="Calibri" w:hAnsi="Calibri" w:cs="Calibri"/>
          <w:b/>
          <w:bCs/>
          <w:color w:val="000000" w:themeColor="text1"/>
          <w:lang w:val="de-DE"/>
        </w:rPr>
        <w:t>ČUJE DBZ</w:t>
      </w:r>
      <w:r w:rsidR="5599B309" w:rsidRPr="0C4BF5FB">
        <w:rPr>
          <w:rFonts w:ascii="Calibri" w:eastAsia="Calibri" w:hAnsi="Calibri" w:cs="Calibri"/>
          <w:color w:val="000000" w:themeColor="text1"/>
          <w:lang w:val="de-DE"/>
        </w:rPr>
        <w:t xml:space="preserve"> </w:t>
      </w:r>
      <w:r w:rsidRPr="0C4BF5FB">
        <w:rPr>
          <w:rFonts w:ascii="Calibri" w:eastAsia="Calibri" w:hAnsi="Calibri" w:cs="Calibri"/>
          <w:color w:val="000000" w:themeColor="text1"/>
          <w:lang w:val="de-DE"/>
        </w:rPr>
        <w:t>(vysílače pro učinkující včetně muzikálových nalepovacích mikrofonů a přijímače) s možností přilepení mikrofonů (lavaliérů) na tváře a čela. Tuto soupravu mikroportů musí zajistit pořádající divadlo jako součást celé zvukové aparatury. Mikroporty musí být naladěny na funkční schválené frekvence ČTÚ odpovídající danému kraji ve kterém se vystoupení koná, s odrušením cizích vysílajících subjektů. Stojan mikroportů musí být bokem na jevišti v takovém místě, aby nebyl vidět z hlediště a byl připojen z jeviště do mixážního zvukového pultu. U stojanu s porty musí být stůl, židle, zrcadlo, lampička na stole a věšák pro našeho obsluhujícího mikrofonistu.</w:t>
      </w:r>
    </w:p>
    <w:p w14:paraId="0EAAC4F2" w14:textId="190C881B" w:rsidR="1D5B643C" w:rsidRDefault="1D5B643C" w:rsidP="0C4BF5FB">
      <w:pPr>
        <w:rPr>
          <w:rFonts w:ascii="Calibri" w:eastAsia="Calibri" w:hAnsi="Calibri" w:cs="Calibri"/>
          <w:color w:val="000000" w:themeColor="text1"/>
        </w:rPr>
      </w:pPr>
      <w:r w:rsidRPr="0C4BF5FB">
        <w:rPr>
          <w:rFonts w:ascii="Calibri" w:eastAsia="Calibri" w:hAnsi="Calibri" w:cs="Calibri"/>
          <w:color w:val="000000" w:themeColor="text1"/>
          <w:lang w:val="de-DE"/>
        </w:rPr>
        <w:t>- Soupravu 16 mikroportů si doveze případně naše divadlo samo, pokud ji nemůže zajistit pořádající strana. Na tuto skutečnost musí být naše divadlo včas upozorněno vyjímkou z těchto podmínek.</w:t>
      </w:r>
    </w:p>
    <w:p w14:paraId="1AFD134E" w14:textId="28E6810D" w:rsidR="1D5B643C" w:rsidRDefault="1D5B643C" w:rsidP="0C4BF5FB">
      <w:pPr>
        <w:rPr>
          <w:rFonts w:ascii="Calibri" w:eastAsia="Calibri" w:hAnsi="Calibri" w:cs="Calibri"/>
          <w:color w:val="000000" w:themeColor="text1"/>
        </w:rPr>
      </w:pPr>
      <w:r w:rsidRPr="0C4BF5FB">
        <w:rPr>
          <w:rFonts w:ascii="Calibri" w:eastAsia="Calibri" w:hAnsi="Calibri" w:cs="Calibri"/>
          <w:color w:val="000000" w:themeColor="text1"/>
          <w:lang w:val="de-DE"/>
        </w:rPr>
        <w:t>- Porty se musí dát připojit přes XLR vstupy do vstupů Stage boxu a do linkových vstupů mixážního pultu, tedy musí zvukový pult umět připojení 16 mikroportů z jeviště a 4 stereo zvukových přehrávačů umístěných u mixážního pultu.. K tomu musí být ještě možnost připojit 4 kabelové sběrové (snímání celkového zvuku z jeviště) mikrofony s větrnou ochranou (pouze pro vystoupení venku ve volném prostoru). Ty se umístí na malé podlahové stojánky ze předu, nebo na větší stojany z předních rohů jeviště.</w:t>
      </w:r>
    </w:p>
    <w:p w14:paraId="67E1A829" w14:textId="3638CB20" w:rsidR="1D5B643C" w:rsidRDefault="1D5B643C" w:rsidP="0C4BF5FB">
      <w:pPr>
        <w:rPr>
          <w:rFonts w:ascii="Calibri" w:eastAsia="Calibri" w:hAnsi="Calibri" w:cs="Calibri"/>
          <w:color w:val="000000" w:themeColor="text1"/>
        </w:rPr>
      </w:pPr>
      <w:r w:rsidRPr="0C4BF5FB">
        <w:rPr>
          <w:rFonts w:ascii="Calibri" w:eastAsia="Calibri" w:hAnsi="Calibri" w:cs="Calibri"/>
          <w:color w:val="000000" w:themeColor="text1"/>
          <w:lang w:val="de-DE"/>
        </w:rPr>
        <w:t xml:space="preserve">- </w:t>
      </w:r>
      <w:r w:rsidRPr="0C4BF5FB">
        <w:rPr>
          <w:rFonts w:ascii="Calibri" w:eastAsia="Calibri" w:hAnsi="Calibri" w:cs="Calibri"/>
          <w:b/>
          <w:bCs/>
          <w:color w:val="000000" w:themeColor="text1"/>
          <w:lang w:val="de-DE"/>
        </w:rPr>
        <w:t>Mixážní pult požadujeme pouze digitální YAMAHA CL5</w:t>
      </w:r>
      <w:r w:rsidR="5C00496D" w:rsidRPr="0C4BF5FB">
        <w:rPr>
          <w:rFonts w:ascii="Calibri" w:eastAsia="Calibri" w:hAnsi="Calibri" w:cs="Calibri"/>
          <w:color w:val="000000" w:themeColor="text1"/>
          <w:lang w:val="de-DE"/>
        </w:rPr>
        <w:t xml:space="preserve"> - </w:t>
      </w:r>
      <w:r w:rsidR="5C00496D" w:rsidRPr="0C4BF5FB">
        <w:rPr>
          <w:rFonts w:ascii="Calibri" w:eastAsia="Calibri" w:hAnsi="Calibri" w:cs="Calibri"/>
          <w:b/>
          <w:bCs/>
          <w:color w:val="000000" w:themeColor="text1"/>
          <w:lang w:val="de-DE"/>
        </w:rPr>
        <w:t xml:space="preserve">ZABEZPEČUJE DBZ </w:t>
      </w:r>
      <w:r w:rsidRPr="0C4BF5FB">
        <w:rPr>
          <w:rFonts w:ascii="Calibri" w:eastAsia="Calibri" w:hAnsi="Calibri" w:cs="Calibri"/>
          <w:color w:val="000000" w:themeColor="text1"/>
          <w:lang w:val="de-DE"/>
        </w:rPr>
        <w:t>(pro který je celé muzikálové představení před vyrobeno) včetně příslušných stage boxů a propojení kabely KAT mezi stage boxy a mixážním pultem. Stage boxy musí být umístěny na jevišti společně s mikroporty. Jakýkoliv jiný digitální a manuální ruční pult je nepřípustný.</w:t>
      </w:r>
    </w:p>
    <w:p w14:paraId="47B911AF" w14:textId="06401B3E" w:rsidR="1D5B643C" w:rsidRDefault="1D5B643C" w:rsidP="0C4BF5FB">
      <w:pPr>
        <w:rPr>
          <w:rFonts w:ascii="Calibri" w:eastAsia="Calibri" w:hAnsi="Calibri" w:cs="Calibri"/>
          <w:color w:val="000000" w:themeColor="text1"/>
        </w:rPr>
      </w:pPr>
      <w:r w:rsidRPr="0C4BF5FB">
        <w:rPr>
          <w:rFonts w:ascii="Calibri" w:eastAsia="Calibri" w:hAnsi="Calibri" w:cs="Calibri"/>
          <w:color w:val="000000" w:themeColor="text1"/>
          <w:lang w:val="de-DE"/>
        </w:rPr>
        <w:t>Mixážní pult a stage boxy včetně propojení si doveze naše divadlo vlastní, pokud jej nemůže pořádající strana zajistit. Na tuto skutečnost musí být naše divadlo včas upozorněno vyjímkou z těchto podmínek.</w:t>
      </w:r>
    </w:p>
    <w:p w14:paraId="1B7CD1BA" w14:textId="1F1E3C60" w:rsidR="1D5B643C" w:rsidRDefault="1D5B643C" w:rsidP="0C4BF5FB">
      <w:pPr>
        <w:rPr>
          <w:rFonts w:ascii="Calibri" w:eastAsia="Calibri" w:hAnsi="Calibri" w:cs="Calibri"/>
          <w:color w:val="000000" w:themeColor="text1"/>
        </w:rPr>
      </w:pPr>
      <w:r w:rsidRPr="0C4BF5FB">
        <w:rPr>
          <w:rFonts w:ascii="Calibri" w:eastAsia="Calibri" w:hAnsi="Calibri" w:cs="Calibri"/>
          <w:color w:val="000000" w:themeColor="text1"/>
          <w:lang w:val="de-DE"/>
        </w:rPr>
        <w:t>-Přehrávače hudby (playbacků) si naše divadlo doveze svoje.</w:t>
      </w:r>
    </w:p>
    <w:p w14:paraId="5A9E997D" w14:textId="11285311" w:rsidR="1D5B643C" w:rsidRDefault="1D5B643C" w:rsidP="0C4BF5FB">
      <w:pPr>
        <w:rPr>
          <w:rFonts w:ascii="Calibri" w:eastAsia="Calibri" w:hAnsi="Calibri" w:cs="Calibri"/>
          <w:color w:val="000000" w:themeColor="text1"/>
        </w:rPr>
      </w:pPr>
      <w:r w:rsidRPr="0C4BF5FB">
        <w:rPr>
          <w:rFonts w:ascii="Calibri" w:eastAsia="Calibri" w:hAnsi="Calibri" w:cs="Calibri"/>
          <w:color w:val="000000" w:themeColor="text1"/>
          <w:lang w:val="de-DE"/>
        </w:rPr>
        <w:t>-Zvuková aparatura u zvukaře musí mít k dispozici nějaké efektové zařízení (hall, echo) jako součást mixážního pultu nebo jako samostatné zařízení s možností ho aplikovat na každý mikroport samostatně.</w:t>
      </w:r>
    </w:p>
    <w:p w14:paraId="305E8D86" w14:textId="5DF1C8BB" w:rsidR="1D5B643C" w:rsidRDefault="1D5B643C" w:rsidP="0C4BF5FB">
      <w:pPr>
        <w:rPr>
          <w:rFonts w:ascii="Calibri" w:eastAsia="Calibri" w:hAnsi="Calibri" w:cs="Calibri"/>
          <w:color w:val="000000" w:themeColor="text1"/>
        </w:rPr>
      </w:pPr>
      <w:r w:rsidRPr="0C4BF5FB">
        <w:rPr>
          <w:rFonts w:ascii="Calibri" w:eastAsia="Calibri" w:hAnsi="Calibri" w:cs="Calibri"/>
          <w:color w:val="000000" w:themeColor="text1"/>
          <w:lang w:val="de-DE"/>
        </w:rPr>
        <w:t>-Hlavní reproduktory do diváků a odposlechové monitory musí být na mixážním pultu samostatně oddělené výstupy (např. auxy) a každý mikroportový vstup, včetně playbacků se musí dát samostatně navolit do jednotlivých výstupů (auxů).</w:t>
      </w:r>
    </w:p>
    <w:p w14:paraId="5A47431A" w14:textId="7EB73D48" w:rsidR="1D5B643C" w:rsidRDefault="1D5B643C" w:rsidP="0C4BF5FB">
      <w:pPr>
        <w:rPr>
          <w:rFonts w:ascii="Calibri" w:eastAsia="Calibri" w:hAnsi="Calibri" w:cs="Calibri"/>
          <w:color w:val="000000" w:themeColor="text1"/>
        </w:rPr>
      </w:pPr>
      <w:r w:rsidRPr="0C4BF5FB">
        <w:rPr>
          <w:rFonts w:ascii="Calibri" w:eastAsia="Calibri" w:hAnsi="Calibri" w:cs="Calibri"/>
          <w:color w:val="000000" w:themeColor="text1"/>
          <w:lang w:val="de-DE"/>
        </w:rPr>
        <w:t>-Každý vstup pro mikroporty včetně playbacků musí mít svoje samostatné zvukové korekce (equalizer).</w:t>
      </w:r>
    </w:p>
    <w:p w14:paraId="052B203B" w14:textId="2C670B3F" w:rsidR="1D5B643C" w:rsidRDefault="1D5B643C" w:rsidP="0C4BF5FB">
      <w:pPr>
        <w:rPr>
          <w:rFonts w:ascii="Calibri" w:eastAsia="Calibri" w:hAnsi="Calibri" w:cs="Calibri"/>
          <w:color w:val="000000" w:themeColor="text1"/>
        </w:rPr>
      </w:pPr>
      <w:r w:rsidRPr="0C4BF5FB">
        <w:rPr>
          <w:rFonts w:ascii="Calibri" w:eastAsia="Calibri" w:hAnsi="Calibri" w:cs="Calibri"/>
          <w:color w:val="000000" w:themeColor="text1"/>
          <w:lang w:val="de-DE"/>
        </w:rPr>
        <w:t>-Celé zvukové zařízení by mělo být na mikroportech hlídáno anti feedbackem (SABINE apod.) proti zpětné vazbě.</w:t>
      </w:r>
    </w:p>
    <w:p w14:paraId="03DC1782" w14:textId="05CAFF73" w:rsidR="1D5B643C" w:rsidRDefault="1D5B643C" w:rsidP="0C4BF5FB">
      <w:pPr>
        <w:rPr>
          <w:rFonts w:ascii="Calibri" w:eastAsia="Calibri" w:hAnsi="Calibri" w:cs="Calibri"/>
          <w:color w:val="000000" w:themeColor="text1"/>
        </w:rPr>
      </w:pPr>
      <w:r w:rsidRPr="0C4BF5FB">
        <w:rPr>
          <w:rFonts w:ascii="Calibri" w:eastAsia="Calibri" w:hAnsi="Calibri" w:cs="Calibri"/>
          <w:color w:val="000000" w:themeColor="text1"/>
          <w:lang w:val="de-DE"/>
        </w:rPr>
        <w:t>-Celkový výkon zvukové aparatury musí odpovídat danému prostoru</w:t>
      </w:r>
    </w:p>
    <w:p w14:paraId="53113CFB" w14:textId="2D146141" w:rsidR="1D5B643C" w:rsidRDefault="1D5B643C" w:rsidP="0C4BF5FB">
      <w:pPr>
        <w:rPr>
          <w:rFonts w:ascii="Calibri" w:eastAsia="Calibri" w:hAnsi="Calibri" w:cs="Calibri"/>
          <w:color w:val="000000" w:themeColor="text1"/>
        </w:rPr>
      </w:pPr>
      <w:r w:rsidRPr="0C4BF5FB">
        <w:rPr>
          <w:rFonts w:ascii="Calibri" w:eastAsia="Calibri" w:hAnsi="Calibri" w:cs="Calibri"/>
          <w:color w:val="000000" w:themeColor="text1"/>
          <w:lang w:val="de-DE"/>
        </w:rPr>
        <w:lastRenderedPageBreak/>
        <w:t>-Místo zvukaře musí být umístěno v hledišti diváků tak, aby zvukař dobře viděl na jeviště a dobře slyšel. Jakékoliv zvukařské kabiny či celé technické režie jsou nepřípustné.</w:t>
      </w:r>
    </w:p>
    <w:p w14:paraId="2AA89493" w14:textId="3F039D05" w:rsidR="1D5B643C" w:rsidRDefault="1D5B643C" w:rsidP="0C4BF5FB">
      <w:pPr>
        <w:rPr>
          <w:rFonts w:ascii="Calibri" w:eastAsia="Calibri" w:hAnsi="Calibri" w:cs="Calibri"/>
          <w:color w:val="000000" w:themeColor="text1"/>
        </w:rPr>
      </w:pPr>
      <w:r w:rsidRPr="0C4BF5FB">
        <w:rPr>
          <w:rFonts w:ascii="Calibri" w:eastAsia="Calibri" w:hAnsi="Calibri" w:cs="Calibri"/>
          <w:color w:val="000000" w:themeColor="text1"/>
          <w:lang w:val="de-DE"/>
        </w:rPr>
        <w:t xml:space="preserve">-Jedná se o zvukově a světelně velice náročné představení na přípravu a stavbu, proto vyžadujeme, </w:t>
      </w:r>
      <w:r w:rsidRPr="0C4BF5FB">
        <w:rPr>
          <w:rFonts w:ascii="Calibri" w:eastAsia="Calibri" w:hAnsi="Calibri" w:cs="Calibri"/>
          <w:b/>
          <w:bCs/>
          <w:color w:val="000000" w:themeColor="text1"/>
          <w:lang w:val="de-DE"/>
        </w:rPr>
        <w:t>aby zvuk a světla byla instalována den předem s tím, že naši zvukaři a osvětlovač se dostaví na místo vystoupení o den dříve podle domluvy, nejpozději ale v 16hod. a celý zvukový a světelný systém si za účasti místního zvukaře a osvětlovače nastaví pro potřeby našeho muzikálu.</w:t>
      </w:r>
      <w:r w:rsidRPr="0C4BF5FB">
        <w:rPr>
          <w:rFonts w:ascii="Calibri" w:eastAsia="Calibri" w:hAnsi="Calibri" w:cs="Calibri"/>
          <w:color w:val="000000" w:themeColor="text1"/>
          <w:lang w:val="de-DE"/>
        </w:rPr>
        <w:t xml:space="preserve"> V den příjezdu, tedy den před samotným vystoupením nesmí být v divadle (prostoru pro muzikál) od 16 hod. žádné jiné představení ani jakákoliv akce a služby místních techniků musí být zajištěny ze strany pořádající strany do 23 hod., aby mohla začít stavba scény, zvuku a světel muzikálu. V den vystoupení bude 4 hodiny před jeho začátkem provedena zvuková a světelná zkouška za postupné účasti učinkujících. Pořádající strana musí zajistit za sebe službu mistního zvukaře znalého aparatury, která nám bude poskytnuta včetně mikroportů (pokud jsou mikroporty pořádajícího divadla) a místního osvětlovače za tím samým účelem.</w:t>
      </w:r>
    </w:p>
    <w:p w14:paraId="2175AABB" w14:textId="19F063D7" w:rsidR="1D5B643C" w:rsidRDefault="1D5B643C" w:rsidP="0C4BF5FB">
      <w:pPr>
        <w:rPr>
          <w:rFonts w:ascii="Calibri" w:eastAsia="Calibri" w:hAnsi="Calibri" w:cs="Calibri"/>
          <w:color w:val="000000" w:themeColor="text1"/>
        </w:rPr>
      </w:pPr>
      <w:r w:rsidRPr="0C4BF5FB">
        <w:rPr>
          <w:rFonts w:ascii="Calibri" w:eastAsia="Calibri" w:hAnsi="Calibri" w:cs="Calibri"/>
          <w:color w:val="000000" w:themeColor="text1"/>
          <w:lang w:val="de-DE"/>
        </w:rPr>
        <w:t>Pořadatel zajistí v den příjezdu, tedy den před vystoupením noclehy pro osoby 2x zvukaři, 1x osvětlovač, 1x dopravce a 2x technici divadla a to ve 5 samostatných pokojích hotelového typu se sociálním zařízením na pokojích.</w:t>
      </w:r>
    </w:p>
    <w:p w14:paraId="3F1AE830" w14:textId="475F9C8A" w:rsidR="1D5B643C" w:rsidRDefault="1D5B643C" w:rsidP="0C4BF5FB">
      <w:pPr>
        <w:rPr>
          <w:rFonts w:ascii="Calibri" w:eastAsia="Calibri" w:hAnsi="Calibri" w:cs="Calibri"/>
          <w:color w:val="000000" w:themeColor="text1"/>
        </w:rPr>
      </w:pPr>
      <w:r w:rsidRPr="0C4BF5FB">
        <w:rPr>
          <w:rFonts w:ascii="Calibri" w:eastAsia="Calibri" w:hAnsi="Calibri" w:cs="Calibri"/>
          <w:color w:val="000000" w:themeColor="text1"/>
          <w:lang w:val="de-DE"/>
        </w:rPr>
        <w:t xml:space="preserve">-Před domluvením termínů vystoupení, je potřeba bezpodmínečně kontaktovat zvukaře Divadla Bez zábradlí Jiřího Obsta tel: </w:t>
      </w:r>
      <w:r w:rsidR="00B97442">
        <w:rPr>
          <w:rFonts w:ascii="Calibri" w:eastAsia="Calibri" w:hAnsi="Calibri" w:cs="Calibri"/>
          <w:color w:val="000000" w:themeColor="text1"/>
          <w:lang w:val="de-DE"/>
        </w:rPr>
        <w:t>xxxxx</w:t>
      </w:r>
      <w:r w:rsidRPr="0C4BF5FB">
        <w:rPr>
          <w:rFonts w:ascii="Calibri" w:eastAsia="Calibri" w:hAnsi="Calibri" w:cs="Calibri"/>
          <w:color w:val="000000" w:themeColor="text1"/>
          <w:lang w:val="de-DE"/>
        </w:rPr>
        <w:t xml:space="preserve"> ohledně přesné specifikace ozvučení v daném prostoru.</w:t>
      </w:r>
    </w:p>
    <w:p w14:paraId="481BBE79" w14:textId="1C01C72F" w:rsidR="1D5B643C" w:rsidRDefault="1D5B643C" w:rsidP="0C4BF5FB">
      <w:pPr>
        <w:rPr>
          <w:rFonts w:ascii="Calibri" w:eastAsia="Calibri" w:hAnsi="Calibri" w:cs="Calibri"/>
          <w:color w:val="000000" w:themeColor="text1"/>
        </w:rPr>
      </w:pPr>
      <w:r w:rsidRPr="0C4BF5FB">
        <w:rPr>
          <w:rFonts w:ascii="Calibri" w:eastAsia="Calibri" w:hAnsi="Calibri" w:cs="Calibri"/>
          <w:b/>
          <w:bCs/>
          <w:color w:val="000000" w:themeColor="text1"/>
          <w:lang w:val="de-DE"/>
        </w:rPr>
        <w:t>Mistr zvuku: Jiří Obst</w:t>
      </w:r>
      <w:r w:rsidR="00B97442">
        <w:rPr>
          <w:rFonts w:ascii="Calibri" w:eastAsia="Calibri" w:hAnsi="Calibri" w:cs="Calibri"/>
          <w:b/>
          <w:bCs/>
          <w:color w:val="000000" w:themeColor="text1"/>
          <w:lang w:val="de-DE"/>
        </w:rPr>
        <w:t xml:space="preserve"> xxxxx</w:t>
      </w:r>
      <w:r w:rsidRPr="0C4BF5FB">
        <w:rPr>
          <w:rFonts w:ascii="Calibri" w:eastAsia="Calibri" w:hAnsi="Calibri" w:cs="Calibri"/>
          <w:b/>
          <w:bCs/>
          <w:color w:val="000000" w:themeColor="text1"/>
          <w:lang w:val="de-DE"/>
        </w:rPr>
        <w:t xml:space="preserve"> týká se i zájezdů s muzikálem.</w:t>
      </w:r>
    </w:p>
    <w:p w14:paraId="71D68D91" w14:textId="77777777" w:rsidR="00C275BC" w:rsidRPr="00271668" w:rsidRDefault="00AE758A" w:rsidP="0015429F">
      <w:pPr>
        <w:pStyle w:val="Standardntext"/>
        <w:rPr>
          <w:rFonts w:ascii="Cambria" w:hAnsi="Cambria"/>
          <w:b/>
          <w:bCs/>
        </w:rPr>
      </w:pPr>
      <w:r w:rsidRPr="186C23DE">
        <w:rPr>
          <w:rFonts w:ascii="Cambria" w:hAnsi="Cambria"/>
          <w:b/>
          <w:bCs/>
        </w:rPr>
        <w:t xml:space="preserve">  </w:t>
      </w:r>
    </w:p>
    <w:p w14:paraId="4CB8E009" w14:textId="77777777" w:rsidR="00C275BC" w:rsidRPr="00271668" w:rsidRDefault="00C275BC" w:rsidP="0015429F">
      <w:pPr>
        <w:pStyle w:val="Standardntext"/>
        <w:rPr>
          <w:rFonts w:ascii="Cambria" w:hAnsi="Cambria"/>
          <w:b/>
          <w:bCs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6000"/>
        <w:gridCol w:w="3072"/>
      </w:tblGrid>
      <w:tr w:rsidR="00C275BC" w:rsidRPr="00A13FF0" w14:paraId="5B4133CE" w14:textId="77777777" w:rsidTr="00571179">
        <w:tc>
          <w:tcPr>
            <w:tcW w:w="6000" w:type="dxa"/>
            <w:shd w:val="clear" w:color="auto" w:fill="auto"/>
          </w:tcPr>
          <w:p w14:paraId="6B779FFE" w14:textId="0F21A403" w:rsidR="00C275BC" w:rsidRPr="00271668" w:rsidRDefault="00C275BC" w:rsidP="0015429F">
            <w:pPr>
              <w:pStyle w:val="Standardntext"/>
              <w:jc w:val="both"/>
              <w:rPr>
                <w:rFonts w:ascii="Cambria" w:eastAsiaTheme="minorEastAsia" w:hAnsi="Cambria" w:cstheme="minorBidi"/>
                <w:noProof w:val="0"/>
                <w:szCs w:val="24"/>
              </w:rPr>
            </w:pPr>
            <w:r w:rsidRPr="00A13FF0">
              <w:rPr>
                <w:rFonts w:ascii="Cambria" w:eastAsiaTheme="minorEastAsia" w:hAnsi="Cambria" w:cstheme="minorBidi"/>
                <w:noProof w:val="0"/>
                <w:szCs w:val="24"/>
              </w:rPr>
              <w:t>V Praze dne</w:t>
            </w:r>
            <w:r w:rsidRPr="00271668">
              <w:rPr>
                <w:rFonts w:ascii="Cambria" w:eastAsiaTheme="minorEastAsia" w:hAnsi="Cambria" w:cstheme="minorBidi"/>
                <w:noProof w:val="0"/>
                <w:szCs w:val="24"/>
              </w:rPr>
              <w:t xml:space="preserve"> </w:t>
            </w:r>
            <w:r w:rsidR="001E49CB">
              <w:rPr>
                <w:rFonts w:ascii="Cambria" w:eastAsiaTheme="minorEastAsia" w:hAnsi="Cambria" w:cstheme="minorBidi"/>
                <w:noProof w:val="0"/>
                <w:szCs w:val="24"/>
              </w:rPr>
              <w:t>23. 5. 2023</w:t>
            </w:r>
          </w:p>
        </w:tc>
        <w:tc>
          <w:tcPr>
            <w:tcW w:w="3072" w:type="dxa"/>
            <w:shd w:val="clear" w:color="auto" w:fill="auto"/>
          </w:tcPr>
          <w:p w14:paraId="6741D499" w14:textId="3DC66DDA" w:rsidR="00C275BC" w:rsidRPr="00A13FF0" w:rsidRDefault="00C275BC" w:rsidP="0015429F">
            <w:pPr>
              <w:pStyle w:val="Standardntext"/>
              <w:rPr>
                <w:rFonts w:ascii="Cambria" w:eastAsiaTheme="minorEastAsia" w:hAnsi="Cambria" w:cstheme="minorBidi"/>
                <w:noProof w:val="0"/>
                <w:szCs w:val="24"/>
              </w:rPr>
            </w:pPr>
            <w:r w:rsidRPr="00A13FF0">
              <w:rPr>
                <w:rFonts w:ascii="Cambria" w:eastAsiaTheme="minorEastAsia" w:hAnsi="Cambria" w:cstheme="minorBidi"/>
                <w:noProof w:val="0"/>
                <w:szCs w:val="24"/>
              </w:rPr>
              <w:t>V</w:t>
            </w:r>
            <w:r w:rsidR="00A13FF0" w:rsidRPr="00A13FF0">
              <w:rPr>
                <w:rFonts w:ascii="Cambria" w:eastAsiaTheme="minorEastAsia" w:hAnsi="Cambria" w:cstheme="minorBidi"/>
                <w:noProof w:val="0"/>
                <w:szCs w:val="24"/>
              </w:rPr>
              <w:t xml:space="preserve"> Trutnově </w:t>
            </w:r>
            <w:r w:rsidRPr="00A13FF0">
              <w:rPr>
                <w:rFonts w:ascii="Cambria" w:eastAsiaTheme="minorEastAsia" w:hAnsi="Cambria" w:cstheme="minorBidi"/>
                <w:noProof w:val="0"/>
                <w:szCs w:val="24"/>
              </w:rPr>
              <w:t xml:space="preserve">dne </w:t>
            </w:r>
            <w:r w:rsidR="001E49CB">
              <w:rPr>
                <w:rFonts w:ascii="Cambria" w:eastAsiaTheme="minorEastAsia" w:hAnsi="Cambria" w:cstheme="minorBidi"/>
                <w:noProof w:val="0"/>
                <w:szCs w:val="24"/>
              </w:rPr>
              <w:t>24</w:t>
            </w:r>
            <w:r w:rsidR="00A13FF0" w:rsidRPr="00A13FF0">
              <w:rPr>
                <w:rFonts w:ascii="Cambria" w:eastAsiaTheme="minorEastAsia" w:hAnsi="Cambria" w:cstheme="minorBidi"/>
                <w:noProof w:val="0"/>
                <w:szCs w:val="24"/>
              </w:rPr>
              <w:t>. 5. 2023</w:t>
            </w:r>
          </w:p>
          <w:p w14:paraId="6385DF33" w14:textId="77777777" w:rsidR="00C275BC" w:rsidRPr="00A13FF0" w:rsidRDefault="00C275BC" w:rsidP="0015429F">
            <w:pPr>
              <w:pStyle w:val="Standardntext"/>
              <w:jc w:val="center"/>
              <w:rPr>
                <w:rFonts w:ascii="Cambria" w:eastAsiaTheme="minorEastAsia" w:hAnsi="Cambria" w:cstheme="minorBidi"/>
                <w:noProof w:val="0"/>
                <w:szCs w:val="24"/>
              </w:rPr>
            </w:pPr>
            <w:r w:rsidRPr="00A13FF0">
              <w:rPr>
                <w:rFonts w:ascii="Cambria" w:eastAsiaTheme="minorEastAsia" w:hAnsi="Cambria" w:cstheme="minorBidi"/>
                <w:noProof w:val="0"/>
                <w:szCs w:val="24"/>
              </w:rPr>
              <w:t xml:space="preserve">                       </w:t>
            </w:r>
          </w:p>
          <w:p w14:paraId="21D09DC4" w14:textId="77777777" w:rsidR="00C275BC" w:rsidRPr="00A13FF0" w:rsidRDefault="00C275BC" w:rsidP="0015429F">
            <w:pPr>
              <w:pStyle w:val="Standardntext"/>
              <w:jc w:val="center"/>
              <w:rPr>
                <w:rFonts w:ascii="Cambria" w:eastAsiaTheme="minorEastAsia" w:hAnsi="Cambria" w:cstheme="minorBidi"/>
                <w:noProof w:val="0"/>
                <w:szCs w:val="24"/>
              </w:rPr>
            </w:pPr>
            <w:r w:rsidRPr="00A13FF0">
              <w:rPr>
                <w:rFonts w:ascii="Cambria" w:eastAsiaTheme="minorEastAsia" w:hAnsi="Cambria" w:cstheme="minorBidi"/>
                <w:noProof w:val="0"/>
                <w:szCs w:val="24"/>
              </w:rPr>
              <w:t xml:space="preserve">                      </w:t>
            </w:r>
          </w:p>
        </w:tc>
      </w:tr>
      <w:tr w:rsidR="00C275BC" w:rsidRPr="00271668" w14:paraId="58781E2D" w14:textId="77777777" w:rsidTr="00571179">
        <w:tc>
          <w:tcPr>
            <w:tcW w:w="6000" w:type="dxa"/>
            <w:shd w:val="clear" w:color="auto" w:fill="auto"/>
          </w:tcPr>
          <w:p w14:paraId="6F6D4A3D" w14:textId="77777777" w:rsidR="00C275BC" w:rsidRPr="00271668" w:rsidRDefault="00C275BC" w:rsidP="0015429F">
            <w:pPr>
              <w:pStyle w:val="Standardntext"/>
              <w:jc w:val="both"/>
              <w:rPr>
                <w:rFonts w:ascii="Cambria" w:eastAsiaTheme="minorEastAsia" w:hAnsi="Cambria" w:cstheme="minorBidi"/>
                <w:noProof w:val="0"/>
                <w:szCs w:val="24"/>
              </w:rPr>
            </w:pPr>
            <w:r w:rsidRPr="00271668">
              <w:rPr>
                <w:rFonts w:ascii="Cambria" w:eastAsiaTheme="minorEastAsia" w:hAnsi="Cambria" w:cstheme="minorBidi"/>
                <w:noProof w:val="0"/>
                <w:szCs w:val="24"/>
              </w:rPr>
              <w:t>Divadlo Bez zábradlí s.r.o.</w:t>
            </w:r>
          </w:p>
          <w:p w14:paraId="4EC5EF49" w14:textId="77777777" w:rsidR="00C275BC" w:rsidRPr="00271668" w:rsidRDefault="00C275BC" w:rsidP="0015429F">
            <w:pPr>
              <w:pStyle w:val="Standardntext"/>
              <w:rPr>
                <w:rFonts w:ascii="Cambria" w:eastAsiaTheme="minorEastAsia" w:hAnsi="Cambria" w:cstheme="minorBidi"/>
                <w:noProof w:val="0"/>
                <w:szCs w:val="24"/>
              </w:rPr>
            </w:pPr>
            <w:r w:rsidRPr="00271668">
              <w:rPr>
                <w:rFonts w:ascii="Cambria" w:eastAsiaTheme="minorEastAsia" w:hAnsi="Cambria" w:cstheme="minorBidi"/>
                <w:noProof w:val="0"/>
                <w:szCs w:val="24"/>
              </w:rPr>
              <w:t>Josef Heřmánek</w:t>
            </w:r>
          </w:p>
        </w:tc>
        <w:tc>
          <w:tcPr>
            <w:tcW w:w="3072" w:type="dxa"/>
            <w:shd w:val="clear" w:color="auto" w:fill="auto"/>
          </w:tcPr>
          <w:p w14:paraId="1A79975E" w14:textId="77777777" w:rsidR="00C275BC" w:rsidRPr="00271668" w:rsidRDefault="00C275BC" w:rsidP="0015429F">
            <w:pPr>
              <w:pStyle w:val="Standardntext"/>
              <w:rPr>
                <w:rFonts w:ascii="Cambria" w:eastAsiaTheme="minorEastAsia" w:hAnsi="Cambria" w:cstheme="minorBidi"/>
                <w:noProof w:val="0"/>
                <w:szCs w:val="24"/>
                <w:highlight w:val="yellow"/>
              </w:rPr>
            </w:pPr>
            <w:r w:rsidRPr="00271668">
              <w:rPr>
                <w:rFonts w:ascii="Cambria" w:eastAsiaTheme="minorEastAsia" w:hAnsi="Cambria" w:cstheme="minorBidi"/>
                <w:noProof w:val="0"/>
                <w:szCs w:val="24"/>
                <w:highlight w:val="yellow"/>
              </w:rPr>
              <w:t xml:space="preserve"> </w:t>
            </w:r>
          </w:p>
          <w:p w14:paraId="45B0AE71" w14:textId="77777777" w:rsidR="00C275BC" w:rsidRPr="00A13FF0" w:rsidRDefault="00C275BC" w:rsidP="0015429F">
            <w:pPr>
              <w:pStyle w:val="Standardntext"/>
              <w:rPr>
                <w:rFonts w:ascii="Cambria" w:eastAsiaTheme="minorEastAsia" w:hAnsi="Cambria" w:cstheme="minorBidi"/>
                <w:noProof w:val="0"/>
                <w:szCs w:val="24"/>
              </w:rPr>
            </w:pPr>
            <w:r w:rsidRPr="00A13FF0">
              <w:rPr>
                <w:rFonts w:ascii="Cambria" w:eastAsiaTheme="minorEastAsia" w:hAnsi="Cambria" w:cstheme="minorBidi"/>
                <w:noProof w:val="0"/>
                <w:szCs w:val="24"/>
              </w:rPr>
              <w:t>Pořadatel</w:t>
            </w:r>
          </w:p>
          <w:p w14:paraId="2620EEDB" w14:textId="77777777" w:rsidR="00C275BC" w:rsidRPr="00271668" w:rsidRDefault="00C275BC" w:rsidP="0015429F">
            <w:pPr>
              <w:pStyle w:val="Standardntext"/>
              <w:jc w:val="center"/>
              <w:rPr>
                <w:rFonts w:ascii="Cambria" w:eastAsiaTheme="minorEastAsia" w:hAnsi="Cambria" w:cstheme="minorBidi"/>
                <w:noProof w:val="0"/>
                <w:szCs w:val="24"/>
                <w:highlight w:val="yellow"/>
              </w:rPr>
            </w:pPr>
          </w:p>
        </w:tc>
      </w:tr>
    </w:tbl>
    <w:p w14:paraId="625A1365" w14:textId="05FBE541" w:rsidR="00AE758A" w:rsidRPr="00271668" w:rsidRDefault="00AE758A" w:rsidP="0015429F">
      <w:pPr>
        <w:pStyle w:val="Standardntext"/>
        <w:rPr>
          <w:rFonts w:ascii="Cambria" w:eastAsia="Arial" w:hAnsi="Cambria" w:cs="Arial"/>
          <w:b/>
          <w:bCs/>
        </w:rPr>
      </w:pPr>
    </w:p>
    <w:sectPr w:rsidR="00AE758A" w:rsidRPr="00271668" w:rsidSect="002B138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F35D9"/>
    <w:multiLevelType w:val="hybridMultilevel"/>
    <w:tmpl w:val="EEE43FBE"/>
    <w:lvl w:ilvl="0" w:tplc="D2D2718A">
      <w:start w:val="1"/>
      <w:numFmt w:val="decimal"/>
      <w:lvlText w:val="%1."/>
      <w:lvlJc w:val="left"/>
      <w:pPr>
        <w:ind w:left="720" w:hanging="360"/>
      </w:pPr>
    </w:lvl>
    <w:lvl w:ilvl="1" w:tplc="5E30EF88">
      <w:start w:val="1"/>
      <w:numFmt w:val="lowerLetter"/>
      <w:lvlText w:val="%2."/>
      <w:lvlJc w:val="left"/>
      <w:pPr>
        <w:ind w:left="1440" w:hanging="360"/>
      </w:pPr>
    </w:lvl>
    <w:lvl w:ilvl="2" w:tplc="FE64C548">
      <w:start w:val="1"/>
      <w:numFmt w:val="lowerRoman"/>
      <w:lvlText w:val="%3."/>
      <w:lvlJc w:val="right"/>
      <w:pPr>
        <w:ind w:left="2160" w:hanging="180"/>
      </w:pPr>
    </w:lvl>
    <w:lvl w:ilvl="3" w:tplc="05C842F4">
      <w:start w:val="1"/>
      <w:numFmt w:val="decimal"/>
      <w:lvlText w:val="%4."/>
      <w:lvlJc w:val="left"/>
      <w:pPr>
        <w:ind w:left="2880" w:hanging="360"/>
      </w:pPr>
    </w:lvl>
    <w:lvl w:ilvl="4" w:tplc="0456AE72">
      <w:start w:val="1"/>
      <w:numFmt w:val="lowerLetter"/>
      <w:lvlText w:val="%5."/>
      <w:lvlJc w:val="left"/>
      <w:pPr>
        <w:ind w:left="3600" w:hanging="360"/>
      </w:pPr>
    </w:lvl>
    <w:lvl w:ilvl="5" w:tplc="ECA62B72">
      <w:start w:val="1"/>
      <w:numFmt w:val="lowerRoman"/>
      <w:lvlText w:val="%6."/>
      <w:lvlJc w:val="right"/>
      <w:pPr>
        <w:ind w:left="4320" w:hanging="180"/>
      </w:pPr>
    </w:lvl>
    <w:lvl w:ilvl="6" w:tplc="24203DDE">
      <w:start w:val="1"/>
      <w:numFmt w:val="decimal"/>
      <w:lvlText w:val="%7."/>
      <w:lvlJc w:val="left"/>
      <w:pPr>
        <w:ind w:left="5040" w:hanging="360"/>
      </w:pPr>
    </w:lvl>
    <w:lvl w:ilvl="7" w:tplc="DB0277EC">
      <w:start w:val="1"/>
      <w:numFmt w:val="lowerLetter"/>
      <w:lvlText w:val="%8."/>
      <w:lvlJc w:val="left"/>
      <w:pPr>
        <w:ind w:left="5760" w:hanging="360"/>
      </w:pPr>
    </w:lvl>
    <w:lvl w:ilvl="8" w:tplc="FCF6F7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9613E"/>
    <w:multiLevelType w:val="hybridMultilevel"/>
    <w:tmpl w:val="99AE4D72"/>
    <w:lvl w:ilvl="0" w:tplc="720CA0A4">
      <w:start w:val="1"/>
      <w:numFmt w:val="decimal"/>
      <w:lvlText w:val="%1."/>
      <w:lvlJc w:val="left"/>
      <w:pPr>
        <w:ind w:left="720" w:hanging="360"/>
      </w:pPr>
    </w:lvl>
    <w:lvl w:ilvl="1" w:tplc="29FE47A2">
      <w:start w:val="1"/>
      <w:numFmt w:val="lowerLetter"/>
      <w:lvlText w:val="%2."/>
      <w:lvlJc w:val="left"/>
      <w:pPr>
        <w:ind w:left="1440" w:hanging="360"/>
      </w:pPr>
    </w:lvl>
    <w:lvl w:ilvl="2" w:tplc="87E85B9E">
      <w:start w:val="1"/>
      <w:numFmt w:val="lowerRoman"/>
      <w:lvlText w:val="%3."/>
      <w:lvlJc w:val="right"/>
      <w:pPr>
        <w:ind w:left="2160" w:hanging="180"/>
      </w:pPr>
    </w:lvl>
    <w:lvl w:ilvl="3" w:tplc="264EDD90">
      <w:start w:val="1"/>
      <w:numFmt w:val="decimal"/>
      <w:lvlText w:val="%4."/>
      <w:lvlJc w:val="left"/>
      <w:pPr>
        <w:ind w:left="2880" w:hanging="360"/>
      </w:pPr>
    </w:lvl>
    <w:lvl w:ilvl="4" w:tplc="7BF4C236">
      <w:start w:val="1"/>
      <w:numFmt w:val="lowerLetter"/>
      <w:lvlText w:val="%5."/>
      <w:lvlJc w:val="left"/>
      <w:pPr>
        <w:ind w:left="3600" w:hanging="360"/>
      </w:pPr>
    </w:lvl>
    <w:lvl w:ilvl="5" w:tplc="08E69DAA">
      <w:start w:val="1"/>
      <w:numFmt w:val="lowerRoman"/>
      <w:lvlText w:val="%6."/>
      <w:lvlJc w:val="right"/>
      <w:pPr>
        <w:ind w:left="4320" w:hanging="180"/>
      </w:pPr>
    </w:lvl>
    <w:lvl w:ilvl="6" w:tplc="0B9EFDCC">
      <w:start w:val="1"/>
      <w:numFmt w:val="decimal"/>
      <w:lvlText w:val="%7."/>
      <w:lvlJc w:val="left"/>
      <w:pPr>
        <w:ind w:left="5040" w:hanging="360"/>
      </w:pPr>
    </w:lvl>
    <w:lvl w:ilvl="7" w:tplc="43604BD0">
      <w:start w:val="1"/>
      <w:numFmt w:val="lowerLetter"/>
      <w:lvlText w:val="%8."/>
      <w:lvlJc w:val="left"/>
      <w:pPr>
        <w:ind w:left="5760" w:hanging="360"/>
      </w:pPr>
    </w:lvl>
    <w:lvl w:ilvl="8" w:tplc="EF60F38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32E29"/>
    <w:multiLevelType w:val="hybridMultilevel"/>
    <w:tmpl w:val="4C049380"/>
    <w:lvl w:ilvl="0" w:tplc="00C25450">
      <w:start w:val="1"/>
      <w:numFmt w:val="decimal"/>
      <w:lvlText w:val="%1."/>
      <w:lvlJc w:val="left"/>
      <w:pPr>
        <w:ind w:left="720" w:hanging="360"/>
      </w:pPr>
    </w:lvl>
    <w:lvl w:ilvl="1" w:tplc="07D86100">
      <w:start w:val="1"/>
      <w:numFmt w:val="lowerLetter"/>
      <w:lvlText w:val="%2."/>
      <w:lvlJc w:val="left"/>
      <w:pPr>
        <w:ind w:left="1440" w:hanging="360"/>
      </w:pPr>
    </w:lvl>
    <w:lvl w:ilvl="2" w:tplc="BD667364">
      <w:start w:val="1"/>
      <w:numFmt w:val="lowerRoman"/>
      <w:lvlText w:val="%3."/>
      <w:lvlJc w:val="right"/>
      <w:pPr>
        <w:ind w:left="2160" w:hanging="180"/>
      </w:pPr>
    </w:lvl>
    <w:lvl w:ilvl="3" w:tplc="25EC1A18">
      <w:start w:val="1"/>
      <w:numFmt w:val="decimal"/>
      <w:lvlText w:val="%4."/>
      <w:lvlJc w:val="left"/>
      <w:pPr>
        <w:ind w:left="2880" w:hanging="360"/>
      </w:pPr>
    </w:lvl>
    <w:lvl w:ilvl="4" w:tplc="516AB048">
      <w:start w:val="1"/>
      <w:numFmt w:val="lowerLetter"/>
      <w:lvlText w:val="%5."/>
      <w:lvlJc w:val="left"/>
      <w:pPr>
        <w:ind w:left="3600" w:hanging="360"/>
      </w:pPr>
    </w:lvl>
    <w:lvl w:ilvl="5" w:tplc="3E0839F2">
      <w:start w:val="1"/>
      <w:numFmt w:val="lowerRoman"/>
      <w:lvlText w:val="%6."/>
      <w:lvlJc w:val="right"/>
      <w:pPr>
        <w:ind w:left="4320" w:hanging="180"/>
      </w:pPr>
    </w:lvl>
    <w:lvl w:ilvl="6" w:tplc="69FC5B30">
      <w:start w:val="1"/>
      <w:numFmt w:val="decimal"/>
      <w:lvlText w:val="%7."/>
      <w:lvlJc w:val="left"/>
      <w:pPr>
        <w:ind w:left="5040" w:hanging="360"/>
      </w:pPr>
    </w:lvl>
    <w:lvl w:ilvl="7" w:tplc="DB480AAE">
      <w:start w:val="1"/>
      <w:numFmt w:val="lowerLetter"/>
      <w:lvlText w:val="%8."/>
      <w:lvlJc w:val="left"/>
      <w:pPr>
        <w:ind w:left="5760" w:hanging="360"/>
      </w:pPr>
    </w:lvl>
    <w:lvl w:ilvl="8" w:tplc="24FC4A6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95960"/>
    <w:multiLevelType w:val="hybridMultilevel"/>
    <w:tmpl w:val="873EB4D0"/>
    <w:lvl w:ilvl="0" w:tplc="A1C81804">
      <w:start w:val="1"/>
      <w:numFmt w:val="decimal"/>
      <w:lvlText w:val="%1."/>
      <w:lvlJc w:val="left"/>
      <w:pPr>
        <w:tabs>
          <w:tab w:val="num" w:pos="717"/>
        </w:tabs>
        <w:ind w:left="36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602E7F"/>
    <w:multiLevelType w:val="hybridMultilevel"/>
    <w:tmpl w:val="DFDC76D2"/>
    <w:lvl w:ilvl="0" w:tplc="E65E50EA">
      <w:start w:val="1"/>
      <w:numFmt w:val="decimal"/>
      <w:lvlText w:val="%1."/>
      <w:lvlJc w:val="left"/>
      <w:pPr>
        <w:ind w:left="720" w:hanging="360"/>
      </w:pPr>
    </w:lvl>
    <w:lvl w:ilvl="1" w:tplc="AFBC7048">
      <w:start w:val="1"/>
      <w:numFmt w:val="lowerLetter"/>
      <w:lvlText w:val="%2)"/>
      <w:lvlJc w:val="left"/>
      <w:pPr>
        <w:ind w:left="1440" w:hanging="360"/>
      </w:pPr>
    </w:lvl>
    <w:lvl w:ilvl="2" w:tplc="09123236">
      <w:start w:val="1"/>
      <w:numFmt w:val="lowerRoman"/>
      <w:lvlText w:val="%3."/>
      <w:lvlJc w:val="right"/>
      <w:pPr>
        <w:ind w:left="2160" w:hanging="180"/>
      </w:pPr>
    </w:lvl>
    <w:lvl w:ilvl="3" w:tplc="CF92AE32">
      <w:start w:val="1"/>
      <w:numFmt w:val="decimal"/>
      <w:lvlText w:val="%4."/>
      <w:lvlJc w:val="left"/>
      <w:pPr>
        <w:ind w:left="2880" w:hanging="360"/>
      </w:pPr>
    </w:lvl>
    <w:lvl w:ilvl="4" w:tplc="3A683344">
      <w:start w:val="1"/>
      <w:numFmt w:val="lowerLetter"/>
      <w:lvlText w:val="%5."/>
      <w:lvlJc w:val="left"/>
      <w:pPr>
        <w:ind w:left="3600" w:hanging="360"/>
      </w:pPr>
    </w:lvl>
    <w:lvl w:ilvl="5" w:tplc="2222EE18">
      <w:start w:val="1"/>
      <w:numFmt w:val="lowerRoman"/>
      <w:lvlText w:val="%6."/>
      <w:lvlJc w:val="right"/>
      <w:pPr>
        <w:ind w:left="4320" w:hanging="180"/>
      </w:pPr>
    </w:lvl>
    <w:lvl w:ilvl="6" w:tplc="AAD090B0">
      <w:start w:val="1"/>
      <w:numFmt w:val="decimal"/>
      <w:lvlText w:val="%7."/>
      <w:lvlJc w:val="left"/>
      <w:pPr>
        <w:ind w:left="5040" w:hanging="360"/>
      </w:pPr>
    </w:lvl>
    <w:lvl w:ilvl="7" w:tplc="35F44526">
      <w:start w:val="1"/>
      <w:numFmt w:val="lowerLetter"/>
      <w:lvlText w:val="%8."/>
      <w:lvlJc w:val="left"/>
      <w:pPr>
        <w:ind w:left="5760" w:hanging="360"/>
      </w:pPr>
    </w:lvl>
    <w:lvl w:ilvl="8" w:tplc="3DFA0E6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471FA"/>
    <w:multiLevelType w:val="hybridMultilevel"/>
    <w:tmpl w:val="A0044EF8"/>
    <w:lvl w:ilvl="0" w:tplc="D68AF31E">
      <w:start w:val="1"/>
      <w:numFmt w:val="decimal"/>
      <w:lvlText w:val="%1."/>
      <w:lvlJc w:val="left"/>
      <w:pPr>
        <w:ind w:left="720" w:hanging="360"/>
      </w:pPr>
    </w:lvl>
    <w:lvl w:ilvl="1" w:tplc="72BADCB4">
      <w:start w:val="1"/>
      <w:numFmt w:val="lowerLetter"/>
      <w:lvlText w:val="%2."/>
      <w:lvlJc w:val="left"/>
      <w:pPr>
        <w:ind w:left="1440" w:hanging="360"/>
      </w:pPr>
    </w:lvl>
    <w:lvl w:ilvl="2" w:tplc="93E427FE">
      <w:start w:val="1"/>
      <w:numFmt w:val="lowerRoman"/>
      <w:lvlText w:val="%3."/>
      <w:lvlJc w:val="right"/>
      <w:pPr>
        <w:ind w:left="2160" w:hanging="180"/>
      </w:pPr>
    </w:lvl>
    <w:lvl w:ilvl="3" w:tplc="8598B38C">
      <w:start w:val="1"/>
      <w:numFmt w:val="decimal"/>
      <w:lvlText w:val="%4."/>
      <w:lvlJc w:val="left"/>
      <w:pPr>
        <w:ind w:left="2880" w:hanging="360"/>
      </w:pPr>
    </w:lvl>
    <w:lvl w:ilvl="4" w:tplc="8B2ED4D6">
      <w:start w:val="1"/>
      <w:numFmt w:val="lowerLetter"/>
      <w:lvlText w:val="%5."/>
      <w:lvlJc w:val="left"/>
      <w:pPr>
        <w:ind w:left="3600" w:hanging="360"/>
      </w:pPr>
    </w:lvl>
    <w:lvl w:ilvl="5" w:tplc="B40476AA">
      <w:start w:val="1"/>
      <w:numFmt w:val="lowerRoman"/>
      <w:lvlText w:val="%6."/>
      <w:lvlJc w:val="right"/>
      <w:pPr>
        <w:ind w:left="4320" w:hanging="180"/>
      </w:pPr>
    </w:lvl>
    <w:lvl w:ilvl="6" w:tplc="CBBC7B3E">
      <w:start w:val="1"/>
      <w:numFmt w:val="decimal"/>
      <w:lvlText w:val="%7."/>
      <w:lvlJc w:val="left"/>
      <w:pPr>
        <w:ind w:left="5040" w:hanging="360"/>
      </w:pPr>
    </w:lvl>
    <w:lvl w:ilvl="7" w:tplc="5C6AB72C">
      <w:start w:val="1"/>
      <w:numFmt w:val="lowerLetter"/>
      <w:lvlText w:val="%8."/>
      <w:lvlJc w:val="left"/>
      <w:pPr>
        <w:ind w:left="5760" w:hanging="360"/>
      </w:pPr>
    </w:lvl>
    <w:lvl w:ilvl="8" w:tplc="9370B63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06B36"/>
    <w:multiLevelType w:val="hybridMultilevel"/>
    <w:tmpl w:val="9D069FD6"/>
    <w:lvl w:ilvl="0" w:tplc="57CCA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A29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A245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B2BB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3872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FA38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4A4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E3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2C04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A519C"/>
    <w:multiLevelType w:val="hybridMultilevel"/>
    <w:tmpl w:val="3634C8B0"/>
    <w:lvl w:ilvl="0" w:tplc="822E9D26">
      <w:start w:val="1"/>
      <w:numFmt w:val="decimal"/>
      <w:lvlText w:val="%1."/>
      <w:lvlJc w:val="left"/>
      <w:pPr>
        <w:ind w:left="720" w:hanging="360"/>
      </w:pPr>
    </w:lvl>
    <w:lvl w:ilvl="1" w:tplc="3C0ADC68">
      <w:start w:val="1"/>
      <w:numFmt w:val="lowerLetter"/>
      <w:lvlText w:val="%2."/>
      <w:lvlJc w:val="left"/>
      <w:pPr>
        <w:ind w:left="1440" w:hanging="360"/>
      </w:pPr>
    </w:lvl>
    <w:lvl w:ilvl="2" w:tplc="2EE0CCD4">
      <w:start w:val="1"/>
      <w:numFmt w:val="lowerRoman"/>
      <w:lvlText w:val="%3."/>
      <w:lvlJc w:val="right"/>
      <w:pPr>
        <w:ind w:left="2160" w:hanging="180"/>
      </w:pPr>
    </w:lvl>
    <w:lvl w:ilvl="3" w:tplc="55ECAF90">
      <w:start w:val="1"/>
      <w:numFmt w:val="decimal"/>
      <w:lvlText w:val="%4."/>
      <w:lvlJc w:val="left"/>
      <w:pPr>
        <w:ind w:left="2880" w:hanging="360"/>
      </w:pPr>
    </w:lvl>
    <w:lvl w:ilvl="4" w:tplc="B4E43EC4">
      <w:start w:val="1"/>
      <w:numFmt w:val="lowerLetter"/>
      <w:lvlText w:val="%5."/>
      <w:lvlJc w:val="left"/>
      <w:pPr>
        <w:ind w:left="3600" w:hanging="360"/>
      </w:pPr>
    </w:lvl>
    <w:lvl w:ilvl="5" w:tplc="56F42170">
      <w:start w:val="1"/>
      <w:numFmt w:val="lowerRoman"/>
      <w:lvlText w:val="%6."/>
      <w:lvlJc w:val="right"/>
      <w:pPr>
        <w:ind w:left="4320" w:hanging="180"/>
      </w:pPr>
    </w:lvl>
    <w:lvl w:ilvl="6" w:tplc="2B34D6DE">
      <w:start w:val="1"/>
      <w:numFmt w:val="decimal"/>
      <w:lvlText w:val="%7."/>
      <w:lvlJc w:val="left"/>
      <w:pPr>
        <w:ind w:left="5040" w:hanging="360"/>
      </w:pPr>
    </w:lvl>
    <w:lvl w:ilvl="7" w:tplc="BA3AB73C">
      <w:start w:val="1"/>
      <w:numFmt w:val="lowerLetter"/>
      <w:lvlText w:val="%8."/>
      <w:lvlJc w:val="left"/>
      <w:pPr>
        <w:ind w:left="5760" w:hanging="360"/>
      </w:pPr>
    </w:lvl>
    <w:lvl w:ilvl="8" w:tplc="1BFABD4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D5A23"/>
    <w:multiLevelType w:val="hybridMultilevel"/>
    <w:tmpl w:val="52B43320"/>
    <w:lvl w:ilvl="0" w:tplc="C27A3D2E">
      <w:start w:val="1"/>
      <w:numFmt w:val="decimal"/>
      <w:lvlText w:val="%1."/>
      <w:lvlJc w:val="left"/>
      <w:pPr>
        <w:ind w:left="720" w:hanging="360"/>
      </w:pPr>
    </w:lvl>
    <w:lvl w:ilvl="1" w:tplc="61402E16">
      <w:start w:val="1"/>
      <w:numFmt w:val="lowerLetter"/>
      <w:lvlText w:val="%2."/>
      <w:lvlJc w:val="left"/>
      <w:pPr>
        <w:ind w:left="1440" w:hanging="360"/>
      </w:pPr>
    </w:lvl>
    <w:lvl w:ilvl="2" w:tplc="7BE0CD94">
      <w:start w:val="1"/>
      <w:numFmt w:val="lowerRoman"/>
      <w:lvlText w:val="%3."/>
      <w:lvlJc w:val="right"/>
      <w:pPr>
        <w:ind w:left="2160" w:hanging="180"/>
      </w:pPr>
    </w:lvl>
    <w:lvl w:ilvl="3" w:tplc="40101630">
      <w:start w:val="1"/>
      <w:numFmt w:val="decimal"/>
      <w:lvlText w:val="%4."/>
      <w:lvlJc w:val="left"/>
      <w:pPr>
        <w:ind w:left="2880" w:hanging="360"/>
      </w:pPr>
    </w:lvl>
    <w:lvl w:ilvl="4" w:tplc="892A8882">
      <w:start w:val="1"/>
      <w:numFmt w:val="lowerLetter"/>
      <w:lvlText w:val="%5."/>
      <w:lvlJc w:val="left"/>
      <w:pPr>
        <w:ind w:left="3600" w:hanging="360"/>
      </w:pPr>
    </w:lvl>
    <w:lvl w:ilvl="5" w:tplc="896A3128">
      <w:start w:val="1"/>
      <w:numFmt w:val="lowerRoman"/>
      <w:lvlText w:val="%6."/>
      <w:lvlJc w:val="right"/>
      <w:pPr>
        <w:ind w:left="4320" w:hanging="180"/>
      </w:pPr>
    </w:lvl>
    <w:lvl w:ilvl="6" w:tplc="2844247E">
      <w:start w:val="1"/>
      <w:numFmt w:val="decimal"/>
      <w:lvlText w:val="%7."/>
      <w:lvlJc w:val="left"/>
      <w:pPr>
        <w:ind w:left="5040" w:hanging="360"/>
      </w:pPr>
    </w:lvl>
    <w:lvl w:ilvl="7" w:tplc="642093AE">
      <w:start w:val="1"/>
      <w:numFmt w:val="lowerLetter"/>
      <w:lvlText w:val="%8."/>
      <w:lvlJc w:val="left"/>
      <w:pPr>
        <w:ind w:left="5760" w:hanging="360"/>
      </w:pPr>
    </w:lvl>
    <w:lvl w:ilvl="8" w:tplc="0AACD34E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469821">
    <w:abstractNumId w:val="6"/>
  </w:num>
  <w:num w:numId="2" w16cid:durableId="2020769326">
    <w:abstractNumId w:val="0"/>
  </w:num>
  <w:num w:numId="3" w16cid:durableId="1412043809">
    <w:abstractNumId w:val="2"/>
  </w:num>
  <w:num w:numId="4" w16cid:durableId="382408360">
    <w:abstractNumId w:val="1"/>
  </w:num>
  <w:num w:numId="5" w16cid:durableId="31343371">
    <w:abstractNumId w:val="7"/>
  </w:num>
  <w:num w:numId="6" w16cid:durableId="1101493681">
    <w:abstractNumId w:val="5"/>
  </w:num>
  <w:num w:numId="7" w16cid:durableId="2112623347">
    <w:abstractNumId w:val="4"/>
  </w:num>
  <w:num w:numId="8" w16cid:durableId="180436894">
    <w:abstractNumId w:val="8"/>
  </w:num>
  <w:num w:numId="9" w16cid:durableId="13204218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CB"/>
    <w:rsid w:val="00000327"/>
    <w:rsid w:val="0000659E"/>
    <w:rsid w:val="0002346F"/>
    <w:rsid w:val="000561F0"/>
    <w:rsid w:val="000953EB"/>
    <w:rsid w:val="000B6F02"/>
    <w:rsid w:val="000B70CE"/>
    <w:rsid w:val="000C1A65"/>
    <w:rsid w:val="000C655B"/>
    <w:rsid w:val="000C7617"/>
    <w:rsid w:val="000D2CBA"/>
    <w:rsid w:val="000D4C61"/>
    <w:rsid w:val="000E270A"/>
    <w:rsid w:val="000E7DA5"/>
    <w:rsid w:val="00106DA0"/>
    <w:rsid w:val="00143500"/>
    <w:rsid w:val="00143DE9"/>
    <w:rsid w:val="00146C21"/>
    <w:rsid w:val="001521AB"/>
    <w:rsid w:val="0015429F"/>
    <w:rsid w:val="00165087"/>
    <w:rsid w:val="00173B97"/>
    <w:rsid w:val="0017775D"/>
    <w:rsid w:val="00187653"/>
    <w:rsid w:val="001C6E91"/>
    <w:rsid w:val="001E27C2"/>
    <w:rsid w:val="001E49CB"/>
    <w:rsid w:val="001F0594"/>
    <w:rsid w:val="001F7721"/>
    <w:rsid w:val="00231D44"/>
    <w:rsid w:val="00245402"/>
    <w:rsid w:val="00255F52"/>
    <w:rsid w:val="00264439"/>
    <w:rsid w:val="00271668"/>
    <w:rsid w:val="002A565C"/>
    <w:rsid w:val="002B1385"/>
    <w:rsid w:val="002B6327"/>
    <w:rsid w:val="002C6EF8"/>
    <w:rsid w:val="002E099D"/>
    <w:rsid w:val="002E50B4"/>
    <w:rsid w:val="002E549E"/>
    <w:rsid w:val="002F05CD"/>
    <w:rsid w:val="00302FEF"/>
    <w:rsid w:val="003171D6"/>
    <w:rsid w:val="00335069"/>
    <w:rsid w:val="00345C23"/>
    <w:rsid w:val="003524C9"/>
    <w:rsid w:val="00356911"/>
    <w:rsid w:val="00386EFF"/>
    <w:rsid w:val="00390D76"/>
    <w:rsid w:val="0039177D"/>
    <w:rsid w:val="0039260D"/>
    <w:rsid w:val="00395303"/>
    <w:rsid w:val="00396268"/>
    <w:rsid w:val="003B5E22"/>
    <w:rsid w:val="003D7EAB"/>
    <w:rsid w:val="003F2340"/>
    <w:rsid w:val="0040466E"/>
    <w:rsid w:val="0040586B"/>
    <w:rsid w:val="00445DA3"/>
    <w:rsid w:val="00476A35"/>
    <w:rsid w:val="00480E4C"/>
    <w:rsid w:val="004A21C3"/>
    <w:rsid w:val="004A230B"/>
    <w:rsid w:val="004A329E"/>
    <w:rsid w:val="004A4D3E"/>
    <w:rsid w:val="004B1274"/>
    <w:rsid w:val="004B97B7"/>
    <w:rsid w:val="004D43AC"/>
    <w:rsid w:val="00541B71"/>
    <w:rsid w:val="00574839"/>
    <w:rsid w:val="00575633"/>
    <w:rsid w:val="00576ECB"/>
    <w:rsid w:val="005B7FA6"/>
    <w:rsid w:val="005E71DE"/>
    <w:rsid w:val="005F39A3"/>
    <w:rsid w:val="00603325"/>
    <w:rsid w:val="00624038"/>
    <w:rsid w:val="00644B67"/>
    <w:rsid w:val="0065311E"/>
    <w:rsid w:val="00663074"/>
    <w:rsid w:val="0066367E"/>
    <w:rsid w:val="00665769"/>
    <w:rsid w:val="00682483"/>
    <w:rsid w:val="0068733B"/>
    <w:rsid w:val="006A6FDC"/>
    <w:rsid w:val="006D2B38"/>
    <w:rsid w:val="006E025C"/>
    <w:rsid w:val="006F3BBB"/>
    <w:rsid w:val="00705214"/>
    <w:rsid w:val="00706B31"/>
    <w:rsid w:val="00710536"/>
    <w:rsid w:val="007111E7"/>
    <w:rsid w:val="0071281C"/>
    <w:rsid w:val="00716BA4"/>
    <w:rsid w:val="00733EEC"/>
    <w:rsid w:val="007344B6"/>
    <w:rsid w:val="00742E73"/>
    <w:rsid w:val="00750013"/>
    <w:rsid w:val="007520A2"/>
    <w:rsid w:val="007567DB"/>
    <w:rsid w:val="00767FAC"/>
    <w:rsid w:val="00780968"/>
    <w:rsid w:val="0078391D"/>
    <w:rsid w:val="007853A1"/>
    <w:rsid w:val="007929AA"/>
    <w:rsid w:val="007976D9"/>
    <w:rsid w:val="007A1512"/>
    <w:rsid w:val="007C0040"/>
    <w:rsid w:val="007D4DDD"/>
    <w:rsid w:val="007E148C"/>
    <w:rsid w:val="007F7788"/>
    <w:rsid w:val="00807959"/>
    <w:rsid w:val="00810FAC"/>
    <w:rsid w:val="00811EF3"/>
    <w:rsid w:val="00812E8C"/>
    <w:rsid w:val="008167B6"/>
    <w:rsid w:val="00824E78"/>
    <w:rsid w:val="00833B9E"/>
    <w:rsid w:val="00840F75"/>
    <w:rsid w:val="00857C31"/>
    <w:rsid w:val="00865328"/>
    <w:rsid w:val="00883358"/>
    <w:rsid w:val="008857C7"/>
    <w:rsid w:val="008A762F"/>
    <w:rsid w:val="008B544A"/>
    <w:rsid w:val="008E481B"/>
    <w:rsid w:val="008F2333"/>
    <w:rsid w:val="008F767A"/>
    <w:rsid w:val="009157D3"/>
    <w:rsid w:val="00920144"/>
    <w:rsid w:val="009245B3"/>
    <w:rsid w:val="00940E1A"/>
    <w:rsid w:val="0096364E"/>
    <w:rsid w:val="009A1E1A"/>
    <w:rsid w:val="009A2952"/>
    <w:rsid w:val="009C718E"/>
    <w:rsid w:val="009E69CD"/>
    <w:rsid w:val="009F645D"/>
    <w:rsid w:val="00A13FF0"/>
    <w:rsid w:val="00A1415B"/>
    <w:rsid w:val="00A26919"/>
    <w:rsid w:val="00A367FD"/>
    <w:rsid w:val="00A465EB"/>
    <w:rsid w:val="00A50F5E"/>
    <w:rsid w:val="00AA2E4A"/>
    <w:rsid w:val="00AA609E"/>
    <w:rsid w:val="00AB2AB1"/>
    <w:rsid w:val="00AE4C7B"/>
    <w:rsid w:val="00AE758A"/>
    <w:rsid w:val="00AF4FF7"/>
    <w:rsid w:val="00B0731E"/>
    <w:rsid w:val="00B21748"/>
    <w:rsid w:val="00B2380A"/>
    <w:rsid w:val="00B260E8"/>
    <w:rsid w:val="00B31AF4"/>
    <w:rsid w:val="00B53C3D"/>
    <w:rsid w:val="00B97442"/>
    <w:rsid w:val="00BB5657"/>
    <w:rsid w:val="00BD4EDC"/>
    <w:rsid w:val="00C275BC"/>
    <w:rsid w:val="00C3556B"/>
    <w:rsid w:val="00C47DF7"/>
    <w:rsid w:val="00C52AE5"/>
    <w:rsid w:val="00C56E91"/>
    <w:rsid w:val="00C61336"/>
    <w:rsid w:val="00C67739"/>
    <w:rsid w:val="00CB3087"/>
    <w:rsid w:val="00CB68A9"/>
    <w:rsid w:val="00CD3A32"/>
    <w:rsid w:val="00CE2D34"/>
    <w:rsid w:val="00D0476B"/>
    <w:rsid w:val="00D055DD"/>
    <w:rsid w:val="00D07500"/>
    <w:rsid w:val="00D56BA3"/>
    <w:rsid w:val="00D61416"/>
    <w:rsid w:val="00D65A88"/>
    <w:rsid w:val="00D747C5"/>
    <w:rsid w:val="00D77C3A"/>
    <w:rsid w:val="00D87A9E"/>
    <w:rsid w:val="00DA2017"/>
    <w:rsid w:val="00DE29E4"/>
    <w:rsid w:val="00DE66EA"/>
    <w:rsid w:val="00E410C0"/>
    <w:rsid w:val="00E55246"/>
    <w:rsid w:val="00E74B02"/>
    <w:rsid w:val="00E83BC2"/>
    <w:rsid w:val="00E9583B"/>
    <w:rsid w:val="00EB1317"/>
    <w:rsid w:val="00EB4F52"/>
    <w:rsid w:val="00ED56C7"/>
    <w:rsid w:val="00F046B1"/>
    <w:rsid w:val="00F113C6"/>
    <w:rsid w:val="00F31546"/>
    <w:rsid w:val="00F35FC3"/>
    <w:rsid w:val="00F43993"/>
    <w:rsid w:val="00F45D95"/>
    <w:rsid w:val="00F51AF9"/>
    <w:rsid w:val="00F54D09"/>
    <w:rsid w:val="00F637CE"/>
    <w:rsid w:val="00F74940"/>
    <w:rsid w:val="00F8242B"/>
    <w:rsid w:val="00F87C3B"/>
    <w:rsid w:val="00F961EC"/>
    <w:rsid w:val="00FA0310"/>
    <w:rsid w:val="00FB3E4B"/>
    <w:rsid w:val="00FC5631"/>
    <w:rsid w:val="00FE0CF3"/>
    <w:rsid w:val="00FE4D52"/>
    <w:rsid w:val="00FF43F3"/>
    <w:rsid w:val="013A1B79"/>
    <w:rsid w:val="01691456"/>
    <w:rsid w:val="02A60D8C"/>
    <w:rsid w:val="03770066"/>
    <w:rsid w:val="0396E65E"/>
    <w:rsid w:val="040124D7"/>
    <w:rsid w:val="04748338"/>
    <w:rsid w:val="052C6A35"/>
    <w:rsid w:val="060F26CD"/>
    <w:rsid w:val="06366995"/>
    <w:rsid w:val="0716CA93"/>
    <w:rsid w:val="072741B7"/>
    <w:rsid w:val="076947C2"/>
    <w:rsid w:val="0857A0E4"/>
    <w:rsid w:val="08E3E5E4"/>
    <w:rsid w:val="09069663"/>
    <w:rsid w:val="09544E10"/>
    <w:rsid w:val="095F5458"/>
    <w:rsid w:val="0A2D64DB"/>
    <w:rsid w:val="0AB3CFEA"/>
    <w:rsid w:val="0B41F464"/>
    <w:rsid w:val="0C4BF5FB"/>
    <w:rsid w:val="0D1A2EFA"/>
    <w:rsid w:val="0D2BEBB2"/>
    <w:rsid w:val="0D3DC8A4"/>
    <w:rsid w:val="0DB9C5E4"/>
    <w:rsid w:val="0DBFE37D"/>
    <w:rsid w:val="0E8EBAC2"/>
    <w:rsid w:val="0EF3D30D"/>
    <w:rsid w:val="0F779C15"/>
    <w:rsid w:val="0F96F543"/>
    <w:rsid w:val="102DCE6E"/>
    <w:rsid w:val="1033F972"/>
    <w:rsid w:val="10B24242"/>
    <w:rsid w:val="110606DF"/>
    <w:rsid w:val="1162E8F1"/>
    <w:rsid w:val="116654CB"/>
    <w:rsid w:val="11906952"/>
    <w:rsid w:val="11E7286F"/>
    <w:rsid w:val="12281D3A"/>
    <w:rsid w:val="125C33D1"/>
    <w:rsid w:val="12750464"/>
    <w:rsid w:val="12A05D77"/>
    <w:rsid w:val="13428151"/>
    <w:rsid w:val="1344B6BB"/>
    <w:rsid w:val="135F8413"/>
    <w:rsid w:val="13A7E6E8"/>
    <w:rsid w:val="13E65539"/>
    <w:rsid w:val="143E7FE6"/>
    <w:rsid w:val="14A5D6FB"/>
    <w:rsid w:val="14E613A6"/>
    <w:rsid w:val="14F76D43"/>
    <w:rsid w:val="15267015"/>
    <w:rsid w:val="155BF154"/>
    <w:rsid w:val="157EC16A"/>
    <w:rsid w:val="1583F6A8"/>
    <w:rsid w:val="1595990D"/>
    <w:rsid w:val="166F4DE2"/>
    <w:rsid w:val="16E84D46"/>
    <w:rsid w:val="17584B67"/>
    <w:rsid w:val="179DC6E4"/>
    <w:rsid w:val="17C7D949"/>
    <w:rsid w:val="17F6A43A"/>
    <w:rsid w:val="1832A8EE"/>
    <w:rsid w:val="185E10D7"/>
    <w:rsid w:val="1862859D"/>
    <w:rsid w:val="186C23DE"/>
    <w:rsid w:val="1A07F43F"/>
    <w:rsid w:val="1A59AF3E"/>
    <w:rsid w:val="1AC5305C"/>
    <w:rsid w:val="1AEB89A3"/>
    <w:rsid w:val="1B6712E5"/>
    <w:rsid w:val="1B97EFB1"/>
    <w:rsid w:val="1BC00993"/>
    <w:rsid w:val="1C03DF1A"/>
    <w:rsid w:val="1C0C2C7F"/>
    <w:rsid w:val="1CE956CB"/>
    <w:rsid w:val="1D3B5BC5"/>
    <w:rsid w:val="1D42B197"/>
    <w:rsid w:val="1D5B643C"/>
    <w:rsid w:val="1D641EAF"/>
    <w:rsid w:val="1D86BEDB"/>
    <w:rsid w:val="1DD62EEC"/>
    <w:rsid w:val="1DE70B99"/>
    <w:rsid w:val="1E0DC2D8"/>
    <w:rsid w:val="1E3AC33E"/>
    <w:rsid w:val="1E4AE4A0"/>
    <w:rsid w:val="1EA4ADE4"/>
    <w:rsid w:val="1EC8B1FE"/>
    <w:rsid w:val="1EDE81F8"/>
    <w:rsid w:val="1EFB7C53"/>
    <w:rsid w:val="1F9A4467"/>
    <w:rsid w:val="20937AB6"/>
    <w:rsid w:val="209B5B1B"/>
    <w:rsid w:val="20B5BF5B"/>
    <w:rsid w:val="20E23A24"/>
    <w:rsid w:val="215DC196"/>
    <w:rsid w:val="21E3AB64"/>
    <w:rsid w:val="2214B095"/>
    <w:rsid w:val="221622BA"/>
    <w:rsid w:val="221A5E55"/>
    <w:rsid w:val="226EFB6E"/>
    <w:rsid w:val="2278AB4C"/>
    <w:rsid w:val="22CD4E27"/>
    <w:rsid w:val="2320BB1E"/>
    <w:rsid w:val="23533016"/>
    <w:rsid w:val="235F1210"/>
    <w:rsid w:val="238FD4AD"/>
    <w:rsid w:val="23A93681"/>
    <w:rsid w:val="242EE615"/>
    <w:rsid w:val="24B396E6"/>
    <w:rsid w:val="24ECD7C6"/>
    <w:rsid w:val="2522109F"/>
    <w:rsid w:val="25D93DD1"/>
    <w:rsid w:val="2643947F"/>
    <w:rsid w:val="26AED9A5"/>
    <w:rsid w:val="27B45F9C"/>
    <w:rsid w:val="27BF84D8"/>
    <w:rsid w:val="27CB6E56"/>
    <w:rsid w:val="283DE8D3"/>
    <w:rsid w:val="284AE52D"/>
    <w:rsid w:val="28D8AC9B"/>
    <w:rsid w:val="28FC8EA2"/>
    <w:rsid w:val="297139AB"/>
    <w:rsid w:val="29F33831"/>
    <w:rsid w:val="2A21349F"/>
    <w:rsid w:val="2B06DAFA"/>
    <w:rsid w:val="2B4A8EA3"/>
    <w:rsid w:val="2BBD72C6"/>
    <w:rsid w:val="2C17431F"/>
    <w:rsid w:val="2C3CB4F6"/>
    <w:rsid w:val="2C76CB16"/>
    <w:rsid w:val="2C8C7DE1"/>
    <w:rsid w:val="2D4EDA6D"/>
    <w:rsid w:val="2D69B07A"/>
    <w:rsid w:val="2DBC9FFE"/>
    <w:rsid w:val="2DCADF5E"/>
    <w:rsid w:val="2DEED0D1"/>
    <w:rsid w:val="2E3E7BBC"/>
    <w:rsid w:val="2E4C9854"/>
    <w:rsid w:val="2E983046"/>
    <w:rsid w:val="2EC73AAA"/>
    <w:rsid w:val="2F09853D"/>
    <w:rsid w:val="2FA44B80"/>
    <w:rsid w:val="2FC28581"/>
    <w:rsid w:val="2FDA4C1D"/>
    <w:rsid w:val="2FF935F6"/>
    <w:rsid w:val="319A00F9"/>
    <w:rsid w:val="33070D36"/>
    <w:rsid w:val="337E3D54"/>
    <w:rsid w:val="33F1EAE3"/>
    <w:rsid w:val="33F2D428"/>
    <w:rsid w:val="3420835E"/>
    <w:rsid w:val="355F9E64"/>
    <w:rsid w:val="35CDD459"/>
    <w:rsid w:val="36991F4C"/>
    <w:rsid w:val="36A9FA9A"/>
    <w:rsid w:val="36B1D83B"/>
    <w:rsid w:val="36E0DFA2"/>
    <w:rsid w:val="36FB6EC5"/>
    <w:rsid w:val="372275F8"/>
    <w:rsid w:val="3743ED6C"/>
    <w:rsid w:val="37F71D8D"/>
    <w:rsid w:val="380DD354"/>
    <w:rsid w:val="38A8D263"/>
    <w:rsid w:val="38AB4AE8"/>
    <w:rsid w:val="3956F300"/>
    <w:rsid w:val="39B5A690"/>
    <w:rsid w:val="39CD5CAE"/>
    <w:rsid w:val="39EC0D56"/>
    <w:rsid w:val="3A0BA03F"/>
    <w:rsid w:val="3A5A609E"/>
    <w:rsid w:val="3B47B249"/>
    <w:rsid w:val="3C450137"/>
    <w:rsid w:val="3C6B6AC9"/>
    <w:rsid w:val="3C9A97F6"/>
    <w:rsid w:val="3CA35213"/>
    <w:rsid w:val="3CC6EBBD"/>
    <w:rsid w:val="3D24EDC4"/>
    <w:rsid w:val="3D2C79B2"/>
    <w:rsid w:val="3D3CC04D"/>
    <w:rsid w:val="3D6B784A"/>
    <w:rsid w:val="3D8D1A92"/>
    <w:rsid w:val="3E4993C1"/>
    <w:rsid w:val="3E9DD83D"/>
    <w:rsid w:val="3EE3FBE8"/>
    <w:rsid w:val="3F92FA37"/>
    <w:rsid w:val="3FFE8C7F"/>
    <w:rsid w:val="409610B1"/>
    <w:rsid w:val="4160E1BE"/>
    <w:rsid w:val="41AFA4F0"/>
    <w:rsid w:val="41B9FFDC"/>
    <w:rsid w:val="424E29D2"/>
    <w:rsid w:val="42773992"/>
    <w:rsid w:val="427CFC38"/>
    <w:rsid w:val="430F06C7"/>
    <w:rsid w:val="44339794"/>
    <w:rsid w:val="449A01AE"/>
    <w:rsid w:val="44D9579E"/>
    <w:rsid w:val="46204259"/>
    <w:rsid w:val="4662F68E"/>
    <w:rsid w:val="46D3B860"/>
    <w:rsid w:val="477B0219"/>
    <w:rsid w:val="479F08C1"/>
    <w:rsid w:val="47A10391"/>
    <w:rsid w:val="47BBCC07"/>
    <w:rsid w:val="486449D6"/>
    <w:rsid w:val="48D47DF8"/>
    <w:rsid w:val="48DDF592"/>
    <w:rsid w:val="48FBCCAB"/>
    <w:rsid w:val="490B75F3"/>
    <w:rsid w:val="49204950"/>
    <w:rsid w:val="493AD922"/>
    <w:rsid w:val="49C9CAFF"/>
    <w:rsid w:val="49CB8313"/>
    <w:rsid w:val="4A0D1766"/>
    <w:rsid w:val="4A967F7B"/>
    <w:rsid w:val="4A9C3E91"/>
    <w:rsid w:val="4C1986D0"/>
    <w:rsid w:val="4C7042AD"/>
    <w:rsid w:val="4C85FE48"/>
    <w:rsid w:val="4CF9CE0B"/>
    <w:rsid w:val="4D029CA1"/>
    <w:rsid w:val="4D22B50E"/>
    <w:rsid w:val="4D3D7EBE"/>
    <w:rsid w:val="4D714B5C"/>
    <w:rsid w:val="4DB7E7E2"/>
    <w:rsid w:val="4E2D8472"/>
    <w:rsid w:val="4E48F51A"/>
    <w:rsid w:val="4F3034D8"/>
    <w:rsid w:val="4F8138DE"/>
    <w:rsid w:val="4FEE57B5"/>
    <w:rsid w:val="502E3F8F"/>
    <w:rsid w:val="503A7024"/>
    <w:rsid w:val="50BF5860"/>
    <w:rsid w:val="50FBB8B9"/>
    <w:rsid w:val="53B56054"/>
    <w:rsid w:val="53D195D6"/>
    <w:rsid w:val="541E3EB6"/>
    <w:rsid w:val="542596B6"/>
    <w:rsid w:val="54275967"/>
    <w:rsid w:val="543298C1"/>
    <w:rsid w:val="543DDE43"/>
    <w:rsid w:val="54D4D82C"/>
    <w:rsid w:val="554FB149"/>
    <w:rsid w:val="5599B309"/>
    <w:rsid w:val="5672B6F6"/>
    <w:rsid w:val="568696DA"/>
    <w:rsid w:val="57A75E42"/>
    <w:rsid w:val="5827B96F"/>
    <w:rsid w:val="58F2712C"/>
    <w:rsid w:val="594EE578"/>
    <w:rsid w:val="595EB805"/>
    <w:rsid w:val="59AE29B6"/>
    <w:rsid w:val="5A52A42E"/>
    <w:rsid w:val="5A8FFE13"/>
    <w:rsid w:val="5AE90E21"/>
    <w:rsid w:val="5B55C00A"/>
    <w:rsid w:val="5BA739AC"/>
    <w:rsid w:val="5C00496D"/>
    <w:rsid w:val="5C5A05BF"/>
    <w:rsid w:val="5CC3F33B"/>
    <w:rsid w:val="5CD67822"/>
    <w:rsid w:val="5DAB6373"/>
    <w:rsid w:val="5DC48A8F"/>
    <w:rsid w:val="5E4F9430"/>
    <w:rsid w:val="5E69FD53"/>
    <w:rsid w:val="5E9E2BEE"/>
    <w:rsid w:val="5EEFCAF1"/>
    <w:rsid w:val="5F1B3B2E"/>
    <w:rsid w:val="5F442FF0"/>
    <w:rsid w:val="5FD45332"/>
    <w:rsid w:val="5FEE5C58"/>
    <w:rsid w:val="5FF272C2"/>
    <w:rsid w:val="6005CDB4"/>
    <w:rsid w:val="61349928"/>
    <w:rsid w:val="618E4323"/>
    <w:rsid w:val="61939560"/>
    <w:rsid w:val="61EA5BA9"/>
    <w:rsid w:val="628CE79D"/>
    <w:rsid w:val="628DB147"/>
    <w:rsid w:val="644EEDFF"/>
    <w:rsid w:val="64B202BA"/>
    <w:rsid w:val="64DB16EB"/>
    <w:rsid w:val="656E4A29"/>
    <w:rsid w:val="65C55209"/>
    <w:rsid w:val="660A6D02"/>
    <w:rsid w:val="669034BC"/>
    <w:rsid w:val="66A77BA4"/>
    <w:rsid w:val="66B2552D"/>
    <w:rsid w:val="66DAB75B"/>
    <w:rsid w:val="677FAAEF"/>
    <w:rsid w:val="6849075B"/>
    <w:rsid w:val="685BB89D"/>
    <w:rsid w:val="68780A7D"/>
    <w:rsid w:val="687B89EB"/>
    <w:rsid w:val="68ED918C"/>
    <w:rsid w:val="69F9FE65"/>
    <w:rsid w:val="6A64A987"/>
    <w:rsid w:val="6A98FAC7"/>
    <w:rsid w:val="6AB4AC3B"/>
    <w:rsid w:val="6ABE97F2"/>
    <w:rsid w:val="6AD1513B"/>
    <w:rsid w:val="6AEBFEB0"/>
    <w:rsid w:val="6BA3898C"/>
    <w:rsid w:val="6BA3F616"/>
    <w:rsid w:val="6BBC1AC2"/>
    <w:rsid w:val="6C0079E8"/>
    <w:rsid w:val="6C0F94A0"/>
    <w:rsid w:val="6C24551B"/>
    <w:rsid w:val="6C56E917"/>
    <w:rsid w:val="6C62DA23"/>
    <w:rsid w:val="6D3FE7DD"/>
    <w:rsid w:val="6D7CF6F7"/>
    <w:rsid w:val="6DA205A6"/>
    <w:rsid w:val="6DDF24B4"/>
    <w:rsid w:val="6DEB0C25"/>
    <w:rsid w:val="6DFC6B07"/>
    <w:rsid w:val="6E50B95E"/>
    <w:rsid w:val="6E559D39"/>
    <w:rsid w:val="6F95C434"/>
    <w:rsid w:val="6FC0A195"/>
    <w:rsid w:val="707932D4"/>
    <w:rsid w:val="70B8C763"/>
    <w:rsid w:val="711D25DD"/>
    <w:rsid w:val="714E6F88"/>
    <w:rsid w:val="7187DB3A"/>
    <w:rsid w:val="71ACB81E"/>
    <w:rsid w:val="71C57A68"/>
    <w:rsid w:val="72165B5E"/>
    <w:rsid w:val="72D518F5"/>
    <w:rsid w:val="72F16C39"/>
    <w:rsid w:val="72F7DE26"/>
    <w:rsid w:val="7345ECF9"/>
    <w:rsid w:val="73A8AEE3"/>
    <w:rsid w:val="74387C48"/>
    <w:rsid w:val="74718A26"/>
    <w:rsid w:val="75354C9A"/>
    <w:rsid w:val="76FEF7BE"/>
    <w:rsid w:val="778CAFEB"/>
    <w:rsid w:val="77DD63BD"/>
    <w:rsid w:val="787E2954"/>
    <w:rsid w:val="787E54D8"/>
    <w:rsid w:val="78B4C5B9"/>
    <w:rsid w:val="791A3A71"/>
    <w:rsid w:val="79AB1269"/>
    <w:rsid w:val="79D87B40"/>
    <w:rsid w:val="79FC72DF"/>
    <w:rsid w:val="7A19F9B5"/>
    <w:rsid w:val="7AEC5601"/>
    <w:rsid w:val="7BD15EE3"/>
    <w:rsid w:val="7C8DCE5D"/>
    <w:rsid w:val="7D285B7C"/>
    <w:rsid w:val="7E073E4A"/>
    <w:rsid w:val="7E39FE97"/>
    <w:rsid w:val="7E6BABCC"/>
    <w:rsid w:val="7E795B66"/>
    <w:rsid w:val="7E9B8B4C"/>
    <w:rsid w:val="7F806223"/>
    <w:rsid w:val="7FA9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DA237"/>
  <w15:chartTrackingRefBased/>
  <w15:docId w15:val="{26B0579D-43C6-4EF4-B23A-285DA445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A2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A2E4A"/>
    <w:rPr>
      <w:color w:val="0000FF"/>
      <w:u w:val="single"/>
    </w:rPr>
  </w:style>
  <w:style w:type="paragraph" w:customStyle="1" w:styleId="Standardntext">
    <w:name w:val="Standardní text"/>
    <w:basedOn w:val="Normln"/>
    <w:rsid w:val="00E83BC2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paragraph" w:customStyle="1" w:styleId="Standardnte">
    <w:name w:val="Standardní te"/>
    <w:basedOn w:val="Normln"/>
    <w:rsid w:val="007344B6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character" w:customStyle="1" w:styleId="cbline11">
    <w:name w:val="cbline11"/>
    <w:rsid w:val="006D2B38"/>
    <w:rPr>
      <w:b/>
      <w:bCs/>
      <w:sz w:val="32"/>
      <w:szCs w:val="32"/>
    </w:rPr>
  </w:style>
  <w:style w:type="paragraph" w:customStyle="1" w:styleId="Zkladntext1">
    <w:name w:val="Základní text1"/>
    <w:basedOn w:val="Normln"/>
    <w:rsid w:val="00FC5631"/>
    <w:pPr>
      <w:widowControl w:val="0"/>
      <w:suppressAutoHyphens/>
      <w:spacing w:line="288" w:lineRule="auto"/>
    </w:pPr>
    <w:rPr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B7FA6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5B7FA6"/>
    <w:rPr>
      <w:rFonts w:ascii="Calibri" w:eastAsia="Calibri" w:hAnsi="Calibri"/>
      <w:sz w:val="22"/>
      <w:szCs w:val="21"/>
      <w:lang w:eastAsia="en-US"/>
    </w:rPr>
  </w:style>
  <w:style w:type="character" w:customStyle="1" w:styleId="lrzxr">
    <w:name w:val="lrzxr"/>
    <w:rsid w:val="00F43993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Nadpis">
    <w:name w:val="Nadpis"/>
    <w:basedOn w:val="Normln"/>
    <w:next w:val="Text0"/>
    <w:rsid w:val="372275F8"/>
    <w:pPr>
      <w:keepNext/>
      <w:spacing w:after="200" w:line="288" w:lineRule="auto"/>
      <w:outlineLvl w:val="0"/>
    </w:pPr>
    <w:rPr>
      <w:rFonts w:ascii="Helvetica Neue" w:eastAsia="Arial Unicode MS" w:hAnsi="Helvetica Neue" w:cs="Arial Unicode MS"/>
      <w:b/>
      <w:bCs/>
      <w:color w:val="000000" w:themeColor="text1"/>
      <w:sz w:val="30"/>
      <w:szCs w:val="30"/>
    </w:rPr>
  </w:style>
  <w:style w:type="paragraph" w:customStyle="1" w:styleId="Text0">
    <w:name w:val="Text0"/>
    <w:basedOn w:val="Normln"/>
    <w:rsid w:val="372275F8"/>
    <w:pPr>
      <w:spacing w:after="200" w:line="288" w:lineRule="auto"/>
    </w:pPr>
    <w:rPr>
      <w:rFonts w:ascii="Helvetica Neue" w:eastAsia="Arial Unicode MS" w:hAnsi="Helvetica Neue" w:cs="Arial Unicode MS"/>
      <w:color w:val="000000" w:themeColor="text1"/>
    </w:rPr>
  </w:style>
  <w:style w:type="character" w:customStyle="1" w:styleId="Hyperlink0">
    <w:name w:val="Hyperlink.0"/>
    <w:basedOn w:val="Standardnpsmoodstavce"/>
    <w:rsid w:val="372275F8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zev">
    <w:name w:val="Title"/>
    <w:basedOn w:val="Normln"/>
    <w:next w:val="Normln"/>
    <w:link w:val="Nzev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Nevyeenzmnka">
    <w:name w:val="Unresolved Mention"/>
    <w:basedOn w:val="Standardnpsmoodstavce"/>
    <w:uiPriority w:val="99"/>
    <w:semiHidden/>
    <w:unhideWhenUsed/>
    <w:rsid w:val="00A13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41A573A4570A439CD21982D4B411C5" ma:contentTypeVersion="16" ma:contentTypeDescription="Vytvoří nový dokument" ma:contentTypeScope="" ma:versionID="c01ab595bb4cac2fd0e1b08bf4d983ee">
  <xsd:schema xmlns:xsd="http://www.w3.org/2001/XMLSchema" xmlns:xs="http://www.w3.org/2001/XMLSchema" xmlns:p="http://schemas.microsoft.com/office/2006/metadata/properties" xmlns:ns2="f9983fe1-82ff-46ce-af22-5ff805fcfcde" xmlns:ns3="c3484b1e-3231-452f-b56a-4a6d1589b913" targetNamespace="http://schemas.microsoft.com/office/2006/metadata/properties" ma:root="true" ma:fieldsID="4307102221bd994d3d124b94a6b8eaf1" ns2:_="" ns3:_="">
    <xsd:import namespace="f9983fe1-82ff-46ce-af22-5ff805fcfcde"/>
    <xsd:import namespace="c3484b1e-3231-452f-b56a-4a6d1589b9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83fe1-82ff-46ce-af22-5ff805fcf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16c2968e-8682-45b4-82f9-d1b40fa64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84b1e-3231-452f-b56a-4a6d1589b9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b4b4905-186a-490f-a66a-a045b1b84517}" ma:internalName="TaxCatchAll" ma:showField="CatchAllData" ma:web="c3484b1e-3231-452f-b56a-4a6d1589b9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484b1e-3231-452f-b56a-4a6d1589b913" xsi:nil="true"/>
    <lcf76f155ced4ddcb4097134ff3c332f xmlns="f9983fe1-82ff-46ce-af22-5ff805fcfc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ABF05E-5611-4604-BF55-DE203541B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83fe1-82ff-46ce-af22-5ff805fcfcde"/>
    <ds:schemaRef ds:uri="c3484b1e-3231-452f-b56a-4a6d1589b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298C51-A752-43F4-A66F-CB8F8C30C9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A5794C-9E1D-4816-A1D7-228C8BC7AEBD}">
  <ds:schemaRefs>
    <ds:schemaRef ds:uri="http://schemas.microsoft.com/office/2006/metadata/properties"/>
    <ds:schemaRef ds:uri="http://schemas.microsoft.com/office/infopath/2007/PartnerControls"/>
    <ds:schemaRef ds:uri="c3484b1e-3231-452f-b56a-4a6d1589b913"/>
    <ds:schemaRef ds:uri="f9983fe1-82ff-46ce-af22-5ff805fcfc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1688</Words>
  <Characters>9965</Characters>
  <Application>Microsoft Office Word</Application>
  <DocSecurity>0</DocSecurity>
  <Lines>83</Lines>
  <Paragraphs>23</Paragraphs>
  <ScaleCrop>false</ScaleCrop>
  <Company>DBZ</Company>
  <LinksUpToDate>false</LinksUpToDate>
  <CharactersWithSpaces>11630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Veškerou korespondenci zasílejte prosím na adresu: Divadlo Bez zábradlí s</dc:title>
  <dc:subject/>
  <dc:creator>Tonda Prynke</dc:creator>
  <cp:keywords/>
  <cp:lastModifiedBy>Zuzana Jindrová</cp:lastModifiedBy>
  <cp:revision>3</cp:revision>
  <cp:lastPrinted>2020-01-09T19:43:00Z</cp:lastPrinted>
  <dcterms:created xsi:type="dcterms:W3CDTF">2023-06-07T08:43:00Z</dcterms:created>
  <dcterms:modified xsi:type="dcterms:W3CDTF">2023-06-07T08:45:00Z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0x0101006541A573A4570A439CD21982D4B411C5</vt:lpwstr>
  </property>
  <property fmtid="{D5CDD505-2E9C-101B-9397-08002B2CF9AE}" pid="3" name="MediaServiceImageTags">
    <vt:lpwstr/>
  </property>
</Properties>
</file>