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7423" w14:textId="77777777" w:rsidR="00C91B3B" w:rsidRDefault="009B418B">
      <w:pPr>
        <w:pStyle w:val="Bodytext20"/>
        <w:framePr w:wrap="none" w:vAnchor="page" w:hAnchor="page" w:x="1458" w:y="1202"/>
        <w:shd w:val="clear" w:color="auto" w:fill="auto"/>
        <w:spacing w:after="0"/>
        <w:ind w:firstLine="0"/>
      </w:pPr>
      <w:r>
        <w:t>Příloha č. 1</w:t>
      </w:r>
    </w:p>
    <w:p w14:paraId="0FF67424" w14:textId="77777777" w:rsidR="00C91B3B" w:rsidRDefault="009B418B">
      <w:pPr>
        <w:pStyle w:val="Bodytext20"/>
        <w:framePr w:w="8942" w:h="1680" w:hRule="exact" w:wrap="none" w:vAnchor="page" w:hAnchor="page" w:x="1458" w:y="1950"/>
        <w:shd w:val="clear" w:color="auto" w:fill="auto"/>
        <w:spacing w:after="0" w:line="269" w:lineRule="exact"/>
        <w:ind w:right="12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</w:t>
      </w:r>
    </w:p>
    <w:p w14:paraId="0FF67425" w14:textId="77777777" w:rsidR="00C91B3B" w:rsidRDefault="009B418B">
      <w:pPr>
        <w:pStyle w:val="Bodytext20"/>
        <w:framePr w:w="8942" w:h="1680" w:hRule="exact" w:wrap="none" w:vAnchor="page" w:hAnchor="page" w:x="1458" w:y="1950"/>
        <w:shd w:val="clear" w:color="auto" w:fill="auto"/>
        <w:spacing w:after="0" w:line="269" w:lineRule="exact"/>
        <w:ind w:right="120" w:firstLine="0"/>
        <w:jc w:val="center"/>
      </w:pPr>
      <w:r>
        <w:t>25/05/2023</w:t>
      </w:r>
    </w:p>
    <w:p w14:paraId="0FF67426" w14:textId="1337E682" w:rsidR="00C91B3B" w:rsidRDefault="009B418B">
      <w:pPr>
        <w:pStyle w:val="Bodytext20"/>
        <w:framePr w:w="8942" w:h="1680" w:hRule="exact" w:wrap="none" w:vAnchor="page" w:hAnchor="page" w:x="1458" w:y="1950"/>
        <w:shd w:val="clear" w:color="auto" w:fill="auto"/>
        <w:spacing w:after="0" w:line="269" w:lineRule="exact"/>
        <w:ind w:right="120" w:firstLine="0"/>
        <w:jc w:val="center"/>
      </w:pPr>
      <w:r>
        <w:t>Hudební divadlo v Karlí</w:t>
      </w:r>
      <w:r>
        <w:t>ně</w:t>
      </w:r>
      <w:r>
        <w:br/>
        <w:t>a</w:t>
      </w:r>
    </w:p>
    <w:p w14:paraId="0FF67427" w14:textId="22AA76E6" w:rsidR="00C91B3B" w:rsidRDefault="009B418B">
      <w:pPr>
        <w:pStyle w:val="Bodytext20"/>
        <w:framePr w:w="8942" w:h="1680" w:hRule="exact" w:wrap="none" w:vAnchor="page" w:hAnchor="page" w:x="1458" w:y="1950"/>
        <w:shd w:val="clear" w:color="auto" w:fill="auto"/>
        <w:spacing w:after="0" w:line="269" w:lineRule="exact"/>
        <w:ind w:right="120" w:firstLine="0"/>
        <w:jc w:val="center"/>
      </w:pPr>
      <w:r>
        <w:t>Tanec Praha,</w:t>
      </w:r>
      <w:r>
        <w:t xml:space="preserve"> z. ú.</w:t>
      </w:r>
    </w:p>
    <w:p w14:paraId="0FF67428" w14:textId="77777777" w:rsidR="00C91B3B" w:rsidRDefault="009B418B">
      <w:pPr>
        <w:pStyle w:val="Heading110"/>
        <w:framePr w:w="8942" w:h="5329" w:hRule="exact" w:wrap="none" w:vAnchor="page" w:hAnchor="page" w:x="1458" w:y="3896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0FF67429" w14:textId="77777777" w:rsidR="00C91B3B" w:rsidRDefault="009B418B">
      <w:pPr>
        <w:pStyle w:val="Bodytext20"/>
        <w:framePr w:w="8942" w:h="5329" w:hRule="exact" w:wrap="none" w:vAnchor="page" w:hAnchor="page" w:x="1458" w:y="3896"/>
        <w:shd w:val="clear" w:color="auto" w:fill="auto"/>
        <w:spacing w:after="271"/>
        <w:ind w:firstLine="0"/>
      </w:pPr>
      <w:r>
        <w:t>Veškeré jevištní, světelné a zvukové technologie.</w:t>
      </w:r>
    </w:p>
    <w:p w14:paraId="0FF6742A" w14:textId="77777777" w:rsidR="00C91B3B" w:rsidRDefault="009B418B">
      <w:pPr>
        <w:pStyle w:val="Heading110"/>
        <w:framePr w:w="8942" w:h="5329" w:hRule="exact" w:wrap="none" w:vAnchor="page" w:hAnchor="page" w:x="1458" w:y="3896"/>
        <w:shd w:val="clear" w:color="auto" w:fill="auto"/>
        <w:spacing w:before="0" w:line="274" w:lineRule="exact"/>
      </w:pPr>
      <w:bookmarkStart w:id="1" w:name="bookmark1"/>
      <w:r>
        <w:t>Prostory:</w:t>
      </w:r>
      <w:bookmarkEnd w:id="1"/>
    </w:p>
    <w:p w14:paraId="0FF6742B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Sál</w:t>
      </w:r>
    </w:p>
    <w:p w14:paraId="0FF6742C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Jeviště</w:t>
      </w:r>
    </w:p>
    <w:p w14:paraId="0FF6742D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Zákulisí</w:t>
      </w:r>
    </w:p>
    <w:p w14:paraId="0FF6742E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Foyer l.NP + 2.NP</w:t>
      </w:r>
    </w:p>
    <w:p w14:paraId="0FF6742F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Místnost zvuku 1.163A</w:t>
      </w:r>
    </w:p>
    <w:p w14:paraId="0FF67430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Místnost 1.60 + 1.59</w:t>
      </w:r>
    </w:p>
    <w:p w14:paraId="0FF67431" w14:textId="7665B3D9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herecké šatny 10</w:t>
      </w:r>
      <w:r>
        <w:t>x</w:t>
      </w:r>
    </w:p>
    <w:p w14:paraId="0FF67432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chodby divadla</w:t>
      </w:r>
    </w:p>
    <w:p w14:paraId="0FF67433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74" w:lineRule="exact"/>
        <w:ind w:left="740"/>
        <w:jc w:val="left"/>
      </w:pPr>
      <w:r>
        <w:t>šatny orchestru</w:t>
      </w:r>
    </w:p>
    <w:p w14:paraId="0FF67434" w14:textId="77777777" w:rsidR="00C91B3B" w:rsidRDefault="009B418B">
      <w:pPr>
        <w:pStyle w:val="Bodytext20"/>
        <w:framePr w:w="8942" w:h="5329" w:hRule="exact" w:wrap="none" w:vAnchor="page" w:hAnchor="page" w:x="1458" w:y="3896"/>
        <w:numPr>
          <w:ilvl w:val="0"/>
          <w:numId w:val="1"/>
        </w:numPr>
        <w:shd w:val="clear" w:color="auto" w:fill="auto"/>
        <w:tabs>
          <w:tab w:val="left" w:pos="859"/>
        </w:tabs>
        <w:spacing w:after="379" w:line="274" w:lineRule="exact"/>
        <w:ind w:left="740"/>
        <w:jc w:val="left"/>
      </w:pPr>
      <w:r>
        <w:t>a ostatní zákulisní prostory divadla vyjma administrativní části divadla a prostor využívaných společností Astacus.</w:t>
      </w:r>
    </w:p>
    <w:p w14:paraId="0FF67435" w14:textId="77777777" w:rsidR="00C91B3B" w:rsidRDefault="009B418B">
      <w:pPr>
        <w:pStyle w:val="Heading110"/>
        <w:framePr w:w="8942" w:h="5329" w:hRule="exact" w:wrap="none" w:vAnchor="page" w:hAnchor="page" w:x="1458" w:y="3896"/>
        <w:shd w:val="clear" w:color="auto" w:fill="auto"/>
        <w:spacing w:before="0" w:after="310"/>
      </w:pPr>
      <w:bookmarkStart w:id="2" w:name="bookmark2"/>
      <w:r>
        <w:t>Obecný časový harmonogram akce:</w:t>
      </w:r>
      <w:bookmarkEnd w:id="2"/>
    </w:p>
    <w:p w14:paraId="0FF67436" w14:textId="77777777" w:rsidR="00C91B3B" w:rsidRDefault="009B418B">
      <w:pPr>
        <w:pStyle w:val="Bodytext20"/>
        <w:framePr w:w="8942" w:h="5329" w:hRule="exact" w:wrap="none" w:vAnchor="page" w:hAnchor="page" w:x="1458" w:y="3896"/>
        <w:shd w:val="clear" w:color="auto" w:fill="auto"/>
        <w:tabs>
          <w:tab w:val="left" w:pos="1411"/>
        </w:tabs>
        <w:spacing w:after="0"/>
        <w:ind w:firstLine="0"/>
      </w:pPr>
      <w:r>
        <w:t>25.06.2023</w:t>
      </w:r>
      <w:r>
        <w:tab/>
        <w:t>19:00 - 20:00 pokládka baletizolu (dodá TP)</w:t>
      </w:r>
    </w:p>
    <w:p w14:paraId="0FF67437" w14:textId="77777777" w:rsidR="00C91B3B" w:rsidRDefault="009B418B">
      <w:pPr>
        <w:pStyle w:val="Bodytext20"/>
        <w:framePr w:w="8942" w:h="5329" w:hRule="exact" w:wrap="none" w:vAnchor="page" w:hAnchor="page" w:x="1458" w:y="3896"/>
        <w:shd w:val="clear" w:color="auto" w:fill="auto"/>
        <w:spacing w:after="0"/>
        <w:ind w:left="740" w:firstLine="0"/>
        <w:jc w:val="left"/>
      </w:pPr>
      <w:r>
        <w:t>20:00-21:00 možnost vyložit kamión</w:t>
      </w:r>
    </w:p>
    <w:p w14:paraId="0FF67438" w14:textId="77777777" w:rsidR="00C91B3B" w:rsidRDefault="009B418B">
      <w:pPr>
        <w:pStyle w:val="Tablecaption10"/>
        <w:framePr w:w="8942" w:h="242" w:hRule="exact" w:wrap="none" w:vAnchor="page" w:hAnchor="page" w:x="1458" w:y="9549"/>
        <w:shd w:val="clear" w:color="auto" w:fill="auto"/>
        <w:tabs>
          <w:tab w:val="left" w:pos="1402"/>
        </w:tabs>
      </w:pPr>
      <w:r>
        <w:t>26.06.2023</w:t>
      </w:r>
      <w:r>
        <w:tab/>
        <w:t xml:space="preserve">9:00-10:00 vykládka, příprava na </w:t>
      </w:r>
      <w:r>
        <w:rPr>
          <w:lang w:val="en-US" w:eastAsia="en-US" w:bidi="en-US"/>
        </w:rPr>
        <w:t xml:space="preserve">set up </w:t>
      </w:r>
      <w:r>
        <w:t>+ značky</w:t>
      </w:r>
    </w:p>
    <w:tbl>
      <w:tblPr>
        <w:tblOverlap w:val="never"/>
        <w:tblW w:w="7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5352"/>
      </w:tblGrid>
      <w:tr w:rsidR="00C91B3B" w14:paraId="0FF6743B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14" w:type="dxa"/>
            <w:shd w:val="clear" w:color="auto" w:fill="FFFFFF"/>
            <w:vAlign w:val="bottom"/>
          </w:tcPr>
          <w:p w14:paraId="0FF67439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10:00-13:00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3A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PODLAHA // </w:t>
            </w:r>
            <w:r>
              <w:rPr>
                <w:rStyle w:val="Bodytext21"/>
                <w:lang w:val="en-US" w:eastAsia="en-US" w:bidi="en-US"/>
              </w:rPr>
              <w:t xml:space="preserve">set up </w:t>
            </w:r>
            <w:r>
              <w:rPr>
                <w:rStyle w:val="Bodytext21"/>
              </w:rPr>
              <w:t>světla a zvuku // světlo a zvuk SH 01</w:t>
            </w:r>
          </w:p>
        </w:tc>
      </w:tr>
      <w:tr w:rsidR="00C91B3B" w14:paraId="0FF6743E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14" w:type="dxa"/>
            <w:shd w:val="clear" w:color="auto" w:fill="FFFFFF"/>
            <w:vAlign w:val="bottom"/>
          </w:tcPr>
          <w:p w14:paraId="0FF6743C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13:00-14:00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3D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pauza</w:t>
            </w:r>
          </w:p>
        </w:tc>
      </w:tr>
      <w:tr w:rsidR="00C91B3B" w14:paraId="0FF67441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14" w:type="dxa"/>
            <w:shd w:val="clear" w:color="auto" w:fill="FFFFFF"/>
          </w:tcPr>
          <w:p w14:paraId="0FF6743F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14:00-17:00</w:t>
            </w:r>
          </w:p>
        </w:tc>
        <w:tc>
          <w:tcPr>
            <w:tcW w:w="5352" w:type="dxa"/>
            <w:shd w:val="clear" w:color="auto" w:fill="FFFFFF"/>
          </w:tcPr>
          <w:p w14:paraId="0FF67440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SH01 fokus // </w:t>
            </w:r>
            <w:r>
              <w:rPr>
                <w:rStyle w:val="Bodytext21"/>
                <w:lang w:val="en-US" w:eastAsia="en-US" w:bidi="en-US"/>
              </w:rPr>
              <w:t xml:space="preserve">preset </w:t>
            </w:r>
            <w:r>
              <w:rPr>
                <w:rStyle w:val="Bodytext21"/>
              </w:rPr>
              <w:t xml:space="preserve">SH02 </w:t>
            </w:r>
            <w:r>
              <w:rPr>
                <w:rStyle w:val="Bodytext21"/>
                <w:lang w:val="en-US" w:eastAsia="en-US" w:bidi="en-US"/>
              </w:rPr>
              <w:t>backstage</w:t>
            </w:r>
          </w:p>
        </w:tc>
      </w:tr>
      <w:tr w:rsidR="00C91B3B" w14:paraId="0FF67444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14" w:type="dxa"/>
            <w:shd w:val="clear" w:color="auto" w:fill="FFFFFF"/>
          </w:tcPr>
          <w:p w14:paraId="0FF67442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17:00-18:00</w:t>
            </w:r>
          </w:p>
        </w:tc>
        <w:tc>
          <w:tcPr>
            <w:tcW w:w="5352" w:type="dxa"/>
            <w:shd w:val="clear" w:color="auto" w:fill="FFFFFF"/>
          </w:tcPr>
          <w:p w14:paraId="0FF67443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SH01 </w:t>
            </w:r>
            <w:r>
              <w:rPr>
                <w:rStyle w:val="Bodytext21"/>
                <w:lang w:val="en-US" w:eastAsia="en-US" w:bidi="en-US"/>
              </w:rPr>
              <w:t xml:space="preserve">sound check + </w:t>
            </w:r>
            <w:r>
              <w:rPr>
                <w:rStyle w:val="Bodytext21"/>
              </w:rPr>
              <w:t>kontrola změn</w:t>
            </w:r>
          </w:p>
        </w:tc>
      </w:tr>
      <w:tr w:rsidR="00C91B3B" w14:paraId="0FF67447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14" w:type="dxa"/>
            <w:shd w:val="clear" w:color="auto" w:fill="FFFFFF"/>
            <w:vAlign w:val="bottom"/>
          </w:tcPr>
          <w:p w14:paraId="0FF67445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18:00-19:00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46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pauza</w:t>
            </w:r>
          </w:p>
        </w:tc>
      </w:tr>
      <w:tr w:rsidR="00C91B3B" w14:paraId="0FF6744A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14" w:type="dxa"/>
            <w:shd w:val="clear" w:color="auto" w:fill="FFFFFF"/>
            <w:vAlign w:val="bottom"/>
          </w:tcPr>
          <w:p w14:paraId="0FF67448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19:00-20:00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49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přestavba z SH01 </w:t>
            </w:r>
            <w:r>
              <w:rPr>
                <w:rStyle w:val="Bodytext21"/>
                <w:lang w:val="en-US" w:eastAsia="en-US" w:bidi="en-US"/>
              </w:rPr>
              <w:t xml:space="preserve">do </w:t>
            </w:r>
            <w:r>
              <w:rPr>
                <w:rStyle w:val="Bodytext21"/>
              </w:rPr>
              <w:t>SH02 s techniky divadla</w:t>
            </w:r>
          </w:p>
        </w:tc>
      </w:tr>
      <w:tr w:rsidR="00C91B3B" w14:paraId="0FF6744D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914" w:type="dxa"/>
            <w:shd w:val="clear" w:color="auto" w:fill="FFFFFF"/>
          </w:tcPr>
          <w:p w14:paraId="0FF6744B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20:00-22:00</w:t>
            </w:r>
          </w:p>
        </w:tc>
        <w:tc>
          <w:tcPr>
            <w:tcW w:w="5352" w:type="dxa"/>
            <w:shd w:val="clear" w:color="auto" w:fill="FFFFFF"/>
          </w:tcPr>
          <w:p w14:paraId="0FF6744C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SH02 fokus</w:t>
            </w:r>
          </w:p>
        </w:tc>
      </w:tr>
      <w:tr w:rsidR="00C91B3B" w14:paraId="0FF6744F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266" w:type="dxa"/>
            <w:gridSpan w:val="2"/>
            <w:shd w:val="clear" w:color="auto" w:fill="FFFFFF"/>
            <w:vAlign w:val="bottom"/>
          </w:tcPr>
          <w:p w14:paraId="0FF6744E" w14:textId="178B53A2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tabs>
                <w:tab w:val="left" w:pos="907"/>
              </w:tabs>
              <w:spacing w:after="0"/>
              <w:ind w:firstLine="0"/>
            </w:pPr>
            <w:r>
              <w:rPr>
                <w:rStyle w:val="Bodytext21"/>
              </w:rPr>
              <w:t>27</w:t>
            </w:r>
            <w:r>
              <w:rPr>
                <w:rStyle w:val="Bodytext21"/>
              </w:rPr>
              <w:t>.06.</w:t>
            </w:r>
            <w:r>
              <w:rPr>
                <w:rStyle w:val="Bodytext21"/>
              </w:rPr>
              <w:t>2023</w:t>
            </w:r>
            <w:r>
              <w:rPr>
                <w:rStyle w:val="Bodytext21"/>
              </w:rPr>
              <w:tab/>
              <w:t xml:space="preserve">11:00-12:00 SH02 </w:t>
            </w:r>
            <w:r>
              <w:rPr>
                <w:rStyle w:val="Bodytext21"/>
                <w:lang w:val="en-US" w:eastAsia="en-US" w:bidi="en-US"/>
              </w:rPr>
              <w:t xml:space="preserve">sound check </w:t>
            </w:r>
            <w:r>
              <w:rPr>
                <w:rStyle w:val="Bodytext21"/>
              </w:rPr>
              <w:t xml:space="preserve">+ </w:t>
            </w:r>
            <w:r>
              <w:rPr>
                <w:rStyle w:val="Bodytext21"/>
              </w:rPr>
              <w:t>světelné změny</w:t>
            </w:r>
          </w:p>
        </w:tc>
      </w:tr>
      <w:tr w:rsidR="00C91B3B" w14:paraId="0FF67452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14" w:type="dxa"/>
            <w:shd w:val="clear" w:color="auto" w:fill="FFFFFF"/>
          </w:tcPr>
          <w:p w14:paraId="0FF67450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12:00-13:00</w:t>
            </w:r>
          </w:p>
        </w:tc>
        <w:tc>
          <w:tcPr>
            <w:tcW w:w="5352" w:type="dxa"/>
            <w:shd w:val="clear" w:color="auto" w:fill="FFFFFF"/>
          </w:tcPr>
          <w:p w14:paraId="0FF67451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preset </w:t>
            </w:r>
            <w:r>
              <w:rPr>
                <w:rStyle w:val="Bodytext21"/>
              </w:rPr>
              <w:t>SH01 pro technickou zkoušku + úklid scény (20 min)</w:t>
            </w:r>
          </w:p>
        </w:tc>
      </w:tr>
      <w:tr w:rsidR="00C91B3B" w14:paraId="0FF67455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14" w:type="dxa"/>
            <w:shd w:val="clear" w:color="auto" w:fill="FFFFFF"/>
            <w:vAlign w:val="bottom"/>
          </w:tcPr>
          <w:p w14:paraId="0FF67453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13:00-14:00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54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pauza</w:t>
            </w:r>
          </w:p>
        </w:tc>
      </w:tr>
      <w:tr w:rsidR="00C91B3B" w14:paraId="0FF67458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14" w:type="dxa"/>
            <w:shd w:val="clear" w:color="auto" w:fill="FFFFFF"/>
            <w:vAlign w:val="bottom"/>
          </w:tcPr>
          <w:p w14:paraId="0FF67456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14:00-16:00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57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Technická zkouška s tanečníky</w:t>
            </w:r>
          </w:p>
        </w:tc>
      </w:tr>
      <w:tr w:rsidR="00C91B3B" w14:paraId="0FF6745B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14" w:type="dxa"/>
            <w:shd w:val="clear" w:color="auto" w:fill="FFFFFF"/>
            <w:vAlign w:val="bottom"/>
          </w:tcPr>
          <w:p w14:paraId="0FF67459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16:00-17:00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5A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preset </w:t>
            </w:r>
            <w:r>
              <w:rPr>
                <w:rStyle w:val="Bodytext21"/>
              </w:rPr>
              <w:t>SH01+ úklid scény (20min)</w:t>
            </w:r>
          </w:p>
        </w:tc>
      </w:tr>
      <w:tr w:rsidR="00C91B3B" w14:paraId="0FF6745E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14" w:type="dxa"/>
            <w:shd w:val="clear" w:color="auto" w:fill="FFFFFF"/>
          </w:tcPr>
          <w:p w14:paraId="0FF6745C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17:00-18:00</w:t>
            </w:r>
          </w:p>
        </w:tc>
        <w:tc>
          <w:tcPr>
            <w:tcW w:w="5352" w:type="dxa"/>
            <w:shd w:val="clear" w:color="auto" w:fill="FFFFFF"/>
          </w:tcPr>
          <w:p w14:paraId="0FF6745D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technici pauza + tanečníci na scéně</w:t>
            </w:r>
          </w:p>
        </w:tc>
      </w:tr>
      <w:tr w:rsidR="00C91B3B" w14:paraId="0FF67461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14" w:type="dxa"/>
            <w:shd w:val="clear" w:color="auto" w:fill="FFFFFF"/>
            <w:vAlign w:val="bottom"/>
          </w:tcPr>
          <w:p w14:paraId="0FF6745F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18:00-18:30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60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preset </w:t>
            </w:r>
            <w:r>
              <w:rPr>
                <w:rStyle w:val="Bodytext21"/>
              </w:rPr>
              <w:t>kontrola</w:t>
            </w:r>
          </w:p>
        </w:tc>
      </w:tr>
      <w:tr w:rsidR="00C91B3B" w14:paraId="0FF67464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14" w:type="dxa"/>
            <w:shd w:val="clear" w:color="auto" w:fill="FFFFFF"/>
            <w:vAlign w:val="bottom"/>
          </w:tcPr>
          <w:p w14:paraId="0FF67462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18:30 -19:30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63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rezerva</w:t>
            </w:r>
          </w:p>
        </w:tc>
      </w:tr>
      <w:tr w:rsidR="00C91B3B" w14:paraId="0FF67467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14" w:type="dxa"/>
            <w:shd w:val="clear" w:color="auto" w:fill="FFFFFF"/>
            <w:vAlign w:val="bottom"/>
          </w:tcPr>
          <w:p w14:paraId="0FF67465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19:30-20:00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66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Diváci</w:t>
            </w:r>
          </w:p>
        </w:tc>
      </w:tr>
      <w:tr w:rsidR="00C91B3B" w14:paraId="0FF6746A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14" w:type="dxa"/>
            <w:shd w:val="clear" w:color="auto" w:fill="FFFFFF"/>
            <w:vAlign w:val="bottom"/>
          </w:tcPr>
          <w:p w14:paraId="0FF67468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20:00-21:15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69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SHOW 1</w:t>
            </w:r>
          </w:p>
        </w:tc>
      </w:tr>
      <w:tr w:rsidR="00C91B3B" w14:paraId="0FF6746D" w14:textId="77777777" w:rsidTr="009B418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14" w:type="dxa"/>
            <w:shd w:val="clear" w:color="auto" w:fill="FFFFFF"/>
            <w:vAlign w:val="bottom"/>
          </w:tcPr>
          <w:p w14:paraId="0FF6746B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left="220" w:firstLine="0"/>
              <w:jc w:val="left"/>
            </w:pPr>
            <w:r>
              <w:rPr>
                <w:rStyle w:val="Bodytext21"/>
              </w:rPr>
              <w:t>21:30-24:00</w:t>
            </w:r>
          </w:p>
        </w:tc>
        <w:tc>
          <w:tcPr>
            <w:tcW w:w="5352" w:type="dxa"/>
            <w:shd w:val="clear" w:color="auto" w:fill="FFFFFF"/>
            <w:vAlign w:val="bottom"/>
          </w:tcPr>
          <w:p w14:paraId="0FF6746C" w14:textId="77777777" w:rsidR="00C91B3B" w:rsidRDefault="009B418B" w:rsidP="009B418B">
            <w:pPr>
              <w:pStyle w:val="Bodytext20"/>
              <w:framePr w:w="6840" w:h="5078" w:wrap="none" w:vAnchor="page" w:hAnchor="page" w:x="1561" w:y="979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bourání a nakládky (2h)</w:t>
            </w:r>
          </w:p>
        </w:tc>
      </w:tr>
    </w:tbl>
    <w:p w14:paraId="0FF6746E" w14:textId="77777777" w:rsidR="00C91B3B" w:rsidRDefault="00C91B3B">
      <w:pPr>
        <w:rPr>
          <w:sz w:val="2"/>
          <w:szCs w:val="2"/>
        </w:rPr>
      </w:pPr>
      <w:bookmarkStart w:id="3" w:name="_GoBack"/>
      <w:bookmarkEnd w:id="3"/>
    </w:p>
    <w:sectPr w:rsidR="00C91B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67473" w14:textId="77777777" w:rsidR="00000000" w:rsidRDefault="009B418B">
      <w:r>
        <w:separator/>
      </w:r>
    </w:p>
  </w:endnote>
  <w:endnote w:type="continuationSeparator" w:id="0">
    <w:p w14:paraId="0FF67475" w14:textId="77777777" w:rsidR="00000000" w:rsidRDefault="009B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6746F" w14:textId="77777777" w:rsidR="00C91B3B" w:rsidRDefault="00C91B3B"/>
  </w:footnote>
  <w:footnote w:type="continuationSeparator" w:id="0">
    <w:p w14:paraId="0FF67470" w14:textId="77777777" w:rsidR="00C91B3B" w:rsidRDefault="00C91B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2322"/>
    <w:multiLevelType w:val="multilevel"/>
    <w:tmpl w:val="188C110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1B3B"/>
    <w:rsid w:val="009B418B"/>
    <w:rsid w:val="00C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423"/>
  <w15:docId w15:val="{8822BED2-DA6E-4AC0-8B94-333D6B7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80" w:line="212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1188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2023-06-05T11:40:00Z</dcterms:created>
  <dcterms:modified xsi:type="dcterms:W3CDTF">2023-06-05T11:43:00Z</dcterms:modified>
</cp:coreProperties>
</file>