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5027262" w14:textId="6B61E41E" w:rsidR="00755BB1" w:rsidRDefault="00755BB1">
      <w:pPr>
        <w:pStyle w:val="Nadpis1"/>
        <w:pageBreakBefore/>
      </w:pPr>
      <w:r>
        <w:rPr>
          <w:rFonts w:ascii="Bookman Old Style" w:hAnsi="Bookman Old Style" w:cs="Arial"/>
          <w:szCs w:val="22"/>
        </w:rPr>
        <w:t>KUPNÍ SMLOUVA</w:t>
      </w:r>
    </w:p>
    <w:p w14:paraId="29EAFB4F" w14:textId="77777777" w:rsidR="00755BB1" w:rsidRDefault="00755BB1">
      <w:pPr>
        <w:jc w:val="center"/>
      </w:pPr>
      <w:r>
        <w:rPr>
          <w:rFonts w:ascii="Bookman Old Style" w:hAnsi="Bookman Old Style" w:cs="Arial"/>
          <w:sz w:val="22"/>
          <w:szCs w:val="22"/>
        </w:rPr>
        <w:t>uzavřená dle § 2079. a násl. občanského zákoníku, ve znění pozdějších předpisů</w:t>
      </w:r>
    </w:p>
    <w:p w14:paraId="36B7DA25" w14:textId="77777777" w:rsidR="00755BB1" w:rsidRPr="006A139D" w:rsidRDefault="00755BB1">
      <w:pPr>
        <w:jc w:val="center"/>
        <w:rPr>
          <w:rFonts w:ascii="Bookman Old Style" w:hAnsi="Bookman Old Style" w:cs="Arial"/>
          <w:b/>
        </w:rPr>
      </w:pPr>
    </w:p>
    <w:p w14:paraId="46388C1E" w14:textId="2A557250" w:rsidR="00755BB1" w:rsidRPr="006A139D" w:rsidRDefault="006A139D" w:rsidP="006A139D">
      <w:pPr>
        <w:ind w:left="3537" w:hanging="3180"/>
        <w:rPr>
          <w:rFonts w:ascii="Bookman Old Style" w:hAnsi="Bookman Old Style" w:cs="Arial"/>
        </w:rPr>
      </w:pPr>
      <w:r w:rsidRPr="006A139D">
        <w:rPr>
          <w:rFonts w:ascii="Bookman Old Style" w:hAnsi="Bookman Old Style" w:cs="Arial"/>
        </w:rPr>
        <w:t>Název zakázky:</w:t>
      </w:r>
      <w:r w:rsidRPr="006A139D">
        <w:rPr>
          <w:rFonts w:ascii="Bookman Old Style" w:hAnsi="Bookman Old Style" w:cs="Arial"/>
        </w:rPr>
        <w:tab/>
      </w:r>
      <w:r w:rsidRPr="006A139D">
        <w:rPr>
          <w:rFonts w:ascii="Bookman Old Style" w:hAnsi="Bookman Old Style" w:cs="Arial"/>
        </w:rPr>
        <w:tab/>
        <w:t xml:space="preserve">MSSS v Mostě - </w:t>
      </w:r>
      <w:proofErr w:type="spellStart"/>
      <w:proofErr w:type="gramStart"/>
      <w:r w:rsidRPr="006A139D">
        <w:rPr>
          <w:rFonts w:ascii="Bookman Old Style" w:hAnsi="Bookman Old Style" w:cs="Arial"/>
        </w:rPr>
        <w:t>p.o</w:t>
      </w:r>
      <w:proofErr w:type="spellEnd"/>
      <w:r w:rsidRPr="006A139D">
        <w:rPr>
          <w:rFonts w:ascii="Bookman Old Style" w:hAnsi="Bookman Old Style" w:cs="Arial"/>
        </w:rPr>
        <w:t>.</w:t>
      </w:r>
      <w:proofErr w:type="gramEnd"/>
      <w:r w:rsidRPr="006A139D">
        <w:rPr>
          <w:rFonts w:ascii="Bookman Old Style" w:hAnsi="Bookman Old Style" w:cs="Arial"/>
        </w:rPr>
        <w:t xml:space="preserve"> - Dodávka jednoho malého užitkového vozu</w:t>
      </w:r>
    </w:p>
    <w:p w14:paraId="2DB7E877" w14:textId="4B8997C1" w:rsidR="006A139D" w:rsidRPr="006A139D" w:rsidRDefault="006A139D" w:rsidP="006A139D">
      <w:pPr>
        <w:ind w:left="3537" w:hanging="3180"/>
        <w:rPr>
          <w:rFonts w:ascii="Bookman Old Style" w:hAnsi="Bookman Old Style" w:cs="Arial"/>
        </w:rPr>
      </w:pPr>
      <w:r w:rsidRPr="006A139D">
        <w:rPr>
          <w:rFonts w:ascii="Bookman Old Style" w:hAnsi="Bookman Old Style" w:cs="Arial"/>
        </w:rPr>
        <w:t>Název projektu:</w:t>
      </w:r>
      <w:r w:rsidRPr="006A139D">
        <w:rPr>
          <w:rFonts w:ascii="Bookman Old Style" w:hAnsi="Bookman Old Style" w:cs="Arial"/>
        </w:rPr>
        <w:tab/>
      </w:r>
      <w:r w:rsidRPr="006A139D">
        <w:rPr>
          <w:rFonts w:ascii="Bookman Old Style" w:hAnsi="Bookman Old Style" w:cs="Arial"/>
        </w:rPr>
        <w:tab/>
        <w:t xml:space="preserve">Zvýšení dostupnosti a efektivnosti sociálních služeb MSSS v Mostě - </w:t>
      </w:r>
      <w:proofErr w:type="spellStart"/>
      <w:proofErr w:type="gramStart"/>
      <w:r w:rsidRPr="006A139D">
        <w:rPr>
          <w:rFonts w:ascii="Bookman Old Style" w:hAnsi="Bookman Old Style" w:cs="Arial"/>
        </w:rPr>
        <w:t>p.o</w:t>
      </w:r>
      <w:proofErr w:type="spellEnd"/>
      <w:r w:rsidRPr="006A139D">
        <w:rPr>
          <w:rFonts w:ascii="Bookman Old Style" w:hAnsi="Bookman Old Style" w:cs="Arial"/>
        </w:rPr>
        <w:t>.</w:t>
      </w:r>
      <w:proofErr w:type="gramEnd"/>
    </w:p>
    <w:p w14:paraId="2E9DA89D" w14:textId="035DE7CA" w:rsidR="006A139D" w:rsidRDefault="006A139D" w:rsidP="006A139D">
      <w:pPr>
        <w:ind w:left="2832" w:hanging="2475"/>
        <w:rPr>
          <w:rFonts w:ascii="Bookman Old Style" w:hAnsi="Bookman Old Style" w:cs="Arial"/>
          <w:sz w:val="22"/>
          <w:szCs w:val="22"/>
        </w:rPr>
      </w:pPr>
      <w:r w:rsidRPr="006A139D">
        <w:rPr>
          <w:rFonts w:ascii="Bookman Old Style" w:hAnsi="Bookman Old Style" w:cs="Arial"/>
        </w:rPr>
        <w:t xml:space="preserve">Registrační číslo projektu: </w:t>
      </w:r>
      <w:r w:rsidRPr="006A139D">
        <w:rPr>
          <w:rFonts w:ascii="Bookman Old Style" w:hAnsi="Bookman Old Style" w:cs="Arial"/>
        </w:rPr>
        <w:tab/>
        <w:t>CZ.06.6.127/0.0/0.0/21_124/0017293</w:t>
      </w:r>
      <w:r>
        <w:rPr>
          <w:rFonts w:ascii="Bookman Old Style" w:hAnsi="Bookman Old Style" w:cs="Arial"/>
          <w:sz w:val="22"/>
          <w:szCs w:val="22"/>
        </w:rPr>
        <w:tab/>
      </w:r>
    </w:p>
    <w:p w14:paraId="34F1C57D" w14:textId="77777777" w:rsidR="006A139D" w:rsidRDefault="006A139D" w:rsidP="006A139D">
      <w:pPr>
        <w:ind w:left="2832" w:hanging="2475"/>
        <w:rPr>
          <w:rFonts w:ascii="Bookman Old Style" w:hAnsi="Bookman Old Style" w:cs="Arial"/>
          <w:sz w:val="22"/>
          <w:szCs w:val="22"/>
        </w:rPr>
      </w:pPr>
    </w:p>
    <w:p w14:paraId="02642A1A" w14:textId="77777777" w:rsidR="00755BB1" w:rsidRDefault="00755BB1">
      <w:proofErr w:type="gramStart"/>
      <w:r>
        <w:rPr>
          <w:rFonts w:ascii="Bookman Old Style" w:hAnsi="Bookman Old Style" w:cs="Arial"/>
        </w:rPr>
        <w:t>mezi:</w:t>
      </w:r>
      <w:proofErr w:type="gramEnd"/>
    </w:p>
    <w:p w14:paraId="57AFDAB2" w14:textId="77777777" w:rsidR="00755BB1" w:rsidRDefault="00755BB1">
      <w:pPr>
        <w:rPr>
          <w:rFonts w:ascii="Bookman Old Style" w:hAnsi="Bookman Old Style" w:cs="Arial"/>
        </w:rPr>
      </w:pPr>
    </w:p>
    <w:p w14:paraId="1065C1CD" w14:textId="30172960" w:rsidR="00755BB1" w:rsidRPr="00424DCC" w:rsidRDefault="00755BB1">
      <w:r>
        <w:rPr>
          <w:rFonts w:ascii="Bookman Old Style" w:hAnsi="Bookman Old Style" w:cs="Arial"/>
        </w:rPr>
        <w:t>Název</w:t>
      </w:r>
      <w:r w:rsidR="006A139D">
        <w:rPr>
          <w:rFonts w:ascii="Bookman Old Style" w:hAnsi="Bookman Old Style" w:cs="Arial"/>
        </w:rPr>
        <w:t xml:space="preserve"> dodavatele</w:t>
      </w:r>
      <w:r>
        <w:rPr>
          <w:rFonts w:ascii="Bookman Old Style" w:hAnsi="Bookman Old Style" w:cs="Arial"/>
        </w:rPr>
        <w:t>:</w:t>
      </w:r>
      <w:r>
        <w:rPr>
          <w:rFonts w:ascii="Bookman Old Style" w:hAnsi="Bookman Old Style" w:cs="Arial"/>
          <w:b/>
        </w:rPr>
        <w:tab/>
      </w:r>
      <w:r>
        <w:rPr>
          <w:rFonts w:ascii="Bookman Old Style" w:hAnsi="Bookman Old Style" w:cs="Arial"/>
          <w:b/>
        </w:rPr>
        <w:tab/>
      </w:r>
      <w:proofErr w:type="spellStart"/>
      <w:r w:rsidR="00424DCC">
        <w:rPr>
          <w:rFonts w:ascii="Bookman Old Style" w:hAnsi="Bookman Old Style" w:cs="Arial"/>
          <w:b/>
        </w:rPr>
        <w:t>Louwman</w:t>
      </w:r>
      <w:proofErr w:type="spellEnd"/>
      <w:r w:rsidR="00424DCC">
        <w:rPr>
          <w:rFonts w:ascii="Bookman Old Style" w:hAnsi="Bookman Old Style" w:cs="Arial"/>
          <w:b/>
        </w:rPr>
        <w:t xml:space="preserve"> Motor Praha s.r.o.</w:t>
      </w:r>
    </w:p>
    <w:p w14:paraId="2AC88581" w14:textId="41AE0DCD" w:rsidR="00755BB1" w:rsidRPr="00424DCC" w:rsidRDefault="00755BB1" w:rsidP="00424DCC">
      <w:r w:rsidRPr="00424DCC">
        <w:rPr>
          <w:rFonts w:ascii="Bookman Old Style" w:hAnsi="Bookman Old Style" w:cs="Arial"/>
        </w:rPr>
        <w:t xml:space="preserve">se sídlem: </w:t>
      </w:r>
      <w:r w:rsidRPr="00424DCC">
        <w:rPr>
          <w:rFonts w:ascii="Bookman Old Style" w:hAnsi="Bookman Old Style" w:cs="Arial"/>
        </w:rPr>
        <w:tab/>
      </w:r>
      <w:r w:rsidRPr="00424DCC">
        <w:rPr>
          <w:rFonts w:ascii="Bookman Old Style" w:hAnsi="Bookman Old Style" w:cs="Arial"/>
        </w:rPr>
        <w:tab/>
      </w:r>
      <w:r w:rsidRPr="00424DCC">
        <w:rPr>
          <w:rFonts w:ascii="Bookman Old Style" w:hAnsi="Bookman Old Style" w:cs="Arial"/>
        </w:rPr>
        <w:tab/>
      </w:r>
      <w:r w:rsidR="00424DCC">
        <w:rPr>
          <w:rFonts w:ascii="Bookman Old Style" w:hAnsi="Bookman Old Style" w:cs="Arial"/>
        </w:rPr>
        <w:t>Sárská 2664/4, 155 00</w:t>
      </w:r>
      <w:r w:rsidR="00424DCC">
        <w:t xml:space="preserve"> </w:t>
      </w:r>
      <w:r w:rsidR="00424DCC">
        <w:rPr>
          <w:rFonts w:ascii="Bookman Old Style" w:hAnsi="Bookman Old Style" w:cs="Arial"/>
        </w:rPr>
        <w:t>Praha 5 – Stodůlky</w:t>
      </w:r>
    </w:p>
    <w:p w14:paraId="69B669E5" w14:textId="194F554E" w:rsidR="00755BB1" w:rsidRPr="00424DCC" w:rsidRDefault="00755BB1">
      <w:r w:rsidRPr="00424DCC">
        <w:rPr>
          <w:rFonts w:ascii="Bookman Old Style" w:hAnsi="Bookman Old Style" w:cs="Arial"/>
        </w:rPr>
        <w:t xml:space="preserve">IČ: </w:t>
      </w:r>
      <w:r w:rsidRPr="00424DCC">
        <w:rPr>
          <w:rFonts w:ascii="Bookman Old Style" w:hAnsi="Bookman Old Style" w:cs="Arial"/>
        </w:rPr>
        <w:tab/>
      </w:r>
      <w:r w:rsidRPr="00424DCC">
        <w:rPr>
          <w:rFonts w:ascii="Bookman Old Style" w:hAnsi="Bookman Old Style" w:cs="Arial"/>
        </w:rPr>
        <w:tab/>
      </w:r>
      <w:r w:rsidRPr="00424DCC">
        <w:rPr>
          <w:rFonts w:ascii="Bookman Old Style" w:hAnsi="Bookman Old Style" w:cs="Arial"/>
        </w:rPr>
        <w:tab/>
      </w:r>
      <w:r w:rsidRPr="00424DCC">
        <w:rPr>
          <w:rFonts w:ascii="Bookman Old Style" w:hAnsi="Bookman Old Style" w:cs="Arial"/>
        </w:rPr>
        <w:tab/>
      </w:r>
      <w:r w:rsidR="00424DCC" w:rsidRPr="00424DCC">
        <w:rPr>
          <w:rFonts w:ascii="Bookman Old Style" w:hAnsi="Bookman Old Style" w:cs="Arial"/>
        </w:rPr>
        <w:t>27392244</w:t>
      </w:r>
    </w:p>
    <w:p w14:paraId="160973B3" w14:textId="6649C487" w:rsidR="00755BB1" w:rsidRPr="00424DCC" w:rsidRDefault="00755BB1">
      <w:r w:rsidRPr="00424DCC">
        <w:rPr>
          <w:rFonts w:ascii="Bookman Old Style" w:hAnsi="Bookman Old Style" w:cs="Arial"/>
        </w:rPr>
        <w:t xml:space="preserve">DIČ: </w:t>
      </w:r>
      <w:r w:rsidRPr="00424DCC">
        <w:rPr>
          <w:rFonts w:ascii="Bookman Old Style" w:hAnsi="Bookman Old Style" w:cs="Arial"/>
        </w:rPr>
        <w:tab/>
      </w:r>
      <w:r w:rsidRPr="00424DCC">
        <w:rPr>
          <w:rFonts w:ascii="Bookman Old Style" w:hAnsi="Bookman Old Style" w:cs="Arial"/>
        </w:rPr>
        <w:tab/>
      </w:r>
      <w:r w:rsidRPr="00424DCC">
        <w:rPr>
          <w:rFonts w:ascii="Bookman Old Style" w:hAnsi="Bookman Old Style" w:cs="Arial"/>
        </w:rPr>
        <w:tab/>
      </w:r>
      <w:r w:rsidR="00424DCC" w:rsidRPr="00424DCC">
        <w:rPr>
          <w:rFonts w:ascii="Bookman Old Style" w:hAnsi="Bookman Old Style" w:cs="Arial"/>
        </w:rPr>
        <w:t>CZ27392244</w:t>
      </w:r>
    </w:p>
    <w:p w14:paraId="03A85706" w14:textId="0FCB086A" w:rsidR="00755BB1" w:rsidRPr="00424DCC" w:rsidRDefault="00755BB1">
      <w:r w:rsidRPr="00424DCC">
        <w:rPr>
          <w:rFonts w:ascii="Bookman Old Style" w:hAnsi="Bookman Old Style" w:cs="Arial"/>
        </w:rPr>
        <w:t xml:space="preserve">bankovní spojení: </w:t>
      </w:r>
      <w:r w:rsidRPr="00424DCC">
        <w:rPr>
          <w:rFonts w:ascii="Bookman Old Style" w:hAnsi="Bookman Old Style" w:cs="Arial"/>
        </w:rPr>
        <w:tab/>
      </w:r>
      <w:proofErr w:type="spellStart"/>
      <w:r w:rsidR="00075F7E">
        <w:rPr>
          <w:rFonts w:ascii="Bookman Old Style" w:hAnsi="Bookman Old Style" w:cs="Arial"/>
        </w:rPr>
        <w:t>xxxxx</w:t>
      </w:r>
      <w:proofErr w:type="spellEnd"/>
    </w:p>
    <w:p w14:paraId="6C1F2F1C" w14:textId="0F352277" w:rsidR="00755BB1" w:rsidRPr="00424DCC" w:rsidRDefault="00755BB1">
      <w:r w:rsidRPr="00424DCC">
        <w:rPr>
          <w:rFonts w:ascii="Bookman Old Style" w:hAnsi="Bookman Old Style" w:cs="Arial"/>
        </w:rPr>
        <w:t xml:space="preserve">jednající / zastoupená: </w:t>
      </w:r>
      <w:r w:rsidRPr="00424DCC">
        <w:rPr>
          <w:rFonts w:ascii="Bookman Old Style" w:hAnsi="Bookman Old Style" w:cs="Arial"/>
        </w:rPr>
        <w:tab/>
      </w:r>
      <w:r w:rsidR="00424DCC">
        <w:rPr>
          <w:rFonts w:ascii="Bookman Old Style" w:hAnsi="Bookman Old Style" w:cs="Arial"/>
        </w:rPr>
        <w:t xml:space="preserve">Ing. Tomáš </w:t>
      </w:r>
      <w:proofErr w:type="spellStart"/>
      <w:r w:rsidR="00424DCC">
        <w:rPr>
          <w:rFonts w:ascii="Bookman Old Style" w:hAnsi="Bookman Old Style" w:cs="Arial"/>
        </w:rPr>
        <w:t>Rzounek</w:t>
      </w:r>
      <w:proofErr w:type="spellEnd"/>
      <w:r w:rsidR="00424DCC">
        <w:rPr>
          <w:rFonts w:ascii="Bookman Old Style" w:hAnsi="Bookman Old Style" w:cs="Arial"/>
        </w:rPr>
        <w:t>, jednatel</w:t>
      </w:r>
    </w:p>
    <w:p w14:paraId="035F2C47" w14:textId="45236B7F" w:rsidR="00755BB1" w:rsidRPr="00424DCC" w:rsidRDefault="00755BB1">
      <w:r w:rsidRPr="00424DCC">
        <w:rPr>
          <w:rFonts w:ascii="Bookman Old Style" w:hAnsi="Bookman Old Style" w:cs="Arial"/>
        </w:rPr>
        <w:t xml:space="preserve">Kontaktní </w:t>
      </w:r>
      <w:proofErr w:type="gramStart"/>
      <w:r w:rsidRPr="00424DCC">
        <w:rPr>
          <w:rFonts w:ascii="Bookman Old Style" w:hAnsi="Bookman Old Style" w:cs="Arial"/>
        </w:rPr>
        <w:t xml:space="preserve">osoba : </w:t>
      </w:r>
      <w:r w:rsidRPr="00424DCC">
        <w:rPr>
          <w:rFonts w:ascii="Bookman Old Style" w:hAnsi="Bookman Old Style" w:cs="Arial"/>
        </w:rPr>
        <w:tab/>
      </w:r>
      <w:proofErr w:type="spellStart"/>
      <w:r w:rsidR="00075F7E">
        <w:rPr>
          <w:rFonts w:ascii="Bookman Old Style" w:hAnsi="Bookman Old Style" w:cs="Arial"/>
        </w:rPr>
        <w:t>xxxxx</w:t>
      </w:r>
      <w:proofErr w:type="spellEnd"/>
      <w:proofErr w:type="gramEnd"/>
    </w:p>
    <w:p w14:paraId="753250DE" w14:textId="77777777" w:rsidR="00755BB1" w:rsidRDefault="00755BB1">
      <w:r w:rsidRPr="00424DCC">
        <w:rPr>
          <w:rFonts w:ascii="Bookman Old Style" w:hAnsi="Bookman Old Style" w:cs="Arial"/>
        </w:rPr>
        <w:t>(dále jen „</w:t>
      </w:r>
      <w:r w:rsidRPr="00424DCC">
        <w:rPr>
          <w:rFonts w:ascii="Bookman Old Style" w:hAnsi="Bookman Old Style" w:cs="Arial"/>
          <w:b/>
        </w:rPr>
        <w:t>prodávající</w:t>
      </w:r>
      <w:r w:rsidRPr="00424DCC">
        <w:rPr>
          <w:rFonts w:ascii="Bookman Old Style" w:hAnsi="Bookman Old Style" w:cs="Arial"/>
        </w:rPr>
        <w:t>“)</w:t>
      </w:r>
    </w:p>
    <w:p w14:paraId="265553E1" w14:textId="77777777" w:rsidR="00755BB1" w:rsidRDefault="00755BB1">
      <w:pPr>
        <w:rPr>
          <w:rFonts w:ascii="Bookman Old Style" w:hAnsi="Bookman Old Style" w:cs="Arial"/>
        </w:rPr>
      </w:pPr>
    </w:p>
    <w:p w14:paraId="327FA2B3" w14:textId="77777777" w:rsidR="00755BB1" w:rsidRDefault="00755BB1">
      <w:pPr>
        <w:rPr>
          <w:rFonts w:ascii="Bookman Old Style" w:hAnsi="Bookman Old Style" w:cs="Arial"/>
        </w:rPr>
      </w:pPr>
    </w:p>
    <w:p w14:paraId="65917D33" w14:textId="77777777" w:rsidR="00755BB1" w:rsidRDefault="00755BB1">
      <w:r>
        <w:rPr>
          <w:rFonts w:ascii="Bookman Old Style" w:hAnsi="Bookman Old Style" w:cs="Arial"/>
        </w:rPr>
        <w:t>a</w:t>
      </w:r>
    </w:p>
    <w:p w14:paraId="197CF502" w14:textId="77777777" w:rsidR="00755BB1" w:rsidRDefault="00755BB1">
      <w:pPr>
        <w:rPr>
          <w:rFonts w:ascii="Bookman Old Style" w:hAnsi="Bookman Old Style" w:cs="Arial"/>
        </w:rPr>
      </w:pPr>
    </w:p>
    <w:p w14:paraId="69CFFB48" w14:textId="77777777" w:rsidR="00755BB1" w:rsidRDefault="00755BB1">
      <w:pPr>
        <w:rPr>
          <w:rFonts w:ascii="Bookman Old Style" w:hAnsi="Bookman Old Style" w:cs="Arial"/>
          <w:b/>
        </w:rPr>
      </w:pPr>
    </w:p>
    <w:p w14:paraId="6AE7E3C7" w14:textId="77777777" w:rsidR="00755BB1" w:rsidRDefault="00755BB1" w:rsidP="007036BA">
      <w:pPr>
        <w:ind w:left="2832" w:hanging="2475"/>
      </w:pPr>
      <w:r>
        <w:rPr>
          <w:rFonts w:ascii="Bookman Old Style" w:hAnsi="Bookman Old Style"/>
          <w:bCs/>
        </w:rPr>
        <w:t>Název zadavatele:</w:t>
      </w:r>
      <w:r>
        <w:rPr>
          <w:rFonts w:ascii="Bookman Old Style" w:hAnsi="Bookman Old Style"/>
          <w:bCs/>
        </w:rPr>
        <w:tab/>
      </w:r>
      <w:r w:rsidR="007036BA" w:rsidRPr="007036BA">
        <w:rPr>
          <w:rFonts w:ascii="Bookman Old Style" w:hAnsi="Bookman Old Style" w:cs="Arial"/>
          <w:bCs/>
        </w:rPr>
        <w:t>Městská správa sociálních služeb v Mostě - příspěvková organizace</w:t>
      </w:r>
    </w:p>
    <w:p w14:paraId="5D1A3557" w14:textId="68D33ABC" w:rsidR="00755BB1" w:rsidRDefault="00755BB1">
      <w:r>
        <w:rPr>
          <w:rFonts w:ascii="Bookman Old Style" w:hAnsi="Bookman Old Style"/>
          <w:bCs/>
        </w:rPr>
        <w:t xml:space="preserve">Se sídlem: </w:t>
      </w:r>
      <w:r>
        <w:rPr>
          <w:rFonts w:ascii="Bookman Old Style" w:hAnsi="Bookman Old Style"/>
          <w:bCs/>
        </w:rPr>
        <w:tab/>
      </w:r>
      <w:r>
        <w:rPr>
          <w:rFonts w:ascii="Bookman Old Style" w:hAnsi="Bookman Old Style"/>
          <w:bCs/>
        </w:rPr>
        <w:tab/>
      </w:r>
      <w:r w:rsidR="007036BA" w:rsidRPr="007036BA">
        <w:rPr>
          <w:rFonts w:ascii="Bookman Old Style" w:hAnsi="Bookman Old Style"/>
          <w:bCs/>
        </w:rPr>
        <w:t>ul. Barvířská 495, 434 01 Most</w:t>
      </w:r>
      <w:r>
        <w:rPr>
          <w:rFonts w:ascii="Bookman Old Style" w:hAnsi="Bookman Old Style"/>
          <w:bCs/>
        </w:rPr>
        <w:t xml:space="preserve">         </w:t>
      </w:r>
    </w:p>
    <w:p w14:paraId="517D21BF" w14:textId="5A4FC5F4" w:rsidR="00755BB1" w:rsidRDefault="00755BB1">
      <w:r>
        <w:rPr>
          <w:rFonts w:ascii="Bookman Old Style" w:hAnsi="Bookman Old Style"/>
          <w:bCs/>
        </w:rPr>
        <w:t xml:space="preserve">zastoupená: </w:t>
      </w:r>
      <w:r>
        <w:rPr>
          <w:rFonts w:ascii="Bookman Old Style" w:hAnsi="Bookman Old Style"/>
          <w:bCs/>
        </w:rPr>
        <w:tab/>
      </w:r>
      <w:r>
        <w:rPr>
          <w:rFonts w:ascii="Bookman Old Style" w:hAnsi="Bookman Old Style"/>
          <w:bCs/>
        </w:rPr>
        <w:tab/>
      </w:r>
      <w:r w:rsidR="007036BA" w:rsidRPr="007036BA">
        <w:rPr>
          <w:rFonts w:ascii="Bookman Old Style" w:hAnsi="Bookman Old Style" w:cs="Arial"/>
        </w:rPr>
        <w:t xml:space="preserve">Ing. Luboš </w:t>
      </w:r>
      <w:proofErr w:type="spellStart"/>
      <w:r w:rsidR="007036BA" w:rsidRPr="007036BA">
        <w:rPr>
          <w:rFonts w:ascii="Bookman Old Style" w:hAnsi="Bookman Old Style" w:cs="Arial"/>
        </w:rPr>
        <w:t>Trojna</w:t>
      </w:r>
      <w:proofErr w:type="spellEnd"/>
      <w:r w:rsidR="007036BA" w:rsidRPr="007036BA">
        <w:rPr>
          <w:rFonts w:ascii="Bookman Old Style" w:hAnsi="Bookman Old Style" w:cs="Arial"/>
        </w:rPr>
        <w:t>, ředitel organizace</w:t>
      </w:r>
    </w:p>
    <w:p w14:paraId="48847FBE" w14:textId="680C6478" w:rsidR="00755BB1" w:rsidRDefault="00755BB1">
      <w:pPr>
        <w:rPr>
          <w:rFonts w:ascii="Bookman Old Style" w:hAnsi="Bookman Old Style"/>
          <w:bCs/>
        </w:rPr>
      </w:pPr>
      <w:r>
        <w:rPr>
          <w:rFonts w:ascii="Bookman Old Style" w:hAnsi="Bookman Old Style"/>
          <w:bCs/>
        </w:rPr>
        <w:t>IČO:</w:t>
      </w:r>
      <w:r w:rsidR="006A139D">
        <w:rPr>
          <w:rFonts w:ascii="Bookman Old Style" w:hAnsi="Bookman Old Style"/>
          <w:bCs/>
        </w:rPr>
        <w:tab/>
      </w:r>
      <w:r w:rsidR="006A139D">
        <w:rPr>
          <w:rFonts w:ascii="Bookman Old Style" w:hAnsi="Bookman Old Style"/>
          <w:bCs/>
        </w:rPr>
        <w:tab/>
      </w:r>
      <w:r>
        <w:rPr>
          <w:rFonts w:ascii="Bookman Old Style" w:hAnsi="Bookman Old Style"/>
          <w:bCs/>
        </w:rPr>
        <w:t xml:space="preserve"> </w:t>
      </w:r>
      <w:r>
        <w:rPr>
          <w:rFonts w:ascii="Bookman Old Style" w:hAnsi="Bookman Old Style"/>
          <w:bCs/>
        </w:rPr>
        <w:tab/>
      </w:r>
      <w:r w:rsidR="007036BA" w:rsidRPr="007036BA">
        <w:rPr>
          <w:rFonts w:ascii="Bookman Old Style" w:hAnsi="Bookman Old Style"/>
          <w:bCs/>
        </w:rPr>
        <w:t>00831212</w:t>
      </w:r>
    </w:p>
    <w:p w14:paraId="1E257052" w14:textId="77777777" w:rsidR="007036BA" w:rsidRDefault="007036BA">
      <w:r>
        <w:rPr>
          <w:rFonts w:ascii="Bookman Old Style" w:hAnsi="Bookman Old Style"/>
          <w:bCs/>
        </w:rPr>
        <w:t>DIČ:</w:t>
      </w:r>
      <w:r>
        <w:rPr>
          <w:rFonts w:ascii="Bookman Old Style" w:hAnsi="Bookman Old Style"/>
          <w:bCs/>
        </w:rPr>
        <w:tab/>
      </w:r>
      <w:r>
        <w:rPr>
          <w:rFonts w:ascii="Bookman Old Style" w:hAnsi="Bookman Old Style"/>
          <w:bCs/>
        </w:rPr>
        <w:tab/>
      </w:r>
      <w:r>
        <w:rPr>
          <w:rFonts w:ascii="Bookman Old Style" w:hAnsi="Bookman Old Style"/>
          <w:bCs/>
        </w:rPr>
        <w:tab/>
      </w:r>
      <w:r w:rsidRPr="007036BA">
        <w:rPr>
          <w:rFonts w:ascii="Bookman Old Style" w:hAnsi="Bookman Old Style"/>
          <w:bCs/>
        </w:rPr>
        <w:t>CZ00831212</w:t>
      </w:r>
    </w:p>
    <w:p w14:paraId="1D52BA88" w14:textId="652BC0DC" w:rsidR="00755BB1" w:rsidRDefault="00755BB1">
      <w:r>
        <w:rPr>
          <w:rFonts w:ascii="Bookman Old Style" w:hAnsi="Bookman Old Style"/>
          <w:bCs/>
        </w:rPr>
        <w:t xml:space="preserve">bank. </w:t>
      </w:r>
      <w:proofErr w:type="gramStart"/>
      <w:r>
        <w:rPr>
          <w:rFonts w:ascii="Bookman Old Style" w:hAnsi="Bookman Old Style"/>
          <w:bCs/>
        </w:rPr>
        <w:t>spojení</w:t>
      </w:r>
      <w:proofErr w:type="gramEnd"/>
      <w:r>
        <w:rPr>
          <w:rFonts w:ascii="Bookman Old Style" w:hAnsi="Bookman Old Style"/>
          <w:bCs/>
        </w:rPr>
        <w:t>:</w:t>
      </w:r>
      <w:r>
        <w:rPr>
          <w:rFonts w:ascii="Bookman Old Style" w:hAnsi="Bookman Old Style"/>
          <w:bCs/>
        </w:rPr>
        <w:tab/>
      </w:r>
      <w:r>
        <w:rPr>
          <w:rFonts w:ascii="Bookman Old Style" w:hAnsi="Bookman Old Style"/>
          <w:bCs/>
        </w:rPr>
        <w:tab/>
      </w:r>
      <w:proofErr w:type="spellStart"/>
      <w:r w:rsidR="00075F7E">
        <w:rPr>
          <w:rFonts w:ascii="Bookman Old Style" w:hAnsi="Bookman Old Style"/>
          <w:bCs/>
        </w:rPr>
        <w:t>xxxxx</w:t>
      </w:r>
      <w:proofErr w:type="spellEnd"/>
    </w:p>
    <w:p w14:paraId="09CAA47D" w14:textId="372B38A8" w:rsidR="00755BB1" w:rsidRDefault="00755BB1">
      <w:pPr>
        <w:rPr>
          <w:rFonts w:ascii="Bookman Old Style" w:hAnsi="Bookman Old Style"/>
          <w:bCs/>
        </w:rPr>
      </w:pPr>
      <w:r>
        <w:rPr>
          <w:rFonts w:ascii="Bookman Old Style" w:hAnsi="Bookman Old Style"/>
          <w:bCs/>
        </w:rPr>
        <w:t xml:space="preserve">číslo účtu: </w:t>
      </w:r>
      <w:r>
        <w:rPr>
          <w:rFonts w:ascii="Bookman Old Style" w:hAnsi="Bookman Old Style"/>
          <w:bCs/>
        </w:rPr>
        <w:tab/>
      </w:r>
      <w:r>
        <w:rPr>
          <w:rFonts w:ascii="Bookman Old Style" w:hAnsi="Bookman Old Style"/>
          <w:bCs/>
        </w:rPr>
        <w:tab/>
      </w:r>
      <w:proofErr w:type="spellStart"/>
      <w:r w:rsidR="00075F7E">
        <w:rPr>
          <w:rFonts w:ascii="Bookman Old Style" w:hAnsi="Bookman Old Style"/>
          <w:bCs/>
        </w:rPr>
        <w:t>xxxxx</w:t>
      </w:r>
      <w:proofErr w:type="spellEnd"/>
    </w:p>
    <w:p w14:paraId="3E1501EA" w14:textId="77777777" w:rsidR="007036BA" w:rsidRDefault="007036BA">
      <w:r>
        <w:rPr>
          <w:rFonts w:ascii="Bookman Old Style" w:hAnsi="Bookman Old Style"/>
          <w:bCs/>
        </w:rPr>
        <w:t>IDDS:</w:t>
      </w:r>
      <w:r>
        <w:rPr>
          <w:rFonts w:ascii="Bookman Old Style" w:hAnsi="Bookman Old Style"/>
          <w:bCs/>
        </w:rPr>
        <w:tab/>
      </w:r>
      <w:r>
        <w:rPr>
          <w:rFonts w:ascii="Bookman Old Style" w:hAnsi="Bookman Old Style"/>
          <w:bCs/>
        </w:rPr>
        <w:tab/>
      </w:r>
      <w:r>
        <w:rPr>
          <w:rFonts w:ascii="Bookman Old Style" w:hAnsi="Bookman Old Style"/>
          <w:bCs/>
        </w:rPr>
        <w:tab/>
      </w:r>
      <w:r w:rsidRPr="007036BA">
        <w:rPr>
          <w:rFonts w:ascii="Bookman Old Style" w:hAnsi="Bookman Old Style"/>
          <w:bCs/>
        </w:rPr>
        <w:t>esw4siu</w:t>
      </w:r>
    </w:p>
    <w:p w14:paraId="46F731D1" w14:textId="39871C4D" w:rsidR="00755BB1" w:rsidRDefault="00755BB1">
      <w:pPr>
        <w:ind w:left="2829" w:hanging="2472"/>
        <w:jc w:val="left"/>
      </w:pPr>
      <w:r>
        <w:rPr>
          <w:rFonts w:ascii="Bookman Old Style" w:hAnsi="Bookman Old Style" w:cs="Arial"/>
        </w:rPr>
        <w:t xml:space="preserve">Kontaktní údaje: </w:t>
      </w:r>
      <w:r>
        <w:rPr>
          <w:rFonts w:ascii="Bookman Old Style" w:hAnsi="Bookman Old Style" w:cs="Arial"/>
        </w:rPr>
        <w:tab/>
      </w:r>
      <w:r w:rsidR="007036BA" w:rsidRPr="007036BA">
        <w:rPr>
          <w:rFonts w:ascii="Bookman Old Style" w:hAnsi="Bookman Old Style" w:cs="Arial"/>
        </w:rPr>
        <w:t xml:space="preserve">Ing. Luboš </w:t>
      </w:r>
      <w:proofErr w:type="spellStart"/>
      <w:r w:rsidR="007036BA" w:rsidRPr="007036BA">
        <w:rPr>
          <w:rFonts w:ascii="Bookman Old Style" w:hAnsi="Bookman Old Style" w:cs="Arial"/>
        </w:rPr>
        <w:t>Trojna</w:t>
      </w:r>
      <w:proofErr w:type="spellEnd"/>
      <w:r w:rsidR="007036BA" w:rsidRPr="007036BA">
        <w:rPr>
          <w:rFonts w:ascii="Bookman Old Style" w:hAnsi="Bookman Old Style" w:cs="Arial"/>
        </w:rPr>
        <w:t>, ředitel organizace</w:t>
      </w:r>
      <w:r w:rsidR="007036BA">
        <w:rPr>
          <w:rFonts w:ascii="Bookman Old Style" w:hAnsi="Bookman Old Style" w:cs="Arial"/>
        </w:rPr>
        <w:t xml:space="preserve">, </w:t>
      </w:r>
      <w:proofErr w:type="spellStart"/>
      <w:r w:rsidR="00075F7E">
        <w:rPr>
          <w:rFonts w:ascii="Bookman Old Style" w:hAnsi="Bookman Old Style" w:cs="Arial"/>
        </w:rPr>
        <w:t>xxx</w:t>
      </w:r>
      <w:proofErr w:type="spellEnd"/>
      <w:r w:rsidR="00075F7E">
        <w:rPr>
          <w:rFonts w:ascii="Bookman Old Style" w:hAnsi="Bookman Old Style" w:cs="Arial"/>
        </w:rPr>
        <w:t xml:space="preserve"> </w:t>
      </w:r>
      <w:proofErr w:type="spellStart"/>
      <w:r w:rsidR="00075F7E">
        <w:rPr>
          <w:rFonts w:ascii="Bookman Old Style" w:hAnsi="Bookman Old Style" w:cs="Arial"/>
        </w:rPr>
        <w:t>xxx</w:t>
      </w:r>
      <w:proofErr w:type="spellEnd"/>
      <w:r w:rsidR="00075F7E">
        <w:rPr>
          <w:rFonts w:ascii="Bookman Old Style" w:hAnsi="Bookman Old Style" w:cs="Arial"/>
        </w:rPr>
        <w:t xml:space="preserve"> </w:t>
      </w:r>
      <w:proofErr w:type="spellStart"/>
      <w:r w:rsidR="00075F7E">
        <w:rPr>
          <w:rFonts w:ascii="Bookman Old Style" w:hAnsi="Bookman Old Style" w:cs="Arial"/>
        </w:rPr>
        <w:t>xxx</w:t>
      </w:r>
      <w:proofErr w:type="spellEnd"/>
      <w:r w:rsidR="007036BA">
        <w:rPr>
          <w:rFonts w:ascii="Bookman Old Style" w:hAnsi="Bookman Old Style" w:cs="Arial"/>
        </w:rPr>
        <w:t xml:space="preserve">, </w:t>
      </w:r>
    </w:p>
    <w:p w14:paraId="143F0787" w14:textId="77777777" w:rsidR="00755BB1" w:rsidRDefault="00755BB1">
      <w:r>
        <w:rPr>
          <w:rFonts w:ascii="Bookman Old Style" w:hAnsi="Bookman Old Style" w:cs="Arial"/>
        </w:rPr>
        <w:t xml:space="preserve"> (dále jen „</w:t>
      </w:r>
      <w:r>
        <w:rPr>
          <w:rFonts w:ascii="Bookman Old Style" w:hAnsi="Bookman Old Style" w:cs="Arial"/>
          <w:b/>
        </w:rPr>
        <w:t>kupující</w:t>
      </w:r>
      <w:r>
        <w:rPr>
          <w:rFonts w:ascii="Bookman Old Style" w:hAnsi="Bookman Old Style" w:cs="Arial"/>
        </w:rPr>
        <w:t>“)</w:t>
      </w:r>
    </w:p>
    <w:p w14:paraId="51108F66" w14:textId="77777777" w:rsidR="00755BB1" w:rsidRDefault="00755BB1">
      <w:pPr>
        <w:pStyle w:val="Zpat"/>
        <w:tabs>
          <w:tab w:val="clear" w:pos="4536"/>
          <w:tab w:val="clear" w:pos="9072"/>
        </w:tabs>
        <w:rPr>
          <w:rFonts w:ascii="Bookman Old Style" w:hAnsi="Bookman Old Style" w:cs="Arial"/>
        </w:rPr>
      </w:pPr>
    </w:p>
    <w:p w14:paraId="035A0F3B" w14:textId="77777777" w:rsidR="00755BB1" w:rsidRDefault="00755BB1">
      <w:pPr>
        <w:pStyle w:val="Zpat"/>
        <w:tabs>
          <w:tab w:val="clear" w:pos="4536"/>
          <w:tab w:val="clear" w:pos="9072"/>
        </w:tabs>
        <w:ind w:left="142" w:firstLine="0"/>
      </w:pPr>
      <w:r>
        <w:rPr>
          <w:rFonts w:ascii="Bookman Old Style" w:hAnsi="Bookman Old Style" w:cs="Arial"/>
        </w:rPr>
        <w:t>Prodávající a kupující jsou dále označeny rovněž jako „</w:t>
      </w:r>
      <w:r>
        <w:rPr>
          <w:rFonts w:ascii="Bookman Old Style" w:hAnsi="Bookman Old Style" w:cs="Arial"/>
          <w:b/>
        </w:rPr>
        <w:t>smluvní strana</w:t>
      </w:r>
      <w:r>
        <w:rPr>
          <w:rFonts w:ascii="Bookman Old Style" w:hAnsi="Bookman Old Style" w:cs="Arial"/>
        </w:rPr>
        <w:t>“ či společně jako „</w:t>
      </w:r>
      <w:r>
        <w:rPr>
          <w:rFonts w:ascii="Bookman Old Style" w:hAnsi="Bookman Old Style" w:cs="Arial"/>
          <w:b/>
        </w:rPr>
        <w:t>smluvní strany</w:t>
      </w:r>
      <w:r>
        <w:rPr>
          <w:rFonts w:ascii="Bookman Old Style" w:hAnsi="Bookman Old Style" w:cs="Arial"/>
        </w:rPr>
        <w:t>“.</w:t>
      </w:r>
    </w:p>
    <w:p w14:paraId="3106EF60" w14:textId="77777777" w:rsidR="00755BB1" w:rsidRDefault="00755BB1">
      <w:pPr>
        <w:pStyle w:val="Zpat"/>
        <w:tabs>
          <w:tab w:val="clear" w:pos="4536"/>
          <w:tab w:val="clear" w:pos="9072"/>
        </w:tabs>
        <w:rPr>
          <w:rFonts w:ascii="Bookman Old Style" w:hAnsi="Bookman Old Style" w:cs="Arial"/>
        </w:rPr>
      </w:pPr>
    </w:p>
    <w:p w14:paraId="7219FE67" w14:textId="77777777" w:rsidR="00755BB1" w:rsidRDefault="00755BB1">
      <w:pPr>
        <w:spacing w:before="120"/>
        <w:jc w:val="center"/>
      </w:pPr>
      <w:r>
        <w:rPr>
          <w:rFonts w:ascii="Bookman Old Style" w:hAnsi="Bookman Old Style" w:cs="Arial"/>
          <w:b/>
        </w:rPr>
        <w:t>I.</w:t>
      </w:r>
    </w:p>
    <w:p w14:paraId="6A41AF06" w14:textId="77777777" w:rsidR="00755BB1" w:rsidRDefault="00755BB1">
      <w:pPr>
        <w:pStyle w:val="Nadpis2"/>
        <w:spacing w:before="120"/>
        <w:jc w:val="center"/>
      </w:pPr>
      <w:r>
        <w:rPr>
          <w:rFonts w:ascii="Bookman Old Style" w:hAnsi="Bookman Old Style" w:cs="Arial"/>
        </w:rPr>
        <w:t>Předmět smlouvy</w:t>
      </w:r>
    </w:p>
    <w:p w14:paraId="74E471E3" w14:textId="188ED972" w:rsidR="00755BB1" w:rsidRDefault="00755BB1">
      <w:pPr>
        <w:numPr>
          <w:ilvl w:val="0"/>
          <w:numId w:val="8"/>
        </w:numPr>
        <w:tabs>
          <w:tab w:val="left" w:pos="357"/>
        </w:tabs>
        <w:spacing w:before="120"/>
        <w:ind w:left="357" w:hanging="357"/>
      </w:pPr>
      <w:r>
        <w:rPr>
          <w:rFonts w:ascii="Bookman Old Style" w:hAnsi="Bookman Old Style" w:cs="Arial"/>
        </w:rPr>
        <w:t xml:space="preserve">Prodávající se touto smlouvou zavazuje kupujícímu odevzdat předmět koupě a umožnit nabýt vlastnické právo k němu. Předmětem dodávky (dále jen „zboží“) </w:t>
      </w:r>
      <w:r w:rsidR="00E946BD">
        <w:rPr>
          <w:rFonts w:ascii="Bookman Old Style" w:hAnsi="Bookman Old Style" w:cs="Arial"/>
        </w:rPr>
        <w:t xml:space="preserve">je </w:t>
      </w:r>
      <w:r w:rsidR="00E946BD" w:rsidRPr="00F7795B">
        <w:rPr>
          <w:rFonts w:ascii="Bookman Old Style" w:hAnsi="Bookman Old Style" w:cs="Arial"/>
          <w:b/>
        </w:rPr>
        <w:t>1</w:t>
      </w:r>
      <w:r w:rsidR="007036BA" w:rsidRPr="007036BA">
        <w:rPr>
          <w:rFonts w:ascii="Bookman Old Style" w:hAnsi="Bookman Old Style" w:cs="Arial"/>
          <w:b/>
        </w:rPr>
        <w:t xml:space="preserve"> kus</w:t>
      </w:r>
      <w:r w:rsidR="007036BA">
        <w:rPr>
          <w:rFonts w:ascii="Bookman Old Style" w:hAnsi="Bookman Old Style" w:cs="Arial"/>
        </w:rPr>
        <w:t xml:space="preserve"> </w:t>
      </w:r>
      <w:r w:rsidR="00E946BD">
        <w:rPr>
          <w:rFonts w:ascii="Bookman Old Style" w:hAnsi="Bookman Old Style" w:cs="Calibri"/>
          <w:bCs/>
          <w:szCs w:val="22"/>
        </w:rPr>
        <w:t>malého užitkového vozu</w:t>
      </w:r>
      <w:r>
        <w:rPr>
          <w:rFonts w:ascii="Bookman Old Style" w:hAnsi="Bookman Old Style" w:cs="Calibri"/>
          <w:bCs/>
          <w:szCs w:val="22"/>
        </w:rPr>
        <w:t xml:space="preserve"> na elektrický pohon kategorie </w:t>
      </w:r>
      <w:r w:rsidR="00F7795B">
        <w:rPr>
          <w:rFonts w:ascii="Bookman Old Style" w:hAnsi="Bookman Old Style" w:cs="Calibri"/>
          <w:bCs/>
          <w:szCs w:val="22"/>
        </w:rPr>
        <w:t>N</w:t>
      </w:r>
      <w:r>
        <w:rPr>
          <w:rFonts w:ascii="Bookman Old Style" w:hAnsi="Bookman Old Style" w:cs="Calibri"/>
          <w:bCs/>
          <w:szCs w:val="22"/>
        </w:rPr>
        <w:t xml:space="preserve">1 </w:t>
      </w:r>
      <w:r>
        <w:rPr>
          <w:rFonts w:ascii="Bookman Old Style" w:hAnsi="Bookman Old Style" w:cs="Arial"/>
          <w:bCs/>
        </w:rPr>
        <w:t xml:space="preserve">dle nabídky prodávajícího ze dne </w:t>
      </w:r>
      <w:proofErr w:type="gramStart"/>
      <w:r w:rsidR="00424DCC">
        <w:rPr>
          <w:rFonts w:ascii="Bookman Old Style" w:hAnsi="Bookman Old Style" w:cs="Arial"/>
          <w:bCs/>
        </w:rPr>
        <w:t>03.02.2023</w:t>
      </w:r>
      <w:proofErr w:type="gramEnd"/>
      <w:r w:rsidR="009E5F13">
        <w:rPr>
          <w:rFonts w:ascii="Bookman Old Style" w:hAnsi="Bookman Old Style" w:cs="Arial"/>
          <w:bCs/>
        </w:rPr>
        <w:t xml:space="preserve"> (pozn.: datum podání/přijetí nabídky v systému </w:t>
      </w:r>
      <w:proofErr w:type="spellStart"/>
      <w:r w:rsidR="009E5F13">
        <w:rPr>
          <w:rFonts w:ascii="Bookman Old Style" w:hAnsi="Bookman Old Style" w:cs="Arial"/>
          <w:bCs/>
        </w:rPr>
        <w:t>Tenderarena</w:t>
      </w:r>
      <w:proofErr w:type="spellEnd"/>
      <w:r w:rsidR="009E5F13">
        <w:rPr>
          <w:rFonts w:ascii="Bookman Old Style" w:hAnsi="Bookman Old Style" w:cs="Arial"/>
          <w:bCs/>
        </w:rPr>
        <w:t xml:space="preserve">: </w:t>
      </w:r>
      <w:proofErr w:type="gramStart"/>
      <w:r w:rsidR="009E5F13">
        <w:rPr>
          <w:rFonts w:ascii="Bookman Old Style" w:hAnsi="Bookman Old Style" w:cs="Arial"/>
          <w:bCs/>
        </w:rPr>
        <w:t>09.02.2023</w:t>
      </w:r>
      <w:proofErr w:type="gramEnd"/>
      <w:r w:rsidR="009E5F13">
        <w:rPr>
          <w:rFonts w:ascii="Bookman Old Style" w:hAnsi="Bookman Old Style" w:cs="Arial"/>
          <w:bCs/>
        </w:rPr>
        <w:t>)</w:t>
      </w:r>
      <w:r w:rsidR="00424DCC">
        <w:rPr>
          <w:rFonts w:ascii="Bookman Old Style" w:hAnsi="Bookman Old Style" w:cs="Arial"/>
          <w:bCs/>
        </w:rPr>
        <w:t xml:space="preserve"> </w:t>
      </w:r>
      <w:r>
        <w:rPr>
          <w:rFonts w:ascii="Bookman Old Style" w:hAnsi="Bookman Old Style" w:cs="Arial"/>
        </w:rPr>
        <w:t>a kupující se na základě této smlouvy zavazuje zboží převzít a zaplatit prodávajícímu za dodané zboží kupní cenu specifikovanou v čl. II. této smlouvy.</w:t>
      </w:r>
    </w:p>
    <w:p w14:paraId="7AF20334" w14:textId="77777777" w:rsidR="00755BB1" w:rsidRDefault="00755BB1">
      <w:pPr>
        <w:numPr>
          <w:ilvl w:val="0"/>
          <w:numId w:val="8"/>
        </w:numPr>
        <w:tabs>
          <w:tab w:val="left" w:pos="357"/>
        </w:tabs>
        <w:spacing w:before="120"/>
        <w:ind w:left="357" w:hanging="357"/>
      </w:pPr>
      <w:r>
        <w:rPr>
          <w:rFonts w:ascii="Bookman Old Style" w:hAnsi="Bookman Old Style" w:cs="Arial"/>
        </w:rPr>
        <w:t xml:space="preserve">Přesná specifikace zboží a rozsahu souvisejících služeb je uvedena v příloze č. 1 této smlouvy. </w:t>
      </w:r>
    </w:p>
    <w:p w14:paraId="3171D7E7" w14:textId="77777777" w:rsidR="00755BB1" w:rsidRDefault="00755BB1">
      <w:pPr>
        <w:numPr>
          <w:ilvl w:val="0"/>
          <w:numId w:val="8"/>
        </w:numPr>
        <w:tabs>
          <w:tab w:val="left" w:pos="357"/>
        </w:tabs>
        <w:spacing w:before="120"/>
        <w:ind w:left="357" w:hanging="357"/>
      </w:pPr>
      <w:r>
        <w:rPr>
          <w:rFonts w:ascii="Bookman Old Style" w:hAnsi="Bookman Old Style" w:cs="Arial"/>
        </w:rPr>
        <w:t xml:space="preserve">Prodávající se zavazuje dodat pouze nové zboží.  </w:t>
      </w:r>
    </w:p>
    <w:p w14:paraId="7774960D" w14:textId="77777777" w:rsidR="00755BB1" w:rsidRDefault="00755BB1">
      <w:pPr>
        <w:numPr>
          <w:ilvl w:val="0"/>
          <w:numId w:val="8"/>
        </w:numPr>
        <w:tabs>
          <w:tab w:val="left" w:pos="357"/>
        </w:tabs>
        <w:spacing w:before="120"/>
        <w:ind w:left="357" w:hanging="357"/>
      </w:pPr>
      <w:r>
        <w:rPr>
          <w:rFonts w:ascii="Bookman Old Style" w:hAnsi="Bookman Old Style" w:cs="Arial"/>
        </w:rPr>
        <w:t xml:space="preserve">Předmětem smlouvy je dále předání zboží ve znění dle článku III. odst. 2 této kupní smlouvy, likvidace obalového materiálu.  </w:t>
      </w:r>
    </w:p>
    <w:p w14:paraId="4EAD6875" w14:textId="77777777" w:rsidR="00755BB1" w:rsidRDefault="00755BB1">
      <w:pPr>
        <w:tabs>
          <w:tab w:val="left" w:pos="357"/>
        </w:tabs>
        <w:spacing w:before="120"/>
        <w:rPr>
          <w:rFonts w:ascii="Bookman Old Style" w:hAnsi="Bookman Old Style" w:cs="Arial"/>
        </w:rPr>
      </w:pPr>
    </w:p>
    <w:p w14:paraId="6D8D3488" w14:textId="77777777" w:rsidR="00755BB1" w:rsidRDefault="00755BB1">
      <w:pPr>
        <w:tabs>
          <w:tab w:val="left" w:pos="357"/>
        </w:tabs>
        <w:spacing w:before="120"/>
        <w:rPr>
          <w:rFonts w:ascii="Bookman Old Style" w:hAnsi="Bookman Old Style" w:cs="Arial"/>
        </w:rPr>
      </w:pPr>
    </w:p>
    <w:p w14:paraId="0A1C2AA4" w14:textId="77777777" w:rsidR="00755BB1" w:rsidRDefault="00755BB1">
      <w:pPr>
        <w:spacing w:before="120"/>
        <w:jc w:val="center"/>
      </w:pPr>
      <w:r>
        <w:rPr>
          <w:rFonts w:ascii="Bookman Old Style" w:hAnsi="Bookman Old Style" w:cs="Arial"/>
        </w:rPr>
        <w:t xml:space="preserve"> </w:t>
      </w:r>
      <w:r>
        <w:rPr>
          <w:rFonts w:ascii="Bookman Old Style" w:hAnsi="Bookman Old Style" w:cs="Arial"/>
          <w:b/>
        </w:rPr>
        <w:t>II.</w:t>
      </w:r>
    </w:p>
    <w:p w14:paraId="759C86A7" w14:textId="77777777" w:rsidR="00755BB1" w:rsidRDefault="00755BB1">
      <w:pPr>
        <w:pStyle w:val="Nadpis2"/>
        <w:spacing w:before="120"/>
        <w:jc w:val="center"/>
      </w:pPr>
      <w:r>
        <w:rPr>
          <w:rFonts w:ascii="Bookman Old Style" w:hAnsi="Bookman Old Style" w:cs="Arial"/>
        </w:rPr>
        <w:t>Kupní cena zboží</w:t>
      </w:r>
    </w:p>
    <w:p w14:paraId="10E6B3E6" w14:textId="45739F15" w:rsidR="00755BB1" w:rsidRDefault="00755BB1">
      <w:pPr>
        <w:numPr>
          <w:ilvl w:val="0"/>
          <w:numId w:val="2"/>
        </w:numPr>
        <w:tabs>
          <w:tab w:val="left" w:pos="357"/>
        </w:tabs>
        <w:spacing w:before="120" w:after="120"/>
        <w:ind w:left="357" w:hanging="357"/>
      </w:pPr>
      <w:r>
        <w:rPr>
          <w:rFonts w:ascii="Bookman Old Style" w:hAnsi="Bookman Old Style" w:cs="Arial"/>
        </w:rPr>
        <w:t xml:space="preserve">Celková kupní cena zboží je </w:t>
      </w:r>
      <w:r w:rsidR="00424DCC" w:rsidRPr="00424DCC">
        <w:rPr>
          <w:rFonts w:ascii="Bookman Old Style" w:hAnsi="Bookman Old Style" w:cs="Arial"/>
          <w:b/>
          <w:bCs/>
        </w:rPr>
        <w:t>701.466,-</w:t>
      </w:r>
      <w:r>
        <w:rPr>
          <w:rFonts w:ascii="Bookman Old Style" w:hAnsi="Bookman Old Style" w:cs="Arial"/>
          <w:b/>
        </w:rPr>
        <w:t xml:space="preserve"> Kč bez DPH</w:t>
      </w:r>
      <w:r>
        <w:rPr>
          <w:rFonts w:ascii="Bookman Old Style" w:hAnsi="Bookman Old Style" w:cs="Arial"/>
        </w:rPr>
        <w:t xml:space="preserve">, tj. </w:t>
      </w:r>
      <w:r w:rsidR="00424DCC" w:rsidRPr="00424DCC">
        <w:rPr>
          <w:rFonts w:ascii="Bookman Old Style" w:hAnsi="Bookman Old Style" w:cs="Arial"/>
          <w:b/>
          <w:bCs/>
        </w:rPr>
        <w:t xml:space="preserve">848.774,- </w:t>
      </w:r>
      <w:r w:rsidRPr="00424DCC">
        <w:rPr>
          <w:rFonts w:ascii="Bookman Old Style" w:hAnsi="Bookman Old Style" w:cs="Arial"/>
          <w:b/>
          <w:bCs/>
        </w:rPr>
        <w:t>Kč</w:t>
      </w:r>
      <w:r>
        <w:rPr>
          <w:rFonts w:ascii="Bookman Old Style" w:hAnsi="Bookman Old Style" w:cs="Arial"/>
          <w:b/>
        </w:rPr>
        <w:t xml:space="preserve"> </w:t>
      </w:r>
      <w:r>
        <w:rPr>
          <w:rFonts w:ascii="Bookman Old Style" w:hAnsi="Bookman Old Style" w:cs="Arial"/>
        </w:rPr>
        <w:t>včetně 21 % DPH. Cena je členěna následovně:</w:t>
      </w:r>
    </w:p>
    <w:tbl>
      <w:tblPr>
        <w:tblW w:w="0" w:type="auto"/>
        <w:tblInd w:w="40" w:type="dxa"/>
        <w:tblLayout w:type="fixed"/>
        <w:tblCellMar>
          <w:left w:w="40" w:type="dxa"/>
          <w:right w:w="40" w:type="dxa"/>
        </w:tblCellMar>
        <w:tblLook w:val="0000" w:firstRow="0" w:lastRow="0" w:firstColumn="0" w:lastColumn="0" w:noHBand="0" w:noVBand="0"/>
      </w:tblPr>
      <w:tblGrid>
        <w:gridCol w:w="1559"/>
        <w:gridCol w:w="993"/>
        <w:gridCol w:w="2126"/>
        <w:gridCol w:w="1843"/>
        <w:gridCol w:w="2551"/>
      </w:tblGrid>
      <w:tr w:rsidR="00E946BD" w14:paraId="4882463C" w14:textId="77777777" w:rsidTr="00E946BD">
        <w:trPr>
          <w:trHeight w:val="343"/>
        </w:trPr>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04283" w14:textId="77777777" w:rsidR="00E946BD" w:rsidRDefault="00E946BD">
            <w:pPr>
              <w:pStyle w:val="Style31"/>
              <w:ind w:left="102"/>
              <w:jc w:val="center"/>
              <w:rPr>
                <w:rFonts w:ascii="Bookman Old Style" w:hAnsi="Bookman Old Style" w:cs="Calibri"/>
                <w:bCs/>
                <w:sz w:val="20"/>
                <w:szCs w:val="22"/>
              </w:rPr>
            </w:pPr>
          </w:p>
        </w:tc>
        <w:tc>
          <w:tcPr>
            <w:tcW w:w="993"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2549221" w14:textId="77777777" w:rsidR="00E946BD" w:rsidRDefault="00E946BD">
            <w:pPr>
              <w:pStyle w:val="Style31"/>
              <w:jc w:val="center"/>
            </w:pPr>
            <w:r>
              <w:rPr>
                <w:rStyle w:val="FontStyle47"/>
                <w:rFonts w:ascii="Bookman Old Style" w:hAnsi="Bookman Old Style" w:cs="Calibri"/>
                <w:bCs/>
                <w:sz w:val="20"/>
                <w:szCs w:val="22"/>
              </w:rPr>
              <w:t>Počet ks</w:t>
            </w:r>
          </w:p>
        </w:tc>
        <w:tc>
          <w:tcPr>
            <w:tcW w:w="2126" w:type="dxa"/>
            <w:tcBorders>
              <w:top w:val="single" w:sz="4" w:space="0" w:color="000000"/>
              <w:left w:val="single" w:sz="6" w:space="0" w:color="000000"/>
              <w:bottom w:val="single" w:sz="6" w:space="0" w:color="000000"/>
              <w:right w:val="single" w:sz="4" w:space="0" w:color="000000"/>
            </w:tcBorders>
            <w:shd w:val="clear" w:color="auto" w:fill="auto"/>
            <w:vAlign w:val="center"/>
          </w:tcPr>
          <w:p w14:paraId="2176BD41" w14:textId="77777777" w:rsidR="00E946BD" w:rsidRDefault="00E946BD" w:rsidP="00E946BD">
            <w:pPr>
              <w:pStyle w:val="Style31"/>
              <w:jc w:val="center"/>
            </w:pPr>
            <w:r>
              <w:rPr>
                <w:rStyle w:val="FontStyle47"/>
                <w:rFonts w:ascii="Bookman Old Style" w:hAnsi="Bookman Old Style" w:cs="Calibri"/>
                <w:bCs/>
                <w:sz w:val="20"/>
                <w:szCs w:val="22"/>
              </w:rPr>
              <w:t>Cena v Kč bez DPH</w:t>
            </w:r>
          </w:p>
        </w:tc>
        <w:tc>
          <w:tcPr>
            <w:tcW w:w="1843" w:type="dxa"/>
            <w:tcBorders>
              <w:top w:val="single" w:sz="4" w:space="0" w:color="000000"/>
              <w:left w:val="single" w:sz="4" w:space="0" w:color="000000"/>
              <w:bottom w:val="single" w:sz="6" w:space="0" w:color="000000"/>
              <w:right w:val="single" w:sz="4" w:space="0" w:color="000000"/>
            </w:tcBorders>
            <w:shd w:val="clear" w:color="auto" w:fill="auto"/>
            <w:vAlign w:val="center"/>
          </w:tcPr>
          <w:p w14:paraId="6347221B" w14:textId="565A01A7" w:rsidR="00E946BD" w:rsidRDefault="00E946BD" w:rsidP="00E946BD">
            <w:pPr>
              <w:pStyle w:val="Style31"/>
              <w:jc w:val="center"/>
            </w:pPr>
            <w:r>
              <w:rPr>
                <w:rStyle w:val="FontStyle47"/>
                <w:rFonts w:ascii="Bookman Old Style" w:hAnsi="Bookman Old Style" w:cs="Calibri"/>
                <w:bCs/>
                <w:sz w:val="20"/>
                <w:szCs w:val="22"/>
              </w:rPr>
              <w:t xml:space="preserve">DPH v Kč </w:t>
            </w:r>
          </w:p>
        </w:tc>
        <w:tc>
          <w:tcPr>
            <w:tcW w:w="25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AF44831" w14:textId="77777777" w:rsidR="00E946BD" w:rsidRDefault="00E946BD" w:rsidP="00E946BD">
            <w:pPr>
              <w:pStyle w:val="Style31"/>
              <w:jc w:val="center"/>
            </w:pPr>
            <w:r>
              <w:rPr>
                <w:rStyle w:val="FontStyle47"/>
                <w:rFonts w:ascii="Bookman Old Style" w:hAnsi="Bookman Old Style" w:cs="Calibri"/>
                <w:bCs/>
                <w:sz w:val="20"/>
                <w:szCs w:val="22"/>
              </w:rPr>
              <w:t>Cena v Kč vč. DPH</w:t>
            </w:r>
          </w:p>
        </w:tc>
      </w:tr>
      <w:tr w:rsidR="00E946BD" w14:paraId="6598A154" w14:textId="77777777" w:rsidTr="00E946BD">
        <w:trPr>
          <w:trHeight w:val="245"/>
        </w:trPr>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CD3BBF" w14:textId="24953DDE" w:rsidR="00E946BD" w:rsidRDefault="00F7795B" w:rsidP="00F7795B">
            <w:pPr>
              <w:pStyle w:val="Style31"/>
              <w:spacing w:before="60" w:after="60"/>
              <w:ind w:left="102"/>
            </w:pPr>
            <w:r w:rsidRPr="00F7795B">
              <w:rPr>
                <w:rFonts w:ascii="Bookman Old Style" w:hAnsi="Bookman Old Style" w:cs="Calibri"/>
                <w:bCs/>
                <w:sz w:val="20"/>
                <w:szCs w:val="22"/>
              </w:rPr>
              <w:t>Malé užitkové vozidlo  n</w:t>
            </w:r>
            <w:r>
              <w:rPr>
                <w:rFonts w:ascii="Bookman Old Style" w:hAnsi="Bookman Old Style" w:cs="Calibri"/>
                <w:bCs/>
                <w:sz w:val="20"/>
                <w:szCs w:val="22"/>
              </w:rPr>
              <w:t>a elektrický pohon kategorie N1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9E0F6" w14:textId="77777777" w:rsidR="00E946BD" w:rsidRDefault="00E946BD">
            <w:pPr>
              <w:pStyle w:val="Style35"/>
              <w:spacing w:before="60" w:after="60"/>
              <w:jc w:val="center"/>
            </w:pPr>
            <w:r>
              <w:rPr>
                <w:rFonts w:ascii="Bookman Old Style" w:hAnsi="Bookman Old Style" w:cs="Calibri"/>
                <w:sz w:val="22"/>
                <w:szCs w:val="22"/>
              </w:rPr>
              <w:t>1</w:t>
            </w:r>
          </w:p>
        </w:tc>
        <w:tc>
          <w:tcPr>
            <w:tcW w:w="2126"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2B7F749" w14:textId="0F541350" w:rsidR="00E946BD" w:rsidRPr="00424DCC" w:rsidRDefault="00424DCC">
            <w:pPr>
              <w:pStyle w:val="Style35"/>
              <w:spacing w:before="60" w:after="60"/>
              <w:jc w:val="center"/>
              <w:rPr>
                <w:rFonts w:ascii="Bookman Old Style" w:hAnsi="Bookman Old Style"/>
                <w:sz w:val="20"/>
                <w:szCs w:val="20"/>
              </w:rPr>
            </w:pPr>
            <w:r w:rsidRPr="00424DCC">
              <w:rPr>
                <w:rFonts w:ascii="Bookman Old Style" w:hAnsi="Bookman Old Style"/>
                <w:sz w:val="20"/>
                <w:szCs w:val="20"/>
              </w:rPr>
              <w:t>701.466,-</w:t>
            </w:r>
          </w:p>
        </w:tc>
        <w:tc>
          <w:tcPr>
            <w:tcW w:w="184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6969504" w14:textId="34718AAD" w:rsidR="00E946BD" w:rsidRPr="00424DCC" w:rsidRDefault="00424DCC">
            <w:pPr>
              <w:pStyle w:val="Style35"/>
              <w:spacing w:before="60" w:after="60"/>
              <w:jc w:val="center"/>
              <w:rPr>
                <w:rFonts w:ascii="Bookman Old Style" w:hAnsi="Bookman Old Style"/>
                <w:sz w:val="20"/>
                <w:szCs w:val="20"/>
              </w:rPr>
            </w:pPr>
            <w:r w:rsidRPr="00424DCC">
              <w:rPr>
                <w:rFonts w:ascii="Bookman Old Style" w:hAnsi="Bookman Old Style"/>
                <w:sz w:val="20"/>
                <w:szCs w:val="20"/>
              </w:rPr>
              <w:t>147.308,-</w:t>
            </w:r>
          </w:p>
        </w:tc>
        <w:tc>
          <w:tcPr>
            <w:tcW w:w="255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9DFB111" w14:textId="75098DC3" w:rsidR="00E946BD" w:rsidRPr="00424DCC" w:rsidRDefault="00424DCC">
            <w:pPr>
              <w:pStyle w:val="Style35"/>
              <w:spacing w:before="60" w:after="60"/>
              <w:jc w:val="center"/>
              <w:rPr>
                <w:rFonts w:ascii="Bookman Old Style" w:hAnsi="Bookman Old Style"/>
                <w:sz w:val="20"/>
                <w:szCs w:val="20"/>
              </w:rPr>
            </w:pPr>
            <w:r w:rsidRPr="00424DCC">
              <w:rPr>
                <w:rFonts w:ascii="Bookman Old Style" w:hAnsi="Bookman Old Style"/>
                <w:sz w:val="20"/>
                <w:szCs w:val="20"/>
              </w:rPr>
              <w:t>848.774,-</w:t>
            </w:r>
          </w:p>
        </w:tc>
      </w:tr>
    </w:tbl>
    <w:p w14:paraId="2B7210A6" w14:textId="77777777" w:rsidR="00755BB1" w:rsidRDefault="00755BB1">
      <w:pPr>
        <w:numPr>
          <w:ilvl w:val="0"/>
          <w:numId w:val="2"/>
        </w:numPr>
        <w:tabs>
          <w:tab w:val="left" w:pos="357"/>
        </w:tabs>
        <w:spacing w:before="240"/>
        <w:ind w:left="357" w:hanging="357"/>
      </w:pPr>
      <w:r>
        <w:rPr>
          <w:rFonts w:ascii="Bookman Old Style" w:hAnsi="Bookman Old Style" w:cs="Arial"/>
        </w:rPr>
        <w:t>Kupní cena je cenou nejvýše přípustnou a nepřekročitelnou a je cenou konečnou.</w:t>
      </w:r>
    </w:p>
    <w:p w14:paraId="51F570D1" w14:textId="77777777" w:rsidR="00755BB1" w:rsidRDefault="00755BB1">
      <w:pPr>
        <w:numPr>
          <w:ilvl w:val="0"/>
          <w:numId w:val="2"/>
        </w:numPr>
        <w:tabs>
          <w:tab w:val="left" w:pos="357"/>
        </w:tabs>
        <w:spacing w:before="120"/>
        <w:ind w:left="357" w:hanging="357"/>
      </w:pPr>
      <w:r>
        <w:rPr>
          <w:rFonts w:ascii="Bookman Old Style" w:hAnsi="Bookman Old Style" w:cs="Arial"/>
        </w:rPr>
        <w:t xml:space="preserve">Kupní cena předmětu smlouvy bude kupujícím uhrazena na základě </w:t>
      </w:r>
      <w:r w:rsidRPr="007036BA">
        <w:rPr>
          <w:rFonts w:ascii="Bookman Old Style" w:hAnsi="Bookman Old Style" w:cs="Arial"/>
        </w:rPr>
        <w:t>vystaveného</w:t>
      </w:r>
      <w:r>
        <w:rPr>
          <w:rFonts w:ascii="Bookman Old Style" w:hAnsi="Bookman Old Style" w:cs="Arial"/>
        </w:rPr>
        <w:t xml:space="preserve"> daňového dokladu (faktury</w:t>
      </w:r>
      <w:r w:rsidR="007036BA">
        <w:rPr>
          <w:rFonts w:ascii="Bookman Old Style" w:hAnsi="Bookman Old Style" w:cs="Arial"/>
        </w:rPr>
        <w:t>)</w:t>
      </w:r>
      <w:r>
        <w:rPr>
          <w:rFonts w:ascii="Bookman Old Style" w:hAnsi="Bookman Old Style" w:cs="Arial"/>
        </w:rPr>
        <w:t>. Daňový doklad (faktura) musí obsahovat náležitosti daňového dokladu dle zákona č. 235/2004 Sb., o dani z přidané hodnoty, ve znění pozdějších předpisů a dále označení čísla projektu, v rámci kterého je dodávka realizována (</w:t>
      </w:r>
      <w:r w:rsidR="007036BA" w:rsidRPr="007036BA">
        <w:rPr>
          <w:rFonts w:ascii="Bookman Old Style" w:hAnsi="Bookman Old Style" w:cs="Arial"/>
          <w:color w:val="000000"/>
        </w:rPr>
        <w:t>CZ.06.6.127/0.0/0.0/21_124/0017293</w:t>
      </w:r>
      <w:r>
        <w:rPr>
          <w:rFonts w:ascii="Bookman Old Style" w:hAnsi="Bookman Old Style" w:cs="Arial"/>
        </w:rPr>
        <w:t>). V případě, že daňový doklad (faktura) nebude mít odpovídající náležitosti, je kupující oprávněn zaslat je ve lhůtě splatnosti zpět prodávajícímu k doplnění, aniž se tak dostane do prodlení. V takovém případě počíná lhůta splatnosti běžet znovu od opětovného zaslání náležitě doplněného či opraveného daňového dokladu (faktury). Daňový doklad (faktura) musí být vystaven v měně CZK.</w:t>
      </w:r>
    </w:p>
    <w:p w14:paraId="4FF5EAD3" w14:textId="77777777" w:rsidR="00755BB1" w:rsidRDefault="00755BB1">
      <w:pPr>
        <w:numPr>
          <w:ilvl w:val="0"/>
          <w:numId w:val="2"/>
        </w:numPr>
        <w:tabs>
          <w:tab w:val="left" w:pos="357"/>
        </w:tabs>
        <w:spacing w:before="120"/>
        <w:ind w:left="357" w:hanging="357"/>
      </w:pPr>
      <w:r>
        <w:rPr>
          <w:rFonts w:ascii="Bookman Old Style" w:hAnsi="Bookman Old Style" w:cs="Arial"/>
        </w:rPr>
        <w:t>Kupující neposkytne prodávajícímu zálohu na kupní cenu.</w:t>
      </w:r>
    </w:p>
    <w:p w14:paraId="283E85E2" w14:textId="00EDB0C4" w:rsidR="00755BB1" w:rsidRDefault="00755BB1">
      <w:pPr>
        <w:numPr>
          <w:ilvl w:val="0"/>
          <w:numId w:val="2"/>
        </w:numPr>
        <w:tabs>
          <w:tab w:val="left" w:pos="357"/>
        </w:tabs>
        <w:spacing w:before="120"/>
        <w:ind w:left="357" w:hanging="357"/>
      </w:pPr>
      <w:r>
        <w:rPr>
          <w:rFonts w:ascii="Bookman Old Style" w:hAnsi="Bookman Old Style" w:cs="Arial"/>
        </w:rPr>
        <w:t xml:space="preserve">Prodávající je oprávněn vystavit fakturu po protokolárním předání zboží </w:t>
      </w:r>
      <w:r w:rsidR="006A139D">
        <w:rPr>
          <w:rFonts w:ascii="Bookman Old Style" w:hAnsi="Bookman Old Style" w:cs="Arial"/>
        </w:rPr>
        <w:t>(vozidla</w:t>
      </w:r>
      <w:r>
        <w:rPr>
          <w:rFonts w:ascii="Bookman Old Style" w:hAnsi="Bookman Old Style" w:cs="Arial"/>
        </w:rPr>
        <w:t>) kupujícímu a provedení veškerých úkonů uvedených v článku III. odst. 2. této kupní smlouvy</w:t>
      </w:r>
    </w:p>
    <w:p w14:paraId="01A2F1CB" w14:textId="025D3CB9" w:rsidR="00755BB1" w:rsidRDefault="00755BB1">
      <w:pPr>
        <w:numPr>
          <w:ilvl w:val="0"/>
          <w:numId w:val="2"/>
        </w:numPr>
        <w:tabs>
          <w:tab w:val="left" w:pos="357"/>
        </w:tabs>
        <w:spacing w:before="120"/>
        <w:ind w:left="357" w:hanging="357"/>
      </w:pPr>
      <w:r>
        <w:rPr>
          <w:rFonts w:ascii="Bookman Old Style" w:hAnsi="Bookman Old Style" w:cs="Arial"/>
        </w:rPr>
        <w:t>Faktur</w:t>
      </w:r>
      <w:r w:rsidR="006A139D">
        <w:rPr>
          <w:rFonts w:ascii="Bookman Old Style" w:hAnsi="Bookman Old Style" w:cs="Arial"/>
        </w:rPr>
        <w:t>a</w:t>
      </w:r>
      <w:r>
        <w:rPr>
          <w:rFonts w:ascii="Bookman Old Style" w:hAnsi="Bookman Old Style" w:cs="Arial"/>
        </w:rPr>
        <w:t xml:space="preserve"> j</w:t>
      </w:r>
      <w:r w:rsidR="006A139D">
        <w:rPr>
          <w:rFonts w:ascii="Bookman Old Style" w:hAnsi="Bookman Old Style" w:cs="Arial"/>
        </w:rPr>
        <w:t>e</w:t>
      </w:r>
      <w:r>
        <w:rPr>
          <w:rFonts w:ascii="Bookman Old Style" w:hAnsi="Bookman Old Style" w:cs="Arial"/>
        </w:rPr>
        <w:t xml:space="preserve"> splatn</w:t>
      </w:r>
      <w:r w:rsidR="006A139D">
        <w:rPr>
          <w:rFonts w:ascii="Bookman Old Style" w:hAnsi="Bookman Old Style" w:cs="Arial"/>
        </w:rPr>
        <w:t>á</w:t>
      </w:r>
      <w:r>
        <w:rPr>
          <w:rFonts w:ascii="Bookman Old Style" w:hAnsi="Bookman Old Style" w:cs="Arial"/>
        </w:rPr>
        <w:t xml:space="preserve"> do 30 dnů ode dne doručení kupujícímu na základě řádného protokolu o dokončení plnění podepsaného oběma smluvními stranami, a to na bankovní účet prodávajícího, který je uveden v záhlaví této smlouvy. Za zaplacení</w:t>
      </w:r>
      <w:r w:rsidR="006A139D">
        <w:rPr>
          <w:rFonts w:ascii="Bookman Old Style" w:hAnsi="Bookman Old Style" w:cs="Arial"/>
        </w:rPr>
        <w:t xml:space="preserve"> </w:t>
      </w:r>
      <w:r>
        <w:rPr>
          <w:rFonts w:ascii="Bookman Old Style" w:hAnsi="Bookman Old Style" w:cs="Arial"/>
        </w:rPr>
        <w:t xml:space="preserve">kupní ceny je považováno odeslání </w:t>
      </w:r>
      <w:r w:rsidR="006A139D">
        <w:rPr>
          <w:rFonts w:ascii="Bookman Old Style" w:hAnsi="Bookman Old Style" w:cs="Arial"/>
        </w:rPr>
        <w:t xml:space="preserve">platby </w:t>
      </w:r>
      <w:r>
        <w:rPr>
          <w:rFonts w:ascii="Bookman Old Style" w:hAnsi="Bookman Old Style" w:cs="Arial"/>
        </w:rPr>
        <w:t>na účet prodávajícího uvedený v záhlaví této smlouvy</w:t>
      </w:r>
      <w:r w:rsidR="006A139D">
        <w:rPr>
          <w:rFonts w:ascii="Bookman Old Style" w:hAnsi="Bookman Old Style" w:cs="Arial"/>
        </w:rPr>
        <w:t>.</w:t>
      </w:r>
    </w:p>
    <w:p w14:paraId="63229F2F" w14:textId="17F19762" w:rsidR="00755BB1" w:rsidRDefault="00755BB1">
      <w:pPr>
        <w:numPr>
          <w:ilvl w:val="0"/>
          <w:numId w:val="2"/>
        </w:numPr>
        <w:tabs>
          <w:tab w:val="left" w:pos="357"/>
        </w:tabs>
        <w:spacing w:before="120"/>
        <w:ind w:left="357" w:hanging="357"/>
      </w:pPr>
      <w:r>
        <w:rPr>
          <w:rFonts w:ascii="Bookman Old Style" w:hAnsi="Bookman Old Style" w:cs="Arial"/>
        </w:rPr>
        <w:t>Nezaplatí-li kupující prodávajícímu kupní cenu zboží řádně a včas, je prodávající oprávněn požadovat po kupujícím úrok z prodlení ve výši 0,05 % z dlužné částky</w:t>
      </w:r>
      <w:r w:rsidR="00EE317C">
        <w:rPr>
          <w:rFonts w:ascii="Bookman Old Style" w:hAnsi="Bookman Old Style" w:cs="Arial"/>
        </w:rPr>
        <w:t xml:space="preserve"> včetně DPH</w:t>
      </w:r>
      <w:r>
        <w:rPr>
          <w:rFonts w:ascii="Bookman Old Style" w:hAnsi="Bookman Old Style" w:cs="Arial"/>
        </w:rPr>
        <w:t xml:space="preserve"> za každý den prodlení, a to až do úplného zaplacení dlužné částky.</w:t>
      </w:r>
    </w:p>
    <w:p w14:paraId="4241AEE2" w14:textId="77777777" w:rsidR="00755BB1" w:rsidRDefault="00755BB1">
      <w:pPr>
        <w:numPr>
          <w:ilvl w:val="0"/>
          <w:numId w:val="2"/>
        </w:numPr>
        <w:tabs>
          <w:tab w:val="left" w:pos="357"/>
        </w:tabs>
        <w:spacing w:before="120"/>
        <w:ind w:left="357" w:hanging="357"/>
      </w:pPr>
      <w:r>
        <w:rPr>
          <w:rFonts w:ascii="Bookman Old Style" w:hAnsi="Bookman Old Style" w:cs="Arial"/>
        </w:rPr>
        <w:t xml:space="preserve">Vlastnické právo ke zboží dle této kupní smlouvy přechází na kupujícího okamžikem řádného předání a převzetí zboží dle čl. III. odst. 2. </w:t>
      </w:r>
    </w:p>
    <w:p w14:paraId="6CDEED1D" w14:textId="77777777" w:rsidR="00755BB1" w:rsidRDefault="00755BB1">
      <w:pPr>
        <w:spacing w:before="120"/>
        <w:jc w:val="center"/>
        <w:rPr>
          <w:rFonts w:ascii="Bookman Old Style" w:hAnsi="Bookman Old Style" w:cs="Arial"/>
          <w:b/>
        </w:rPr>
      </w:pPr>
    </w:p>
    <w:p w14:paraId="3F3B69A5" w14:textId="77777777" w:rsidR="00755BB1" w:rsidRDefault="00755BB1">
      <w:pPr>
        <w:spacing w:before="120"/>
        <w:jc w:val="center"/>
      </w:pPr>
      <w:r>
        <w:rPr>
          <w:rFonts w:ascii="Bookman Old Style" w:hAnsi="Bookman Old Style" w:cs="Arial"/>
          <w:b/>
        </w:rPr>
        <w:t>III.</w:t>
      </w:r>
    </w:p>
    <w:p w14:paraId="6550BF5F" w14:textId="77777777" w:rsidR="00755BB1" w:rsidRDefault="00755BB1">
      <w:pPr>
        <w:pStyle w:val="Nadpis2"/>
        <w:spacing w:before="120"/>
        <w:jc w:val="center"/>
      </w:pPr>
      <w:r>
        <w:rPr>
          <w:rFonts w:ascii="Bookman Old Style" w:hAnsi="Bookman Old Style" w:cs="Arial"/>
        </w:rPr>
        <w:t>Doba a místo plnění</w:t>
      </w:r>
    </w:p>
    <w:p w14:paraId="65CA96F2" w14:textId="79897BCE" w:rsidR="00755BB1" w:rsidRDefault="00755BB1">
      <w:pPr>
        <w:numPr>
          <w:ilvl w:val="0"/>
          <w:numId w:val="9"/>
        </w:numPr>
        <w:spacing w:before="120"/>
      </w:pPr>
      <w:r>
        <w:rPr>
          <w:rFonts w:ascii="Bookman Old Style" w:hAnsi="Bookman Old Style" w:cs="Arial"/>
        </w:rPr>
        <w:t xml:space="preserve">Prodávající se zavazuje provést dodání zboží do </w:t>
      </w:r>
      <w:r w:rsidR="00EE317C">
        <w:rPr>
          <w:rFonts w:ascii="Bookman Old Style" w:hAnsi="Bookman Old Style" w:cs="Arial"/>
          <w:b/>
        </w:rPr>
        <w:t>250</w:t>
      </w:r>
      <w:r>
        <w:rPr>
          <w:rFonts w:ascii="Bookman Old Style" w:hAnsi="Bookman Old Style" w:cs="Arial"/>
          <w:b/>
        </w:rPr>
        <w:t xml:space="preserve"> kalendářních dnů od podpisu smlouvy</w:t>
      </w:r>
      <w:r>
        <w:rPr>
          <w:rFonts w:ascii="Bookman Old Style" w:hAnsi="Bookman Old Style" w:cs="Arial"/>
        </w:rPr>
        <w:t xml:space="preserve">. O přesném termínu dodání musí prodávající informovat pověřené pracovníky kupujícího minimálně 3 pracovní dny předem. Přesný termín a způsob předání bude domluven pověřenými zástupci prodávajícího a kupujícího. Pověřeným zástupcem prodávajícího je </w:t>
      </w:r>
      <w:proofErr w:type="spellStart"/>
      <w:r w:rsidR="00075F7E">
        <w:rPr>
          <w:rFonts w:ascii="Bookman Old Style" w:hAnsi="Bookman Old Style" w:cs="Arial"/>
        </w:rPr>
        <w:t>xxxxx</w:t>
      </w:r>
      <w:proofErr w:type="spellEnd"/>
      <w:r>
        <w:rPr>
          <w:rFonts w:ascii="Bookman Old Style" w:hAnsi="Bookman Old Style" w:cs="Arial"/>
        </w:rPr>
        <w:t xml:space="preserve"> (tel.: </w:t>
      </w:r>
      <w:proofErr w:type="spellStart"/>
      <w:r w:rsidR="00075F7E">
        <w:rPr>
          <w:rFonts w:ascii="Bookman Old Style" w:hAnsi="Bookman Old Style" w:cs="Arial"/>
        </w:rPr>
        <w:t>xxxxx</w:t>
      </w:r>
      <w:proofErr w:type="spellEnd"/>
      <w:r>
        <w:rPr>
          <w:rFonts w:ascii="Bookman Old Style" w:hAnsi="Bookman Old Style" w:cs="Arial"/>
        </w:rPr>
        <w:t>,  email:</w:t>
      </w:r>
      <w:r w:rsidR="009E5F13">
        <w:rPr>
          <w:rFonts w:ascii="Bookman Old Style" w:hAnsi="Bookman Old Style" w:cs="Arial"/>
        </w:rPr>
        <w:t xml:space="preserve"> </w:t>
      </w:r>
      <w:proofErr w:type="spellStart"/>
      <w:r w:rsidR="00075F7E">
        <w:rPr>
          <w:rFonts w:ascii="Bookman Old Style" w:hAnsi="Bookman Old Style" w:cs="Arial"/>
        </w:rPr>
        <w:t>xxxxx</w:t>
      </w:r>
      <w:proofErr w:type="spellEnd"/>
      <w:r w:rsidR="009E5F13">
        <w:rPr>
          <w:rFonts w:ascii="Bookman Old Style" w:hAnsi="Bookman Old Style" w:cs="Arial"/>
        </w:rPr>
        <w:t>)</w:t>
      </w:r>
      <w:r>
        <w:rPr>
          <w:rFonts w:ascii="Bookman Old Style" w:hAnsi="Bookman Old Style" w:cs="Arial"/>
        </w:rPr>
        <w:t>.</w:t>
      </w:r>
    </w:p>
    <w:p w14:paraId="280DB049" w14:textId="77777777" w:rsidR="00755BB1" w:rsidRDefault="00755BB1">
      <w:pPr>
        <w:spacing w:before="120"/>
        <w:ind w:left="357" w:firstLine="0"/>
      </w:pPr>
      <w:r>
        <w:rPr>
          <w:rFonts w:ascii="Bookman Old Style" w:hAnsi="Bookman Old Style" w:cs="Arial"/>
        </w:rPr>
        <w:t xml:space="preserve">Pověřeným zástupcem kupujícího je: </w:t>
      </w:r>
      <w:r w:rsidR="007036BA" w:rsidRPr="007036BA">
        <w:rPr>
          <w:rFonts w:ascii="Bookman Old Style" w:hAnsi="Bookman Old Style" w:cs="Arial"/>
        </w:rPr>
        <w:t xml:space="preserve">Ing. Luboš </w:t>
      </w:r>
      <w:proofErr w:type="spellStart"/>
      <w:r w:rsidR="007036BA" w:rsidRPr="007036BA">
        <w:rPr>
          <w:rFonts w:ascii="Bookman Old Style" w:hAnsi="Bookman Old Style" w:cs="Arial"/>
        </w:rPr>
        <w:t>Trojna</w:t>
      </w:r>
      <w:proofErr w:type="spellEnd"/>
      <w:r w:rsidR="007036BA" w:rsidRPr="007036BA">
        <w:rPr>
          <w:rFonts w:ascii="Bookman Old Style" w:hAnsi="Bookman Old Style" w:cs="Arial"/>
        </w:rPr>
        <w:t>, ředitel organizace</w:t>
      </w:r>
    </w:p>
    <w:p w14:paraId="55E1A15E" w14:textId="77777777" w:rsidR="00755BB1" w:rsidRDefault="00755BB1">
      <w:pPr>
        <w:numPr>
          <w:ilvl w:val="0"/>
          <w:numId w:val="9"/>
        </w:numPr>
        <w:spacing w:before="120"/>
      </w:pPr>
      <w:r>
        <w:rPr>
          <w:rFonts w:ascii="Bookman Old Style" w:hAnsi="Bookman Old Style" w:cs="Arial"/>
        </w:rPr>
        <w:t>Za předání zboží se považuje:</w:t>
      </w:r>
    </w:p>
    <w:p w14:paraId="4BF87F0B" w14:textId="627D42BD" w:rsidR="00755BB1" w:rsidRDefault="00755BB1">
      <w:pPr>
        <w:numPr>
          <w:ilvl w:val="1"/>
          <w:numId w:val="9"/>
        </w:numPr>
        <w:spacing w:before="120"/>
      </w:pPr>
      <w:r>
        <w:rPr>
          <w:rFonts w:ascii="Bookman Old Style" w:hAnsi="Bookman Old Style" w:cs="Arial"/>
        </w:rPr>
        <w:t xml:space="preserve">jeho dodání do sídla kupujícího </w:t>
      </w:r>
    </w:p>
    <w:p w14:paraId="172EB86B" w14:textId="77777777" w:rsidR="00755BB1" w:rsidRDefault="00755BB1">
      <w:pPr>
        <w:numPr>
          <w:ilvl w:val="1"/>
          <w:numId w:val="9"/>
        </w:numPr>
      </w:pPr>
      <w:r>
        <w:rPr>
          <w:rFonts w:ascii="Bookman Old Style" w:hAnsi="Bookman Old Style" w:cs="Arial"/>
        </w:rPr>
        <w:lastRenderedPageBreak/>
        <w:t>podpis protokolu o předání zboží pověřenými zástupci obou smluvních stran (dále též „předání zboží“).</w:t>
      </w:r>
    </w:p>
    <w:p w14:paraId="7665982A" w14:textId="77777777" w:rsidR="00755BB1" w:rsidRDefault="00755BB1">
      <w:pPr>
        <w:numPr>
          <w:ilvl w:val="0"/>
          <w:numId w:val="9"/>
        </w:numPr>
        <w:spacing w:before="120"/>
      </w:pPr>
      <w:r>
        <w:rPr>
          <w:rFonts w:ascii="Bookman Old Style" w:hAnsi="Bookman Old Style" w:cs="Arial"/>
        </w:rPr>
        <w:t>Zápis o předání a převzetí zboží a o zprovoznění zboží musí být podepsán pověřeným pracovníkem kupujícího, v opačném případě není plnění dodávky považováno za úplné a nelze se domáhat úhrady kupní ceny.</w:t>
      </w:r>
    </w:p>
    <w:p w14:paraId="328B8569" w14:textId="3DC65FCF" w:rsidR="00755BB1" w:rsidRDefault="00755BB1">
      <w:pPr>
        <w:numPr>
          <w:ilvl w:val="0"/>
          <w:numId w:val="9"/>
        </w:numPr>
        <w:spacing w:before="120"/>
      </w:pPr>
      <w:r>
        <w:rPr>
          <w:rFonts w:ascii="Bookman Old Style" w:hAnsi="Bookman Old Style" w:cs="Arial"/>
        </w:rPr>
        <w:t xml:space="preserve">Nepředá-li prodávající kupujícímu zboží řádně a včas, zavazuje se prodávající zaplatit kupujícímu smluvní pokutu ve výši 0,2 % </w:t>
      </w:r>
      <w:r w:rsidR="00EE317C">
        <w:rPr>
          <w:rFonts w:ascii="Bookman Old Style" w:hAnsi="Bookman Old Style" w:cs="Arial"/>
        </w:rPr>
        <w:t xml:space="preserve">včetně DPH </w:t>
      </w:r>
      <w:r>
        <w:rPr>
          <w:rFonts w:ascii="Bookman Old Style" w:hAnsi="Bookman Old Style" w:cs="Arial"/>
        </w:rPr>
        <w:t>z kupní ceny zboží za každý den prodlení, a to až do řádného předání zboží kupujícímu.</w:t>
      </w:r>
    </w:p>
    <w:p w14:paraId="2D89D441" w14:textId="77777777" w:rsidR="00755BB1" w:rsidRDefault="00755BB1">
      <w:pPr>
        <w:spacing w:before="120"/>
        <w:jc w:val="center"/>
        <w:rPr>
          <w:rFonts w:ascii="Bookman Old Style" w:hAnsi="Bookman Old Style" w:cs="Arial"/>
          <w:b/>
        </w:rPr>
      </w:pPr>
    </w:p>
    <w:p w14:paraId="1BA0838D" w14:textId="77777777" w:rsidR="00755BB1" w:rsidRDefault="00755BB1">
      <w:pPr>
        <w:spacing w:before="120"/>
        <w:jc w:val="center"/>
      </w:pPr>
      <w:r>
        <w:rPr>
          <w:rFonts w:ascii="Bookman Old Style" w:hAnsi="Bookman Old Style" w:cs="Arial"/>
          <w:b/>
        </w:rPr>
        <w:t>IV.</w:t>
      </w:r>
    </w:p>
    <w:p w14:paraId="77E38C10" w14:textId="77777777" w:rsidR="00755BB1" w:rsidRDefault="00755BB1">
      <w:pPr>
        <w:pStyle w:val="Nadpis2"/>
        <w:spacing w:before="120"/>
        <w:jc w:val="center"/>
      </w:pPr>
      <w:r>
        <w:rPr>
          <w:rFonts w:ascii="Bookman Old Style" w:hAnsi="Bookman Old Style" w:cs="Arial"/>
        </w:rPr>
        <w:t>Nebezpečí škody na zboží</w:t>
      </w:r>
    </w:p>
    <w:p w14:paraId="6F814BD4" w14:textId="77777777" w:rsidR="00755BB1" w:rsidRDefault="00755BB1">
      <w:pPr>
        <w:pStyle w:val="Zkladntext"/>
        <w:spacing w:before="120"/>
        <w:ind w:left="284" w:hanging="284"/>
      </w:pPr>
      <w:r>
        <w:rPr>
          <w:rFonts w:ascii="Bookman Old Style" w:hAnsi="Bookman Old Style" w:cs="Arial"/>
        </w:rPr>
        <w:t>1. Nebezpečí škody na zboží přechází z prodávajícího na kupujícího okamžikem předání zboží (viz čl. III. odst. 1 této smlouvy). V případě, že prodávající nemůže provést kompletní předání zboží z důvodu nepřipravenosti na straně kupujícího (tj. zejména nepřipravenost na převzetí zboží), přechází nebezpečí škody na zboží z prodávajícího na kupujícího jeho dodáním kupujícímu.</w:t>
      </w:r>
    </w:p>
    <w:p w14:paraId="4E46F455" w14:textId="77777777" w:rsidR="00755BB1" w:rsidRDefault="00755BB1">
      <w:pPr>
        <w:pStyle w:val="Zkladntext"/>
        <w:spacing w:before="120"/>
        <w:ind w:left="284" w:hanging="284"/>
        <w:rPr>
          <w:rFonts w:ascii="Bookman Old Style" w:hAnsi="Bookman Old Style" w:cs="Arial"/>
        </w:rPr>
      </w:pPr>
    </w:p>
    <w:p w14:paraId="13184583" w14:textId="77777777" w:rsidR="00755BB1" w:rsidRDefault="00755BB1">
      <w:pPr>
        <w:spacing w:before="120"/>
        <w:jc w:val="center"/>
      </w:pPr>
      <w:r>
        <w:rPr>
          <w:rFonts w:ascii="Bookman Old Style" w:hAnsi="Bookman Old Style" w:cs="Arial"/>
          <w:b/>
        </w:rPr>
        <w:t>V.</w:t>
      </w:r>
    </w:p>
    <w:p w14:paraId="252F63E5" w14:textId="77777777" w:rsidR="00755BB1" w:rsidRDefault="00755BB1">
      <w:pPr>
        <w:pStyle w:val="Nadpis3"/>
        <w:spacing w:before="120"/>
      </w:pPr>
      <w:r>
        <w:rPr>
          <w:rFonts w:ascii="Bookman Old Style" w:hAnsi="Bookman Old Style" w:cs="Arial"/>
        </w:rPr>
        <w:t>Záruka za jakost</w:t>
      </w:r>
    </w:p>
    <w:p w14:paraId="26180F9A" w14:textId="4DEF2A85" w:rsidR="00755BB1" w:rsidRDefault="00755BB1">
      <w:pPr>
        <w:pStyle w:val="Zkladntext"/>
        <w:numPr>
          <w:ilvl w:val="0"/>
          <w:numId w:val="4"/>
        </w:numPr>
        <w:spacing w:before="120"/>
        <w:ind w:left="357" w:hanging="357"/>
      </w:pPr>
      <w:r>
        <w:rPr>
          <w:rFonts w:ascii="Bookman Old Style" w:hAnsi="Bookman Old Style" w:cs="Arial"/>
        </w:rPr>
        <w:t>Prodávající se zavazuje dodat kupujícímu zboží v kvalitě, jež bude v souladu s příslušnými platnými právními předpisy a technickými či jinými norma</w:t>
      </w:r>
      <w:r w:rsidRPr="00A705B3">
        <w:rPr>
          <w:rFonts w:ascii="Bookman Old Style" w:hAnsi="Bookman Old Style" w:cs="Arial"/>
        </w:rPr>
        <w:t xml:space="preserve">mi, a to jak v rámci České republiky, tak i v rámci Evropské unie. </w:t>
      </w:r>
    </w:p>
    <w:p w14:paraId="041B3E65" w14:textId="6B3F1BB0" w:rsidR="00755BB1" w:rsidRDefault="00755BB1">
      <w:pPr>
        <w:pStyle w:val="Zkladntext"/>
        <w:numPr>
          <w:ilvl w:val="0"/>
          <w:numId w:val="4"/>
        </w:numPr>
        <w:spacing w:before="120"/>
        <w:ind w:left="357" w:hanging="357"/>
      </w:pPr>
      <w:r>
        <w:rPr>
          <w:rFonts w:ascii="Bookman Old Style" w:hAnsi="Bookman Old Style" w:cs="Arial"/>
        </w:rPr>
        <w:t>Prodávající poskytuje kupujícímu záruku za zboží</w:t>
      </w:r>
      <w:r w:rsidR="006A139D">
        <w:rPr>
          <w:rFonts w:ascii="Bookman Old Style" w:hAnsi="Bookman Old Style" w:cs="Arial"/>
        </w:rPr>
        <w:t>,</w:t>
      </w:r>
      <w:r>
        <w:rPr>
          <w:rFonts w:ascii="Bookman Old Style" w:hAnsi="Bookman Old Style" w:cs="Arial"/>
        </w:rPr>
        <w:t xml:space="preserve"> a to v následujícím rozsahu:</w:t>
      </w:r>
    </w:p>
    <w:p w14:paraId="24356C0E" w14:textId="29BB9D9A" w:rsidR="00755BB1" w:rsidRDefault="00755BB1">
      <w:pPr>
        <w:spacing w:before="120"/>
        <w:ind w:left="360" w:firstLine="0"/>
      </w:pPr>
      <w:r>
        <w:rPr>
          <w:rFonts w:ascii="Bookman Old Style" w:hAnsi="Bookman Old Style" w:cs="Arial"/>
        </w:rPr>
        <w:t xml:space="preserve">a) záruku za jakost, tj. funkčnost vozidla jako celku, po dobu </w:t>
      </w:r>
      <w:r w:rsidR="009E5F13">
        <w:rPr>
          <w:rFonts w:ascii="Bookman Old Style" w:hAnsi="Bookman Old Style" w:cs="Arial"/>
        </w:rPr>
        <w:t xml:space="preserve">60 </w:t>
      </w:r>
      <w:r>
        <w:rPr>
          <w:rFonts w:ascii="Bookman Old Style" w:hAnsi="Bookman Old Style" w:cs="Arial"/>
        </w:rPr>
        <w:t>měsíců;</w:t>
      </w:r>
    </w:p>
    <w:p w14:paraId="307F13E1" w14:textId="29833766" w:rsidR="00755BB1" w:rsidRDefault="00755BB1">
      <w:pPr>
        <w:spacing w:before="120"/>
        <w:ind w:left="360" w:firstLine="0"/>
      </w:pPr>
      <w:r>
        <w:rPr>
          <w:rFonts w:ascii="Bookman Old Style" w:hAnsi="Bookman Old Style" w:cs="Arial"/>
        </w:rPr>
        <w:t xml:space="preserve">b) záruční doba na životnost karoserie proti korozi </w:t>
      </w:r>
      <w:r w:rsidR="009E5F13">
        <w:rPr>
          <w:rFonts w:ascii="Bookman Old Style" w:hAnsi="Bookman Old Style" w:cs="Arial"/>
        </w:rPr>
        <w:t>72 měsíců</w:t>
      </w:r>
      <w:r>
        <w:rPr>
          <w:rFonts w:ascii="Bookman Old Style" w:hAnsi="Bookman Old Style" w:cs="Arial"/>
        </w:rPr>
        <w:t>;</w:t>
      </w:r>
    </w:p>
    <w:p w14:paraId="162A5A76" w14:textId="2CFB4675" w:rsidR="00755BB1" w:rsidRDefault="007A4E4B">
      <w:pPr>
        <w:spacing w:before="120"/>
        <w:ind w:left="360" w:firstLine="0"/>
      </w:pPr>
      <w:r>
        <w:rPr>
          <w:rFonts w:ascii="Bookman Old Style" w:hAnsi="Bookman Old Style" w:cs="Arial"/>
        </w:rPr>
        <w:t>c</w:t>
      </w:r>
      <w:r w:rsidR="00755BB1">
        <w:rPr>
          <w:rFonts w:ascii="Bookman Old Style" w:hAnsi="Bookman Old Style" w:cs="Arial"/>
        </w:rPr>
        <w:t xml:space="preserve">) záruční doba na trakční baterii (při garanci zachování alespoň </w:t>
      </w:r>
      <w:r w:rsidR="009E5F13">
        <w:rPr>
          <w:rFonts w:ascii="Bookman Old Style" w:hAnsi="Bookman Old Style" w:cs="Arial"/>
        </w:rPr>
        <w:t xml:space="preserve">70 </w:t>
      </w:r>
      <w:r w:rsidR="00755BB1">
        <w:rPr>
          <w:rFonts w:ascii="Bookman Old Style" w:hAnsi="Bookman Old Style" w:cs="Arial"/>
        </w:rPr>
        <w:t>% kapacity baterie</w:t>
      </w:r>
      <w:r w:rsidR="009E5F13">
        <w:rPr>
          <w:rFonts w:ascii="Bookman Old Style" w:hAnsi="Bookman Old Style" w:cs="Arial"/>
        </w:rPr>
        <w:t xml:space="preserve"> 96 </w:t>
      </w:r>
      <w:r w:rsidR="00755BB1">
        <w:rPr>
          <w:rFonts w:ascii="Bookman Old Style" w:hAnsi="Bookman Old Style" w:cs="Arial"/>
        </w:rPr>
        <w:t>měsíců/</w:t>
      </w:r>
      <w:r w:rsidR="009E5F13">
        <w:rPr>
          <w:rFonts w:ascii="Bookman Old Style" w:hAnsi="Bookman Old Style" w:cs="Arial"/>
        </w:rPr>
        <w:t xml:space="preserve"> 160.000 </w:t>
      </w:r>
      <w:r w:rsidR="00755BB1">
        <w:rPr>
          <w:rFonts w:ascii="Bookman Old Style" w:hAnsi="Bookman Old Style" w:cs="Arial"/>
        </w:rPr>
        <w:t>Km.</w:t>
      </w:r>
    </w:p>
    <w:p w14:paraId="71DD0B6C" w14:textId="77777777" w:rsidR="00755BB1" w:rsidRDefault="00755BB1">
      <w:pPr>
        <w:pStyle w:val="Zkladntext"/>
        <w:numPr>
          <w:ilvl w:val="0"/>
          <w:numId w:val="4"/>
        </w:numPr>
        <w:spacing w:before="120"/>
        <w:ind w:left="357" w:hanging="357"/>
      </w:pPr>
      <w:r>
        <w:rPr>
          <w:rFonts w:ascii="Bookman Old Style" w:hAnsi="Bookman Old Style" w:cs="Arial"/>
        </w:rPr>
        <w:t>Prodávající se zavazuje v rámci záruky provádět opravy poruch a závad zboží, tj. uvedení zboží do stavu plné využitelnosti jeho technických parametrů, dodávky všech náhradních dílů a v případě poruchy zboží, provádění standardních vylepšení zboží dle pokynů výrobce</w:t>
      </w:r>
      <w:r w:rsidR="00A705B3">
        <w:rPr>
          <w:rFonts w:ascii="Bookman Old Style" w:hAnsi="Bookman Old Style" w:cs="Arial"/>
        </w:rPr>
        <w:t xml:space="preserve"> </w:t>
      </w:r>
      <w:r w:rsidR="00A705B3" w:rsidRPr="00A705B3">
        <w:rPr>
          <w:rFonts w:ascii="Bookman Old Style" w:hAnsi="Bookman Old Style" w:cs="Arial"/>
        </w:rPr>
        <w:t>(aktualizace softwaru vozidla; tzv. svolávací akce výrobce apod.)</w:t>
      </w:r>
      <w:r>
        <w:rPr>
          <w:rFonts w:ascii="Bookman Old Style" w:hAnsi="Bookman Old Style" w:cs="Arial"/>
        </w:rPr>
        <w:t xml:space="preserve">. </w:t>
      </w:r>
    </w:p>
    <w:p w14:paraId="480C3508" w14:textId="6F995A6E" w:rsidR="00755BB1" w:rsidRDefault="00755BB1">
      <w:pPr>
        <w:pStyle w:val="Zkladntext"/>
        <w:numPr>
          <w:ilvl w:val="0"/>
          <w:numId w:val="4"/>
        </w:numPr>
        <w:spacing w:before="120"/>
        <w:ind w:left="357" w:hanging="357"/>
      </w:pPr>
      <w:r>
        <w:rPr>
          <w:rFonts w:ascii="Bookman Old Style" w:hAnsi="Bookman Old Style" w:cs="Arial"/>
        </w:rPr>
        <w:t xml:space="preserve">Záruka se nevztahuje na vady </w:t>
      </w:r>
      <w:r w:rsidR="006A139D">
        <w:rPr>
          <w:rFonts w:ascii="Bookman Old Style" w:hAnsi="Bookman Old Style" w:cs="Arial"/>
        </w:rPr>
        <w:t>z</w:t>
      </w:r>
      <w:r>
        <w:rPr>
          <w:rFonts w:ascii="Bookman Old Style" w:hAnsi="Bookman Old Style" w:cs="Arial"/>
        </w:rPr>
        <w:t>působené kupujícím</w:t>
      </w:r>
      <w:r w:rsidR="006A139D">
        <w:rPr>
          <w:rFonts w:ascii="Bookman Old Style" w:hAnsi="Bookman Old Style" w:cs="Arial"/>
        </w:rPr>
        <w:t xml:space="preserve"> vzniklé užíváním zboží (vozidla)</w:t>
      </w:r>
      <w:r>
        <w:rPr>
          <w:rFonts w:ascii="Bookman Old Style" w:hAnsi="Bookman Old Style" w:cs="Arial"/>
        </w:rPr>
        <w:t xml:space="preserve"> v rozporu s návodem k použití zboží.</w:t>
      </w:r>
    </w:p>
    <w:p w14:paraId="175B450E" w14:textId="77777777" w:rsidR="00755BB1" w:rsidRDefault="00755BB1">
      <w:pPr>
        <w:spacing w:before="120"/>
        <w:jc w:val="center"/>
        <w:rPr>
          <w:rFonts w:ascii="Bookman Old Style" w:hAnsi="Bookman Old Style" w:cs="Arial"/>
          <w:b/>
        </w:rPr>
      </w:pPr>
    </w:p>
    <w:p w14:paraId="2374F910" w14:textId="77777777" w:rsidR="00755BB1" w:rsidRDefault="00755BB1">
      <w:pPr>
        <w:spacing w:before="120"/>
        <w:jc w:val="center"/>
      </w:pPr>
      <w:r>
        <w:rPr>
          <w:rFonts w:ascii="Bookman Old Style" w:hAnsi="Bookman Old Style" w:cs="Arial"/>
          <w:b/>
        </w:rPr>
        <w:t>VI.</w:t>
      </w:r>
    </w:p>
    <w:p w14:paraId="59839F85" w14:textId="77777777" w:rsidR="00755BB1" w:rsidRDefault="00755BB1">
      <w:pPr>
        <w:pStyle w:val="Nadpis3"/>
        <w:spacing w:before="120"/>
      </w:pPr>
      <w:r>
        <w:rPr>
          <w:rFonts w:ascii="Bookman Old Style" w:hAnsi="Bookman Old Style" w:cs="Arial"/>
        </w:rPr>
        <w:t>Předčasné ukončení smlouvy</w:t>
      </w:r>
    </w:p>
    <w:p w14:paraId="298BA0D0" w14:textId="77777777" w:rsidR="00755BB1" w:rsidRDefault="00755BB1">
      <w:pPr>
        <w:numPr>
          <w:ilvl w:val="0"/>
          <w:numId w:val="6"/>
        </w:numPr>
        <w:tabs>
          <w:tab w:val="left" w:pos="426"/>
          <w:tab w:val="left" w:pos="1701"/>
        </w:tabs>
        <w:spacing w:before="120"/>
        <w:ind w:left="357" w:hanging="357"/>
      </w:pPr>
      <w:r>
        <w:rPr>
          <w:rFonts w:ascii="Bookman Old Style" w:hAnsi="Bookman Old Style" w:cs="Arial"/>
        </w:rPr>
        <w:t xml:space="preserve">Tato kupní smlouva může být ukončena dohodou smluvních stran, či odstoupením. Kupující je oprávněn od této kupní smlouvy odstoupit kdykoliv během její platnosti z důvodů podstatného porušení smluvních povinností prodávajícím, nebude-li závadný stav vyvolaný porušením takové povinnosti odstraněn ani během přiměřené lhůty poskytnuté v předchozí písemné výzvě. </w:t>
      </w:r>
    </w:p>
    <w:p w14:paraId="6CA509D3" w14:textId="77777777" w:rsidR="00755BB1" w:rsidRDefault="00755BB1">
      <w:pPr>
        <w:spacing w:before="120"/>
        <w:ind w:left="360" w:hanging="3"/>
      </w:pPr>
      <w:r>
        <w:rPr>
          <w:rFonts w:ascii="Bookman Old Style" w:hAnsi="Bookman Old Style" w:cs="Arial"/>
        </w:rPr>
        <w:t>Smluvní strany jsou povinny vypořádat si vzájemná práva a závazky v souladu s ustanoveními zákona č. 89/2012 Sb. v platném znění.</w:t>
      </w:r>
    </w:p>
    <w:p w14:paraId="1276E1AF" w14:textId="77777777" w:rsidR="00755BB1" w:rsidRDefault="00755BB1">
      <w:pPr>
        <w:spacing w:before="120"/>
        <w:jc w:val="center"/>
        <w:rPr>
          <w:rFonts w:ascii="Bookman Old Style" w:hAnsi="Bookman Old Style" w:cs="Arial"/>
          <w:b/>
        </w:rPr>
      </w:pPr>
    </w:p>
    <w:p w14:paraId="75BCBE21" w14:textId="77777777" w:rsidR="00755BB1" w:rsidRDefault="00755BB1">
      <w:pPr>
        <w:spacing w:before="120"/>
        <w:jc w:val="center"/>
      </w:pPr>
      <w:r>
        <w:rPr>
          <w:rFonts w:ascii="Bookman Old Style" w:hAnsi="Bookman Old Style" w:cs="Arial"/>
          <w:b/>
        </w:rPr>
        <w:t>VII.</w:t>
      </w:r>
    </w:p>
    <w:p w14:paraId="64D6E3BC" w14:textId="77777777" w:rsidR="00755BB1" w:rsidRDefault="00755BB1">
      <w:pPr>
        <w:pStyle w:val="Nadpis3"/>
        <w:spacing w:before="120"/>
      </w:pPr>
      <w:r>
        <w:rPr>
          <w:rFonts w:ascii="Bookman Old Style" w:hAnsi="Bookman Old Style" w:cs="Arial"/>
        </w:rPr>
        <w:lastRenderedPageBreak/>
        <w:t>Zvláštní ustanovení</w:t>
      </w:r>
    </w:p>
    <w:p w14:paraId="22EB84EE" w14:textId="77777777" w:rsidR="00755BB1" w:rsidRDefault="00755BB1">
      <w:pPr>
        <w:numPr>
          <w:ilvl w:val="0"/>
          <w:numId w:val="7"/>
        </w:numPr>
        <w:tabs>
          <w:tab w:val="left" w:pos="426"/>
          <w:tab w:val="left" w:pos="1701"/>
        </w:tabs>
        <w:spacing w:before="120"/>
      </w:pPr>
      <w:r>
        <w:rPr>
          <w:rFonts w:ascii="Bookman Old Style" w:hAnsi="Bookman Old Style" w:cs="Arial"/>
        </w:rPr>
        <w:t>Prodávající se zavazuje po celou dobu obchodní spolupráce v rámci veřejné zakázky dodržovat platné právní předpisy a provádět veškerá plnění v souladu s platným právním řádem.</w:t>
      </w:r>
    </w:p>
    <w:p w14:paraId="40576BF0" w14:textId="77777777" w:rsidR="00755BB1" w:rsidRDefault="00755BB1">
      <w:pPr>
        <w:numPr>
          <w:ilvl w:val="0"/>
          <w:numId w:val="7"/>
        </w:numPr>
        <w:tabs>
          <w:tab w:val="left" w:pos="426"/>
          <w:tab w:val="left" w:pos="1701"/>
        </w:tabs>
        <w:spacing w:before="120"/>
      </w:pPr>
      <w:r>
        <w:rPr>
          <w:rFonts w:ascii="Bookman Old Style" w:hAnsi="Bookman Old Style" w:cs="Arial"/>
        </w:rPr>
        <w:t>Prodávající tímto uděluje souhlas se zveřejněním této kupní smlouvy v souladu s povinnostmi kupujícího, jakožto subjektu povinného dle zákona č. 106/1999 Sb., o svobodném přístupu k informacím a zákona č. 134/2016 Sb. v platném znění.</w:t>
      </w:r>
    </w:p>
    <w:p w14:paraId="74D4A8FB" w14:textId="77777777" w:rsidR="00755BB1" w:rsidRDefault="00755BB1">
      <w:pPr>
        <w:numPr>
          <w:ilvl w:val="0"/>
          <w:numId w:val="7"/>
        </w:numPr>
        <w:tabs>
          <w:tab w:val="left" w:pos="426"/>
          <w:tab w:val="left" w:pos="1701"/>
        </w:tabs>
        <w:spacing w:before="120"/>
      </w:pPr>
      <w:r>
        <w:rPr>
          <w:rFonts w:ascii="Bookman Old Style" w:hAnsi="Bookman Old Style" w:cs="Arial"/>
        </w:rPr>
        <w:t xml:space="preserve">Prodávající se zavazuje zachovávat dle </w:t>
      </w:r>
      <w:r w:rsidRPr="00A705B3">
        <w:rPr>
          <w:rFonts w:ascii="Bookman Old Style" w:hAnsi="Bookman Old Style" w:cs="Arial"/>
        </w:rPr>
        <w:t>zákona č. 110/2019 Sb., zákon o zpracování osobních údajů,</w:t>
      </w:r>
      <w:r>
        <w:rPr>
          <w:rFonts w:ascii="Bookman Old Style" w:hAnsi="Bookman Old Style" w:cs="Arial"/>
        </w:rPr>
        <w:t xml:space="preserve">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14:paraId="1D639A60" w14:textId="77777777" w:rsidR="00755BB1" w:rsidRDefault="00755BB1">
      <w:pPr>
        <w:numPr>
          <w:ilvl w:val="0"/>
          <w:numId w:val="7"/>
        </w:numPr>
        <w:tabs>
          <w:tab w:val="left" w:pos="426"/>
          <w:tab w:val="left" w:pos="1701"/>
        </w:tabs>
        <w:spacing w:before="120"/>
      </w:pPr>
      <w:r>
        <w:rPr>
          <w:rFonts w:ascii="Bookman Old Style" w:hAnsi="Bookman Old Style" w:cs="Arial"/>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11260BA7" w14:textId="4F6FF102" w:rsidR="00755BB1" w:rsidRDefault="00755BB1">
      <w:pPr>
        <w:numPr>
          <w:ilvl w:val="0"/>
          <w:numId w:val="7"/>
        </w:numPr>
        <w:tabs>
          <w:tab w:val="left" w:pos="1701"/>
        </w:tabs>
        <w:spacing w:before="120"/>
      </w:pPr>
      <w:r>
        <w:rPr>
          <w:rFonts w:ascii="Bookman Old Style" w:hAnsi="Bookman Old Style" w:cs="Arial"/>
        </w:rPr>
        <w:t>Prodávající je povinen uchovávat veškerou dokumentaci související s realizací projektu včetně účetních dokladů minimálně do konce roku 203</w:t>
      </w:r>
      <w:r w:rsidR="006A139D">
        <w:rPr>
          <w:rFonts w:ascii="Bookman Old Style" w:hAnsi="Bookman Old Style" w:cs="Arial"/>
        </w:rPr>
        <w:t>3</w:t>
      </w:r>
      <w:r>
        <w:rPr>
          <w:rFonts w:ascii="Bookman Old Style" w:hAnsi="Bookman Old Style" w:cs="Arial"/>
        </w:rPr>
        <w:t>. Pokud je v českých právních předpisech stanovena lhůta delší, musí ji žadatel/příjemce použít.</w:t>
      </w:r>
    </w:p>
    <w:p w14:paraId="7B99B0AC" w14:textId="35E5AD45" w:rsidR="00755BB1" w:rsidRDefault="00755BB1">
      <w:pPr>
        <w:numPr>
          <w:ilvl w:val="0"/>
          <w:numId w:val="7"/>
        </w:numPr>
        <w:tabs>
          <w:tab w:val="left" w:pos="1701"/>
        </w:tabs>
        <w:spacing w:before="120"/>
      </w:pPr>
      <w:r>
        <w:rPr>
          <w:rFonts w:ascii="Bookman Old Style" w:hAnsi="Bookman Old Style" w:cs="Arial"/>
        </w:rPr>
        <w:t>Prodávající je povinen minimálně do konce roku 203</w:t>
      </w:r>
      <w:r w:rsidR="006A139D">
        <w:rPr>
          <w:rFonts w:ascii="Bookman Old Style" w:hAnsi="Bookman Old Style" w:cs="Arial"/>
        </w:rPr>
        <w:t>3</w:t>
      </w:r>
      <w:r>
        <w:rPr>
          <w:rFonts w:ascii="Bookman Old Style" w:hAnsi="Bookman Old Style" w:cs="Arial"/>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21BC0BA" w14:textId="77777777" w:rsidR="00755BB1" w:rsidRDefault="00755BB1">
      <w:pPr>
        <w:numPr>
          <w:ilvl w:val="0"/>
          <w:numId w:val="7"/>
        </w:numPr>
        <w:tabs>
          <w:tab w:val="left" w:pos="1701"/>
        </w:tabs>
        <w:spacing w:before="120"/>
      </w:pPr>
      <w:r>
        <w:rPr>
          <w:rFonts w:ascii="Bookman Old Style" w:hAnsi="Bookman Old Style" w:cs="Arial"/>
        </w:rPr>
        <w:t>Prodávající se zavazuje, že v souladu s § 2 písm. e) zákona č. 320/2001 Sb., o finanční kontrole, je osobou povinnou spolupůsobit při výkonu finanční kontroly.</w:t>
      </w:r>
    </w:p>
    <w:p w14:paraId="0DBD7E5C" w14:textId="77777777" w:rsidR="00755BB1" w:rsidRDefault="00755BB1">
      <w:pPr>
        <w:pStyle w:val="Zkladntext"/>
        <w:spacing w:before="120"/>
        <w:jc w:val="center"/>
        <w:rPr>
          <w:rFonts w:ascii="Bookman Old Style" w:hAnsi="Bookman Old Style" w:cs="Arial"/>
          <w:b/>
        </w:rPr>
      </w:pPr>
    </w:p>
    <w:p w14:paraId="39A53A48" w14:textId="77777777" w:rsidR="00755BB1" w:rsidRDefault="00755BB1">
      <w:pPr>
        <w:pStyle w:val="Zkladntext"/>
        <w:spacing w:before="120"/>
        <w:jc w:val="center"/>
      </w:pPr>
      <w:r>
        <w:rPr>
          <w:rFonts w:ascii="Bookman Old Style" w:hAnsi="Bookman Old Style" w:cs="Arial"/>
          <w:b/>
        </w:rPr>
        <w:t>VIII.</w:t>
      </w:r>
    </w:p>
    <w:p w14:paraId="12B9B21A" w14:textId="77777777" w:rsidR="00755BB1" w:rsidRDefault="00755BB1">
      <w:pPr>
        <w:pStyle w:val="Zkladntext"/>
        <w:spacing w:before="120"/>
        <w:jc w:val="center"/>
      </w:pPr>
      <w:r>
        <w:rPr>
          <w:rFonts w:ascii="Bookman Old Style" w:hAnsi="Bookman Old Style" w:cs="Arial"/>
          <w:b/>
        </w:rPr>
        <w:t>Ostatní ustanovení</w:t>
      </w:r>
    </w:p>
    <w:p w14:paraId="78F25008" w14:textId="77777777" w:rsidR="00755BB1" w:rsidRDefault="00755BB1">
      <w:pPr>
        <w:pStyle w:val="Zkladntext"/>
        <w:numPr>
          <w:ilvl w:val="0"/>
          <w:numId w:val="3"/>
        </w:numPr>
        <w:spacing w:before="120"/>
        <w:ind w:left="357" w:hanging="357"/>
      </w:pPr>
      <w:r>
        <w:rPr>
          <w:rFonts w:ascii="Bookman Old Style" w:hAnsi="Bookman Old Style" w:cs="Arial"/>
        </w:rPr>
        <w:t xml:space="preserve">Obě smluvní strany jsou povinny oznámit druhé smluvní straně jakoukoliv změnu údajů uvedených v záhlaví této smlouvy, a to písemně bez zbytečného odkladu poté, kdy se o příslušné změně doví. </w:t>
      </w:r>
    </w:p>
    <w:p w14:paraId="02F532C7" w14:textId="77777777" w:rsidR="00755BB1" w:rsidRDefault="00755BB1">
      <w:pPr>
        <w:pStyle w:val="Zkladntext"/>
        <w:numPr>
          <w:ilvl w:val="0"/>
          <w:numId w:val="3"/>
        </w:numPr>
        <w:tabs>
          <w:tab w:val="left" w:pos="-180"/>
        </w:tabs>
        <w:spacing w:before="120"/>
        <w:ind w:left="357" w:hanging="357"/>
      </w:pPr>
      <w:r>
        <w:rPr>
          <w:rFonts w:ascii="Bookman Old Style" w:hAnsi="Bookman Old Style" w:cs="Arial"/>
          <w:bCs/>
        </w:rPr>
        <w:t>Pro účely této smlouvy se smluvní strany dohodly na způsobu doručování písemností tak, že pokud je pro poštu doporučená písemnost nedoručitelná nebo jestliže adresát přijetí písemnosti odmítl, nebo si ji na příslušném poštovním úřadě nevyzvedl v 10-ti denní úložní lhůtě, považuje se den vrácení této písemnosti poštovním úřadem zpět odesílateli za den doručení se všemi právními účinky s doručením písemnosti spojenými.</w:t>
      </w:r>
    </w:p>
    <w:p w14:paraId="13A9B71D" w14:textId="77777777" w:rsidR="00755BB1" w:rsidRDefault="00755BB1">
      <w:pPr>
        <w:pStyle w:val="Zkladntext"/>
        <w:spacing w:before="120"/>
        <w:jc w:val="center"/>
        <w:rPr>
          <w:rFonts w:ascii="Bookman Old Style" w:hAnsi="Bookman Old Style" w:cs="Arial"/>
          <w:b/>
        </w:rPr>
      </w:pPr>
    </w:p>
    <w:p w14:paraId="70E29D90" w14:textId="77777777" w:rsidR="00755BB1" w:rsidRDefault="00755BB1">
      <w:pPr>
        <w:pStyle w:val="NormlnIMP0"/>
        <w:spacing w:line="276" w:lineRule="auto"/>
        <w:jc w:val="center"/>
      </w:pPr>
      <w:r>
        <w:rPr>
          <w:rFonts w:ascii="Bookman Old Style" w:hAnsi="Bookman Old Style" w:cs="Arial"/>
          <w:b/>
          <w:sz w:val="20"/>
        </w:rPr>
        <w:t>IX.</w:t>
      </w:r>
    </w:p>
    <w:p w14:paraId="40C39FD6" w14:textId="77777777" w:rsidR="00755BB1" w:rsidRDefault="00755BB1">
      <w:pPr>
        <w:pStyle w:val="NormlnIMP0"/>
        <w:spacing w:line="276" w:lineRule="auto"/>
        <w:jc w:val="center"/>
        <w:rPr>
          <w:rFonts w:ascii="Bookman Old Style" w:hAnsi="Bookman Old Style" w:cs="Arial"/>
        </w:rPr>
      </w:pPr>
      <w:r>
        <w:rPr>
          <w:rFonts w:ascii="Bookman Old Style" w:hAnsi="Bookman Old Style" w:cs="Arial"/>
          <w:b/>
          <w:sz w:val="20"/>
        </w:rPr>
        <w:t xml:space="preserve">Sociální a environmentální odpovědnost, inovace </w:t>
      </w:r>
    </w:p>
    <w:p w14:paraId="2BD7BEC4" w14:textId="0D5D1BF4" w:rsidR="00755BB1" w:rsidRDefault="00755BB1">
      <w:pPr>
        <w:pStyle w:val="Zkladntext"/>
        <w:numPr>
          <w:ilvl w:val="0"/>
          <w:numId w:val="10"/>
        </w:numPr>
        <w:spacing w:before="120"/>
      </w:pPr>
      <w:r>
        <w:rPr>
          <w:rFonts w:ascii="Bookman Old Style" w:hAnsi="Bookman Old Style" w:cs="Arial"/>
        </w:rPr>
        <w:t>Prodávající se zavazuje v maximální možné míře při plnění smlouvy dodržovat principy sociálně odpovědného zadávání, environmentálně odpovědného zadávání a inovac</w:t>
      </w:r>
      <w:r w:rsidR="00EE317C">
        <w:rPr>
          <w:rFonts w:ascii="Bookman Old Style" w:hAnsi="Bookman Old Style" w:cs="Arial"/>
        </w:rPr>
        <w:t>í</w:t>
      </w:r>
      <w:r>
        <w:rPr>
          <w:rFonts w:ascii="Bookman Old Style" w:hAnsi="Bookman Old Style" w:cs="Arial"/>
        </w:rPr>
        <w:t xml:space="preserve">. Prodávající se v tomto smyslu zavazuje dodržovat veškeré pracovněprávní předpisy, předpisy týkající se bezpečnosti a ochrany zdraví při práci, jakož i předpisy související s ochranou životního prostředí. </w:t>
      </w:r>
    </w:p>
    <w:p w14:paraId="0EBE3FDF" w14:textId="3FC2A3C1" w:rsidR="00755BB1" w:rsidRDefault="00755BB1">
      <w:pPr>
        <w:pStyle w:val="Zkladntext"/>
        <w:numPr>
          <w:ilvl w:val="0"/>
          <w:numId w:val="10"/>
        </w:numPr>
        <w:spacing w:before="120"/>
        <w:rPr>
          <w:rFonts w:ascii="Bookman Old Style" w:hAnsi="Bookman Old Style" w:cs="Arial"/>
          <w:b/>
        </w:rPr>
      </w:pPr>
      <w:r>
        <w:rPr>
          <w:rFonts w:ascii="Bookman Old Style" w:hAnsi="Bookman Old Style" w:cs="Arial"/>
        </w:rPr>
        <w:t xml:space="preserve">V případě zjištění porušení povinností vyplývajících z čl. </w:t>
      </w:r>
      <w:r w:rsidR="00EE317C">
        <w:rPr>
          <w:rFonts w:ascii="Bookman Old Style" w:hAnsi="Bookman Old Style" w:cs="Arial"/>
        </w:rPr>
        <w:t>IX</w:t>
      </w:r>
      <w:r>
        <w:rPr>
          <w:rFonts w:ascii="Bookman Old Style" w:hAnsi="Bookman Old Style" w:cs="Arial"/>
        </w:rPr>
        <w:t>. této smlouvy bude ze strany Objednatele uplatněna sankce ve výši 5 000,- Kč a to za každý jednotlivý případ takovéhoto porušení.</w:t>
      </w:r>
    </w:p>
    <w:p w14:paraId="33A4F93F" w14:textId="77777777" w:rsidR="00755BB1" w:rsidRDefault="00755BB1">
      <w:pPr>
        <w:pStyle w:val="Zkladntext"/>
        <w:spacing w:before="120"/>
        <w:jc w:val="center"/>
        <w:rPr>
          <w:rFonts w:ascii="Bookman Old Style" w:hAnsi="Bookman Old Style" w:cs="Arial"/>
          <w:b/>
        </w:rPr>
      </w:pPr>
    </w:p>
    <w:p w14:paraId="5AFAB84E" w14:textId="77777777" w:rsidR="00755BB1" w:rsidRDefault="00755BB1">
      <w:pPr>
        <w:pStyle w:val="Zkladntext"/>
        <w:spacing w:before="120"/>
        <w:jc w:val="center"/>
      </w:pPr>
      <w:r>
        <w:rPr>
          <w:rFonts w:ascii="Bookman Old Style" w:hAnsi="Bookman Old Style" w:cs="Arial"/>
          <w:b/>
        </w:rPr>
        <w:t>X.</w:t>
      </w:r>
    </w:p>
    <w:p w14:paraId="5F7D810B" w14:textId="77777777" w:rsidR="00755BB1" w:rsidRDefault="00755BB1">
      <w:pPr>
        <w:pStyle w:val="Zkladntext"/>
        <w:spacing w:before="120"/>
        <w:jc w:val="center"/>
      </w:pPr>
      <w:r>
        <w:rPr>
          <w:rFonts w:ascii="Bookman Old Style" w:hAnsi="Bookman Old Style" w:cs="Arial"/>
          <w:b/>
        </w:rPr>
        <w:t>Závěrečná ustanovení</w:t>
      </w:r>
    </w:p>
    <w:p w14:paraId="6CCC74BC"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Právní vztahy touto smlouvou neupravené se řídí příslušnými ustanoveními zákona č. 89/2012 Sb., občanský zákoník, ve znění pozdějších předpisů.</w:t>
      </w:r>
    </w:p>
    <w:p w14:paraId="7AA74628"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7E3B6217"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72F0C68" w14:textId="6EF16DED"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Pro případ, že o prodávajícím jako o poskytovateli zdanitelného plnění je zveřejněna způsobem umožňujícím dálkový přístup skutečnost, že je nespolehlivým plátcem DPH, v souladu se zněním zákona č. 235/2004 Sb., o DPH, smluvní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72FBDBF4" w14:textId="2A7B8DF5" w:rsidR="00755BB1" w:rsidRPr="00A705B3" w:rsidRDefault="00755BB1" w:rsidP="00A705B3">
      <w:pPr>
        <w:pStyle w:val="Zkladntext"/>
        <w:numPr>
          <w:ilvl w:val="0"/>
          <w:numId w:val="5"/>
        </w:numPr>
        <w:tabs>
          <w:tab w:val="clear" w:pos="720"/>
        </w:tabs>
        <w:spacing w:before="120"/>
        <w:ind w:left="357" w:hanging="357"/>
        <w:rPr>
          <w:rFonts w:ascii="Bookman Old Style" w:hAnsi="Bookman Old Style"/>
        </w:rPr>
      </w:pPr>
      <w:r w:rsidRPr="00A705B3">
        <w:rPr>
          <w:rFonts w:ascii="Bookman Old Style" w:hAnsi="Bookman Old Style"/>
        </w:rPr>
        <w:t xml:space="preserve">Tato smlouva podléhá uveřejnění v registru smluv dle zákona č. 340/2015 Sb., o zvláštních podmínkách účinnosti některých smluv, uveřejňování těchto smluv a o registru smluv (zákon o registru smluv). Smluvní strany se dohodly, že smlouvu v souladu s tímto zákonem uveřejní </w:t>
      </w:r>
      <w:r w:rsidR="00EE317C">
        <w:rPr>
          <w:rFonts w:ascii="Bookman Old Style" w:hAnsi="Bookman Old Style"/>
        </w:rPr>
        <w:t>kupující</w:t>
      </w:r>
      <w:r w:rsidR="00FC406A">
        <w:rPr>
          <w:rFonts w:ascii="Bookman Old Style" w:hAnsi="Bookman Old Style"/>
        </w:rPr>
        <w:t xml:space="preserve">, tj. </w:t>
      </w:r>
      <w:r w:rsidR="00FC406A" w:rsidRPr="00FC406A">
        <w:rPr>
          <w:rFonts w:ascii="Bookman Old Style" w:hAnsi="Bookman Old Style"/>
        </w:rPr>
        <w:t>Městská správa sociálních služeb v Mostě – příspěvková organizace</w:t>
      </w:r>
      <w:r w:rsidRPr="00A705B3">
        <w:rPr>
          <w:rFonts w:ascii="Bookman Old Style" w:hAnsi="Bookman Old Style"/>
        </w:rPr>
        <w:t xml:space="preserve">, a to nejpozději do 30 dnů od podpisu smlouvy. </w:t>
      </w:r>
    </w:p>
    <w:p w14:paraId="4332083E" w14:textId="24ED8305" w:rsidR="00755BB1" w:rsidRPr="00A705B3" w:rsidRDefault="00755BB1" w:rsidP="00A705B3">
      <w:pPr>
        <w:pStyle w:val="Zkladntext"/>
        <w:numPr>
          <w:ilvl w:val="0"/>
          <w:numId w:val="5"/>
        </w:numPr>
        <w:tabs>
          <w:tab w:val="clear" w:pos="720"/>
        </w:tabs>
        <w:spacing w:before="120"/>
        <w:ind w:left="357" w:hanging="357"/>
        <w:rPr>
          <w:rFonts w:ascii="Bookman Old Style" w:hAnsi="Bookman Old Style"/>
        </w:rPr>
      </w:pPr>
      <w:r w:rsidRPr="00A705B3">
        <w:rPr>
          <w:rFonts w:ascii="Bookman Old Style" w:hAnsi="Bookman Old Style"/>
        </w:rPr>
        <w:t xml:space="preserve">Po uveřejnění v registru smluv obdrží </w:t>
      </w:r>
      <w:r w:rsidR="00FC406A">
        <w:rPr>
          <w:rFonts w:ascii="Bookman Old Style" w:hAnsi="Bookman Old Style"/>
        </w:rPr>
        <w:t>prodávající</w:t>
      </w:r>
      <w:r w:rsidRPr="00A705B3">
        <w:rPr>
          <w:rFonts w:ascii="Bookman Old Style" w:hAnsi="Bookman Old Style"/>
        </w:rPr>
        <w:t xml:space="preserve"> do datové schránky/e-mailem potvrzení z registru smluv. Potvrzení obsahuje </w:t>
      </w:r>
      <w:proofErr w:type="spellStart"/>
      <w:r w:rsidRPr="00A705B3">
        <w:rPr>
          <w:rFonts w:ascii="Bookman Old Style" w:hAnsi="Bookman Old Style"/>
        </w:rPr>
        <w:t>metadata</w:t>
      </w:r>
      <w:proofErr w:type="spellEnd"/>
      <w:r w:rsidRPr="00A705B3">
        <w:rPr>
          <w:rFonts w:ascii="Bookman Old Style" w:hAnsi="Bookman Old Style"/>
        </w:rPr>
        <w:t xml:space="preserve">, je ve </w:t>
      </w:r>
      <w:proofErr w:type="gramStart"/>
      <w:r w:rsidRPr="00A705B3">
        <w:rPr>
          <w:rFonts w:ascii="Bookman Old Style" w:hAnsi="Bookman Old Style"/>
        </w:rPr>
        <w:t>formátu .</w:t>
      </w:r>
      <w:proofErr w:type="spellStart"/>
      <w:r w:rsidRPr="00A705B3">
        <w:rPr>
          <w:rFonts w:ascii="Bookman Old Style" w:hAnsi="Bookman Old Style"/>
        </w:rPr>
        <w:t>pdf</w:t>
      </w:r>
      <w:proofErr w:type="spellEnd"/>
      <w:proofErr w:type="gramEnd"/>
      <w:r w:rsidRPr="00A705B3">
        <w:rPr>
          <w:rFonts w:ascii="Bookman Old Style" w:hAnsi="Bookman Old Style"/>
        </w:rPr>
        <w:t xml:space="preserve">, označeno uznávanou elektronickou značkou a opatřeno kvalifikovaným časovým razítkem. Smluvní strany se dohodly, že </w:t>
      </w:r>
      <w:r w:rsidR="00FC406A">
        <w:rPr>
          <w:rFonts w:ascii="Bookman Old Style" w:hAnsi="Bookman Old Style"/>
        </w:rPr>
        <w:t>prodávající</w:t>
      </w:r>
      <w:r w:rsidRPr="00A705B3">
        <w:rPr>
          <w:rFonts w:ascii="Bookman Old Style" w:hAnsi="Bookman Old Style"/>
        </w:rPr>
        <w:t xml:space="preserve"> nebude, kromě potvrzení o uveřejnění smlouvy v registru smluv, nijak dále o této skutečnosti informován.</w:t>
      </w:r>
    </w:p>
    <w:p w14:paraId="7172FBE0" w14:textId="77777777" w:rsidR="00755BB1" w:rsidRPr="00A705B3" w:rsidRDefault="00755BB1" w:rsidP="00A705B3">
      <w:pPr>
        <w:pStyle w:val="Zkladntext"/>
        <w:numPr>
          <w:ilvl w:val="0"/>
          <w:numId w:val="5"/>
        </w:numPr>
        <w:tabs>
          <w:tab w:val="clear" w:pos="720"/>
        </w:tabs>
        <w:spacing w:before="120"/>
        <w:ind w:left="357" w:hanging="357"/>
        <w:rPr>
          <w:rFonts w:ascii="Bookman Old Style" w:hAnsi="Bookman Old Style"/>
        </w:rPr>
      </w:pPr>
      <w:r w:rsidRPr="00A705B3">
        <w:rPr>
          <w:rFonts w:ascii="Bookman Old Style" w:hAnsi="Bookman Old Style"/>
        </w:rPr>
        <w:t xml:space="preserve">Tato smlouva nabývá platnosti dnem podpisu obou smluvních stran a účinnosti dnem uveřejnění v registru smluv. </w:t>
      </w:r>
    </w:p>
    <w:p w14:paraId="6335B9E8" w14:textId="77777777" w:rsidR="00755BB1" w:rsidRPr="00A705B3" w:rsidRDefault="00755BB1" w:rsidP="00A705B3">
      <w:pPr>
        <w:pStyle w:val="Zkladntext"/>
        <w:numPr>
          <w:ilvl w:val="0"/>
          <w:numId w:val="5"/>
        </w:numPr>
        <w:tabs>
          <w:tab w:val="clear" w:pos="720"/>
        </w:tabs>
        <w:spacing w:before="120"/>
        <w:ind w:left="357" w:hanging="357"/>
      </w:pPr>
      <w:r w:rsidRPr="00A705B3">
        <w:rPr>
          <w:rFonts w:ascii="Bookman Old Style" w:hAnsi="Bookman Old Style" w:cs="Arial"/>
        </w:rPr>
        <w:t xml:space="preserve">Prodávající se zavazuje neprodleně podepsat </w:t>
      </w:r>
      <w:r>
        <w:rPr>
          <w:rFonts w:ascii="Bookman Old Style" w:hAnsi="Bookman Old Style" w:cs="Arial"/>
        </w:rPr>
        <w:t xml:space="preserve">tuto kupní smlouvu a nejpozději do 5 kalendářních dní od jejího doručení, tuto podepsanou kupní smlouvu odeslat zpět </w:t>
      </w:r>
      <w:r w:rsidRPr="00A705B3">
        <w:rPr>
          <w:rFonts w:ascii="Bookman Old Style" w:hAnsi="Bookman Old Style" w:cs="Arial"/>
        </w:rPr>
        <w:t xml:space="preserve">kupujícímu. </w:t>
      </w:r>
    </w:p>
    <w:p w14:paraId="1F29EB1A" w14:textId="77777777" w:rsidR="00755BB1" w:rsidRPr="00A705B3" w:rsidRDefault="00755BB1" w:rsidP="00A705B3">
      <w:pPr>
        <w:pStyle w:val="Zkladntext"/>
        <w:numPr>
          <w:ilvl w:val="0"/>
          <w:numId w:val="5"/>
        </w:numPr>
        <w:tabs>
          <w:tab w:val="clear" w:pos="720"/>
        </w:tabs>
        <w:spacing w:before="120"/>
        <w:ind w:left="357" w:hanging="357"/>
      </w:pPr>
      <w:r w:rsidRPr="00A705B3">
        <w:rPr>
          <w:rFonts w:ascii="Bookman Old Style" w:hAnsi="Bookman Old Style" w:cs="Arial"/>
        </w:rPr>
        <w:t>Tato smlouva se vyhotovuje v elektronické podobě, její platnost bude stvrzena zaručenými elektronickými podpisy obou smluvních stran.</w:t>
      </w:r>
    </w:p>
    <w:p w14:paraId="262CF48D"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Změny a doplňky této smlouvy mohou být prováděny pouze na základě dohody obou smluvních stran a jsou platné pouze v písemné podobě formou číslovaných dodatků.</w:t>
      </w:r>
    </w:p>
    <w:p w14:paraId="25AE903A"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Příloha č. 1 je nedílnou součástí této smlouvy.</w:t>
      </w:r>
    </w:p>
    <w:p w14:paraId="34DFD418"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Smluvní strany shodně prohlašují, že tato smlouva je uzavřena podle jejich pravé a svobodné vůle, nikoliv v tísni, za nápadně nevýhodných podmínek, což stvrzují svými vlastnoručními podpisy.</w:t>
      </w:r>
    </w:p>
    <w:p w14:paraId="09D85A17" w14:textId="77777777" w:rsidR="00755BB1" w:rsidRDefault="00755BB1" w:rsidP="00A705B3">
      <w:pPr>
        <w:pStyle w:val="Zkladntext"/>
        <w:numPr>
          <w:ilvl w:val="0"/>
          <w:numId w:val="5"/>
        </w:numPr>
        <w:tabs>
          <w:tab w:val="clear" w:pos="720"/>
        </w:tabs>
        <w:spacing w:before="120"/>
        <w:ind w:left="357" w:hanging="357"/>
      </w:pPr>
      <w:r>
        <w:rPr>
          <w:rFonts w:ascii="Bookman Old Style" w:hAnsi="Bookman Old Style" w:cs="Arial"/>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Pr>
          <w:rFonts w:ascii="Bookman Old Style" w:hAnsi="Bookman Old Style" w:cs="Arial"/>
          <w:lang w:eastAsia="en-US"/>
        </w:rPr>
        <w:t xml:space="preserve"> v rozporu se stávajícími obchodními podmínkami obsaženými v této smlouvě nebo </w:t>
      </w:r>
      <w:r>
        <w:rPr>
          <w:rFonts w:ascii="Bookman Old Style" w:hAnsi="Bookman Old Style" w:cs="Arial"/>
          <w:lang w:eastAsia="en-US"/>
        </w:rPr>
        <w:lastRenderedPageBreak/>
        <w:t>zadávací dokumentaci. Jakékoli změny této smlouvy musí mít písemnou formu a podepsané smluvními stranami. Vzdání se jakéhokoli práva ze smlouvy se vztahuje pouze k okolnostem, pro které bylo vzdání se určeno.</w:t>
      </w:r>
    </w:p>
    <w:p w14:paraId="4C04CEC4" w14:textId="77777777" w:rsidR="00755BB1" w:rsidRDefault="00755BB1">
      <w:pPr>
        <w:pStyle w:val="Zkladntext"/>
        <w:tabs>
          <w:tab w:val="left" w:pos="1418"/>
        </w:tabs>
        <w:spacing w:before="120"/>
        <w:ind w:left="1701" w:hanging="1701"/>
        <w:rPr>
          <w:rFonts w:ascii="Bookman Old Style" w:hAnsi="Bookman Old Style" w:cs="Arial"/>
        </w:rPr>
      </w:pPr>
    </w:p>
    <w:p w14:paraId="6F7D07B2" w14:textId="235040BC" w:rsidR="00755BB1" w:rsidRPr="00A85C45" w:rsidRDefault="00755BB1">
      <w:pPr>
        <w:pStyle w:val="Zkladntext"/>
        <w:tabs>
          <w:tab w:val="left" w:pos="1418"/>
        </w:tabs>
        <w:spacing w:before="120"/>
        <w:ind w:left="1701" w:hanging="1701"/>
        <w:rPr>
          <w:rFonts w:ascii="Bookman Old Style" w:hAnsi="Bookman Old Style" w:cs="Arial"/>
          <w:lang w:eastAsia="en-US"/>
        </w:rPr>
      </w:pPr>
      <w:r>
        <w:rPr>
          <w:rFonts w:ascii="Bookman Old Style" w:hAnsi="Bookman Old Style" w:cs="Arial"/>
        </w:rPr>
        <w:t xml:space="preserve">Přílohy: </w:t>
      </w:r>
      <w:r>
        <w:rPr>
          <w:rFonts w:ascii="Bookman Old Style" w:hAnsi="Bookman Old Style" w:cs="Arial"/>
        </w:rPr>
        <w:tab/>
        <w:t xml:space="preserve">1) Podrobná technická specifikace </w:t>
      </w:r>
      <w:r w:rsidRPr="00A85C45">
        <w:rPr>
          <w:rFonts w:ascii="Bookman Old Style" w:hAnsi="Bookman Old Style" w:cs="Arial"/>
        </w:rPr>
        <w:t xml:space="preserve">vozů z nabídky prodávajícího ze dne </w:t>
      </w:r>
      <w:proofErr w:type="gramStart"/>
      <w:r w:rsidR="009E5F13">
        <w:rPr>
          <w:rFonts w:ascii="Bookman Old Style" w:hAnsi="Bookman Old Style" w:cs="Arial"/>
        </w:rPr>
        <w:t>03.02.2023</w:t>
      </w:r>
      <w:proofErr w:type="gramEnd"/>
      <w:r w:rsidR="009E5F13">
        <w:rPr>
          <w:rFonts w:ascii="Bookman Old Style" w:hAnsi="Bookman Old Style" w:cs="Arial"/>
        </w:rPr>
        <w:t xml:space="preserve"> </w:t>
      </w:r>
      <w:r w:rsidR="00A85C45" w:rsidRPr="00A85C45">
        <w:rPr>
          <w:rFonts w:ascii="Bookman Old Style" w:hAnsi="Bookman Old Style" w:cs="Arial"/>
          <w:lang w:eastAsia="en-US"/>
        </w:rPr>
        <w:t>(tj. vyplněná příloha č. 4 zadávací dokumentace)</w:t>
      </w:r>
    </w:p>
    <w:p w14:paraId="2A9D3758" w14:textId="77777777" w:rsidR="00755BB1" w:rsidRDefault="00755BB1">
      <w:pPr>
        <w:pStyle w:val="Zkladntext"/>
        <w:spacing w:before="120"/>
        <w:ind w:left="708" w:firstLine="708"/>
        <w:rPr>
          <w:rFonts w:ascii="Bookman Old Style" w:hAnsi="Bookman Old Style" w:cs="Arial"/>
        </w:rPr>
      </w:pPr>
    </w:p>
    <w:p w14:paraId="6C60F239" w14:textId="6FAF3313" w:rsidR="00755BB1" w:rsidRDefault="00755BB1">
      <w:pPr>
        <w:pStyle w:val="Zkladntext"/>
        <w:spacing w:before="120"/>
        <w:ind w:left="0" w:firstLine="0"/>
      </w:pPr>
      <w:r>
        <w:rPr>
          <w:rFonts w:ascii="Bookman Old Style" w:hAnsi="Bookman Old Style" w:cs="Arial"/>
        </w:rPr>
        <w:t>V</w:t>
      </w:r>
      <w:r w:rsidR="00075F7E">
        <w:rPr>
          <w:rFonts w:ascii="Bookman Old Style" w:hAnsi="Bookman Old Style" w:cs="Arial"/>
        </w:rPr>
        <w:t> </w:t>
      </w:r>
      <w:r w:rsidR="009E5F13">
        <w:rPr>
          <w:rFonts w:ascii="Bookman Old Style" w:hAnsi="Bookman Old Style" w:cs="Arial"/>
        </w:rPr>
        <w:t>Mostě</w:t>
      </w:r>
      <w:r w:rsidR="00075F7E">
        <w:rPr>
          <w:rFonts w:ascii="Bookman Old Style" w:hAnsi="Bookman Old Style" w:cs="Arial"/>
        </w:rPr>
        <w:t xml:space="preserve"> 6.6.2023</w:t>
      </w:r>
      <w:r w:rsidR="009E5F13">
        <w:rPr>
          <w:rFonts w:ascii="Bookman Old Style" w:hAnsi="Bookman Old Style" w:cs="Arial"/>
        </w:rPr>
        <w:tab/>
      </w:r>
      <w:r w:rsidR="009E5F13">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V Mostě </w:t>
      </w:r>
      <w:r w:rsidR="00075F7E">
        <w:rPr>
          <w:rFonts w:ascii="Bookman Old Style" w:hAnsi="Bookman Old Style" w:cs="Arial"/>
        </w:rPr>
        <w:t>6.6.2023</w:t>
      </w:r>
      <w:bookmarkStart w:id="0" w:name="_GoBack"/>
      <w:bookmarkEnd w:id="0"/>
    </w:p>
    <w:p w14:paraId="5E396AF1" w14:textId="77777777" w:rsidR="00755BB1" w:rsidRDefault="00755BB1">
      <w:pPr>
        <w:pStyle w:val="Zkladntext"/>
        <w:spacing w:before="120"/>
        <w:ind w:left="360"/>
        <w:rPr>
          <w:rFonts w:ascii="Bookman Old Style" w:hAnsi="Bookman Old Style" w:cs="Arial"/>
        </w:rPr>
      </w:pPr>
    </w:p>
    <w:p w14:paraId="5BC891AA" w14:textId="538461DC" w:rsidR="00755BB1" w:rsidRDefault="00755BB1">
      <w:pPr>
        <w:pStyle w:val="Zkladntext"/>
        <w:spacing w:before="120"/>
        <w:ind w:left="360"/>
      </w:pPr>
    </w:p>
    <w:p w14:paraId="38891919" w14:textId="77777777" w:rsidR="00755BB1" w:rsidRDefault="00755BB1">
      <w:pPr>
        <w:pStyle w:val="Zkladntext"/>
        <w:spacing w:before="120"/>
        <w:ind w:left="360"/>
        <w:rPr>
          <w:rFonts w:ascii="Bookman Old Style" w:hAnsi="Bookman Old Style" w:cs="Arial"/>
        </w:rPr>
      </w:pPr>
    </w:p>
    <w:p w14:paraId="7E94B4F6" w14:textId="77777777" w:rsidR="00755BB1" w:rsidRDefault="00755BB1">
      <w:pPr>
        <w:spacing w:before="120"/>
        <w:ind w:left="0" w:firstLine="0"/>
      </w:pPr>
      <w:r>
        <w:rPr>
          <w:rFonts w:ascii="Bookman Old Style" w:hAnsi="Bookman Old Style" w:cs="Arial"/>
          <w:b/>
        </w:rPr>
        <w:t>Prodávající</w:t>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bCs/>
          <w:lang w:eastAsia="ar-SA"/>
        </w:rPr>
        <w:t>Kupující</w:t>
      </w:r>
    </w:p>
    <w:p w14:paraId="29EF3C40" w14:textId="77777777" w:rsidR="00755BB1" w:rsidRDefault="00755BB1">
      <w:pPr>
        <w:pStyle w:val="Zkladntext"/>
        <w:spacing w:before="120"/>
        <w:ind w:left="360"/>
        <w:rPr>
          <w:rFonts w:ascii="Bookman Old Style" w:hAnsi="Bookman Old Style" w:cs="Arial"/>
        </w:rPr>
      </w:pPr>
    </w:p>
    <w:p w14:paraId="59E738E4" w14:textId="77777777" w:rsidR="00755BB1" w:rsidRDefault="00755BB1">
      <w:pPr>
        <w:pStyle w:val="Zkladntext"/>
        <w:spacing w:before="120"/>
        <w:ind w:left="360"/>
        <w:rPr>
          <w:rFonts w:ascii="Bookman Old Style" w:hAnsi="Bookman Old Style" w:cs="Arial"/>
        </w:rPr>
      </w:pPr>
    </w:p>
    <w:p w14:paraId="167E7446" w14:textId="77777777" w:rsidR="00755BB1" w:rsidRDefault="00755BB1">
      <w:pPr>
        <w:pStyle w:val="Zkladntext"/>
        <w:spacing w:before="120"/>
        <w:ind w:left="360"/>
      </w:pPr>
      <w:r>
        <w:rPr>
          <w:rFonts w:ascii="Bookman Old Style" w:hAnsi="Bookman Old Style" w:cs="Arial"/>
        </w:rPr>
        <w:t>_________________________</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________________________ </w:t>
      </w:r>
    </w:p>
    <w:p w14:paraId="1F88DACE" w14:textId="77777777" w:rsidR="009E5F13" w:rsidRDefault="009E5F13">
      <w:pPr>
        <w:pStyle w:val="Zkladntext"/>
        <w:spacing w:before="120"/>
        <w:ind w:left="360"/>
        <w:rPr>
          <w:rFonts w:ascii="Bookman Old Style" w:hAnsi="Bookman Old Style" w:cs="Arial"/>
        </w:rPr>
      </w:pPr>
      <w:r>
        <w:rPr>
          <w:rFonts w:ascii="Bookman Old Style" w:hAnsi="Bookman Old Style" w:cs="Arial"/>
        </w:rPr>
        <w:t xml:space="preserve">Ing. Tomáš </w:t>
      </w:r>
      <w:proofErr w:type="spellStart"/>
      <w:r>
        <w:rPr>
          <w:rFonts w:ascii="Bookman Old Style" w:hAnsi="Bookman Old Style" w:cs="Arial"/>
        </w:rPr>
        <w:t>Rzounek</w:t>
      </w:r>
      <w:proofErr w:type="spellEnd"/>
      <w:r>
        <w:rPr>
          <w:rFonts w:ascii="Bookman Old Style" w:hAnsi="Bookman Old Style" w:cs="Arial"/>
        </w:rPr>
        <w:t>, jednatel</w:t>
      </w:r>
      <w:r w:rsidR="00755BB1">
        <w:rPr>
          <w:rFonts w:ascii="Bookman Old Style" w:hAnsi="Bookman Old Style" w:cs="Arial"/>
        </w:rPr>
        <w:tab/>
      </w:r>
      <w:r w:rsidR="00755BB1">
        <w:rPr>
          <w:rFonts w:ascii="Bookman Old Style" w:hAnsi="Bookman Old Style" w:cs="Arial"/>
        </w:rPr>
        <w:tab/>
      </w:r>
      <w:r w:rsidR="00755BB1">
        <w:rPr>
          <w:rFonts w:ascii="Bookman Old Style" w:hAnsi="Bookman Old Style" w:cs="Arial"/>
        </w:rPr>
        <w:tab/>
      </w:r>
      <w:r w:rsidR="00FC406A" w:rsidRPr="00FC406A">
        <w:rPr>
          <w:rFonts w:ascii="Bookman Old Style" w:hAnsi="Bookman Old Style" w:cs="Arial"/>
        </w:rPr>
        <w:t xml:space="preserve">Ing. Luboš </w:t>
      </w:r>
      <w:proofErr w:type="spellStart"/>
      <w:r w:rsidR="00FC406A" w:rsidRPr="00FC406A">
        <w:rPr>
          <w:rFonts w:ascii="Bookman Old Style" w:hAnsi="Bookman Old Style" w:cs="Arial"/>
        </w:rPr>
        <w:t>Trojna</w:t>
      </w:r>
      <w:proofErr w:type="spellEnd"/>
      <w:r w:rsidR="00FC406A" w:rsidRPr="00FC406A">
        <w:rPr>
          <w:rFonts w:ascii="Bookman Old Style" w:hAnsi="Bookman Old Style" w:cs="Arial"/>
        </w:rPr>
        <w:t>, ředitel organizace</w:t>
      </w:r>
    </w:p>
    <w:p w14:paraId="0C3F550F" w14:textId="3DF92E5B" w:rsidR="00755BB1" w:rsidRDefault="009E5F13" w:rsidP="009E5F13">
      <w:pPr>
        <w:pStyle w:val="Zkladntext"/>
        <w:spacing w:before="120"/>
        <w:ind w:left="4963" w:hanging="4960"/>
      </w:pPr>
      <w:proofErr w:type="spellStart"/>
      <w:r>
        <w:rPr>
          <w:rFonts w:ascii="Bookman Old Style" w:hAnsi="Bookman Old Style" w:cs="Arial"/>
        </w:rPr>
        <w:t>Louwman</w:t>
      </w:r>
      <w:proofErr w:type="spellEnd"/>
      <w:r>
        <w:rPr>
          <w:rFonts w:ascii="Bookman Old Style" w:hAnsi="Bookman Old Style" w:cs="Arial"/>
        </w:rPr>
        <w:t xml:space="preserve"> Motor Praha s.r.o.</w:t>
      </w:r>
      <w:r>
        <w:rPr>
          <w:rFonts w:ascii="Bookman Old Style" w:hAnsi="Bookman Old Style" w:cs="Arial"/>
        </w:rPr>
        <w:tab/>
      </w:r>
      <w:r w:rsidRPr="009E5F13">
        <w:rPr>
          <w:rFonts w:ascii="Bookman Old Style" w:hAnsi="Bookman Old Style" w:cs="Arial"/>
        </w:rPr>
        <w:t>Městská správa sociálních služeb v Mostě - příspěvková organizace</w:t>
      </w:r>
      <w:r w:rsidR="00755BB1">
        <w:rPr>
          <w:rFonts w:ascii="Bookman Old Style" w:hAnsi="Bookman Old Style" w:cs="Arial"/>
        </w:rPr>
        <w:tab/>
      </w:r>
      <w:r w:rsidR="00755BB1">
        <w:rPr>
          <w:rFonts w:ascii="Bookman Old Style" w:hAnsi="Bookman Old Style" w:cs="Arial"/>
        </w:rPr>
        <w:tab/>
      </w:r>
      <w:r w:rsidR="00755BB1">
        <w:rPr>
          <w:rFonts w:ascii="Bookman Old Style" w:hAnsi="Bookman Old Style" w:cs="Arial"/>
        </w:rPr>
        <w:tab/>
      </w:r>
      <w:r w:rsidR="00755BB1">
        <w:rPr>
          <w:rFonts w:ascii="Bookman Old Style" w:hAnsi="Bookman Old Style" w:cs="Arial"/>
        </w:rPr>
        <w:tab/>
      </w:r>
      <w:r w:rsidR="00755BB1">
        <w:rPr>
          <w:rFonts w:ascii="Bookman Old Style" w:hAnsi="Bookman Old Style" w:cs="Arial"/>
        </w:rPr>
        <w:tab/>
      </w:r>
    </w:p>
    <w:p w14:paraId="74AED9B1" w14:textId="77777777" w:rsidR="00755BB1" w:rsidRDefault="00755BB1">
      <w:pPr>
        <w:pStyle w:val="Zkladntext"/>
        <w:spacing w:before="120"/>
        <w:ind w:left="360"/>
        <w:rPr>
          <w:rFonts w:ascii="Bookman Old Style" w:hAnsi="Bookman Old Style" w:cs="Arial"/>
        </w:rPr>
      </w:pPr>
    </w:p>
    <w:p w14:paraId="72E252CF" w14:textId="77777777" w:rsidR="00755BB1" w:rsidRDefault="00755BB1">
      <w:pPr>
        <w:pStyle w:val="Zkladntext"/>
        <w:spacing w:before="120"/>
        <w:ind w:left="360"/>
      </w:pPr>
      <w:r>
        <w:rPr>
          <w:rFonts w:ascii="Bookman Old Style" w:hAnsi="Bookman Old Style" w:cs="Arial"/>
        </w:rPr>
        <w:tab/>
      </w:r>
      <w:r>
        <w:rPr>
          <w:rFonts w:ascii="Bookman Old Style" w:hAnsi="Bookman Old Style" w:cs="Arial"/>
        </w:rPr>
        <w:tab/>
      </w:r>
      <w:r>
        <w:rPr>
          <w:rFonts w:ascii="Bookman Old Style" w:hAnsi="Bookman Old Style" w:cs="Arial"/>
        </w:rPr>
        <w:tab/>
      </w:r>
    </w:p>
    <w:sectPr w:rsidR="00755BB1">
      <w:headerReference w:type="default" r:id="rId7"/>
      <w:footerReference w:type="default" r:id="rId8"/>
      <w:pgSz w:w="11906" w:h="16838"/>
      <w:pgMar w:top="1985" w:right="1417" w:bottom="1417" w:left="1417" w:header="708" w:footer="708" w:gutter="0"/>
      <w:pgNumType w:start="1"/>
      <w:cols w:space="708"/>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D7A13" w14:textId="77777777" w:rsidR="002A6B82" w:rsidRDefault="002A6B82">
      <w:r>
        <w:separator/>
      </w:r>
    </w:p>
  </w:endnote>
  <w:endnote w:type="continuationSeparator" w:id="0">
    <w:p w14:paraId="09F5E604" w14:textId="77777777" w:rsidR="002A6B82" w:rsidRDefault="002A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JP Regular">
    <w:charset w:val="01"/>
    <w:family w:val="auto"/>
    <w:pitch w:val="variable"/>
  </w:font>
  <w:font w:name="Droid Sans Devanagari">
    <w:altName w:val="Times New Roman"/>
    <w:charset w:val="01"/>
    <w:family w:val="auto"/>
    <w:pitch w:val="variable"/>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6F65" w14:textId="3F8836B5" w:rsidR="00755BB1" w:rsidRDefault="0081139F">
    <w:pPr>
      <w:pStyle w:val="Zpat"/>
    </w:pPr>
    <w:r>
      <w:rPr>
        <w:noProof/>
      </w:rPr>
      <mc:AlternateContent>
        <mc:Choice Requires="wps">
          <w:drawing>
            <wp:anchor distT="0" distB="0" distL="0" distR="0" simplePos="0" relativeHeight="251657728" behindDoc="0" locked="0" layoutInCell="1" allowOverlap="1" wp14:anchorId="2BC60E38" wp14:editId="68C3EDD7">
              <wp:simplePos x="0" y="0"/>
              <wp:positionH relativeFrom="margin">
                <wp:align>center</wp:align>
              </wp:positionH>
              <wp:positionV relativeFrom="paragraph">
                <wp:posOffset>635</wp:posOffset>
              </wp:positionV>
              <wp:extent cx="290195" cy="146050"/>
              <wp:effectExtent l="0" t="635" r="5080" b="5715"/>
              <wp:wrapSquare wrapText="bothSides"/>
              <wp:docPr id="16045045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C4A11" w14:textId="55822EC8" w:rsidR="00755BB1" w:rsidRDefault="00755BB1">
                          <w:pPr>
                            <w:pStyle w:val="Zpat"/>
                            <w:pBdr>
                              <w:top w:val="none" w:sz="0" w:space="0" w:color="000000"/>
                              <w:left w:val="none" w:sz="0" w:space="0" w:color="000000"/>
                              <w:bottom w:val="none" w:sz="0" w:space="0" w:color="000000"/>
                              <w:right w:val="none" w:sz="0" w:space="0" w:color="000000"/>
                            </w:pBdr>
                          </w:pPr>
                          <w:r>
                            <w:rPr>
                              <w:rStyle w:val="slostrnky1"/>
                            </w:rPr>
                            <w:fldChar w:fldCharType="begin"/>
                          </w:r>
                          <w:r>
                            <w:rPr>
                              <w:rStyle w:val="slostrnky1"/>
                            </w:rPr>
                            <w:instrText xml:space="preserve"> PAGE </w:instrText>
                          </w:r>
                          <w:r>
                            <w:rPr>
                              <w:rStyle w:val="slostrnky1"/>
                            </w:rPr>
                            <w:fldChar w:fldCharType="separate"/>
                          </w:r>
                          <w:r w:rsidR="00075F7E">
                            <w:rPr>
                              <w:rStyle w:val="slostrnky1"/>
                              <w:noProof/>
                            </w:rPr>
                            <w:t>6</w:t>
                          </w:r>
                          <w:r>
                            <w:rPr>
                              <w:rStyle w:val="slostrnky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60E38" id="_x0000_t202" coordsize="21600,21600" o:spt="202" path="m,l,21600r21600,l21600,xe">
              <v:stroke joinstyle="miter"/>
              <v:path gradientshapeok="t" o:connecttype="rect"/>
            </v:shapetype>
            <v:shape id="Text Box 1" o:spid="_x0000_s1026" type="#_x0000_t202" style="position:absolute;left:0;text-align:left;margin-left:0;margin-top:.05pt;width:22.8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" stroked="f">
              <v:fill opacity="0"/>
              <v:textbox inset="0,0,0,0">
                <w:txbxContent>
                  <w:p w14:paraId="681C4A11" w14:textId="55822EC8" w:rsidR="00755BB1" w:rsidRDefault="00755BB1">
                    <w:pPr>
                      <w:pStyle w:val="Zpat"/>
                      <w:pBdr>
                        <w:top w:val="none" w:sz="0" w:space="0" w:color="000000"/>
                        <w:left w:val="none" w:sz="0" w:space="0" w:color="000000"/>
                        <w:bottom w:val="none" w:sz="0" w:space="0" w:color="000000"/>
                        <w:right w:val="none" w:sz="0" w:space="0" w:color="000000"/>
                      </w:pBdr>
                    </w:pPr>
                    <w:r>
                      <w:rPr>
                        <w:rStyle w:val="slostrnky1"/>
                      </w:rPr>
                      <w:fldChar w:fldCharType="begin"/>
                    </w:r>
                    <w:r>
                      <w:rPr>
                        <w:rStyle w:val="slostrnky1"/>
                      </w:rPr>
                      <w:instrText xml:space="preserve"> PAGE </w:instrText>
                    </w:r>
                    <w:r>
                      <w:rPr>
                        <w:rStyle w:val="slostrnky1"/>
                      </w:rPr>
                      <w:fldChar w:fldCharType="separate"/>
                    </w:r>
                    <w:r w:rsidR="00075F7E">
                      <w:rPr>
                        <w:rStyle w:val="slostrnky1"/>
                        <w:noProof/>
                      </w:rPr>
                      <w:t>6</w:t>
                    </w:r>
                    <w:r>
                      <w:rPr>
                        <w:rStyle w:val="slostrnky1"/>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E6801" w14:textId="77777777" w:rsidR="002A6B82" w:rsidRDefault="002A6B82">
      <w:r>
        <w:separator/>
      </w:r>
    </w:p>
  </w:footnote>
  <w:footnote w:type="continuationSeparator" w:id="0">
    <w:p w14:paraId="343FCB4A" w14:textId="77777777" w:rsidR="002A6B82" w:rsidRDefault="002A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894C" w14:textId="23D11120" w:rsidR="00755BB1" w:rsidRDefault="0081139F" w:rsidP="006A139D">
    <w:pPr>
      <w:pStyle w:val="Zhlav"/>
      <w:tabs>
        <w:tab w:val="clear" w:pos="4536"/>
        <w:tab w:val="clear" w:pos="9072"/>
        <w:tab w:val="left" w:pos="5460"/>
      </w:tabs>
      <w:jc w:val="center"/>
    </w:pPr>
    <w:r>
      <w:rPr>
        <w:noProof/>
      </w:rPr>
      <w:drawing>
        <wp:inline distT="0" distB="0" distL="0" distR="0" wp14:anchorId="1EF4CD16" wp14:editId="15100D0B">
          <wp:extent cx="4267200" cy="704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decimal"/>
      <w:lvlText w:val="%1."/>
      <w:lvlJc w:val="left"/>
      <w:pPr>
        <w:tabs>
          <w:tab w:val="num" w:pos="60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00000006"/>
    <w:name w:val="WW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57" w:hanging="357"/>
      </w:pPr>
    </w:lvl>
    <w:lvl w:ilvl="1">
      <w:start w:val="1"/>
      <w:numFmt w:val="lowerLetter"/>
      <w:lvlText w:val="%2."/>
      <w:lvlJc w:val="left"/>
      <w:pPr>
        <w:tabs>
          <w:tab w:val="num" w:pos="0"/>
        </w:tabs>
        <w:ind w:left="1276" w:hanging="488"/>
      </w:pPr>
    </w:lvl>
    <w:lvl w:ilvl="2">
      <w:start w:val="1"/>
      <w:numFmt w:val="lowerRoman"/>
      <w:lvlText w:val="%3."/>
      <w:lvlJc w:val="right"/>
      <w:pPr>
        <w:tabs>
          <w:tab w:val="num" w:pos="0"/>
        </w:tabs>
        <w:ind w:left="2126" w:hanging="283"/>
      </w:pPr>
    </w:lvl>
    <w:lvl w:ilvl="3">
      <w:start w:val="1"/>
      <w:numFmt w:val="decimal"/>
      <w:lvlText w:val="%4."/>
      <w:lvlJc w:val="left"/>
      <w:pPr>
        <w:tabs>
          <w:tab w:val="num" w:pos="0"/>
        </w:tabs>
        <w:ind w:left="2552" w:hanging="392"/>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9" w15:restartNumberingAfterBreak="0">
    <w:nsid w:val="0000000A"/>
    <w:multiLevelType w:val="multilevel"/>
    <w:tmpl w:val="2612E5A2"/>
    <w:name w:val="WWNum23"/>
    <w:lvl w:ilvl="0">
      <w:start w:val="1"/>
      <w:numFmt w:val="decimal"/>
      <w:lvlText w:val="%1."/>
      <w:lvlJc w:val="left"/>
      <w:pPr>
        <w:tabs>
          <w:tab w:val="num" w:pos="375"/>
        </w:tabs>
        <w:ind w:left="375" w:hanging="375"/>
      </w:pPr>
      <w:rPr>
        <w:b w:val="0"/>
      </w:rPr>
    </w:lvl>
    <w:lvl w:ilvl="1">
      <w:start w:val="1"/>
      <w:numFmt w:val="decimal"/>
      <w:lvlText w:val="%1.%2"/>
      <w:lvlJc w:val="left"/>
      <w:pPr>
        <w:tabs>
          <w:tab w:val="num" w:pos="4345"/>
        </w:tabs>
        <w:ind w:left="434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F6"/>
    <w:rsid w:val="00075F7E"/>
    <w:rsid w:val="000B52BD"/>
    <w:rsid w:val="001A249F"/>
    <w:rsid w:val="002A1BAA"/>
    <w:rsid w:val="002A6B82"/>
    <w:rsid w:val="0030629C"/>
    <w:rsid w:val="00424DCC"/>
    <w:rsid w:val="004B3D9F"/>
    <w:rsid w:val="0059533C"/>
    <w:rsid w:val="006A139D"/>
    <w:rsid w:val="007036BA"/>
    <w:rsid w:val="00732AE2"/>
    <w:rsid w:val="00755BB1"/>
    <w:rsid w:val="007A4E4B"/>
    <w:rsid w:val="0081139F"/>
    <w:rsid w:val="009E5F13"/>
    <w:rsid w:val="00A6426B"/>
    <w:rsid w:val="00A705B3"/>
    <w:rsid w:val="00A85C45"/>
    <w:rsid w:val="00BF1587"/>
    <w:rsid w:val="00C97139"/>
    <w:rsid w:val="00D42F1F"/>
    <w:rsid w:val="00E12590"/>
    <w:rsid w:val="00E946BD"/>
    <w:rsid w:val="00EE317C"/>
    <w:rsid w:val="00F5782B"/>
    <w:rsid w:val="00F631F6"/>
    <w:rsid w:val="00F63B1E"/>
    <w:rsid w:val="00F7795B"/>
    <w:rsid w:val="00FC4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E25F42"/>
  <w15:docId w15:val="{065A1467-A4C1-4417-80AA-4A8EE180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ind w:left="714" w:hanging="357"/>
      <w:jc w:val="both"/>
    </w:pPr>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 w:val="24"/>
      <w:szCs w:val="20"/>
      <w:lang w:eastAsia="cs-CZ"/>
    </w:rPr>
  </w:style>
  <w:style w:type="character" w:customStyle="1" w:styleId="Nadpis2Char">
    <w:name w:val="Nadpis 2 Char"/>
    <w:rPr>
      <w:rFonts w:ascii="Times New Roman" w:eastAsia="Times New Roman" w:hAnsi="Times New Roman" w:cs="Times New Roman"/>
      <w:b/>
      <w:sz w:val="20"/>
      <w:szCs w:val="20"/>
      <w:lang w:eastAsia="cs-CZ"/>
    </w:rPr>
  </w:style>
  <w:style w:type="character" w:customStyle="1" w:styleId="Nadpis3Char">
    <w:name w:val="Nadpis 3 Char"/>
    <w:rPr>
      <w:rFonts w:ascii="Times New Roman" w:eastAsia="Times New Roman" w:hAnsi="Times New Roman" w:cs="Times New Roman"/>
      <w:b/>
      <w:sz w:val="20"/>
      <w:szCs w:val="20"/>
      <w:lang w:eastAsia="cs-CZ"/>
    </w:rPr>
  </w:style>
  <w:style w:type="character" w:customStyle="1" w:styleId="ZkladntextChar">
    <w:name w:val="Základní text Char"/>
    <w:rPr>
      <w:rFonts w:ascii="Times New Roman" w:eastAsia="Times New Roman" w:hAnsi="Times New Roman" w:cs="Times New Roman"/>
      <w:sz w:val="20"/>
      <w:szCs w:val="20"/>
      <w:lang w:eastAsia="cs-CZ"/>
    </w:rPr>
  </w:style>
  <w:style w:type="character" w:customStyle="1" w:styleId="ZpatChar">
    <w:name w:val="Zápatí Char"/>
    <w:rPr>
      <w:rFonts w:ascii="Times New Roman" w:eastAsia="Times New Roman" w:hAnsi="Times New Roman" w:cs="Times New Roman"/>
      <w:sz w:val="20"/>
      <w:szCs w:val="20"/>
      <w:lang w:eastAsia="cs-CZ"/>
    </w:rPr>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OdstavecseseznamemChar">
    <w:name w:val="Odstavec se seznamem Char"/>
    <w:rPr>
      <w:rFonts w:ascii="Calibri" w:eastAsia="Calibri" w:hAnsi="Calibri" w:cs="Times New Roman"/>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customStyle="1" w:styleId="TextbublinyChar">
    <w:name w:val="Text bubliny Char"/>
    <w:rPr>
      <w:rFonts w:ascii="Tahoma" w:eastAsia="Times New Roman" w:hAnsi="Tahoma" w:cs="Tahoma"/>
      <w:sz w:val="16"/>
      <w:szCs w:val="16"/>
      <w:lang w:eastAsia="cs-CZ"/>
    </w:rPr>
  </w:style>
  <w:style w:type="character" w:customStyle="1" w:styleId="ZhlavChar">
    <w:name w:val="Záhlaví Char"/>
    <w:rPr>
      <w:rFonts w:ascii="Times New Roman" w:eastAsia="Times New Roman" w:hAnsi="Times New Roman" w:cs="Times New Roman"/>
      <w:sz w:val="20"/>
      <w:szCs w:val="20"/>
      <w:lang w:eastAsia="cs-CZ"/>
    </w:rPr>
  </w:style>
  <w:style w:type="character" w:customStyle="1" w:styleId="NzevChar">
    <w:name w:val="Název Char"/>
    <w:rPr>
      <w:rFonts w:ascii="Arial" w:eastAsia="Times New Roman" w:hAnsi="Arial" w:cs="Times New Roman"/>
      <w:b/>
      <w:caps/>
      <w:sz w:val="32"/>
      <w:szCs w:val="20"/>
      <w:lang w:eastAsia="cs-CZ"/>
    </w:rPr>
  </w:style>
  <w:style w:type="character" w:customStyle="1" w:styleId="FontStyle47">
    <w:name w:val="Font Style47"/>
    <w:rPr>
      <w:rFonts w:ascii="Arial" w:hAnsi="Arial"/>
      <w:b/>
      <w:sz w:val="16"/>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color w:val="auto"/>
    </w:rPr>
  </w:style>
  <w:style w:type="character" w:customStyle="1" w:styleId="ListLabel6">
    <w:name w:val="ListLabel 6"/>
    <w:rPr>
      <w:rFonts w:ascii="Arial Narrow" w:eastAsia="Times New Roman" w:hAnsi="Arial Narrow" w:cs="Calibri"/>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eastAsia="Times New Roman" w:cs="Arial"/>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Calibri" w:cs="Calibri"/>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ascii="Arial" w:hAnsi="Arial" w:cs="Arial"/>
      <w:b w:val="0"/>
      <w:i w:val="0"/>
      <w:sz w:val="22"/>
      <w:szCs w:val="20"/>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paragraph" w:customStyle="1" w:styleId="Nadpis">
    <w:name w:val="Nadpis"/>
    <w:basedOn w:val="Normln"/>
    <w:next w:val="Zkladntext"/>
    <w:pPr>
      <w:keepNext/>
      <w:spacing w:before="240" w:after="120"/>
    </w:pPr>
    <w:rPr>
      <w:rFonts w:ascii="Liberation Sans" w:eastAsia="Noto Sans JP Regular" w:hAnsi="Liberation Sans" w:cs="Droid Sans Devanagari"/>
      <w:sz w:val="28"/>
      <w:szCs w:val="28"/>
    </w:rPr>
  </w:style>
  <w:style w:type="paragraph" w:styleId="Zkladntext">
    <w:name w:val="Body Text"/>
    <w:basedOn w:val="Normln"/>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Rejstk">
    <w:name w:val="Rejstřík"/>
    <w:basedOn w:val="Normln"/>
    <w:pPr>
      <w:suppressLineNumbers/>
    </w:pPr>
  </w:style>
  <w:style w:type="paragraph" w:customStyle="1" w:styleId="Zhlavazpat">
    <w:name w:val="Záhlaví a zápatí"/>
    <w:basedOn w:val="Normln"/>
  </w:style>
  <w:style w:type="paragraph" w:styleId="Zpat">
    <w:name w:val="footer"/>
    <w:basedOn w:val="Normln"/>
    <w:pPr>
      <w:tabs>
        <w:tab w:val="center" w:pos="4536"/>
        <w:tab w:val="right" w:pos="9072"/>
      </w:tabs>
    </w:pPr>
  </w:style>
  <w:style w:type="paragraph" w:customStyle="1" w:styleId="Odstavecseseznamem1">
    <w:name w:val="Odstavec se seznamem1"/>
    <w:basedOn w:val="Normln"/>
    <w:pPr>
      <w:spacing w:after="200" w:line="276" w:lineRule="auto"/>
      <w:ind w:left="720"/>
      <w:contextualSpacing/>
    </w:pPr>
    <w:rPr>
      <w:rFonts w:ascii="Calibri" w:eastAsia="Calibri" w:hAnsi="Calibri"/>
      <w:sz w:val="22"/>
      <w:szCs w:val="22"/>
      <w:lang w:eastAsia="en-US"/>
    </w:rPr>
  </w:style>
  <w:style w:type="paragraph" w:customStyle="1" w:styleId="Textkomente1">
    <w:name w:val="Text komentáře1"/>
    <w:basedOn w:val="Normln"/>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customStyle="1" w:styleId="Zkladntext0">
    <w:name w:val="Základní text~~~"/>
    <w:basedOn w:val="Normln"/>
    <w:pPr>
      <w:widowControl w:val="0"/>
      <w:spacing w:line="288" w:lineRule="auto"/>
      <w:ind w:left="0" w:firstLine="0"/>
      <w:jc w:val="left"/>
    </w:pPr>
    <w:rPr>
      <w:rFonts w:ascii="Arial" w:hAnsi="Arial"/>
      <w:sz w:val="24"/>
    </w:rPr>
  </w:style>
  <w:style w:type="paragraph" w:customStyle="1" w:styleId="normalodsazene">
    <w:name w:val="normalodsazene"/>
    <w:basedOn w:val="Normln"/>
    <w:pPr>
      <w:spacing w:before="280" w:after="280"/>
      <w:ind w:left="0" w:firstLine="0"/>
      <w:jc w:val="left"/>
    </w:pPr>
    <w:rPr>
      <w:lang w:eastAsia="ar-SA"/>
    </w:rPr>
  </w:style>
  <w:style w:type="paragraph" w:styleId="Nzev">
    <w:name w:val="Title"/>
    <w:basedOn w:val="Normln"/>
    <w:qFormat/>
    <w:pPr>
      <w:spacing w:before="120" w:line="240" w:lineRule="atLeast"/>
      <w:ind w:left="0" w:firstLine="0"/>
      <w:jc w:val="center"/>
    </w:pPr>
    <w:rPr>
      <w:rFonts w:ascii="Arial" w:hAnsi="Arial"/>
      <w:b/>
      <w:caps/>
      <w:sz w:val="32"/>
    </w:rPr>
  </w:style>
  <w:style w:type="paragraph" w:customStyle="1" w:styleId="Zkladntext21">
    <w:name w:val="Základní text 21"/>
    <w:basedOn w:val="Normln"/>
    <w:pPr>
      <w:ind w:left="0" w:firstLine="0"/>
    </w:pPr>
    <w:rPr>
      <w:rFonts w:ascii="Verdana" w:hAnsi="Verdana"/>
      <w:szCs w:val="24"/>
      <w:lang w:eastAsia="ar-SA"/>
    </w:rPr>
  </w:style>
  <w:style w:type="paragraph" w:customStyle="1" w:styleId="Style31">
    <w:name w:val="Style31"/>
    <w:basedOn w:val="Normln"/>
    <w:pPr>
      <w:widowControl w:val="0"/>
      <w:ind w:left="0" w:firstLine="0"/>
      <w:jc w:val="left"/>
    </w:pPr>
    <w:rPr>
      <w:rFonts w:ascii="Sylfaen" w:hAnsi="Sylfaen" w:cs="Sylfaen"/>
      <w:sz w:val="24"/>
      <w:szCs w:val="24"/>
    </w:rPr>
  </w:style>
  <w:style w:type="paragraph" w:customStyle="1" w:styleId="Style35">
    <w:name w:val="Style35"/>
    <w:basedOn w:val="Normln"/>
    <w:pPr>
      <w:widowControl w:val="0"/>
      <w:ind w:left="0" w:firstLine="0"/>
      <w:jc w:val="left"/>
    </w:pPr>
    <w:rPr>
      <w:rFonts w:ascii="Sylfaen" w:hAnsi="Sylfaen" w:cs="Sylfaen"/>
      <w:sz w:val="24"/>
      <w:szCs w:val="24"/>
    </w:rPr>
  </w:style>
  <w:style w:type="paragraph" w:customStyle="1" w:styleId="Bezmezer1">
    <w:name w:val="Bez mezer1"/>
    <w:pPr>
      <w:suppressAutoHyphens/>
    </w:pPr>
    <w:rPr>
      <w:rFonts w:ascii="Calibri" w:hAnsi="Calibri"/>
      <w:sz w:val="22"/>
      <w:szCs w:val="22"/>
      <w:lang w:eastAsia="en-US"/>
    </w:rPr>
  </w:style>
  <w:style w:type="paragraph" w:customStyle="1" w:styleId="NormlnIMP0">
    <w:name w:val="Normální_IMP~0"/>
    <w:basedOn w:val="Normln"/>
    <w:pPr>
      <w:spacing w:line="187" w:lineRule="auto"/>
      <w:ind w:left="0" w:firstLine="0"/>
      <w:jc w:val="left"/>
    </w:pPr>
    <w:rPr>
      <w:sz w:val="24"/>
    </w:rPr>
  </w:style>
  <w:style w:type="paragraph" w:customStyle="1" w:styleId="Obsahrmce">
    <w:name w:val="Obsah rámce"/>
    <w:basedOn w:val="Normln"/>
  </w:style>
  <w:style w:type="paragraph" w:customStyle="1" w:styleId="Obsahtabulky">
    <w:name w:val="Obsah tabulky"/>
    <w:basedOn w:val="Normln"/>
    <w:pPr>
      <w:widowControl w:val="0"/>
      <w:suppressLineNumbers/>
    </w:pPr>
  </w:style>
  <w:style w:type="paragraph" w:styleId="Textbubliny">
    <w:name w:val="Balloon Text"/>
    <w:basedOn w:val="Normln"/>
    <w:link w:val="TextbublinyChar1"/>
    <w:uiPriority w:val="99"/>
    <w:semiHidden/>
    <w:unhideWhenUsed/>
    <w:rsid w:val="00F631F6"/>
    <w:rPr>
      <w:rFonts w:ascii="Segoe UI" w:hAnsi="Segoe UI" w:cs="Segoe UI"/>
      <w:sz w:val="18"/>
      <w:szCs w:val="18"/>
    </w:rPr>
  </w:style>
  <w:style w:type="character" w:customStyle="1" w:styleId="TextbublinyChar1">
    <w:name w:val="Text bubliny Char1"/>
    <w:link w:val="Textbubliny"/>
    <w:uiPriority w:val="99"/>
    <w:semiHidden/>
    <w:rsid w:val="00F63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2050</Words>
  <Characters>12096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MSSS Most</Company>
  <LinksUpToDate>false</LinksUpToDate>
  <CharactersWithSpaces>14118</CharactersWithSpaces>
  <SharedDoc>false</SharedDoc>
  <HLinks>
    <vt:vector size="6" baseType="variant">
      <vt:variant>
        <vt:i4>1900664</vt:i4>
      </vt:variant>
      <vt:variant>
        <vt:i4>0</vt:i4>
      </vt:variant>
      <vt:variant>
        <vt:i4>0</vt:i4>
      </vt:variant>
      <vt:variant>
        <vt:i4>5</vt:i4>
      </vt:variant>
      <vt:variant>
        <vt:lpwstr>mailto:trojna@msss-most.cz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sarkozi</dc:creator>
  <cp:lastModifiedBy>Bc. Michaela Stahlová, DiS.</cp:lastModifiedBy>
  <cp:revision>3</cp:revision>
  <cp:lastPrinted>1900-12-31T22:00:00Z</cp:lastPrinted>
  <dcterms:created xsi:type="dcterms:W3CDTF">2023-06-05T10:30:00Z</dcterms:created>
  <dcterms:modified xsi:type="dcterms:W3CDTF">2023-06-07T05:59:00Z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FOR G, s.r.o.</vt:lpwstr>
  </property>
  <property fmtid="{D5CDD505-2E9C-101B-9397-08002B2CF9AE}" pid="4" name="ContentTypeId">
    <vt:lpwstr>0x01010037156C3922FCA140B4EC98F8CFA03CD9</vt:lpwstr>
  </property>
</Properties>
</file>