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6E1A" w:rsidRPr="00860272" w:rsidRDefault="008D153B">
      <w:pPr>
        <w:spacing w:after="0" w:line="240" w:lineRule="auto"/>
        <w:jc w:val="both"/>
        <w:rPr>
          <w:rFonts w:ascii="Arial" w:eastAsia="Arial" w:hAnsi="Arial" w:cs="Arial"/>
          <w:b/>
          <w:sz w:val="24"/>
          <w:szCs w:val="24"/>
        </w:rPr>
      </w:pPr>
      <w:r w:rsidRPr="00860272">
        <w:rPr>
          <w:rFonts w:ascii="Arial" w:eastAsia="Arial" w:hAnsi="Arial" w:cs="Arial"/>
          <w:b/>
          <w:sz w:val="30"/>
          <w:szCs w:val="30"/>
        </w:rPr>
        <w:t>SMLOUVA O DÍLO A LICENČNÍ SMLOUVA</w:t>
      </w:r>
    </w:p>
    <w:p w14:paraId="00000002" w14:textId="77777777" w:rsidR="00816E1A" w:rsidRPr="00860272" w:rsidRDefault="00816E1A">
      <w:pPr>
        <w:spacing w:after="200" w:line="240" w:lineRule="auto"/>
        <w:jc w:val="both"/>
        <w:rPr>
          <w:rFonts w:ascii="Arial" w:eastAsia="Arial" w:hAnsi="Arial" w:cs="Arial"/>
          <w:sz w:val="20"/>
          <w:szCs w:val="20"/>
        </w:rPr>
      </w:pPr>
    </w:p>
    <w:p w14:paraId="00000003"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uzavřená podle příslušných ustanovení zákona č. 89/2012 Sb., občanský zákoník, v platném znění, níže uvedeného dne, měsíce a roku, mezi těmito smluvními stranami (dále jen „Smlouva“):</w:t>
      </w:r>
    </w:p>
    <w:p w14:paraId="00000004" w14:textId="77777777" w:rsidR="00816E1A" w:rsidRPr="00860272" w:rsidRDefault="00816E1A">
      <w:pPr>
        <w:spacing w:after="0" w:line="240" w:lineRule="auto"/>
        <w:jc w:val="both"/>
        <w:rPr>
          <w:rFonts w:ascii="Arial" w:eastAsia="Arial" w:hAnsi="Arial" w:cs="Arial"/>
          <w:sz w:val="24"/>
          <w:szCs w:val="24"/>
        </w:rPr>
      </w:pPr>
    </w:p>
    <w:p w14:paraId="00000005" w14:textId="77777777" w:rsidR="00816E1A" w:rsidRPr="00860272" w:rsidRDefault="008D153B">
      <w:pPr>
        <w:spacing w:after="0" w:line="240" w:lineRule="auto"/>
        <w:jc w:val="both"/>
        <w:rPr>
          <w:rFonts w:ascii="Arial" w:eastAsia="Arial" w:hAnsi="Arial" w:cs="Arial"/>
          <w:b/>
          <w:sz w:val="20"/>
          <w:szCs w:val="20"/>
        </w:rPr>
      </w:pPr>
      <w:r w:rsidRPr="00860272">
        <w:rPr>
          <w:rFonts w:ascii="Arial" w:eastAsia="Arial" w:hAnsi="Arial" w:cs="Arial"/>
          <w:b/>
          <w:sz w:val="20"/>
          <w:szCs w:val="20"/>
        </w:rPr>
        <w:t>Národní kulturní památka Vyšehrad</w:t>
      </w:r>
    </w:p>
    <w:p w14:paraId="00000006" w14:textId="2EE569E5" w:rsidR="00816E1A" w:rsidRPr="00860272" w:rsidRDefault="008D153B">
      <w:pPr>
        <w:spacing w:after="0" w:line="240" w:lineRule="auto"/>
        <w:jc w:val="both"/>
        <w:rPr>
          <w:rFonts w:ascii="Arial" w:eastAsia="Arial" w:hAnsi="Arial" w:cs="Arial"/>
          <w:sz w:val="20"/>
          <w:szCs w:val="20"/>
        </w:rPr>
      </w:pPr>
      <w:r w:rsidRPr="00860272">
        <w:rPr>
          <w:rFonts w:ascii="Arial" w:eastAsia="Arial" w:hAnsi="Arial" w:cs="Arial"/>
          <w:sz w:val="20"/>
          <w:szCs w:val="20"/>
        </w:rPr>
        <w:t>sídlem: V Pevnosti 159/5b</w:t>
      </w:r>
      <w:r w:rsidR="005B6DEB" w:rsidRPr="00860272">
        <w:rPr>
          <w:rFonts w:ascii="Arial" w:eastAsia="Arial" w:hAnsi="Arial" w:cs="Arial"/>
          <w:sz w:val="20"/>
          <w:szCs w:val="20"/>
        </w:rPr>
        <w:t>,</w:t>
      </w:r>
      <w:r w:rsidRPr="00860272">
        <w:rPr>
          <w:rFonts w:ascii="Arial" w:eastAsia="Arial" w:hAnsi="Arial" w:cs="Arial"/>
          <w:sz w:val="20"/>
          <w:szCs w:val="20"/>
        </w:rPr>
        <w:t xml:space="preserve"> 128 00</w:t>
      </w:r>
      <w:r w:rsidR="005B6DEB" w:rsidRPr="00860272">
        <w:rPr>
          <w:rFonts w:ascii="Arial" w:eastAsia="Arial" w:hAnsi="Arial" w:cs="Arial"/>
          <w:sz w:val="20"/>
          <w:szCs w:val="20"/>
        </w:rPr>
        <w:t xml:space="preserve"> Praha 2</w:t>
      </w:r>
    </w:p>
    <w:p w14:paraId="37DD1CB4" w14:textId="49561CAA" w:rsidR="005B6DEB" w:rsidRPr="00860272" w:rsidRDefault="008D153B">
      <w:pPr>
        <w:spacing w:after="0" w:line="240" w:lineRule="auto"/>
        <w:jc w:val="both"/>
        <w:rPr>
          <w:rFonts w:ascii="Arial" w:eastAsia="Arial" w:hAnsi="Arial" w:cs="Arial"/>
          <w:sz w:val="20"/>
          <w:szCs w:val="20"/>
        </w:rPr>
      </w:pPr>
      <w:r w:rsidRPr="00860272">
        <w:rPr>
          <w:rFonts w:ascii="Arial" w:eastAsia="Arial" w:hAnsi="Arial" w:cs="Arial"/>
          <w:sz w:val="20"/>
          <w:szCs w:val="20"/>
        </w:rPr>
        <w:t>IČ: 00419745</w:t>
      </w:r>
      <w:r w:rsidR="0062639B" w:rsidRPr="00860272">
        <w:rPr>
          <w:rFonts w:ascii="Arial" w:eastAsia="Arial" w:hAnsi="Arial" w:cs="Arial"/>
          <w:sz w:val="20"/>
          <w:szCs w:val="20"/>
        </w:rPr>
        <w:t xml:space="preserve">, </w:t>
      </w:r>
      <w:r w:rsidR="005B6DEB" w:rsidRPr="00860272">
        <w:rPr>
          <w:rFonts w:ascii="Arial" w:eastAsia="Arial" w:hAnsi="Arial" w:cs="Arial"/>
          <w:sz w:val="20"/>
          <w:szCs w:val="20"/>
        </w:rPr>
        <w:t>DIČ: CZ00419745</w:t>
      </w:r>
    </w:p>
    <w:p w14:paraId="00000008" w14:textId="77777777" w:rsidR="00816E1A" w:rsidRPr="00860272" w:rsidRDefault="008D153B">
      <w:pPr>
        <w:spacing w:after="0" w:line="240" w:lineRule="auto"/>
        <w:jc w:val="both"/>
        <w:rPr>
          <w:rFonts w:ascii="Arial" w:eastAsia="Arial" w:hAnsi="Arial" w:cs="Arial"/>
          <w:sz w:val="20"/>
          <w:szCs w:val="20"/>
        </w:rPr>
      </w:pPr>
      <w:r w:rsidRPr="00860272">
        <w:rPr>
          <w:rFonts w:ascii="Arial" w:eastAsia="Arial" w:hAnsi="Arial" w:cs="Arial"/>
          <w:sz w:val="20"/>
          <w:szCs w:val="20"/>
        </w:rPr>
        <w:t>příspěvková organizace – zřizovatel hl. m. Praha</w:t>
      </w:r>
    </w:p>
    <w:p w14:paraId="00000009" w14:textId="4470B883" w:rsidR="00816E1A" w:rsidRPr="00860272" w:rsidRDefault="008D153B">
      <w:pPr>
        <w:spacing w:after="0" w:line="240" w:lineRule="auto"/>
        <w:jc w:val="both"/>
        <w:rPr>
          <w:rFonts w:ascii="Arial" w:eastAsia="Arial" w:hAnsi="Arial" w:cs="Arial"/>
          <w:sz w:val="20"/>
          <w:szCs w:val="20"/>
        </w:rPr>
      </w:pPr>
      <w:r w:rsidRPr="00860272">
        <w:rPr>
          <w:rFonts w:ascii="Arial" w:eastAsia="Arial" w:hAnsi="Arial" w:cs="Arial"/>
          <w:sz w:val="20"/>
          <w:szCs w:val="20"/>
        </w:rPr>
        <w:t xml:space="preserve">zastoupená: </w:t>
      </w:r>
      <w:r w:rsidR="00FD7860">
        <w:rPr>
          <w:rFonts w:ascii="Arial" w:eastAsia="Arial" w:hAnsi="Arial" w:cs="Arial"/>
          <w:sz w:val="20"/>
          <w:szCs w:val="20"/>
        </w:rPr>
        <w:t>xxxxxxxxxxx</w:t>
      </w:r>
    </w:p>
    <w:p w14:paraId="660269F0" w14:textId="1A9B6FEF" w:rsidR="00860272" w:rsidRPr="00860272" w:rsidRDefault="00860272">
      <w:pPr>
        <w:spacing w:after="0" w:line="240" w:lineRule="auto"/>
        <w:jc w:val="both"/>
        <w:rPr>
          <w:rFonts w:ascii="Arial" w:eastAsia="Arial" w:hAnsi="Arial" w:cs="Arial"/>
          <w:sz w:val="20"/>
          <w:szCs w:val="20"/>
        </w:rPr>
      </w:pPr>
      <w:r w:rsidRPr="00860272">
        <w:rPr>
          <w:rFonts w:ascii="Arial" w:eastAsia="Arial" w:hAnsi="Arial" w:cs="Arial"/>
          <w:sz w:val="20"/>
          <w:szCs w:val="20"/>
        </w:rPr>
        <w:t>DS: h528pgw</w:t>
      </w:r>
    </w:p>
    <w:p w14:paraId="58ECCD7B" w14:textId="77777777" w:rsidR="005B6DEB" w:rsidRPr="00860272" w:rsidRDefault="008D153B">
      <w:pPr>
        <w:spacing w:after="0" w:line="240" w:lineRule="auto"/>
        <w:jc w:val="both"/>
        <w:rPr>
          <w:rFonts w:ascii="Arial" w:eastAsia="Arial" w:hAnsi="Arial" w:cs="Arial"/>
          <w:sz w:val="20"/>
          <w:szCs w:val="20"/>
        </w:rPr>
      </w:pPr>
      <w:r w:rsidRPr="00860272">
        <w:rPr>
          <w:rFonts w:ascii="Arial" w:eastAsia="Arial" w:hAnsi="Arial" w:cs="Arial"/>
          <w:sz w:val="20"/>
          <w:szCs w:val="20"/>
        </w:rPr>
        <w:t xml:space="preserve">bankovní spojení: </w:t>
      </w:r>
      <w:r w:rsidR="005B6DEB" w:rsidRPr="00860272">
        <w:rPr>
          <w:rFonts w:ascii="Arial" w:eastAsia="Arial" w:hAnsi="Arial" w:cs="Arial"/>
          <w:sz w:val="20"/>
          <w:szCs w:val="20"/>
        </w:rPr>
        <w:t>PPF banka, a.s.</w:t>
      </w:r>
    </w:p>
    <w:p w14:paraId="0000000A" w14:textId="68469073" w:rsidR="00816E1A" w:rsidRPr="00860272" w:rsidRDefault="005B6DEB">
      <w:pPr>
        <w:spacing w:after="0" w:line="240" w:lineRule="auto"/>
        <w:jc w:val="both"/>
        <w:rPr>
          <w:rFonts w:ascii="Arial" w:eastAsia="Arial" w:hAnsi="Arial" w:cs="Arial"/>
          <w:sz w:val="24"/>
          <w:szCs w:val="24"/>
        </w:rPr>
      </w:pPr>
      <w:r w:rsidRPr="00860272">
        <w:rPr>
          <w:rFonts w:ascii="Arial" w:eastAsia="Arial" w:hAnsi="Arial" w:cs="Arial"/>
          <w:sz w:val="20"/>
          <w:szCs w:val="20"/>
        </w:rPr>
        <w:t xml:space="preserve">číslo účtu: </w:t>
      </w:r>
      <w:r w:rsidR="00FD7860">
        <w:rPr>
          <w:rFonts w:ascii="Arial" w:eastAsia="Arial" w:hAnsi="Arial" w:cs="Arial"/>
          <w:sz w:val="20"/>
          <w:szCs w:val="20"/>
        </w:rPr>
        <w:t>xxxxxxxxxxxxxxx</w:t>
      </w:r>
    </w:p>
    <w:p w14:paraId="0000000B" w14:textId="77777777" w:rsidR="00816E1A" w:rsidRPr="00860272" w:rsidRDefault="00816E1A">
      <w:pPr>
        <w:spacing w:after="0" w:line="240" w:lineRule="auto"/>
        <w:jc w:val="both"/>
        <w:rPr>
          <w:rFonts w:ascii="Arial" w:eastAsia="Arial" w:hAnsi="Arial" w:cs="Arial"/>
          <w:sz w:val="24"/>
          <w:szCs w:val="24"/>
        </w:rPr>
      </w:pPr>
    </w:p>
    <w:p w14:paraId="0000000C" w14:textId="77777777" w:rsidR="00816E1A" w:rsidRPr="00860272" w:rsidRDefault="008D153B">
      <w:pPr>
        <w:spacing w:before="100" w:after="200" w:line="240" w:lineRule="auto"/>
        <w:jc w:val="both"/>
        <w:rPr>
          <w:rFonts w:ascii="Arial" w:eastAsia="Arial" w:hAnsi="Arial" w:cs="Arial"/>
          <w:sz w:val="24"/>
          <w:szCs w:val="24"/>
        </w:rPr>
      </w:pPr>
      <w:r w:rsidRPr="00860272">
        <w:rPr>
          <w:rFonts w:ascii="Arial" w:eastAsia="Arial" w:hAnsi="Arial" w:cs="Arial"/>
          <w:sz w:val="20"/>
          <w:szCs w:val="20"/>
        </w:rPr>
        <w:t>dále jen „Objednatel“ na straně jedné</w:t>
      </w:r>
    </w:p>
    <w:p w14:paraId="0000000D" w14:textId="77777777" w:rsidR="00816E1A" w:rsidRPr="00860272" w:rsidRDefault="008D153B">
      <w:pPr>
        <w:spacing w:before="100" w:after="0" w:line="240" w:lineRule="auto"/>
        <w:jc w:val="both"/>
        <w:rPr>
          <w:rFonts w:ascii="Arial" w:eastAsia="Arial" w:hAnsi="Arial" w:cs="Arial"/>
          <w:sz w:val="24"/>
          <w:szCs w:val="24"/>
        </w:rPr>
      </w:pPr>
      <w:r w:rsidRPr="00860272">
        <w:rPr>
          <w:rFonts w:ascii="Arial" w:eastAsia="Arial" w:hAnsi="Arial" w:cs="Arial"/>
          <w:sz w:val="20"/>
          <w:szCs w:val="20"/>
        </w:rPr>
        <w:t>a</w:t>
      </w:r>
    </w:p>
    <w:p w14:paraId="0000000E" w14:textId="77777777" w:rsidR="00816E1A" w:rsidRPr="00860272" w:rsidRDefault="00816E1A">
      <w:pPr>
        <w:spacing w:after="0" w:line="240" w:lineRule="auto"/>
        <w:jc w:val="both"/>
        <w:rPr>
          <w:rFonts w:ascii="Arial" w:eastAsia="Arial" w:hAnsi="Arial" w:cs="Arial"/>
          <w:sz w:val="24"/>
          <w:szCs w:val="24"/>
        </w:rPr>
      </w:pPr>
    </w:p>
    <w:p w14:paraId="603590B8" w14:textId="77777777" w:rsidR="002001C7" w:rsidRPr="00860272" w:rsidRDefault="002001C7" w:rsidP="005B6DEB">
      <w:pPr>
        <w:pStyle w:val="Vchoz"/>
        <w:spacing w:after="0" w:line="240" w:lineRule="auto"/>
        <w:jc w:val="both"/>
        <w:rPr>
          <w:rFonts w:ascii="Arial" w:eastAsia="Arial" w:hAnsi="Arial" w:cs="Arial"/>
          <w:b/>
          <w:color w:val="auto"/>
        </w:rPr>
      </w:pPr>
      <w:r w:rsidRPr="00860272">
        <w:rPr>
          <w:rFonts w:ascii="Arial" w:eastAsia="Arial" w:hAnsi="Arial" w:cs="Arial"/>
          <w:b/>
          <w:color w:val="auto"/>
        </w:rPr>
        <w:t>Ústav pro interpretaci místního dědictví ČR, z.ú.</w:t>
      </w:r>
    </w:p>
    <w:p w14:paraId="4F7ABF45" w14:textId="0F98BCAF" w:rsidR="002001C7" w:rsidRPr="00860272" w:rsidRDefault="005B6DEB"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 xml:space="preserve">sídlem: </w:t>
      </w:r>
      <w:r w:rsidR="002001C7" w:rsidRPr="00860272">
        <w:rPr>
          <w:rFonts w:ascii="Arial" w:eastAsia="Arial" w:hAnsi="Arial" w:cs="Arial"/>
          <w:color w:val="auto"/>
        </w:rPr>
        <w:t>č.p. 26, 751 21 Grymov</w:t>
      </w:r>
    </w:p>
    <w:p w14:paraId="6F345C20" w14:textId="18A053CA" w:rsidR="005B6DEB" w:rsidRPr="00860272" w:rsidRDefault="005B6DEB"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 xml:space="preserve">korespondenční adresa: </w:t>
      </w:r>
      <w:r w:rsidR="002001C7" w:rsidRPr="00860272">
        <w:rPr>
          <w:rFonts w:ascii="Arial" w:eastAsia="Arial" w:hAnsi="Arial" w:cs="Arial"/>
          <w:color w:val="auto"/>
        </w:rPr>
        <w:t>Trnec 654, 666 03 Tišnov</w:t>
      </w:r>
    </w:p>
    <w:p w14:paraId="46BF1D87" w14:textId="1B8F630E" w:rsidR="005B6DEB" w:rsidRPr="00860272" w:rsidRDefault="005B6DEB"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 xml:space="preserve">zastoupená: </w:t>
      </w:r>
      <w:r w:rsidR="00FD7860">
        <w:rPr>
          <w:rFonts w:ascii="Arial" w:eastAsia="Arial" w:hAnsi="Arial" w:cs="Arial"/>
          <w:color w:val="auto"/>
        </w:rPr>
        <w:t>xxxxxxxxxxxxxxxxxx</w:t>
      </w:r>
    </w:p>
    <w:p w14:paraId="26CFB6B5" w14:textId="5821DECB" w:rsidR="005B6DEB" w:rsidRPr="00860272" w:rsidRDefault="005B6DEB"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IČ:</w:t>
      </w:r>
      <w:r w:rsidR="002001C7" w:rsidRPr="00860272">
        <w:rPr>
          <w:rFonts w:ascii="Arial" w:eastAsia="Arial" w:hAnsi="Arial" w:cs="Arial"/>
          <w:color w:val="auto"/>
        </w:rPr>
        <w:t xml:space="preserve"> 05952051</w:t>
      </w:r>
      <w:r w:rsidR="0062639B" w:rsidRPr="00860272">
        <w:rPr>
          <w:rFonts w:ascii="Arial" w:eastAsia="Arial" w:hAnsi="Arial" w:cs="Arial"/>
          <w:color w:val="auto"/>
        </w:rPr>
        <w:t xml:space="preserve">, </w:t>
      </w:r>
    </w:p>
    <w:p w14:paraId="266CE9B7" w14:textId="1D0AB402" w:rsidR="00860272" w:rsidRPr="00860272" w:rsidRDefault="00860272"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DS: 3st3q3b</w:t>
      </w:r>
    </w:p>
    <w:p w14:paraId="55CD8EFB" w14:textId="0CDA9464" w:rsidR="005B6DEB" w:rsidRPr="00860272" w:rsidRDefault="005B6DEB"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 xml:space="preserve">bankovní spojení: </w:t>
      </w:r>
      <w:r w:rsidR="002001C7" w:rsidRPr="00860272">
        <w:rPr>
          <w:rFonts w:ascii="Arial" w:eastAsia="Arial" w:hAnsi="Arial" w:cs="Arial"/>
          <w:color w:val="auto"/>
        </w:rPr>
        <w:t>Fio banka</w:t>
      </w:r>
      <w:r w:rsidRPr="00860272">
        <w:rPr>
          <w:rFonts w:ascii="Arial" w:eastAsia="Arial" w:hAnsi="Arial" w:cs="Arial"/>
          <w:color w:val="auto"/>
        </w:rPr>
        <w:t>, a.s.</w:t>
      </w:r>
    </w:p>
    <w:p w14:paraId="09A0FB93" w14:textId="18619FCE" w:rsidR="005B6DEB" w:rsidRPr="00860272" w:rsidRDefault="005B6DEB"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číslo účtu:</w:t>
      </w:r>
      <w:r w:rsidR="002001C7" w:rsidRPr="00860272">
        <w:rPr>
          <w:rFonts w:ascii="Arial" w:eastAsia="Arial" w:hAnsi="Arial" w:cs="Arial"/>
          <w:color w:val="auto"/>
        </w:rPr>
        <w:t xml:space="preserve"> </w:t>
      </w:r>
      <w:r w:rsidR="00FD7860">
        <w:rPr>
          <w:rFonts w:ascii="Arial" w:eastAsia="Arial" w:hAnsi="Arial" w:cs="Arial"/>
          <w:color w:val="auto"/>
        </w:rPr>
        <w:t>xxxxxxxxxxxxxxx</w:t>
      </w:r>
    </w:p>
    <w:p w14:paraId="7FDFE441" w14:textId="327035D1" w:rsidR="005B6DEB" w:rsidRPr="00860272" w:rsidRDefault="002001C7" w:rsidP="005B6DEB">
      <w:pPr>
        <w:pStyle w:val="Vchoz"/>
        <w:spacing w:after="0" w:line="240" w:lineRule="auto"/>
        <w:jc w:val="both"/>
        <w:rPr>
          <w:rFonts w:ascii="Arial" w:eastAsia="Arial" w:hAnsi="Arial" w:cs="Arial"/>
          <w:color w:val="auto"/>
        </w:rPr>
      </w:pPr>
      <w:r w:rsidRPr="00860272">
        <w:rPr>
          <w:rFonts w:ascii="Arial" w:eastAsia="Arial" w:hAnsi="Arial" w:cs="Arial"/>
          <w:color w:val="auto"/>
        </w:rPr>
        <w:t>ne</w:t>
      </w:r>
      <w:r w:rsidR="005B6DEB" w:rsidRPr="00860272">
        <w:rPr>
          <w:rFonts w:ascii="Arial" w:eastAsia="Arial" w:hAnsi="Arial" w:cs="Arial"/>
          <w:color w:val="auto"/>
        </w:rPr>
        <w:t>plátce DPH</w:t>
      </w:r>
    </w:p>
    <w:p w14:paraId="00000013" w14:textId="77777777" w:rsidR="00816E1A" w:rsidRPr="00860272" w:rsidRDefault="00816E1A">
      <w:pPr>
        <w:spacing w:after="0" w:line="240" w:lineRule="auto"/>
        <w:jc w:val="both"/>
        <w:rPr>
          <w:rFonts w:ascii="Arial" w:eastAsia="Arial" w:hAnsi="Arial" w:cs="Arial"/>
          <w:sz w:val="24"/>
          <w:szCs w:val="24"/>
        </w:rPr>
      </w:pPr>
    </w:p>
    <w:p w14:paraId="00000014" w14:textId="1CBA5921" w:rsidR="00816E1A" w:rsidRPr="00860272" w:rsidRDefault="008D153B">
      <w:pPr>
        <w:spacing w:before="120" w:after="120" w:line="240" w:lineRule="auto"/>
        <w:jc w:val="both"/>
        <w:rPr>
          <w:rFonts w:ascii="Arial" w:eastAsia="Arial" w:hAnsi="Arial" w:cs="Arial"/>
          <w:sz w:val="24"/>
          <w:szCs w:val="24"/>
        </w:rPr>
      </w:pPr>
      <w:r w:rsidRPr="00860272">
        <w:rPr>
          <w:rFonts w:ascii="Arial" w:eastAsia="Arial" w:hAnsi="Arial" w:cs="Arial"/>
          <w:sz w:val="20"/>
          <w:szCs w:val="20"/>
        </w:rPr>
        <w:t>dále jen „Zhotovitel“ na straně druhé</w:t>
      </w:r>
    </w:p>
    <w:p w14:paraId="00000015" w14:textId="77777777" w:rsidR="00816E1A" w:rsidRPr="00860272" w:rsidRDefault="00816E1A">
      <w:pPr>
        <w:spacing w:after="0" w:line="240" w:lineRule="auto"/>
        <w:jc w:val="both"/>
        <w:rPr>
          <w:rFonts w:ascii="Arial" w:eastAsia="Arial" w:hAnsi="Arial" w:cs="Arial"/>
          <w:sz w:val="24"/>
          <w:szCs w:val="24"/>
        </w:rPr>
      </w:pPr>
    </w:p>
    <w:p w14:paraId="00000018" w14:textId="72732396" w:rsidR="00816E1A" w:rsidRPr="00860272" w:rsidRDefault="00EE19C3">
      <w:pPr>
        <w:spacing w:after="200" w:line="240" w:lineRule="auto"/>
        <w:jc w:val="both"/>
        <w:rPr>
          <w:rFonts w:ascii="Arial" w:eastAsia="Arial" w:hAnsi="Arial" w:cs="Arial"/>
          <w:sz w:val="24"/>
          <w:szCs w:val="24"/>
        </w:rPr>
      </w:pPr>
      <w:r w:rsidRPr="00860272">
        <w:rPr>
          <w:rFonts w:ascii="Arial" w:eastAsia="Arial" w:hAnsi="Arial" w:cs="Arial"/>
          <w:sz w:val="20"/>
          <w:szCs w:val="20"/>
        </w:rPr>
        <w:t xml:space="preserve">společně také jako smluvní strany se </w:t>
      </w:r>
      <w:r w:rsidR="0062639B" w:rsidRPr="00860272">
        <w:rPr>
          <w:rFonts w:ascii="Arial" w:eastAsia="Arial" w:hAnsi="Arial" w:cs="Arial"/>
          <w:sz w:val="20"/>
          <w:szCs w:val="20"/>
        </w:rPr>
        <w:t>dohodly na následujícím:</w:t>
      </w:r>
    </w:p>
    <w:p w14:paraId="00000019" w14:textId="77777777" w:rsidR="00816E1A" w:rsidRPr="00860272" w:rsidRDefault="00816E1A">
      <w:pPr>
        <w:spacing w:after="0" w:line="240" w:lineRule="auto"/>
        <w:jc w:val="both"/>
        <w:rPr>
          <w:rFonts w:ascii="Arial" w:eastAsia="Arial" w:hAnsi="Arial" w:cs="Arial"/>
          <w:sz w:val="24"/>
          <w:szCs w:val="24"/>
        </w:rPr>
      </w:pPr>
    </w:p>
    <w:p w14:paraId="0000001A" w14:textId="763B8F42" w:rsidR="00816E1A" w:rsidRPr="00860272" w:rsidRDefault="008D153B" w:rsidP="00EE19C3">
      <w:pPr>
        <w:pStyle w:val="Nadpis1"/>
        <w:jc w:val="left"/>
      </w:pPr>
      <w:bookmarkStart w:id="0" w:name="_heading=h.gjdgxs" w:colFirst="0" w:colLast="0"/>
      <w:bookmarkEnd w:id="0"/>
      <w:r w:rsidRPr="00860272">
        <w:t>Článek</w:t>
      </w:r>
      <w:r w:rsidR="0062639B" w:rsidRPr="00860272">
        <w:t xml:space="preserve"> </w:t>
      </w:r>
      <w:r w:rsidRPr="00860272">
        <w:t>I.</w:t>
      </w:r>
      <w:r w:rsidRPr="00860272">
        <w:br/>
        <w:t>PŘEDMĚT A ÚČEL SMLOUVY</w:t>
      </w:r>
    </w:p>
    <w:p w14:paraId="0000001B" w14:textId="032A7C1E"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1.1 Předmětem této Smlouvy je závazek Zhotovitele provést a zpracovat ve sjednané době návrh</w:t>
      </w:r>
      <w:r w:rsidR="00EE19C3" w:rsidRPr="00860272">
        <w:rPr>
          <w:rFonts w:ascii="Arial" w:eastAsia="Arial" w:hAnsi="Arial" w:cs="Arial"/>
          <w:sz w:val="20"/>
          <w:szCs w:val="20"/>
        </w:rPr>
        <w:t xml:space="preserve"> obsahové části nové </w:t>
      </w:r>
      <w:r w:rsidRPr="00860272">
        <w:rPr>
          <w:rFonts w:ascii="Arial" w:eastAsia="Arial" w:hAnsi="Arial" w:cs="Arial"/>
          <w:sz w:val="20"/>
          <w:szCs w:val="20"/>
        </w:rPr>
        <w:t>stálé expozice NKP</w:t>
      </w:r>
      <w:r w:rsidR="00EE19C3" w:rsidRPr="00860272">
        <w:rPr>
          <w:rFonts w:ascii="Arial" w:eastAsia="Arial" w:hAnsi="Arial" w:cs="Arial"/>
          <w:sz w:val="20"/>
          <w:szCs w:val="20"/>
        </w:rPr>
        <w:t xml:space="preserve"> Vyšehrad,</w:t>
      </w:r>
      <w:r w:rsidRPr="00860272">
        <w:rPr>
          <w:rFonts w:ascii="Arial" w:eastAsia="Arial" w:hAnsi="Arial" w:cs="Arial"/>
          <w:sz w:val="20"/>
          <w:szCs w:val="20"/>
        </w:rPr>
        <w:t xml:space="preserve"> kter</w:t>
      </w:r>
      <w:r w:rsidR="00EE19C3" w:rsidRPr="00860272">
        <w:rPr>
          <w:rFonts w:ascii="Arial" w:eastAsia="Arial" w:hAnsi="Arial" w:cs="Arial"/>
          <w:sz w:val="20"/>
          <w:szCs w:val="20"/>
        </w:rPr>
        <w:t>ý</w:t>
      </w:r>
      <w:r w:rsidRPr="00860272">
        <w:rPr>
          <w:rFonts w:ascii="Arial" w:eastAsia="Arial" w:hAnsi="Arial" w:cs="Arial"/>
          <w:sz w:val="20"/>
          <w:szCs w:val="20"/>
        </w:rPr>
        <w:t xml:space="preserve"> se skládá z </w:t>
      </w:r>
      <w:r w:rsidR="00EE19C3" w:rsidRPr="00860272">
        <w:rPr>
          <w:rFonts w:ascii="Arial" w:eastAsia="Arial" w:hAnsi="Arial" w:cs="Arial"/>
          <w:sz w:val="20"/>
          <w:szCs w:val="20"/>
        </w:rPr>
        <w:t xml:space="preserve">interpretačního plánu, libreta expozice a scénáře expozice, </w:t>
      </w:r>
      <w:r w:rsidRPr="00860272">
        <w:rPr>
          <w:rFonts w:ascii="Arial" w:eastAsia="Arial" w:hAnsi="Arial" w:cs="Arial"/>
          <w:sz w:val="20"/>
          <w:szCs w:val="20"/>
        </w:rPr>
        <w:t xml:space="preserve">a následného provedení autorského dozoru a poskytnutí spolupráce Objednateli při realizaci nové stálé expozice NKP Vyšehrad, to vše dle podmínek </w:t>
      </w:r>
      <w:r w:rsidR="002001C7" w:rsidRPr="00860272">
        <w:rPr>
          <w:rFonts w:ascii="Arial" w:eastAsia="Arial" w:hAnsi="Arial" w:cs="Arial"/>
          <w:sz w:val="20"/>
          <w:szCs w:val="20"/>
        </w:rPr>
        <w:t>s</w:t>
      </w:r>
      <w:r w:rsidRPr="00860272">
        <w:rPr>
          <w:rFonts w:ascii="Arial" w:eastAsia="Arial" w:hAnsi="Arial" w:cs="Arial"/>
          <w:sz w:val="20"/>
          <w:szCs w:val="20"/>
        </w:rPr>
        <w:t>tanovených v této Smlouvě (dále jen „Dílo“), a závazek Objednatele dílo převzít a zaplatit za něj dohodnutou cenu.</w:t>
      </w:r>
    </w:p>
    <w:p w14:paraId="0000001C" w14:textId="7A23E1BE"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 xml:space="preserve">1.2 Dílo je </w:t>
      </w:r>
      <w:r w:rsidR="00431C0D" w:rsidRPr="00860272">
        <w:rPr>
          <w:rFonts w:ascii="Arial" w:eastAsia="Arial" w:hAnsi="Arial" w:cs="Arial"/>
          <w:sz w:val="20"/>
          <w:szCs w:val="20"/>
        </w:rPr>
        <w:t xml:space="preserve">podrobně </w:t>
      </w:r>
      <w:r w:rsidRPr="00860272">
        <w:rPr>
          <w:rFonts w:ascii="Arial" w:eastAsia="Arial" w:hAnsi="Arial" w:cs="Arial"/>
          <w:sz w:val="20"/>
          <w:szCs w:val="20"/>
        </w:rPr>
        <w:t xml:space="preserve">vymezeno </w:t>
      </w:r>
      <w:r w:rsidR="00EE19C3" w:rsidRPr="00860272">
        <w:rPr>
          <w:rFonts w:ascii="Arial" w:eastAsia="Arial" w:hAnsi="Arial" w:cs="Arial"/>
          <w:sz w:val="20"/>
          <w:szCs w:val="20"/>
        </w:rPr>
        <w:t>P</w:t>
      </w:r>
      <w:r w:rsidRPr="00860272">
        <w:rPr>
          <w:rFonts w:ascii="Arial" w:eastAsia="Arial" w:hAnsi="Arial" w:cs="Arial"/>
          <w:sz w:val="20"/>
          <w:szCs w:val="20"/>
        </w:rPr>
        <w:t>oložkovým rozsahem, který je Přílohou č. 1 této Smlouvy. Objednatel předpokládá realizaci nové stálé expozice NKP Vyšehrad v letech 202</w:t>
      </w:r>
      <w:r w:rsidR="0062639B" w:rsidRPr="00860272">
        <w:rPr>
          <w:rFonts w:ascii="Arial" w:eastAsia="Arial" w:hAnsi="Arial" w:cs="Arial"/>
          <w:sz w:val="20"/>
          <w:szCs w:val="20"/>
        </w:rPr>
        <w:t>4</w:t>
      </w:r>
      <w:r w:rsidRPr="00860272">
        <w:rPr>
          <w:rFonts w:ascii="Arial" w:eastAsia="Arial" w:hAnsi="Arial" w:cs="Arial"/>
          <w:sz w:val="20"/>
          <w:szCs w:val="20"/>
        </w:rPr>
        <w:t xml:space="preserve"> až 202</w:t>
      </w:r>
      <w:r w:rsidR="0062639B" w:rsidRPr="00860272">
        <w:rPr>
          <w:rFonts w:ascii="Arial" w:eastAsia="Arial" w:hAnsi="Arial" w:cs="Arial"/>
          <w:sz w:val="20"/>
          <w:szCs w:val="20"/>
        </w:rPr>
        <w:t>5</w:t>
      </w:r>
      <w:r w:rsidRPr="00860272">
        <w:rPr>
          <w:rFonts w:ascii="Arial" w:eastAsia="Arial" w:hAnsi="Arial" w:cs="Arial"/>
          <w:sz w:val="20"/>
          <w:szCs w:val="20"/>
        </w:rPr>
        <w:t xml:space="preserve"> v závislosti na finančních možnostech.</w:t>
      </w:r>
    </w:p>
    <w:p w14:paraId="0000001E" w14:textId="77777777" w:rsidR="00816E1A" w:rsidRPr="00860272" w:rsidRDefault="00816E1A">
      <w:pPr>
        <w:spacing w:after="0" w:line="240" w:lineRule="auto"/>
        <w:jc w:val="both"/>
        <w:rPr>
          <w:rFonts w:ascii="Arial" w:eastAsia="Arial" w:hAnsi="Arial" w:cs="Arial"/>
          <w:sz w:val="24"/>
          <w:szCs w:val="24"/>
        </w:rPr>
      </w:pPr>
    </w:p>
    <w:p w14:paraId="0000001F" w14:textId="77777777" w:rsidR="00816E1A" w:rsidRPr="00860272" w:rsidRDefault="008D153B" w:rsidP="00C8317F">
      <w:pPr>
        <w:pStyle w:val="Nadpis1"/>
        <w:jc w:val="left"/>
      </w:pPr>
      <w:bookmarkStart w:id="1" w:name="_heading=h.30j0zll" w:colFirst="0" w:colLast="0"/>
      <w:bookmarkEnd w:id="1"/>
      <w:r w:rsidRPr="00860272">
        <w:t>Článek II.</w:t>
      </w:r>
      <w:r w:rsidRPr="00860272">
        <w:br/>
        <w:t>PRÁVA A POVINNOSTI SMLUVNÍCH STRAN</w:t>
      </w:r>
    </w:p>
    <w:p w14:paraId="00000020" w14:textId="6D0F72A9"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2.1 Zhotovitel je povinen započít s realizací Díla bez zbytečného odkladu po uzavření této Smlouvy, nejpozději do sedmi (7) kalendářních dnů od uveřejnění této Smlouvy v Registru smluv. Zhotovitel je povinen dokončit a předat Dílo a jeho dílčí složky (jednotlivé výstupy) Objednateli ve lhůtách dle Harmonogramu</w:t>
      </w:r>
      <w:r w:rsidR="005A1259" w:rsidRPr="00860272">
        <w:rPr>
          <w:rFonts w:ascii="Arial" w:eastAsia="Arial" w:hAnsi="Arial" w:cs="Arial"/>
          <w:sz w:val="20"/>
          <w:szCs w:val="20"/>
        </w:rPr>
        <w:t>,</w:t>
      </w:r>
      <w:r w:rsidRPr="00860272">
        <w:rPr>
          <w:rFonts w:ascii="Arial" w:eastAsia="Arial" w:hAnsi="Arial" w:cs="Arial"/>
          <w:sz w:val="20"/>
          <w:szCs w:val="20"/>
        </w:rPr>
        <w:t xml:space="preserve"> který je Přílohou č. 2 této Smlouvy. Harmonogram je možné po vzájemné písemné dohodě Objednatele a Zhotovitele upravit. Zhotovitel je povinen zapracovat všechny případné </w:t>
      </w:r>
      <w:r w:rsidRPr="00860272">
        <w:rPr>
          <w:rFonts w:ascii="Arial" w:eastAsia="Arial" w:hAnsi="Arial" w:cs="Arial"/>
          <w:sz w:val="20"/>
          <w:szCs w:val="20"/>
        </w:rPr>
        <w:lastRenderedPageBreak/>
        <w:t>připomínky Objednatele k podobě Díla resp. jeho částí v přiměřené lhůtě stanovené Objednatelem</w:t>
      </w:r>
      <w:r w:rsidR="00AD6F0C" w:rsidRPr="00860272">
        <w:rPr>
          <w:rFonts w:ascii="Arial" w:eastAsia="Arial" w:hAnsi="Arial" w:cs="Arial"/>
          <w:sz w:val="20"/>
          <w:szCs w:val="20"/>
        </w:rPr>
        <w:t>, nejméně však 5 pracovních dnů</w:t>
      </w:r>
      <w:r w:rsidRPr="00860272">
        <w:rPr>
          <w:rFonts w:ascii="Arial" w:eastAsia="Arial" w:hAnsi="Arial" w:cs="Arial"/>
          <w:sz w:val="20"/>
          <w:szCs w:val="20"/>
        </w:rPr>
        <w:t>.</w:t>
      </w:r>
    </w:p>
    <w:p w14:paraId="00000021" w14:textId="34B5E86C" w:rsidR="00816E1A" w:rsidRPr="00860272" w:rsidRDefault="008D153B">
      <w:pPr>
        <w:spacing w:after="200" w:line="240" w:lineRule="auto"/>
        <w:jc w:val="both"/>
        <w:rPr>
          <w:rFonts w:ascii="Arial" w:eastAsia="Arial" w:hAnsi="Arial" w:cs="Arial"/>
          <w:b/>
          <w:sz w:val="20"/>
          <w:szCs w:val="20"/>
        </w:rPr>
      </w:pPr>
      <w:r w:rsidRPr="00860272">
        <w:rPr>
          <w:rFonts w:ascii="Arial" w:eastAsia="Arial" w:hAnsi="Arial" w:cs="Arial"/>
          <w:sz w:val="20"/>
          <w:szCs w:val="20"/>
        </w:rPr>
        <w:t xml:space="preserve">2.2 Zhotovitel odevzdá Dílo a jeho části v tištěné podobě v počtu </w:t>
      </w:r>
      <w:r w:rsidR="005A1259" w:rsidRPr="00860272">
        <w:rPr>
          <w:rFonts w:ascii="Arial" w:eastAsia="Arial" w:hAnsi="Arial" w:cs="Arial"/>
          <w:sz w:val="20"/>
          <w:szCs w:val="20"/>
        </w:rPr>
        <w:t>2</w:t>
      </w:r>
      <w:r w:rsidRPr="00860272">
        <w:rPr>
          <w:rFonts w:ascii="Arial" w:eastAsia="Arial" w:hAnsi="Arial" w:cs="Arial"/>
          <w:sz w:val="20"/>
          <w:szCs w:val="20"/>
        </w:rPr>
        <w:t xml:space="preserve"> paré a v digitální podobě ve formátu .pdf,</w:t>
      </w:r>
      <w:r w:rsidR="005A1259" w:rsidRPr="00860272">
        <w:rPr>
          <w:rFonts w:ascii="Arial" w:eastAsia="Arial" w:hAnsi="Arial" w:cs="Arial"/>
          <w:sz w:val="20"/>
          <w:szCs w:val="20"/>
        </w:rPr>
        <w:t xml:space="preserve"> </w:t>
      </w:r>
      <w:r w:rsidRPr="00860272">
        <w:rPr>
          <w:rFonts w:ascii="Arial" w:eastAsia="Arial" w:hAnsi="Arial" w:cs="Arial"/>
          <w:sz w:val="20"/>
          <w:szCs w:val="20"/>
        </w:rPr>
        <w:t>.xls, .doc</w:t>
      </w:r>
      <w:r w:rsidR="005A1259" w:rsidRPr="00860272">
        <w:rPr>
          <w:rFonts w:ascii="Arial" w:eastAsia="Arial" w:hAnsi="Arial" w:cs="Arial"/>
          <w:sz w:val="20"/>
          <w:szCs w:val="20"/>
        </w:rPr>
        <w:t>, .jpg</w:t>
      </w:r>
      <w:r w:rsidRPr="00860272">
        <w:rPr>
          <w:rFonts w:ascii="Arial" w:eastAsia="Arial" w:hAnsi="Arial" w:cs="Arial"/>
          <w:sz w:val="20"/>
          <w:szCs w:val="20"/>
        </w:rPr>
        <w:t xml:space="preserve"> na nosiči USB. Smluvní strany se dohodly na průběžném předávání Díla, kdy jeho jednotlivé části dle Harmonogramu budou předány Zhotovitelem a na základě písemného protokolu odsouhlaseny Objednatelem. O předání tištěné a elektronické verze Díla bude sepsán finální předávací protokol V případě, že Objednatel Dílo nebo jeho jednotlivé části neodsouhlasí – vytkne mu vady, je Zhotovitel povinen tyto vady odstranit bez zbytečného odkladu, nejpozději však v přiměřené lhůtě stanovené Objednatelem.</w:t>
      </w:r>
    </w:p>
    <w:p w14:paraId="00000022"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2.3 Zhotovitel je povinen zajistit, aby v souvislosti s provedením Díla nebylo jakkoli poškozováno dobré jméno Objednatele. Zhotovitel je dále při prováděním Díla povinen chránit majetek, práva a oprávněné zájmy Objednatele.</w:t>
      </w:r>
    </w:p>
    <w:p w14:paraId="00000023"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2.4 Zhotovitel se při provádění Díla zavazuje dodržovat veškeré obecně závazné právní předpisy, zejména se zavazuje, že se svým jednáním nedopustí nekalé soutěže, a že činností dle této Smlouvy nebude zasahováno do práv třetích osob.</w:t>
      </w:r>
    </w:p>
    <w:p w14:paraId="00000024" w14:textId="77777777"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2.5 Objednatel je kdykoliv v průběhu trvání této Smlouvy oprávněn kontrolovat provádění Díla a plnění povinností Zhotovitele vyplývajících z této Smlouvy. Za tímto účelem je Zhotovitel povinen na základě předchozí výzvy poskytnout Objednateli veškerou požadovanou součinnost, a to zejména poskytnout Objednateli v přiměřené lhůtě (minimálně dva (2) pracovní dny) požadované výstupy, poskytnout požadované informace atp. Oprávněným výkonem těchto práv ze strany Objednatele nesmí dojít k nadměrnému zásahu do práv a oprávněných zájmů Zhotovitele.</w:t>
      </w:r>
    </w:p>
    <w:p w14:paraId="00000025" w14:textId="41A259EA"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2.6 Povinností Zhotovitele je účastnit</w:t>
      </w:r>
      <w:r w:rsidR="003270B0" w:rsidRPr="00860272">
        <w:rPr>
          <w:rFonts w:ascii="Arial" w:eastAsia="Arial" w:hAnsi="Arial" w:cs="Arial"/>
          <w:sz w:val="20"/>
          <w:szCs w:val="20"/>
        </w:rPr>
        <w:t xml:space="preserve"> se</w:t>
      </w:r>
      <w:r w:rsidRPr="00860272">
        <w:rPr>
          <w:rFonts w:ascii="Arial" w:eastAsia="Arial" w:hAnsi="Arial" w:cs="Arial"/>
          <w:sz w:val="20"/>
          <w:szCs w:val="20"/>
        </w:rPr>
        <w:t xml:space="preserve"> </w:t>
      </w:r>
      <w:r w:rsidR="005A1259" w:rsidRPr="00860272">
        <w:rPr>
          <w:rFonts w:ascii="Arial" w:eastAsia="Arial" w:hAnsi="Arial" w:cs="Arial"/>
          <w:sz w:val="20"/>
          <w:szCs w:val="20"/>
        </w:rPr>
        <w:t>jednání svolaných Objednatelem za účelem přípravy projektové dokumentace nové stálé expozice NKP Vyšehrad a koordinace její realizace.</w:t>
      </w:r>
    </w:p>
    <w:p w14:paraId="6453315A" w14:textId="0575C872" w:rsidR="001B1D2E"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 xml:space="preserve">2.7 Zhotovitel se zavazuje při zpracování Díla respektovat </w:t>
      </w:r>
      <w:r w:rsidR="00431C0D" w:rsidRPr="00860272">
        <w:rPr>
          <w:rFonts w:ascii="Arial" w:eastAsia="Arial" w:hAnsi="Arial" w:cs="Arial"/>
          <w:sz w:val="20"/>
          <w:szCs w:val="20"/>
        </w:rPr>
        <w:t xml:space="preserve">soutěžní návrh nové stálé expozice NKP Vyšehrad od Roháč Stratil architektonický ateliér (dále jen "RSAA"), se kterým byl Zhotovitel seznámen v rámci podkladů. Zhotovitel se dále zavazuje respektovat </w:t>
      </w:r>
      <w:r w:rsidR="001B1D2E" w:rsidRPr="00860272">
        <w:rPr>
          <w:rFonts w:ascii="Arial" w:eastAsia="Arial" w:hAnsi="Arial" w:cs="Arial"/>
          <w:sz w:val="20"/>
          <w:szCs w:val="20"/>
        </w:rPr>
        <w:t xml:space="preserve">definitivní architektonické řešení a dokumentaci pro provedení </w:t>
      </w:r>
      <w:r w:rsidR="00431C0D" w:rsidRPr="00860272">
        <w:rPr>
          <w:rFonts w:ascii="Arial" w:eastAsia="Arial" w:hAnsi="Arial" w:cs="Arial"/>
          <w:sz w:val="20"/>
          <w:szCs w:val="20"/>
        </w:rPr>
        <w:t xml:space="preserve">nové </w:t>
      </w:r>
      <w:r w:rsidR="001B1D2E" w:rsidRPr="00860272">
        <w:rPr>
          <w:rFonts w:ascii="Arial" w:eastAsia="Arial" w:hAnsi="Arial" w:cs="Arial"/>
          <w:sz w:val="20"/>
          <w:szCs w:val="20"/>
        </w:rPr>
        <w:t xml:space="preserve">stálé expozice NKP Vyšehrad a souvisejících stavebních úprav, </w:t>
      </w:r>
      <w:r w:rsidR="00431C0D" w:rsidRPr="00860272">
        <w:rPr>
          <w:rFonts w:ascii="Arial" w:eastAsia="Arial" w:hAnsi="Arial" w:cs="Arial"/>
          <w:sz w:val="20"/>
          <w:szCs w:val="20"/>
        </w:rPr>
        <w:t xml:space="preserve">které bude RSAA zpracovávat v návaznosti na </w:t>
      </w:r>
      <w:r w:rsidR="003F1610" w:rsidRPr="00860272">
        <w:rPr>
          <w:rFonts w:ascii="Arial" w:eastAsia="Arial" w:hAnsi="Arial" w:cs="Arial"/>
          <w:sz w:val="20"/>
          <w:szCs w:val="20"/>
        </w:rPr>
        <w:t xml:space="preserve">jednotlivé části Díla dle Položkového rozsahu.  </w:t>
      </w:r>
    </w:p>
    <w:p w14:paraId="3AC85E3C" w14:textId="77777777" w:rsidR="002001C7" w:rsidRPr="00860272" w:rsidRDefault="001B1D2E">
      <w:pPr>
        <w:spacing w:after="200" w:line="240" w:lineRule="auto"/>
        <w:jc w:val="both"/>
        <w:rPr>
          <w:rFonts w:ascii="Arial" w:eastAsia="Arial" w:hAnsi="Arial" w:cs="Arial"/>
          <w:sz w:val="20"/>
          <w:szCs w:val="20"/>
        </w:rPr>
      </w:pPr>
      <w:r w:rsidRPr="00860272">
        <w:rPr>
          <w:rFonts w:ascii="Arial" w:eastAsia="Arial" w:hAnsi="Arial" w:cs="Arial"/>
          <w:sz w:val="20"/>
          <w:szCs w:val="20"/>
        </w:rPr>
        <w:t>2.8</w:t>
      </w:r>
      <w:r w:rsidR="00E77AE3" w:rsidRPr="00860272">
        <w:rPr>
          <w:rFonts w:ascii="Arial" w:eastAsia="Arial" w:hAnsi="Arial" w:cs="Arial"/>
          <w:sz w:val="20"/>
          <w:szCs w:val="20"/>
        </w:rPr>
        <w:t xml:space="preserve"> </w:t>
      </w:r>
      <w:r w:rsidRPr="00860272">
        <w:rPr>
          <w:rFonts w:ascii="Arial" w:eastAsia="Arial" w:hAnsi="Arial" w:cs="Arial"/>
          <w:sz w:val="20"/>
          <w:szCs w:val="20"/>
        </w:rPr>
        <w:t>Zhotovitel se zavazuje při zpracování Díla respektovat jednotnou vizuální identitu Objednatele v souladu s manuálem jejího použití, se kterým byl Zhotovitel seznámen v rámci podkladů</w:t>
      </w:r>
      <w:r w:rsidR="00BF1B20" w:rsidRPr="00860272">
        <w:rPr>
          <w:rFonts w:ascii="Arial" w:eastAsia="Arial" w:hAnsi="Arial" w:cs="Arial"/>
          <w:sz w:val="20"/>
          <w:szCs w:val="20"/>
        </w:rPr>
        <w:t>.</w:t>
      </w:r>
    </w:p>
    <w:p w14:paraId="1E811DE0" w14:textId="59C304E5" w:rsidR="005E32AB" w:rsidRPr="00860272" w:rsidRDefault="002001C7">
      <w:pPr>
        <w:spacing w:after="200" w:line="240" w:lineRule="auto"/>
        <w:jc w:val="both"/>
        <w:rPr>
          <w:rFonts w:ascii="Arial" w:eastAsia="Arial" w:hAnsi="Arial" w:cs="Arial"/>
          <w:sz w:val="20"/>
          <w:szCs w:val="20"/>
        </w:rPr>
      </w:pPr>
      <w:r w:rsidRPr="00860272">
        <w:rPr>
          <w:rFonts w:ascii="Arial" w:eastAsia="Arial" w:hAnsi="Arial" w:cs="Arial"/>
          <w:sz w:val="20"/>
          <w:szCs w:val="20"/>
        </w:rPr>
        <w:t xml:space="preserve">2.9 Objednatel poskytne Zhotoviteli </w:t>
      </w:r>
      <w:r w:rsidR="005E32AB" w:rsidRPr="00860272">
        <w:rPr>
          <w:rFonts w:ascii="Arial" w:eastAsia="Arial" w:hAnsi="Arial" w:cs="Arial"/>
          <w:sz w:val="20"/>
          <w:szCs w:val="20"/>
        </w:rPr>
        <w:t xml:space="preserve">součinnost při provádění díla, zejména: </w:t>
      </w:r>
    </w:p>
    <w:p w14:paraId="772BB134" w14:textId="6E622805" w:rsidR="005E32AB" w:rsidRPr="00860272" w:rsidRDefault="005E32AB" w:rsidP="00C8317F">
      <w:pPr>
        <w:pStyle w:val="Odstavecseseznamem"/>
        <w:numPr>
          <w:ilvl w:val="0"/>
          <w:numId w:val="11"/>
        </w:numPr>
        <w:spacing w:after="120" w:line="240" w:lineRule="auto"/>
        <w:ind w:left="714" w:hanging="357"/>
        <w:jc w:val="both"/>
        <w:rPr>
          <w:rFonts w:ascii="Arial" w:eastAsia="Arial" w:hAnsi="Arial" w:cs="Arial"/>
          <w:sz w:val="20"/>
          <w:szCs w:val="20"/>
        </w:rPr>
      </w:pPr>
      <w:bookmarkStart w:id="2" w:name="_Hlk128229090"/>
      <w:r w:rsidRPr="00860272">
        <w:rPr>
          <w:rFonts w:ascii="Arial" w:eastAsia="Arial" w:hAnsi="Arial" w:cs="Arial"/>
          <w:sz w:val="20"/>
          <w:szCs w:val="20"/>
        </w:rPr>
        <w:t>vyjasnění</w:t>
      </w:r>
      <w:r w:rsidR="00E30C70" w:rsidRPr="00860272">
        <w:rPr>
          <w:rFonts w:ascii="Arial" w:eastAsia="Arial" w:hAnsi="Arial" w:cs="Arial"/>
          <w:sz w:val="20"/>
          <w:szCs w:val="20"/>
        </w:rPr>
        <w:t>m</w:t>
      </w:r>
      <w:r w:rsidRPr="00860272">
        <w:rPr>
          <w:rFonts w:ascii="Arial" w:eastAsia="Arial" w:hAnsi="Arial" w:cs="Arial"/>
          <w:sz w:val="20"/>
          <w:szCs w:val="20"/>
        </w:rPr>
        <w:t xml:space="preserve"> a upřesnění</w:t>
      </w:r>
      <w:r w:rsidR="00E30C70" w:rsidRPr="00860272">
        <w:rPr>
          <w:rFonts w:ascii="Arial" w:eastAsia="Arial" w:hAnsi="Arial" w:cs="Arial"/>
          <w:sz w:val="20"/>
          <w:szCs w:val="20"/>
        </w:rPr>
        <w:t>m</w:t>
      </w:r>
      <w:r w:rsidRPr="00860272">
        <w:rPr>
          <w:rFonts w:ascii="Arial" w:eastAsia="Arial" w:hAnsi="Arial" w:cs="Arial"/>
          <w:sz w:val="20"/>
          <w:szCs w:val="20"/>
        </w:rPr>
        <w:t xml:space="preserve"> záměru</w:t>
      </w:r>
      <w:r w:rsidR="008C32EE" w:rsidRPr="00860272">
        <w:rPr>
          <w:rFonts w:ascii="Arial" w:eastAsia="Arial" w:hAnsi="Arial" w:cs="Arial"/>
          <w:sz w:val="20"/>
          <w:szCs w:val="20"/>
        </w:rPr>
        <w:t xml:space="preserve"> v návaznosti na soutěžní návrh nové stálé expozice (RSAA) </w:t>
      </w:r>
      <w:r w:rsidRPr="00860272">
        <w:rPr>
          <w:rFonts w:ascii="Arial" w:eastAsia="Arial" w:hAnsi="Arial" w:cs="Arial"/>
          <w:sz w:val="20"/>
          <w:szCs w:val="20"/>
        </w:rPr>
        <w:t xml:space="preserve"> </w:t>
      </w:r>
    </w:p>
    <w:p w14:paraId="35C3D9EF" w14:textId="62F81621" w:rsidR="005E32AB" w:rsidRPr="00860272" w:rsidRDefault="008C32EE" w:rsidP="00C8317F">
      <w:pPr>
        <w:pStyle w:val="Odstavecseseznamem"/>
        <w:numPr>
          <w:ilvl w:val="0"/>
          <w:numId w:val="11"/>
        </w:numPr>
        <w:spacing w:after="120" w:line="240" w:lineRule="auto"/>
        <w:ind w:left="714" w:hanging="357"/>
        <w:jc w:val="both"/>
        <w:rPr>
          <w:rFonts w:ascii="Arial" w:eastAsia="Arial" w:hAnsi="Arial" w:cs="Arial"/>
          <w:sz w:val="20"/>
          <w:szCs w:val="20"/>
        </w:rPr>
      </w:pPr>
      <w:r w:rsidRPr="00860272">
        <w:rPr>
          <w:rFonts w:ascii="Arial" w:eastAsia="Arial" w:hAnsi="Arial" w:cs="Arial"/>
          <w:sz w:val="20"/>
          <w:szCs w:val="20"/>
        </w:rPr>
        <w:t xml:space="preserve">poskytnutím </w:t>
      </w:r>
      <w:r w:rsidR="005E32AB" w:rsidRPr="00860272">
        <w:rPr>
          <w:rFonts w:ascii="Arial" w:eastAsia="Arial Unicode MS" w:hAnsi="Arial" w:cs="Arial"/>
          <w:sz w:val="20"/>
          <w:szCs w:val="20"/>
        </w:rPr>
        <w:t>dokumentace stávající expozice</w:t>
      </w:r>
      <w:r w:rsidR="00E30C70" w:rsidRPr="00860272">
        <w:rPr>
          <w:rFonts w:ascii="Arial" w:eastAsia="Arial Unicode MS" w:hAnsi="Arial" w:cs="Arial"/>
          <w:sz w:val="20"/>
          <w:szCs w:val="20"/>
        </w:rPr>
        <w:t xml:space="preserve"> "Historické podoby Vyšehradu" v Gotickém sklepu (libreto, situační plánek, </w:t>
      </w:r>
      <w:r w:rsidR="005E32AB" w:rsidRPr="00860272">
        <w:rPr>
          <w:rFonts w:ascii="Arial" w:eastAsia="Arial Unicode MS" w:hAnsi="Arial" w:cs="Arial"/>
          <w:sz w:val="20"/>
          <w:szCs w:val="20"/>
        </w:rPr>
        <w:t xml:space="preserve">seznam exponátů, </w:t>
      </w:r>
      <w:r w:rsidR="00E30C70" w:rsidRPr="00860272">
        <w:rPr>
          <w:rFonts w:ascii="Arial" w:eastAsia="Arial Unicode MS" w:hAnsi="Arial" w:cs="Arial"/>
          <w:sz w:val="20"/>
          <w:szCs w:val="20"/>
        </w:rPr>
        <w:t xml:space="preserve">náhledy výstavních panelů, </w:t>
      </w:r>
      <w:r w:rsidR="005E32AB" w:rsidRPr="00860272">
        <w:rPr>
          <w:rFonts w:ascii="Arial" w:eastAsia="Arial Unicode MS" w:hAnsi="Arial" w:cs="Arial"/>
          <w:sz w:val="20"/>
          <w:szCs w:val="20"/>
        </w:rPr>
        <w:t>fotodokumentace)</w:t>
      </w:r>
    </w:p>
    <w:p w14:paraId="6275E46D" w14:textId="7A78EE24" w:rsidR="00411E3B" w:rsidRPr="00860272" w:rsidRDefault="00411E3B" w:rsidP="00C8317F">
      <w:pPr>
        <w:pStyle w:val="Odstavecseseznamem"/>
        <w:numPr>
          <w:ilvl w:val="0"/>
          <w:numId w:val="11"/>
        </w:numPr>
        <w:spacing w:after="120" w:line="240" w:lineRule="auto"/>
        <w:ind w:left="714" w:hanging="357"/>
        <w:jc w:val="both"/>
        <w:rPr>
          <w:rFonts w:ascii="Arial" w:eastAsia="Arial" w:hAnsi="Arial" w:cs="Arial"/>
          <w:sz w:val="20"/>
          <w:szCs w:val="20"/>
        </w:rPr>
      </w:pPr>
      <w:r w:rsidRPr="00860272">
        <w:rPr>
          <w:rFonts w:ascii="Arial" w:eastAsia="Arial Unicode MS" w:hAnsi="Arial" w:cs="Arial"/>
          <w:sz w:val="20"/>
          <w:szCs w:val="20"/>
        </w:rPr>
        <w:t xml:space="preserve">poskytnutí předvýzkumu "Představy o Vyšehradu v myslích jeho návštěvníků a uživatelů"  </w:t>
      </w:r>
    </w:p>
    <w:p w14:paraId="7594AF12" w14:textId="5C81A55A" w:rsidR="008C32EE" w:rsidRPr="00860272" w:rsidRDefault="008C32EE" w:rsidP="008C32EE">
      <w:pPr>
        <w:pStyle w:val="Odstavecseseznamem"/>
        <w:numPr>
          <w:ilvl w:val="0"/>
          <w:numId w:val="11"/>
        </w:numPr>
        <w:spacing w:after="120" w:line="240" w:lineRule="auto"/>
        <w:ind w:left="714" w:hanging="357"/>
        <w:jc w:val="both"/>
        <w:rPr>
          <w:rFonts w:ascii="Arial" w:eastAsia="Arial" w:hAnsi="Arial" w:cs="Arial"/>
          <w:sz w:val="20"/>
          <w:szCs w:val="20"/>
        </w:rPr>
      </w:pPr>
      <w:r w:rsidRPr="00860272">
        <w:rPr>
          <w:rFonts w:ascii="Arial" w:eastAsia="Arial" w:hAnsi="Arial" w:cs="Arial"/>
          <w:sz w:val="20"/>
          <w:szCs w:val="20"/>
        </w:rPr>
        <w:t>zajištění</w:t>
      </w:r>
      <w:r w:rsidR="00E30C70" w:rsidRPr="00860272">
        <w:rPr>
          <w:rFonts w:ascii="Arial" w:eastAsia="Arial" w:hAnsi="Arial" w:cs="Arial"/>
          <w:sz w:val="20"/>
          <w:szCs w:val="20"/>
        </w:rPr>
        <w:t>m</w:t>
      </w:r>
      <w:r w:rsidRPr="00860272">
        <w:rPr>
          <w:rFonts w:ascii="Arial" w:eastAsia="Arial" w:hAnsi="Arial" w:cs="Arial"/>
          <w:sz w:val="20"/>
          <w:szCs w:val="20"/>
        </w:rPr>
        <w:t xml:space="preserve"> odborných garantů jednotlivých tematických částí expozice</w:t>
      </w:r>
    </w:p>
    <w:p w14:paraId="225C54C1" w14:textId="4E0134F4" w:rsidR="008C32EE" w:rsidRPr="00860272" w:rsidRDefault="00E30C70" w:rsidP="008C32EE">
      <w:pPr>
        <w:pStyle w:val="Odstavecseseznamem"/>
        <w:numPr>
          <w:ilvl w:val="0"/>
          <w:numId w:val="11"/>
        </w:numPr>
        <w:spacing w:after="120" w:line="240" w:lineRule="auto"/>
        <w:ind w:left="714" w:hanging="357"/>
        <w:jc w:val="both"/>
        <w:rPr>
          <w:rFonts w:ascii="Arial" w:eastAsia="Arial" w:hAnsi="Arial" w:cs="Arial"/>
          <w:sz w:val="20"/>
          <w:szCs w:val="20"/>
        </w:rPr>
      </w:pPr>
      <w:r w:rsidRPr="00860272">
        <w:rPr>
          <w:rFonts w:ascii="Arial" w:eastAsia="Arial" w:hAnsi="Arial" w:cs="Arial"/>
          <w:sz w:val="20"/>
          <w:szCs w:val="20"/>
        </w:rPr>
        <w:t xml:space="preserve">zajištěním </w:t>
      </w:r>
      <w:r w:rsidR="008C32EE" w:rsidRPr="00860272">
        <w:rPr>
          <w:rFonts w:ascii="Arial" w:eastAsia="Arial" w:hAnsi="Arial" w:cs="Arial"/>
          <w:sz w:val="20"/>
          <w:szCs w:val="20"/>
        </w:rPr>
        <w:t>odborných textových podkladů pro zpracování jednotlivých tematických částí libreta a scénáře nové stálé expozice, které se Zhotovitel zavazuje při zpracování díla využít</w:t>
      </w:r>
    </w:p>
    <w:p w14:paraId="2A31FEAB" w14:textId="77777777" w:rsidR="00E30C70" w:rsidRPr="00860272" w:rsidRDefault="00E30C70" w:rsidP="00E30C70">
      <w:pPr>
        <w:pStyle w:val="Odstavecseseznamem"/>
        <w:numPr>
          <w:ilvl w:val="0"/>
          <w:numId w:val="11"/>
        </w:numPr>
        <w:spacing w:after="120" w:line="240" w:lineRule="auto"/>
        <w:ind w:left="714" w:hanging="357"/>
        <w:jc w:val="both"/>
        <w:rPr>
          <w:rFonts w:ascii="Arial" w:eastAsia="Arial" w:hAnsi="Arial" w:cs="Arial"/>
          <w:sz w:val="20"/>
          <w:szCs w:val="20"/>
        </w:rPr>
      </w:pPr>
      <w:r w:rsidRPr="00860272">
        <w:rPr>
          <w:rFonts w:ascii="Arial" w:eastAsia="Arial" w:hAnsi="Arial" w:cs="Arial"/>
          <w:sz w:val="20"/>
          <w:szCs w:val="20"/>
        </w:rPr>
        <w:t>konzultací konceptu a jeho odsouhlasením, součinností při koordinaci projektové přípravy</w:t>
      </w:r>
    </w:p>
    <w:p w14:paraId="3B16F9B7" w14:textId="5B03AD87" w:rsidR="005E32AB" w:rsidRPr="00860272" w:rsidRDefault="005E32AB" w:rsidP="00C8317F">
      <w:pPr>
        <w:pStyle w:val="Odstavecseseznamem"/>
        <w:numPr>
          <w:ilvl w:val="0"/>
          <w:numId w:val="11"/>
        </w:numPr>
        <w:spacing w:after="120" w:line="240" w:lineRule="auto"/>
        <w:ind w:left="714" w:hanging="357"/>
        <w:jc w:val="both"/>
        <w:rPr>
          <w:rFonts w:ascii="Arial" w:eastAsia="Arial" w:hAnsi="Arial" w:cs="Arial"/>
          <w:sz w:val="20"/>
          <w:szCs w:val="20"/>
        </w:rPr>
      </w:pPr>
      <w:r w:rsidRPr="00860272">
        <w:rPr>
          <w:rFonts w:ascii="Arial" w:eastAsia="Arial" w:hAnsi="Arial" w:cs="Arial"/>
          <w:sz w:val="20"/>
          <w:szCs w:val="20"/>
        </w:rPr>
        <w:t>zajištění</w:t>
      </w:r>
      <w:r w:rsidR="00E30C70" w:rsidRPr="00860272">
        <w:rPr>
          <w:rFonts w:ascii="Arial" w:eastAsia="Arial" w:hAnsi="Arial" w:cs="Arial"/>
          <w:sz w:val="20"/>
          <w:szCs w:val="20"/>
        </w:rPr>
        <w:t>m</w:t>
      </w:r>
      <w:r w:rsidRPr="00860272">
        <w:rPr>
          <w:rFonts w:ascii="Arial" w:eastAsia="Arial" w:hAnsi="Arial" w:cs="Arial"/>
          <w:sz w:val="20"/>
          <w:szCs w:val="20"/>
        </w:rPr>
        <w:t xml:space="preserve"> přístupu do objektů, které jsou předmětem úprav (Gotický sklep, Galerie Vyšehrad)</w:t>
      </w:r>
    </w:p>
    <w:bookmarkEnd w:id="2"/>
    <w:p w14:paraId="2E8F13D1" w14:textId="24F5249C" w:rsidR="00924DFB" w:rsidRPr="00860272" w:rsidRDefault="00924DFB" w:rsidP="00924DFB">
      <w:pPr>
        <w:spacing w:after="0" w:line="276" w:lineRule="auto"/>
        <w:jc w:val="both"/>
        <w:rPr>
          <w:rFonts w:ascii="Arial" w:eastAsia="Arial" w:hAnsi="Arial" w:cs="Arial"/>
          <w:sz w:val="20"/>
          <w:szCs w:val="20"/>
          <w:highlight w:val="white"/>
        </w:rPr>
      </w:pPr>
      <w:r w:rsidRPr="00860272">
        <w:rPr>
          <w:rFonts w:ascii="Arial" w:eastAsia="Arial" w:hAnsi="Arial" w:cs="Arial"/>
          <w:sz w:val="20"/>
          <w:szCs w:val="20"/>
        </w:rPr>
        <w:t xml:space="preserve">2.10  Zhotovitel se zavazuje k </w:t>
      </w:r>
      <w:r w:rsidRPr="00860272">
        <w:rPr>
          <w:rFonts w:ascii="Arial" w:eastAsia="Arial" w:hAnsi="Arial" w:cs="Arial"/>
          <w:sz w:val="20"/>
          <w:szCs w:val="20"/>
          <w:highlight w:val="white"/>
        </w:rPr>
        <w:t xml:space="preserve">zapracování připomínek k jednotlivým výstupům ze strany Objednatele. </w:t>
      </w:r>
    </w:p>
    <w:p w14:paraId="252B1601" w14:textId="64371A69" w:rsidR="005E32AB" w:rsidRPr="00860272" w:rsidRDefault="00924DFB" w:rsidP="00924DFB">
      <w:pPr>
        <w:spacing w:after="200" w:line="240" w:lineRule="auto"/>
        <w:jc w:val="both"/>
        <w:rPr>
          <w:rFonts w:ascii="Arial" w:eastAsia="Arial" w:hAnsi="Arial" w:cs="Arial"/>
          <w:sz w:val="20"/>
          <w:szCs w:val="20"/>
        </w:rPr>
      </w:pPr>
      <w:r w:rsidRPr="00860272">
        <w:rPr>
          <w:rFonts w:ascii="Arial" w:eastAsia="Arial" w:hAnsi="Arial" w:cs="Arial"/>
          <w:sz w:val="20"/>
          <w:szCs w:val="20"/>
          <w:highlight w:val="white"/>
        </w:rPr>
        <w:t>Pokud v průběhu projektu dojde k dílčím změnám v povaze jednotlivých výstupů, mohou být po společné dohodě Objednatele a Zhotovitele výstupy zaměněny/nahrazeny za výstup jiný v adekvátním rozsahu.</w:t>
      </w:r>
    </w:p>
    <w:p w14:paraId="00000027" w14:textId="77777777" w:rsidR="00816E1A" w:rsidRPr="00860272" w:rsidRDefault="00816E1A" w:rsidP="00C8317F">
      <w:pPr>
        <w:spacing w:after="200" w:line="240" w:lineRule="auto"/>
        <w:jc w:val="both"/>
      </w:pPr>
      <w:bookmarkStart w:id="3" w:name="_heading=h.1fob9te" w:colFirst="0" w:colLast="0"/>
      <w:bookmarkEnd w:id="3"/>
    </w:p>
    <w:p w14:paraId="00000028" w14:textId="77777777" w:rsidR="00816E1A" w:rsidRPr="00860272" w:rsidRDefault="008D153B" w:rsidP="00C8317F">
      <w:pPr>
        <w:pStyle w:val="Nadpis1"/>
        <w:jc w:val="left"/>
      </w:pPr>
      <w:bookmarkStart w:id="4" w:name="_heading=h.3znysh7" w:colFirst="0" w:colLast="0"/>
      <w:bookmarkEnd w:id="4"/>
      <w:r w:rsidRPr="00860272">
        <w:lastRenderedPageBreak/>
        <w:t>Článek III.</w:t>
      </w:r>
      <w:r w:rsidRPr="00860272">
        <w:br/>
        <w:t>LICENCE</w:t>
      </w:r>
    </w:p>
    <w:p w14:paraId="00000029" w14:textId="399EFEB4"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3.1 Zhotovitel předáním Díla Objednateli poskytuje licenci k užití Díla (vcelku i po částech) jakož i k užití veškerých výsledků činnosti Zhotovitele předaných Objednateli (dále v tomto čl. III společně jen jako „Dílo“) a to v následujícím rozsahu:</w:t>
      </w:r>
    </w:p>
    <w:p w14:paraId="0000002A" w14:textId="77777777" w:rsidR="00816E1A" w:rsidRPr="00860272" w:rsidRDefault="008D153B">
      <w:pPr>
        <w:spacing w:after="200" w:line="240" w:lineRule="auto"/>
        <w:ind w:left="360"/>
        <w:jc w:val="both"/>
        <w:rPr>
          <w:rFonts w:ascii="Arial" w:eastAsia="Arial" w:hAnsi="Arial" w:cs="Arial"/>
          <w:sz w:val="24"/>
          <w:szCs w:val="24"/>
        </w:rPr>
      </w:pPr>
      <w:r w:rsidRPr="00860272">
        <w:rPr>
          <w:rFonts w:ascii="Arial" w:eastAsia="Arial" w:hAnsi="Arial" w:cs="Arial"/>
          <w:sz w:val="20"/>
          <w:szCs w:val="20"/>
        </w:rPr>
        <w:t>a. k užití Díla samostatně, ve spojení s jinými autorskými díly, značkami, logy, texty a jakýmikoli obdobnými prvky, včetně oprávnění Dílo sám nebo prostřednictvím třetí osoby upravit, zpracovat, změnit, zařadit do jakéhokoli díla souborného či do díla audiovizuálního, a to staticky či dynamicky (animace);</w:t>
      </w:r>
    </w:p>
    <w:p w14:paraId="0000002B" w14:textId="77777777" w:rsidR="00816E1A" w:rsidRPr="00860272" w:rsidRDefault="008D153B">
      <w:pPr>
        <w:spacing w:after="200" w:line="276" w:lineRule="auto"/>
        <w:ind w:left="360"/>
        <w:jc w:val="both"/>
        <w:rPr>
          <w:rFonts w:ascii="Arial" w:eastAsia="Arial" w:hAnsi="Arial" w:cs="Arial"/>
          <w:sz w:val="20"/>
          <w:szCs w:val="20"/>
        </w:rPr>
      </w:pPr>
      <w:r w:rsidRPr="00860272">
        <w:rPr>
          <w:rFonts w:ascii="Arial" w:eastAsia="Arial" w:hAnsi="Arial" w:cs="Arial"/>
          <w:sz w:val="20"/>
          <w:szCs w:val="20"/>
        </w:rPr>
        <w:t>b. k užití Díla v původní podobě nebo v podobě dle písm. a) jakýmkoli způsobem užití (zejména rozšiřování, půjčování, pronájem, vystavování, sdělování veřejnosti atp.), bez omezení technologie, bez omezení počtu či množství užití, bez omezení účelu;</w:t>
      </w:r>
    </w:p>
    <w:p w14:paraId="0000002C" w14:textId="77777777" w:rsidR="00816E1A" w:rsidRPr="00860272" w:rsidRDefault="008D153B">
      <w:pPr>
        <w:spacing w:after="200" w:line="240" w:lineRule="auto"/>
        <w:ind w:left="360"/>
        <w:jc w:val="both"/>
        <w:rPr>
          <w:rFonts w:ascii="Arial" w:eastAsia="Arial" w:hAnsi="Arial" w:cs="Arial"/>
          <w:sz w:val="24"/>
          <w:szCs w:val="24"/>
        </w:rPr>
      </w:pPr>
      <w:r w:rsidRPr="00860272">
        <w:rPr>
          <w:rFonts w:ascii="Arial" w:eastAsia="Arial" w:hAnsi="Arial" w:cs="Arial"/>
          <w:sz w:val="20"/>
          <w:szCs w:val="20"/>
        </w:rPr>
        <w:t>c. k užití Díla v původní podobě nebo v podobě dle písm. a) bez omezení teritoria, tj. na celém světě;</w:t>
      </w:r>
    </w:p>
    <w:p w14:paraId="0000002D" w14:textId="77777777" w:rsidR="00816E1A" w:rsidRPr="00860272" w:rsidRDefault="008D153B">
      <w:pPr>
        <w:spacing w:after="200" w:line="240" w:lineRule="auto"/>
        <w:ind w:left="360"/>
        <w:jc w:val="both"/>
        <w:rPr>
          <w:rFonts w:ascii="Arial" w:eastAsia="Arial" w:hAnsi="Arial" w:cs="Arial"/>
          <w:sz w:val="24"/>
          <w:szCs w:val="24"/>
        </w:rPr>
      </w:pPr>
      <w:r w:rsidRPr="00860272">
        <w:rPr>
          <w:rFonts w:ascii="Arial" w:eastAsia="Arial" w:hAnsi="Arial" w:cs="Arial"/>
          <w:sz w:val="20"/>
          <w:szCs w:val="20"/>
        </w:rPr>
        <w:t>d. k užití Díla v původní podobě nebo v podobě dle písm. a) bez omezení času, tj. na celou dobu trvání autorských majetkových práv.</w:t>
      </w:r>
    </w:p>
    <w:p w14:paraId="0000002E"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3.2 Objednatel je oprávněn práva tvořící součást licence zcela nebo zčásti, úplatně nebo bezúplatně poskytnout třetí osobě (podlicence) nebo licenci zcela nebo zčásti, úplatně nebo bezúplatně postoupit třetí osobě.</w:t>
      </w:r>
    </w:p>
    <w:p w14:paraId="0000002F"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3.3 Objednatel není povinen licenci dle této Smlouvy využít.</w:t>
      </w:r>
    </w:p>
    <w:p w14:paraId="00000030"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3.4 Zhotovitel uděluje Objednateli svolení ke zveřejnění Díla a souhlasí s tím, aby Dílo resp. jakákoliv jeho část byla zveřejněna. Zhotovitel se zavazuje uvádět autorství Zhotovitele v případech, kdy je to obvyklé. (Ve sporných případech v otázce, zda je uvádění autorství obvyklé, je rozhodující stanovisko Objednatele.)</w:t>
      </w:r>
    </w:p>
    <w:p w14:paraId="00000031"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3.5 Zhotovitel prohlašuje, že Dílo nebylo dosud zveřejněno. Zhotovitel prohlašuje, že před podpisem této Smlouvy neudělil třetí osobě žádnou licenci k užití Díla, a to ani výhradní ani nevýhradní. Zhotovitel není oprávněn poskytnout licenci k užití Díla nebo jeho části třetí osobě a sám se zdrží výkonu práva, ke kterému udělil výhradní licenci.</w:t>
      </w:r>
    </w:p>
    <w:p w14:paraId="00000032"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3.6 Oprávnění dle tohoto článku Smlouvy nabývá Objednatel okamžikem předání a převzetí jednotlivých částí Díla.</w:t>
      </w:r>
    </w:p>
    <w:p w14:paraId="00000033"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3.7 Zhotovitel prohlašuje, že je oprávněn k výkonu majetkových práv k Dílu a veškerým poskytnutým materiálům a výstupům dle této Smlouvy. Zhotovitel výslovně prohlašuje, že je k poskytnutí této výhradní licence ve výše uvedeném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00000034" w14:textId="680AC891"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3.8 Smluvní strany se výslovně dohodly, že odměna za poskytnutí licence dle této Smlouvy v rozsahu dle tohoto článku je již zahrnuta v ceně (Odměně) dle čl. IV. této Smlouvy</w:t>
      </w:r>
      <w:r w:rsidR="004E4091" w:rsidRPr="00860272">
        <w:rPr>
          <w:rFonts w:ascii="Arial" w:eastAsia="Arial" w:hAnsi="Arial" w:cs="Arial"/>
          <w:sz w:val="20"/>
          <w:szCs w:val="20"/>
        </w:rPr>
        <w:t xml:space="preserve">, poměrně v jejích jednotlivých částech, </w:t>
      </w:r>
      <w:r w:rsidRPr="00860272">
        <w:rPr>
          <w:rFonts w:ascii="Arial" w:eastAsia="Arial" w:hAnsi="Arial" w:cs="Arial"/>
          <w:sz w:val="20"/>
          <w:szCs w:val="20"/>
        </w:rPr>
        <w:t>a činí</w:t>
      </w:r>
      <w:r w:rsidR="004E4091" w:rsidRPr="00860272">
        <w:rPr>
          <w:rFonts w:ascii="Arial" w:eastAsia="Arial" w:hAnsi="Arial" w:cs="Arial"/>
          <w:sz w:val="20"/>
          <w:szCs w:val="20"/>
        </w:rPr>
        <w:t xml:space="preserve"> 10% z výše odměny za dílo bez DPH</w:t>
      </w:r>
      <w:r w:rsidRPr="00860272">
        <w:rPr>
          <w:rFonts w:ascii="Arial" w:eastAsia="Arial" w:hAnsi="Arial" w:cs="Arial"/>
          <w:sz w:val="20"/>
          <w:szCs w:val="20"/>
        </w:rPr>
        <w:t>. Zhotovitel nemá právo v souvislosti s poskytnutím licence dle tohoto článku této Smlouvy na žádnou dodatečnou odměnu. Smluvní strany se shodují, že Odměnu považují vzhledem ke všem okolnostem za přiměřenou.</w:t>
      </w:r>
    </w:p>
    <w:p w14:paraId="00000035" w14:textId="77777777"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3.9 Zhotovitel může užít dílo pro účely své prezentace ve svém portfoliu prací včetně zveřejnění na internetu.</w:t>
      </w:r>
    </w:p>
    <w:p w14:paraId="00000036" w14:textId="77777777" w:rsidR="00816E1A" w:rsidRPr="00860272" w:rsidRDefault="00816E1A">
      <w:pPr>
        <w:spacing w:after="0" w:line="240" w:lineRule="auto"/>
        <w:jc w:val="both"/>
        <w:rPr>
          <w:rFonts w:ascii="Arial" w:eastAsia="Arial" w:hAnsi="Arial" w:cs="Arial"/>
          <w:sz w:val="24"/>
          <w:szCs w:val="24"/>
        </w:rPr>
      </w:pPr>
    </w:p>
    <w:p w14:paraId="00000037" w14:textId="77777777" w:rsidR="00816E1A" w:rsidRPr="00860272" w:rsidRDefault="008D153B" w:rsidP="00C8317F">
      <w:pPr>
        <w:pStyle w:val="Nadpis1"/>
        <w:jc w:val="left"/>
      </w:pPr>
      <w:bookmarkStart w:id="5" w:name="_heading=h.2et92p0" w:colFirst="0" w:colLast="0"/>
      <w:bookmarkEnd w:id="5"/>
      <w:r w:rsidRPr="00860272">
        <w:lastRenderedPageBreak/>
        <w:t>Článek IV.</w:t>
      </w:r>
      <w:r w:rsidRPr="00860272">
        <w:br/>
        <w:t>CENA (ODMĚNA) A PLATEBNÍ PODMÍNKY</w:t>
      </w:r>
    </w:p>
    <w:p w14:paraId="00000038" w14:textId="4B378378"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 xml:space="preserve">4.1 Zhotoviteli náleží za provedení Díla a poskytnutí licence cena ve výši </w:t>
      </w:r>
      <w:r w:rsidR="00840D49" w:rsidRPr="00860272">
        <w:rPr>
          <w:rFonts w:ascii="Arial" w:eastAsia="Arial" w:hAnsi="Arial" w:cs="Arial"/>
          <w:sz w:val="20"/>
          <w:szCs w:val="20"/>
        </w:rPr>
        <w:t>348.000</w:t>
      </w:r>
      <w:r w:rsidRPr="00860272">
        <w:rPr>
          <w:rFonts w:ascii="Arial" w:eastAsia="Arial" w:hAnsi="Arial" w:cs="Arial"/>
          <w:sz w:val="20"/>
          <w:szCs w:val="20"/>
        </w:rPr>
        <w:t xml:space="preserve">,- Kč (slovy: </w:t>
      </w:r>
      <w:r w:rsidR="00840D49" w:rsidRPr="00860272">
        <w:rPr>
          <w:rFonts w:ascii="Arial" w:eastAsia="Arial" w:hAnsi="Arial" w:cs="Arial"/>
          <w:sz w:val="20"/>
          <w:szCs w:val="20"/>
        </w:rPr>
        <w:t>tři sta čtyřicet osm tisíc</w:t>
      </w:r>
      <w:r w:rsidR="007166EB" w:rsidRPr="00860272" w:rsidDel="007166EB">
        <w:rPr>
          <w:rFonts w:ascii="Arial" w:eastAsia="Arial" w:hAnsi="Arial" w:cs="Arial"/>
          <w:sz w:val="20"/>
          <w:szCs w:val="20"/>
        </w:rPr>
        <w:t xml:space="preserve"> </w:t>
      </w:r>
      <w:r w:rsidRPr="00860272">
        <w:rPr>
          <w:rFonts w:ascii="Arial" w:eastAsia="Arial" w:hAnsi="Arial" w:cs="Arial"/>
          <w:sz w:val="20"/>
          <w:szCs w:val="20"/>
        </w:rPr>
        <w:t>korun českých) (dále jen „Odměna“). Odměna je udávána bez DPH. Odměna se skládá z částí:</w:t>
      </w:r>
    </w:p>
    <w:p w14:paraId="00000039" w14:textId="53289D70" w:rsidR="00816E1A" w:rsidRPr="00860272" w:rsidRDefault="008D153B">
      <w:pPr>
        <w:numPr>
          <w:ilvl w:val="0"/>
          <w:numId w:val="1"/>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Dílčí odměna za </w:t>
      </w:r>
      <w:r w:rsidR="007166EB" w:rsidRPr="00860272">
        <w:rPr>
          <w:rFonts w:ascii="Arial" w:eastAsia="Arial" w:hAnsi="Arial" w:cs="Arial"/>
          <w:sz w:val="20"/>
          <w:szCs w:val="20"/>
        </w:rPr>
        <w:t xml:space="preserve">zpracování interpretačního plánu nové stálé expozice NKP Vyšehrad </w:t>
      </w:r>
      <w:r w:rsidR="003270B0" w:rsidRPr="00860272">
        <w:rPr>
          <w:rFonts w:ascii="Arial" w:eastAsia="Arial" w:hAnsi="Arial" w:cs="Arial"/>
          <w:sz w:val="20"/>
          <w:szCs w:val="20"/>
        </w:rPr>
        <w:t>(část</w:t>
      </w:r>
      <w:r w:rsidR="007166EB" w:rsidRPr="00860272">
        <w:rPr>
          <w:rFonts w:ascii="Arial" w:eastAsia="Arial" w:hAnsi="Arial" w:cs="Arial"/>
          <w:sz w:val="20"/>
          <w:szCs w:val="20"/>
        </w:rPr>
        <w:t> B</w:t>
      </w:r>
      <w:r w:rsidR="003270B0" w:rsidRPr="00860272">
        <w:rPr>
          <w:rFonts w:ascii="Arial" w:eastAsia="Arial" w:hAnsi="Arial" w:cs="Arial"/>
          <w:sz w:val="20"/>
          <w:szCs w:val="20"/>
        </w:rPr>
        <w:t>.</w:t>
      </w:r>
      <w:r w:rsidR="00781C52" w:rsidRPr="00860272">
        <w:rPr>
          <w:rFonts w:ascii="Arial" w:eastAsia="Arial" w:hAnsi="Arial" w:cs="Arial"/>
          <w:sz w:val="20"/>
          <w:szCs w:val="20"/>
        </w:rPr>
        <w:t>0</w:t>
      </w:r>
      <w:r w:rsidR="003270B0" w:rsidRPr="00860272">
        <w:rPr>
          <w:rFonts w:ascii="Arial" w:eastAsia="Arial" w:hAnsi="Arial" w:cs="Arial"/>
          <w:sz w:val="20"/>
          <w:szCs w:val="20"/>
        </w:rPr>
        <w:t xml:space="preserve">) </w:t>
      </w:r>
      <w:r w:rsidRPr="00860272">
        <w:rPr>
          <w:rFonts w:ascii="Arial" w:eastAsia="Arial" w:hAnsi="Arial" w:cs="Arial"/>
          <w:sz w:val="20"/>
          <w:szCs w:val="20"/>
        </w:rPr>
        <w:t xml:space="preserve">včetně poskytnutí licence činí </w:t>
      </w:r>
      <w:r w:rsidR="00840D49" w:rsidRPr="00860272">
        <w:rPr>
          <w:rFonts w:ascii="Arial" w:eastAsia="Arial" w:hAnsi="Arial" w:cs="Arial"/>
          <w:sz w:val="20"/>
          <w:szCs w:val="20"/>
        </w:rPr>
        <w:t>88.100</w:t>
      </w:r>
      <w:r w:rsidRPr="00860272">
        <w:rPr>
          <w:rFonts w:ascii="Arial" w:eastAsia="Arial" w:hAnsi="Arial" w:cs="Arial"/>
          <w:sz w:val="20"/>
          <w:szCs w:val="20"/>
        </w:rPr>
        <w:t>,- Kč</w:t>
      </w:r>
      <w:r w:rsidR="00AE7233" w:rsidRPr="00860272">
        <w:rPr>
          <w:rFonts w:ascii="Arial" w:eastAsia="Arial" w:hAnsi="Arial" w:cs="Arial"/>
          <w:sz w:val="20"/>
          <w:szCs w:val="20"/>
        </w:rPr>
        <w:t xml:space="preserve"> bez DPH</w:t>
      </w:r>
      <w:r w:rsidRPr="00860272">
        <w:rPr>
          <w:rFonts w:ascii="Arial" w:eastAsia="Arial" w:hAnsi="Arial" w:cs="Arial"/>
          <w:sz w:val="20"/>
          <w:szCs w:val="20"/>
        </w:rPr>
        <w:t>.</w:t>
      </w:r>
    </w:p>
    <w:p w14:paraId="3EF4E525" w14:textId="46BFB491" w:rsidR="007166EB" w:rsidRPr="00860272" w:rsidRDefault="007166EB" w:rsidP="007166EB">
      <w:pPr>
        <w:numPr>
          <w:ilvl w:val="0"/>
          <w:numId w:val="1"/>
        </w:numPr>
        <w:spacing w:after="0" w:line="276" w:lineRule="auto"/>
        <w:jc w:val="both"/>
        <w:rPr>
          <w:rFonts w:ascii="Arial" w:eastAsia="Arial" w:hAnsi="Arial" w:cs="Arial"/>
          <w:sz w:val="20"/>
          <w:szCs w:val="20"/>
        </w:rPr>
      </w:pPr>
      <w:r w:rsidRPr="00860272">
        <w:rPr>
          <w:rFonts w:ascii="Arial" w:eastAsia="Arial" w:hAnsi="Arial" w:cs="Arial"/>
          <w:sz w:val="20"/>
          <w:szCs w:val="20"/>
        </w:rPr>
        <w:t>Dílčí odměna za zpracování libreta nové stálé expozice NKP Vyšehrad (část B.</w:t>
      </w:r>
      <w:r w:rsidR="00781C52" w:rsidRPr="00860272">
        <w:rPr>
          <w:rFonts w:ascii="Arial" w:eastAsia="Arial" w:hAnsi="Arial" w:cs="Arial"/>
          <w:sz w:val="20"/>
          <w:szCs w:val="20"/>
        </w:rPr>
        <w:t>1</w:t>
      </w:r>
      <w:r w:rsidRPr="00860272">
        <w:rPr>
          <w:rFonts w:ascii="Arial" w:eastAsia="Arial" w:hAnsi="Arial" w:cs="Arial"/>
          <w:sz w:val="20"/>
          <w:szCs w:val="20"/>
        </w:rPr>
        <w:t xml:space="preserve">) včetně poskytnutí licence činí </w:t>
      </w:r>
      <w:r w:rsidR="00840D49" w:rsidRPr="00860272">
        <w:rPr>
          <w:rFonts w:ascii="Arial" w:eastAsia="Arial" w:hAnsi="Arial" w:cs="Arial"/>
          <w:sz w:val="20"/>
          <w:szCs w:val="20"/>
        </w:rPr>
        <w:t>94.000</w:t>
      </w:r>
      <w:r w:rsidRPr="00860272">
        <w:rPr>
          <w:rFonts w:ascii="Arial" w:eastAsia="Arial" w:hAnsi="Arial" w:cs="Arial"/>
          <w:sz w:val="20"/>
          <w:szCs w:val="20"/>
        </w:rPr>
        <w:t>,- Kč bez DPH.</w:t>
      </w:r>
    </w:p>
    <w:p w14:paraId="1B37F336" w14:textId="77AF2187" w:rsidR="007166EB" w:rsidRPr="00860272" w:rsidRDefault="007166EB" w:rsidP="007166EB">
      <w:pPr>
        <w:numPr>
          <w:ilvl w:val="0"/>
          <w:numId w:val="1"/>
        </w:numPr>
        <w:spacing w:after="0" w:line="276" w:lineRule="auto"/>
        <w:jc w:val="both"/>
        <w:rPr>
          <w:rFonts w:ascii="Arial" w:eastAsia="Arial" w:hAnsi="Arial" w:cs="Arial"/>
          <w:sz w:val="20"/>
          <w:szCs w:val="20"/>
        </w:rPr>
      </w:pPr>
      <w:r w:rsidRPr="00860272">
        <w:rPr>
          <w:rFonts w:ascii="Arial" w:eastAsia="Arial" w:hAnsi="Arial" w:cs="Arial"/>
          <w:sz w:val="20"/>
          <w:szCs w:val="20"/>
        </w:rPr>
        <w:t>Dílčí odměna za zpracování scénáře nové stálé expozice NKP Vyšehrad (část B.</w:t>
      </w:r>
      <w:r w:rsidR="00781C52" w:rsidRPr="00860272">
        <w:rPr>
          <w:rFonts w:ascii="Arial" w:eastAsia="Arial" w:hAnsi="Arial" w:cs="Arial"/>
          <w:sz w:val="20"/>
          <w:szCs w:val="20"/>
        </w:rPr>
        <w:t>2</w:t>
      </w:r>
      <w:r w:rsidRPr="00860272">
        <w:rPr>
          <w:rFonts w:ascii="Arial" w:eastAsia="Arial" w:hAnsi="Arial" w:cs="Arial"/>
          <w:sz w:val="20"/>
          <w:szCs w:val="20"/>
        </w:rPr>
        <w:t xml:space="preserve">) včetně poskytnutí licence činí </w:t>
      </w:r>
      <w:r w:rsidR="00840D49" w:rsidRPr="00860272">
        <w:rPr>
          <w:rFonts w:ascii="Arial" w:eastAsia="Arial" w:hAnsi="Arial" w:cs="Arial"/>
          <w:sz w:val="20"/>
          <w:szCs w:val="20"/>
        </w:rPr>
        <w:t>149.900</w:t>
      </w:r>
      <w:r w:rsidRPr="00860272">
        <w:rPr>
          <w:rFonts w:ascii="Arial" w:eastAsia="Arial" w:hAnsi="Arial" w:cs="Arial"/>
          <w:sz w:val="20"/>
          <w:szCs w:val="20"/>
        </w:rPr>
        <w:t>,- Kč bez DPH.</w:t>
      </w:r>
    </w:p>
    <w:p w14:paraId="0000003B" w14:textId="48F0AD63" w:rsidR="00816E1A" w:rsidRPr="00860272" w:rsidRDefault="008D153B">
      <w:pPr>
        <w:numPr>
          <w:ilvl w:val="0"/>
          <w:numId w:val="1"/>
        </w:numPr>
        <w:spacing w:after="200" w:line="276" w:lineRule="auto"/>
        <w:jc w:val="both"/>
        <w:rPr>
          <w:rFonts w:ascii="Arial" w:eastAsia="Arial" w:hAnsi="Arial" w:cs="Arial"/>
          <w:sz w:val="20"/>
          <w:szCs w:val="20"/>
        </w:rPr>
      </w:pPr>
      <w:r w:rsidRPr="00860272">
        <w:rPr>
          <w:rFonts w:ascii="Arial" w:eastAsia="Arial" w:hAnsi="Arial" w:cs="Arial"/>
          <w:sz w:val="20"/>
          <w:szCs w:val="20"/>
        </w:rPr>
        <w:t xml:space="preserve">Dílčí odměna za autorský dozor a spolupráci při realizaci </w:t>
      </w:r>
      <w:r w:rsidR="00D471E0" w:rsidRPr="00860272">
        <w:rPr>
          <w:rFonts w:ascii="Arial" w:eastAsia="Arial" w:hAnsi="Arial" w:cs="Arial"/>
          <w:sz w:val="20"/>
          <w:szCs w:val="20"/>
        </w:rPr>
        <w:t xml:space="preserve">(část </w:t>
      </w:r>
      <w:r w:rsidR="007166EB" w:rsidRPr="00860272">
        <w:rPr>
          <w:rFonts w:ascii="Arial" w:eastAsia="Arial" w:hAnsi="Arial" w:cs="Arial"/>
          <w:sz w:val="20"/>
          <w:szCs w:val="20"/>
        </w:rPr>
        <w:t>B.</w:t>
      </w:r>
      <w:r w:rsidR="00781C52" w:rsidRPr="00860272">
        <w:rPr>
          <w:rFonts w:ascii="Arial" w:eastAsia="Arial" w:hAnsi="Arial" w:cs="Arial"/>
          <w:sz w:val="20"/>
          <w:szCs w:val="20"/>
        </w:rPr>
        <w:t>3</w:t>
      </w:r>
      <w:r w:rsidR="00D471E0" w:rsidRPr="00860272">
        <w:rPr>
          <w:rFonts w:ascii="Arial" w:eastAsia="Arial" w:hAnsi="Arial" w:cs="Arial"/>
          <w:sz w:val="20"/>
          <w:szCs w:val="20"/>
        </w:rPr>
        <w:t xml:space="preserve">) </w:t>
      </w:r>
      <w:r w:rsidRPr="00860272">
        <w:rPr>
          <w:rFonts w:ascii="Arial" w:eastAsia="Arial" w:hAnsi="Arial" w:cs="Arial"/>
          <w:sz w:val="20"/>
          <w:szCs w:val="20"/>
        </w:rPr>
        <w:t xml:space="preserve">činí </w:t>
      </w:r>
      <w:r w:rsidR="00840D49" w:rsidRPr="00860272">
        <w:rPr>
          <w:rFonts w:ascii="Arial" w:eastAsia="Arial" w:hAnsi="Arial" w:cs="Arial"/>
          <w:sz w:val="20"/>
          <w:szCs w:val="20"/>
        </w:rPr>
        <w:t>16.000</w:t>
      </w:r>
      <w:r w:rsidRPr="00860272">
        <w:rPr>
          <w:rFonts w:ascii="Arial" w:eastAsia="Arial" w:hAnsi="Arial" w:cs="Arial"/>
          <w:sz w:val="20"/>
          <w:szCs w:val="20"/>
        </w:rPr>
        <w:t>,- Kč</w:t>
      </w:r>
      <w:r w:rsidR="00AE7233" w:rsidRPr="00860272">
        <w:rPr>
          <w:rFonts w:ascii="Arial" w:eastAsia="Arial" w:hAnsi="Arial" w:cs="Arial"/>
          <w:sz w:val="20"/>
          <w:szCs w:val="20"/>
        </w:rPr>
        <w:t xml:space="preserve"> bez DPH</w:t>
      </w:r>
      <w:r w:rsidRPr="00860272">
        <w:rPr>
          <w:rFonts w:ascii="Arial" w:eastAsia="Arial" w:hAnsi="Arial" w:cs="Arial"/>
          <w:sz w:val="20"/>
          <w:szCs w:val="20"/>
        </w:rPr>
        <w:t>.</w:t>
      </w:r>
    </w:p>
    <w:p w14:paraId="0000003C" w14:textId="77777777" w:rsidR="00816E1A" w:rsidRPr="00860272" w:rsidRDefault="008D153B">
      <w:pPr>
        <w:spacing w:after="200" w:line="276" w:lineRule="auto"/>
        <w:jc w:val="both"/>
        <w:rPr>
          <w:rFonts w:ascii="Arial" w:eastAsia="Arial" w:hAnsi="Arial" w:cs="Arial"/>
          <w:sz w:val="24"/>
          <w:szCs w:val="24"/>
        </w:rPr>
      </w:pPr>
      <w:r w:rsidRPr="00860272">
        <w:rPr>
          <w:rFonts w:ascii="Arial" w:eastAsia="Arial" w:hAnsi="Arial" w:cs="Arial"/>
          <w:sz w:val="20"/>
          <w:szCs w:val="20"/>
        </w:rPr>
        <w:t>4.2. Objednatel bude hradit Odměnu v české měně (CZK), a to bezhotovostním převodem na základě faktur vystavených Zhotovitelem. Splatnost faktur činí třicet (30) kalendářních dnů ode dne prokazatelného doručení Objednateli, přičemž faktury mohou být Zhotovitelem vystaveny až na základě protokolárního předání, převzetí a odsouhlasení provedených částí Díla. V případě, že faktura bude obsahovat nesprávné údaje, nebo nebude mít veškeré předepsané náležitosti daňového dokladu dle příslušných obecně závazných právních předpisů, je Objednatel oprávněn tuto fakturu do data její splatnosti vrátit a Zhotovitel vystaví novou fakturu se správnými údaji nebo náležitostmi a s novou lhůtou splatnosti. Do uplynutí nové lhůty splatnosti není Objednatel v prodlení se zaplacením faktury.</w:t>
      </w:r>
    </w:p>
    <w:p w14:paraId="0000003D" w14:textId="77777777"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4.3 Odměna je stanovena jako maximální a nepřekročitelná a zahrnuje veškeré náklady Zhotovitele, které mu vzniknou v souvislosti s plněním dle této Smlouvy. Odměna nesmí být měněna v souvislosti s inflací české měny, hodnotou kursu české měny vůči zahraničním měnám či jinými faktory s vlivem na měnový kurs, stabilitu měny nebo cla.</w:t>
      </w:r>
    </w:p>
    <w:p w14:paraId="0000003E" w14:textId="25EFE99F"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 xml:space="preserve">4.4 Vznikne-li po předání kompletního Díla potřeba provedení dalších dodatečných prací na Dílu, přičemž potřeba nevznikla v souvislosti s vadným plněním Zhotovitele, zavazuje se Zhotovitel k jejich provedení na základě objednávky Objednatele, a to za odměnu ve výši </w:t>
      </w:r>
      <w:r w:rsidR="00D440E1" w:rsidRPr="00860272">
        <w:rPr>
          <w:rFonts w:ascii="Arial" w:eastAsia="Arial" w:hAnsi="Arial" w:cs="Arial"/>
          <w:sz w:val="20"/>
          <w:szCs w:val="20"/>
        </w:rPr>
        <w:t>5</w:t>
      </w:r>
      <w:r w:rsidRPr="00860272">
        <w:rPr>
          <w:rFonts w:ascii="Arial" w:eastAsia="Arial" w:hAnsi="Arial" w:cs="Arial"/>
          <w:sz w:val="20"/>
          <w:szCs w:val="20"/>
        </w:rPr>
        <w:t>00,- Kč bez DPH za hodinu.</w:t>
      </w:r>
    </w:p>
    <w:p w14:paraId="0000003F" w14:textId="6A196D5B"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4.5 Objednatel se zavazuje uhradit Odměnu pouze za skutečně poskytnuté plnění v souvislosti s prováděním Díla dle této Smlouvy, které bude moci užít v souladu s účelem této Smlouvy. Objednatel uhradí Zhotoviteli Odměnu v několika fázích dle předpokládaného Harmonogramu a termínů vyplacení dílčích částek odměny, který je Přílohou č. 2 této Smlouvy, vždy po předání a převzetí jednotlivých částí plnění případně po odstranění vad, byly-li objednatelem vytknuty.</w:t>
      </w:r>
    </w:p>
    <w:p w14:paraId="00000040" w14:textId="77777777"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4.6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w:t>
      </w:r>
    </w:p>
    <w:p w14:paraId="00000041" w14:textId="4079C0B7"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 xml:space="preserve">4.7 Faktury bude Zhotovitel Objednateli zasílat v elektronické podobě ve formátu PDF e-mailem na adresu Objednatele </w:t>
      </w:r>
      <w:r w:rsidR="001149E6">
        <w:t>xxxxxxxxxxxxxxx</w:t>
      </w:r>
    </w:p>
    <w:p w14:paraId="59E5C032" w14:textId="77777777" w:rsidR="00D471E0" w:rsidRPr="00860272" w:rsidRDefault="00D471E0" w:rsidP="00D471E0">
      <w:pPr>
        <w:spacing w:after="0" w:line="240" w:lineRule="auto"/>
        <w:jc w:val="both"/>
        <w:rPr>
          <w:rFonts w:ascii="Arial" w:eastAsia="Arial" w:hAnsi="Arial" w:cs="Arial"/>
          <w:sz w:val="24"/>
          <w:szCs w:val="24"/>
        </w:rPr>
      </w:pPr>
    </w:p>
    <w:p w14:paraId="00000042" w14:textId="77777777" w:rsidR="00816E1A" w:rsidRPr="00860272" w:rsidRDefault="008D153B" w:rsidP="00C8317F">
      <w:pPr>
        <w:pStyle w:val="Nadpis1"/>
        <w:jc w:val="left"/>
      </w:pPr>
      <w:bookmarkStart w:id="6" w:name="_heading=h.tyjcwt" w:colFirst="0" w:colLast="0"/>
      <w:bookmarkEnd w:id="6"/>
      <w:r w:rsidRPr="00860272">
        <w:t>Článek V.</w:t>
      </w:r>
      <w:r w:rsidRPr="00860272">
        <w:br/>
        <w:t>SMLUVNÍ POKUTY</w:t>
      </w:r>
    </w:p>
    <w:p w14:paraId="00000043" w14:textId="358339E3"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 xml:space="preserve">5.1 V případě prodlení Zhotovitele s předáním dílčí části Díla vzniká Objednateli nárok na smluvní pokutu ve výši 0,5 % odměny za dílčí část plnění (uvedené v příloze č. </w:t>
      </w:r>
      <w:r w:rsidR="007C144B" w:rsidRPr="00860272">
        <w:rPr>
          <w:rFonts w:ascii="Arial" w:eastAsia="Arial" w:hAnsi="Arial" w:cs="Arial"/>
          <w:sz w:val="20"/>
          <w:szCs w:val="20"/>
        </w:rPr>
        <w:t>1</w:t>
      </w:r>
      <w:r w:rsidRPr="00860272">
        <w:rPr>
          <w:rFonts w:ascii="Arial" w:eastAsia="Arial" w:hAnsi="Arial" w:cs="Arial"/>
          <w:sz w:val="20"/>
          <w:szCs w:val="20"/>
        </w:rPr>
        <w:t xml:space="preserve"> Smlouvy), jehož se prodlení týká, a to za každý</w:t>
      </w:r>
      <w:r w:rsidR="000B2EF9" w:rsidRPr="00860272">
        <w:rPr>
          <w:rFonts w:ascii="Arial" w:eastAsia="Arial" w:hAnsi="Arial" w:cs="Arial"/>
          <w:sz w:val="20"/>
          <w:szCs w:val="20"/>
        </w:rPr>
        <w:t>,</w:t>
      </w:r>
      <w:r w:rsidRPr="00860272">
        <w:rPr>
          <w:rFonts w:ascii="Arial" w:eastAsia="Arial" w:hAnsi="Arial" w:cs="Arial"/>
          <w:sz w:val="20"/>
          <w:szCs w:val="20"/>
        </w:rPr>
        <w:t xml:space="preserve"> byť jen započatý</w:t>
      </w:r>
      <w:r w:rsidR="000B2EF9" w:rsidRPr="00860272">
        <w:rPr>
          <w:rFonts w:ascii="Arial" w:eastAsia="Arial" w:hAnsi="Arial" w:cs="Arial"/>
          <w:sz w:val="20"/>
          <w:szCs w:val="20"/>
        </w:rPr>
        <w:t>,</w:t>
      </w:r>
      <w:r w:rsidRPr="00860272">
        <w:rPr>
          <w:rFonts w:ascii="Arial" w:eastAsia="Arial" w:hAnsi="Arial" w:cs="Arial"/>
          <w:sz w:val="20"/>
          <w:szCs w:val="20"/>
        </w:rPr>
        <w:t xml:space="preserve"> den prodlení. Objednatel se zavazuje být součinný a nejpozději do 3 pracovních dnů od doručení příslušné žádosti Zhotovitele poskytnout Zhotoviteli vyjádření ke </w:t>
      </w:r>
      <w:r w:rsidRPr="00860272">
        <w:rPr>
          <w:rFonts w:ascii="Arial" w:eastAsia="Arial" w:hAnsi="Arial" w:cs="Arial"/>
          <w:sz w:val="20"/>
          <w:szCs w:val="20"/>
        </w:rPr>
        <w:lastRenderedPageBreak/>
        <w:t>skutečnostem souvisejícím s prováděním Díla, zodpovědět související dotazy či se vyjádřit ke stavu Díla (tj. odsouhlasit, nebo sdělit připomínky) v určitém stupni rozpracování; v případě prodlení Objednatele s vyjádřením podle tohoto písmene se příslušná lhůta pro plnění Zhotovitele prodlužuje o dobu, po kterou byl Objednatel v prodlení. Úprava Harmonogramu, který je Přílohou č. 2 této Smlouvy, je možná po vzájemné dohodě Zhotovitele a Objednatele v písemné formě.</w:t>
      </w:r>
    </w:p>
    <w:p w14:paraId="00000044"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5.2 V případě prodlení Objednatele s platbou po splatnosti faktury Zhotovitele vzniká Zhotoviteli nárok na úhradu úroku z prodlení ve výši 0,5 % z celkové výše faktury, a to za každý započatý den prodlení.</w:t>
      </w:r>
    </w:p>
    <w:p w14:paraId="00000045"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5.3 V případě nepravdivosti prohlášení dle čl. III. odst. 3.5. nebo 3.7 této Smlouvy nebo v případě porušení závazku dle č. VI. odst. 6.2 a 6.3 této Smlouvy se Zhotovitel zavazuje zaplatit Objednateli za každé jednotlivé porušení smluvní pokutu ve výši 100 000,- Kč (slovy: jedno sto tisíc korun českých), čímž není dotčen případný nárok Objednatele vůči Zhotoviteli na náhradu škody nebo jiné majetkové či nemajetkové újmy vzniklé porušením povinnosti za niž byla sjednána smluvní pokuta.</w:t>
      </w:r>
    </w:p>
    <w:p w14:paraId="00000046"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5.4 Smluvní pokuty uplatněné v souladu s tímto článkem Smlouvy jsou splatné do dvaceti (20) kalendářních dnů ode dne doručení faktury vystavené Objednatelem Zhotoviteli, a to na účet uvedený v takové faktuře.</w:t>
      </w:r>
    </w:p>
    <w:p w14:paraId="00000047"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5.5 Ustanovení tohoto článku Smlouvy nezbavují Objednatele možnosti využít pro ochranu svých práv právní prostředky dle ustanovení Občanského zákoníku o nekalé soutěži nebo dle speciálních právních předpisů upravujících práva duševního vlastnictví.</w:t>
      </w:r>
    </w:p>
    <w:p w14:paraId="00000048"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5.6 Zánik smluvního vztahu založeného touto Smlouvu se nedotýká platnosti a účinnosti tohoto článku V. Smlouvy.</w:t>
      </w:r>
    </w:p>
    <w:p w14:paraId="00000049"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5.7 Smluvní strany prohlašují, že výše smluvních pokut dle této Smlouvy je přiměřená s přihlédnutím k významu a důležitosti povinnosti, na kterou se vztahuje. V případě snížení smluvní pokuty soudem zůstává Smluvní straně zachováno právo na náhradu škody ve výši, v jaké škoda převyšuje částku určenou soudem jako přiměřenou, a to bez jakéhokoliv dalšího omezení. Zaplacení smluvní pokuty nezbavuje dlužníka povinnosti splnit dluh smluvní pokutou utvrzený.</w:t>
      </w:r>
    </w:p>
    <w:p w14:paraId="0000004A" w14:textId="77777777" w:rsidR="00816E1A" w:rsidRPr="00860272" w:rsidRDefault="00816E1A">
      <w:pPr>
        <w:spacing w:after="0" w:line="240" w:lineRule="auto"/>
        <w:jc w:val="both"/>
        <w:rPr>
          <w:rFonts w:ascii="Arial" w:eastAsia="Arial" w:hAnsi="Arial" w:cs="Arial"/>
          <w:sz w:val="24"/>
          <w:szCs w:val="24"/>
        </w:rPr>
      </w:pPr>
    </w:p>
    <w:p w14:paraId="0000004B" w14:textId="77777777" w:rsidR="00816E1A" w:rsidRPr="00860272" w:rsidRDefault="008D153B" w:rsidP="00C8317F">
      <w:pPr>
        <w:pStyle w:val="Nadpis1"/>
        <w:jc w:val="left"/>
      </w:pPr>
      <w:bookmarkStart w:id="7" w:name="_heading=h.3dy6vkm" w:colFirst="0" w:colLast="0"/>
      <w:bookmarkEnd w:id="7"/>
      <w:r w:rsidRPr="00860272">
        <w:t>Článek VI.</w:t>
      </w:r>
      <w:r w:rsidRPr="00860272">
        <w:br/>
        <w:t>DALŠÍ PRÁVA A POVINNOSTI</w:t>
      </w:r>
    </w:p>
    <w:p w14:paraId="0000004C"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6.1 Smluvní strany prohlašují, že skutečnosti uvedené v této Smlouvě nepovažují za obchodní tajemství ve smyslu § 504 Občanského zákoníku a udělují svolení k jejich užití a zveřejnění bez stanovení jakýchkoli dalších podmínek. Smluvní strany souhlasí, že tato Smlouva může být zveřejněna na webových stránkách Objednatele a v Registru smluv v souladu s čl. 8.2 této Smlouvy, s výjimkou osobních údajů fyzických osob uvedených v této Smlouvě. Zhotovitel je však povinen zachovávat mlčenlivost o všech skutečnostech, o nichž se dozvěděl v souvislosti s plněním této Smlouvy,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14:paraId="0000004D"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6.2 Zhotovitel není oprávněn postoupit jakákoli svá práva z této Smlouvy na třetí osobu bez předchozího písemného souhlasu Objednatele, a to ani částečně.</w:t>
      </w:r>
    </w:p>
    <w:p w14:paraId="0000004E" w14:textId="77777777"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 xml:space="preserve">6.3 Zhotovitel prohlašuje a zaručuje se Objednateli, že Dílo ani žádná jeho část nebudou obsahovat skutečnosti, které mohou bez právního důvodu zasahovat do práv a oprávněných zájmů třetích osob nebo mohou být v rozporu s platným právním řádem a taktéž v rozporu s dobrými mravy, dobrými mravy hospodářské soutěže a že Dílo ani žádná jeho část nebude obsahovat skutečnosti, které by mohly zasáhnout do práv duševního vlastnictví třetích osob vyjma případů ošetřených smluvním vztahem objednatele s třetí stranou. </w:t>
      </w:r>
    </w:p>
    <w:p w14:paraId="0000004F" w14:textId="77777777" w:rsidR="00816E1A" w:rsidRPr="00860272" w:rsidRDefault="008D153B" w:rsidP="00C8317F">
      <w:pPr>
        <w:pStyle w:val="Nadpis1"/>
        <w:jc w:val="left"/>
      </w:pPr>
      <w:bookmarkStart w:id="8" w:name="_heading=h.1t3h5sf" w:colFirst="0" w:colLast="0"/>
      <w:bookmarkEnd w:id="8"/>
      <w:r w:rsidRPr="00860272">
        <w:lastRenderedPageBreak/>
        <w:br/>
        <w:t>Článek VII.</w:t>
      </w:r>
      <w:r w:rsidRPr="00860272">
        <w:br/>
        <w:t>UKONČENÍ SMLUVNÍHO VZTAHU</w:t>
      </w:r>
    </w:p>
    <w:p w14:paraId="00000050"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7.1 Objednatel je oprávněn od této Smlouvy odstoupit:</w:t>
      </w:r>
    </w:p>
    <w:p w14:paraId="00000051" w14:textId="77777777" w:rsidR="00816E1A" w:rsidRPr="00860272" w:rsidRDefault="008D153B">
      <w:pPr>
        <w:numPr>
          <w:ilvl w:val="0"/>
          <w:numId w:val="4"/>
        </w:numPr>
        <w:spacing w:after="200" w:line="240" w:lineRule="auto"/>
        <w:jc w:val="both"/>
        <w:rPr>
          <w:rFonts w:ascii="Arial" w:eastAsia="Arial" w:hAnsi="Arial" w:cs="Arial"/>
          <w:sz w:val="20"/>
          <w:szCs w:val="20"/>
        </w:rPr>
      </w:pPr>
      <w:r w:rsidRPr="00860272">
        <w:rPr>
          <w:rFonts w:ascii="Arial" w:eastAsia="Arial" w:hAnsi="Arial" w:cs="Arial"/>
          <w:sz w:val="20"/>
          <w:szCs w:val="20"/>
        </w:rPr>
        <w:t>v případě neplnění povinností Zhotovitele podle této Smlouvy, pokud Zhotovitel nezjedná nápravu ani do deseti (10) kalendářních dnů od doručení písemné výzvy Objednatele s upozorněním na neplnění konkrétní povinnosti;</w:t>
      </w:r>
    </w:p>
    <w:p w14:paraId="00000052" w14:textId="77777777" w:rsidR="00816E1A" w:rsidRPr="00860272" w:rsidRDefault="008D153B">
      <w:pPr>
        <w:spacing w:after="200" w:line="240" w:lineRule="auto"/>
        <w:ind w:left="720"/>
        <w:jc w:val="both"/>
        <w:rPr>
          <w:rFonts w:ascii="Arial" w:eastAsia="Arial" w:hAnsi="Arial" w:cs="Arial"/>
          <w:sz w:val="24"/>
          <w:szCs w:val="24"/>
        </w:rPr>
      </w:pPr>
      <w:r w:rsidRPr="00860272">
        <w:rPr>
          <w:rFonts w:ascii="Arial" w:eastAsia="Arial" w:hAnsi="Arial" w:cs="Arial"/>
          <w:sz w:val="20"/>
          <w:szCs w:val="20"/>
        </w:rPr>
        <w:t>nebo</w:t>
      </w:r>
    </w:p>
    <w:p w14:paraId="00000053" w14:textId="77777777" w:rsidR="00816E1A" w:rsidRPr="00860272" w:rsidRDefault="008D153B">
      <w:pPr>
        <w:numPr>
          <w:ilvl w:val="0"/>
          <w:numId w:val="4"/>
        </w:numPr>
        <w:spacing w:after="200" w:line="240" w:lineRule="auto"/>
        <w:jc w:val="both"/>
        <w:rPr>
          <w:rFonts w:ascii="Arial" w:eastAsia="Arial" w:hAnsi="Arial" w:cs="Arial"/>
          <w:sz w:val="20"/>
          <w:szCs w:val="20"/>
        </w:rPr>
      </w:pPr>
      <w:r w:rsidRPr="00860272">
        <w:rPr>
          <w:rFonts w:ascii="Arial" w:eastAsia="Arial" w:hAnsi="Arial" w:cs="Arial"/>
          <w:sz w:val="20"/>
          <w:szCs w:val="20"/>
        </w:rPr>
        <w:t>v případě, že z důvodu porušení povinnosti Zhotovitele hrozí nebo vzniká Objednateli škoda a Zhotovitel neprovede nápravu (tj. neodstraní hrozbu škody či nenahradí vzniklou škodu) bez zbytečného odkladu;</w:t>
      </w:r>
    </w:p>
    <w:p w14:paraId="00000054" w14:textId="77777777" w:rsidR="00816E1A" w:rsidRPr="00860272" w:rsidRDefault="008D153B">
      <w:pPr>
        <w:spacing w:after="200" w:line="240" w:lineRule="auto"/>
        <w:ind w:left="720"/>
        <w:jc w:val="both"/>
        <w:rPr>
          <w:rFonts w:ascii="Arial" w:eastAsia="Arial" w:hAnsi="Arial" w:cs="Arial"/>
          <w:sz w:val="20"/>
          <w:szCs w:val="20"/>
        </w:rPr>
      </w:pPr>
      <w:r w:rsidRPr="00860272">
        <w:rPr>
          <w:rFonts w:ascii="Arial" w:eastAsia="Arial" w:hAnsi="Arial" w:cs="Arial"/>
          <w:sz w:val="20"/>
          <w:szCs w:val="20"/>
        </w:rPr>
        <w:t>nebo</w:t>
      </w:r>
    </w:p>
    <w:p w14:paraId="00000055" w14:textId="77777777" w:rsidR="00816E1A" w:rsidRPr="00860272" w:rsidRDefault="008D153B">
      <w:pPr>
        <w:numPr>
          <w:ilvl w:val="0"/>
          <w:numId w:val="4"/>
        </w:numPr>
        <w:spacing w:after="200" w:line="240" w:lineRule="auto"/>
        <w:jc w:val="both"/>
        <w:rPr>
          <w:rFonts w:ascii="Arial" w:hAnsi="Arial" w:cs="Arial"/>
          <w:sz w:val="20"/>
          <w:szCs w:val="20"/>
        </w:rPr>
      </w:pPr>
      <w:r w:rsidRPr="00860272">
        <w:rPr>
          <w:rFonts w:ascii="Arial" w:eastAsia="Arial" w:hAnsi="Arial" w:cs="Arial"/>
          <w:sz w:val="20"/>
          <w:szCs w:val="20"/>
        </w:rPr>
        <w:t xml:space="preserve">v případě porušení čl. III., bodu 3.5 nebo 3.7, a dále čl. VI. bodu 6.2 nebo 6.3 této Smlouvy nebo </w:t>
      </w:r>
    </w:p>
    <w:p w14:paraId="00000056" w14:textId="77777777" w:rsidR="00816E1A" w:rsidRPr="00860272" w:rsidRDefault="008D153B">
      <w:pPr>
        <w:numPr>
          <w:ilvl w:val="0"/>
          <w:numId w:val="4"/>
        </w:numPr>
        <w:spacing w:after="200" w:line="240" w:lineRule="auto"/>
        <w:jc w:val="both"/>
        <w:rPr>
          <w:rFonts w:ascii="Arial" w:eastAsia="Arial" w:hAnsi="Arial" w:cs="Arial"/>
          <w:sz w:val="20"/>
          <w:szCs w:val="20"/>
        </w:rPr>
      </w:pPr>
      <w:r w:rsidRPr="00860272">
        <w:rPr>
          <w:rFonts w:ascii="Arial" w:eastAsia="Arial" w:hAnsi="Arial" w:cs="Arial"/>
          <w:sz w:val="20"/>
          <w:szCs w:val="20"/>
        </w:rPr>
        <w:t>z jiných zákonných důvodů opravňujících Objednatele k odstoupení od této Smlouvy.</w:t>
      </w:r>
    </w:p>
    <w:p w14:paraId="00000057" w14:textId="630C0D81" w:rsidR="00816E1A" w:rsidRPr="00860272" w:rsidRDefault="008D153B">
      <w:pPr>
        <w:spacing w:after="200" w:line="240" w:lineRule="auto"/>
        <w:jc w:val="both"/>
        <w:rPr>
          <w:rFonts w:ascii="Arial" w:eastAsia="Arial" w:hAnsi="Arial" w:cs="Arial"/>
          <w:strike/>
          <w:sz w:val="20"/>
          <w:szCs w:val="20"/>
        </w:rPr>
      </w:pPr>
      <w:r w:rsidRPr="00860272">
        <w:rPr>
          <w:rFonts w:ascii="Arial" w:eastAsia="Arial" w:hAnsi="Arial" w:cs="Arial"/>
          <w:sz w:val="20"/>
          <w:szCs w:val="20"/>
        </w:rPr>
        <w:t>7.2 Odstoupení od Smlouvy je účinné dnem doručení Zhotoviteli</w:t>
      </w:r>
      <w:r w:rsidR="00B26F25" w:rsidRPr="00860272">
        <w:rPr>
          <w:rFonts w:ascii="Arial" w:eastAsia="Arial" w:hAnsi="Arial" w:cs="Arial"/>
          <w:sz w:val="20"/>
          <w:szCs w:val="20"/>
        </w:rPr>
        <w:t xml:space="preserve">, </w:t>
      </w:r>
      <w:r w:rsidR="001A358C" w:rsidRPr="00860272">
        <w:rPr>
          <w:rFonts w:ascii="Arial" w:eastAsia="Arial" w:hAnsi="Arial" w:cs="Arial"/>
          <w:sz w:val="20"/>
          <w:szCs w:val="20"/>
        </w:rPr>
        <w:t>strany smlouv</w:t>
      </w:r>
      <w:r w:rsidR="001163BD" w:rsidRPr="00860272">
        <w:rPr>
          <w:rFonts w:ascii="Arial" w:eastAsia="Arial" w:hAnsi="Arial" w:cs="Arial"/>
          <w:sz w:val="20"/>
          <w:szCs w:val="20"/>
        </w:rPr>
        <w:t>y</w:t>
      </w:r>
      <w:r w:rsidR="001A358C" w:rsidRPr="00860272">
        <w:rPr>
          <w:rFonts w:ascii="Arial" w:eastAsia="Arial" w:hAnsi="Arial" w:cs="Arial"/>
          <w:sz w:val="20"/>
          <w:szCs w:val="20"/>
        </w:rPr>
        <w:t xml:space="preserve"> si ponechávají do té doby odsouhlasená plnění. P</w:t>
      </w:r>
      <w:r w:rsidR="00322E55" w:rsidRPr="00860272">
        <w:rPr>
          <w:rFonts w:ascii="Arial" w:eastAsia="Arial" w:hAnsi="Arial" w:cs="Arial"/>
          <w:sz w:val="20"/>
          <w:szCs w:val="20"/>
        </w:rPr>
        <w:t xml:space="preserve">okud se Objednatel rozhodne, </w:t>
      </w:r>
      <w:r w:rsidR="001A358C" w:rsidRPr="00860272">
        <w:rPr>
          <w:rFonts w:ascii="Arial" w:eastAsia="Arial" w:hAnsi="Arial" w:cs="Arial"/>
          <w:sz w:val="20"/>
          <w:szCs w:val="20"/>
        </w:rPr>
        <w:t>může si ponechat</w:t>
      </w:r>
      <w:r w:rsidR="00322E55" w:rsidRPr="00860272">
        <w:rPr>
          <w:rFonts w:ascii="Arial" w:eastAsia="Arial" w:hAnsi="Arial" w:cs="Arial"/>
          <w:sz w:val="20"/>
          <w:szCs w:val="20"/>
        </w:rPr>
        <w:t xml:space="preserve"> </w:t>
      </w:r>
      <w:r w:rsidR="001A358C" w:rsidRPr="00860272">
        <w:rPr>
          <w:rFonts w:ascii="Arial" w:eastAsia="Arial" w:hAnsi="Arial" w:cs="Arial"/>
          <w:sz w:val="20"/>
          <w:szCs w:val="20"/>
        </w:rPr>
        <w:t>aktuálně rozpracované</w:t>
      </w:r>
      <w:r w:rsidR="00322E55" w:rsidRPr="00860272">
        <w:rPr>
          <w:rFonts w:ascii="Arial" w:eastAsia="Arial" w:hAnsi="Arial" w:cs="Arial"/>
          <w:sz w:val="20"/>
          <w:szCs w:val="20"/>
        </w:rPr>
        <w:t xml:space="preserve"> části Díla včetně licencí</w:t>
      </w:r>
      <w:r w:rsidR="001A358C" w:rsidRPr="00860272">
        <w:rPr>
          <w:rFonts w:ascii="Arial" w:eastAsia="Arial" w:hAnsi="Arial" w:cs="Arial"/>
          <w:sz w:val="20"/>
          <w:szCs w:val="20"/>
        </w:rPr>
        <w:t>, v tom případě</w:t>
      </w:r>
      <w:r w:rsidR="00322E55" w:rsidRPr="00860272">
        <w:rPr>
          <w:rFonts w:ascii="Arial" w:eastAsia="Arial" w:hAnsi="Arial" w:cs="Arial"/>
          <w:sz w:val="20"/>
          <w:szCs w:val="20"/>
        </w:rPr>
        <w:t xml:space="preserve"> uhradí Zhotoviteli poměrnou část ceny </w:t>
      </w:r>
      <w:r w:rsidR="001A358C" w:rsidRPr="00860272">
        <w:rPr>
          <w:rFonts w:ascii="Arial" w:eastAsia="Arial" w:hAnsi="Arial" w:cs="Arial"/>
          <w:sz w:val="20"/>
          <w:szCs w:val="20"/>
        </w:rPr>
        <w:t xml:space="preserve">dané části </w:t>
      </w:r>
      <w:r w:rsidR="00322E55" w:rsidRPr="00860272">
        <w:rPr>
          <w:rFonts w:ascii="Arial" w:eastAsia="Arial" w:hAnsi="Arial" w:cs="Arial"/>
          <w:sz w:val="20"/>
          <w:szCs w:val="20"/>
        </w:rPr>
        <w:t>díla a licencí</w:t>
      </w:r>
      <w:r w:rsidRPr="00860272">
        <w:rPr>
          <w:rFonts w:ascii="Arial" w:eastAsia="Arial" w:hAnsi="Arial" w:cs="Arial"/>
          <w:sz w:val="20"/>
          <w:szCs w:val="20"/>
        </w:rPr>
        <w:t>.</w:t>
      </w:r>
      <w:r w:rsidR="00322E55" w:rsidRPr="00860272">
        <w:rPr>
          <w:rFonts w:ascii="Arial" w:eastAsia="Arial" w:hAnsi="Arial" w:cs="Arial"/>
          <w:sz w:val="20"/>
          <w:szCs w:val="20"/>
        </w:rPr>
        <w:t xml:space="preserve"> Zhotovitel v takovém případě souhlasí s užitím a realizací části nové expozice NKP Vyšehrad pouze v rozsahu Objednateli ponechané části Díla.</w:t>
      </w:r>
    </w:p>
    <w:p w14:paraId="00000058" w14:textId="31955EE5"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 xml:space="preserve">7.3 Objednatel </w:t>
      </w:r>
      <w:r w:rsidR="00E67AD2" w:rsidRPr="00860272">
        <w:rPr>
          <w:rFonts w:ascii="Arial" w:eastAsia="Arial" w:hAnsi="Arial" w:cs="Arial"/>
          <w:sz w:val="20"/>
          <w:szCs w:val="20"/>
        </w:rPr>
        <w:t xml:space="preserve">je </w:t>
      </w:r>
      <w:r w:rsidRPr="00860272">
        <w:rPr>
          <w:rFonts w:ascii="Arial" w:eastAsia="Arial" w:hAnsi="Arial" w:cs="Arial"/>
          <w:sz w:val="20"/>
          <w:szCs w:val="20"/>
        </w:rPr>
        <w:t xml:space="preserve">oprávněn Smlouvu </w:t>
      </w:r>
      <w:r w:rsidR="00E67AD2" w:rsidRPr="00860272">
        <w:rPr>
          <w:rFonts w:ascii="Arial" w:eastAsia="Arial" w:hAnsi="Arial" w:cs="Arial"/>
          <w:sz w:val="20"/>
          <w:szCs w:val="20"/>
        </w:rPr>
        <w:t xml:space="preserve">kdykoli v průběhu jejího plnění bez udání důvodu </w:t>
      </w:r>
      <w:r w:rsidRPr="00860272">
        <w:rPr>
          <w:rFonts w:ascii="Arial" w:eastAsia="Arial" w:hAnsi="Arial" w:cs="Arial"/>
          <w:sz w:val="20"/>
          <w:szCs w:val="20"/>
        </w:rPr>
        <w:t>vypovědět. Výpovědní lhůta činí dva týdny</w:t>
      </w:r>
      <w:r w:rsidR="00924DFB" w:rsidRPr="00860272">
        <w:rPr>
          <w:rFonts w:ascii="Arial" w:eastAsia="Arial" w:hAnsi="Arial" w:cs="Arial"/>
          <w:sz w:val="20"/>
          <w:szCs w:val="20"/>
        </w:rPr>
        <w:t xml:space="preserve"> a počíná běžet následující den po doručení písemné výpovědi druhé s</w:t>
      </w:r>
      <w:r w:rsidR="00CC20BD" w:rsidRPr="00860272">
        <w:rPr>
          <w:rFonts w:ascii="Arial" w:eastAsia="Arial" w:hAnsi="Arial" w:cs="Arial"/>
          <w:sz w:val="20"/>
          <w:szCs w:val="20"/>
        </w:rPr>
        <w:t>m</w:t>
      </w:r>
      <w:r w:rsidR="00924DFB" w:rsidRPr="00860272">
        <w:rPr>
          <w:rFonts w:ascii="Arial" w:eastAsia="Arial" w:hAnsi="Arial" w:cs="Arial"/>
          <w:sz w:val="20"/>
          <w:szCs w:val="20"/>
        </w:rPr>
        <w:t>luvní straně</w:t>
      </w:r>
      <w:r w:rsidRPr="00860272">
        <w:rPr>
          <w:rFonts w:ascii="Arial" w:eastAsia="Arial" w:hAnsi="Arial" w:cs="Arial"/>
          <w:sz w:val="20"/>
          <w:szCs w:val="20"/>
        </w:rPr>
        <w:t xml:space="preserve">. V takovém případě Objednatel uhradí dílčí odměnu a poměrnou část ceny za licenci za </w:t>
      </w:r>
      <w:r w:rsidR="001A358C" w:rsidRPr="00860272">
        <w:rPr>
          <w:rFonts w:ascii="Arial" w:eastAsia="Arial" w:hAnsi="Arial" w:cs="Arial"/>
          <w:sz w:val="20"/>
          <w:szCs w:val="20"/>
        </w:rPr>
        <w:t xml:space="preserve"> do té doby </w:t>
      </w:r>
      <w:r w:rsidRPr="00860272">
        <w:rPr>
          <w:rFonts w:ascii="Arial" w:eastAsia="Arial" w:hAnsi="Arial" w:cs="Arial"/>
          <w:sz w:val="20"/>
          <w:szCs w:val="20"/>
        </w:rPr>
        <w:t>provedené</w:t>
      </w:r>
      <w:r w:rsidR="004E4091" w:rsidRPr="00860272">
        <w:rPr>
          <w:rFonts w:ascii="Arial" w:eastAsia="Arial" w:hAnsi="Arial" w:cs="Arial"/>
          <w:sz w:val="20"/>
          <w:szCs w:val="20"/>
        </w:rPr>
        <w:t xml:space="preserve"> </w:t>
      </w:r>
      <w:r w:rsidRPr="00860272">
        <w:rPr>
          <w:rFonts w:ascii="Arial" w:eastAsia="Arial" w:hAnsi="Arial" w:cs="Arial"/>
          <w:sz w:val="20"/>
          <w:szCs w:val="20"/>
        </w:rPr>
        <w:t xml:space="preserve">části Díla a předané části Díla si ponechá včetně licencí k jejich užití. Zhotovitel v takovém případě souhlasí s užitím a realizací části nové expozice NKP Vyšehrad pouze v rozsahu předané části Díla. </w:t>
      </w:r>
    </w:p>
    <w:p w14:paraId="20815B89" w14:textId="50DFE88D" w:rsidR="00924DFB" w:rsidRPr="00860272" w:rsidRDefault="00924DFB">
      <w:pPr>
        <w:spacing w:after="200" w:line="240" w:lineRule="auto"/>
        <w:jc w:val="both"/>
        <w:rPr>
          <w:rFonts w:ascii="Arial" w:eastAsia="Arial" w:hAnsi="Arial" w:cs="Arial"/>
          <w:sz w:val="24"/>
          <w:szCs w:val="24"/>
        </w:rPr>
      </w:pPr>
      <w:r w:rsidRPr="00860272">
        <w:rPr>
          <w:rFonts w:ascii="Arial" w:eastAsia="Arial" w:hAnsi="Arial" w:cs="Arial"/>
          <w:sz w:val="20"/>
          <w:szCs w:val="20"/>
        </w:rPr>
        <w:t xml:space="preserve">7.4 Zhotovitel bere na vědomí, že smlouva může být ukončena ze strany Objednatele i z důvodu nedostatku finančních prostředků na realizaci nové stálé expozice NKP Vyšehrad nebo její části. Objednatel může v takovém případě smlouvu ukončit výpovědí postupem podle čl. 7.3. </w:t>
      </w:r>
      <w:r w:rsidRPr="00860272">
        <w:rPr>
          <w:rFonts w:ascii="Arial" w:eastAsia="Arial" w:hAnsi="Arial" w:cs="Arial"/>
          <w:sz w:val="20"/>
          <w:szCs w:val="20"/>
        </w:rPr>
        <w:tab/>
      </w:r>
    </w:p>
    <w:p w14:paraId="00000059" w14:textId="7FC61960"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7.</w:t>
      </w:r>
      <w:r w:rsidR="00924DFB" w:rsidRPr="00860272">
        <w:rPr>
          <w:rFonts w:ascii="Arial" w:eastAsia="Arial" w:hAnsi="Arial" w:cs="Arial"/>
          <w:sz w:val="20"/>
          <w:szCs w:val="20"/>
        </w:rPr>
        <w:t xml:space="preserve">5 </w:t>
      </w:r>
      <w:r w:rsidRPr="00860272">
        <w:rPr>
          <w:rFonts w:ascii="Arial" w:eastAsia="Arial" w:hAnsi="Arial" w:cs="Arial"/>
          <w:sz w:val="20"/>
          <w:szCs w:val="20"/>
        </w:rPr>
        <w:t xml:space="preserve">Žádná ze Smluvních stran není oprávněna odstoupit od této Smlouvy, vypovědět ji, či ji jinak jednostranně ukončit z jiných než kogentních zákonných důvodů, </w:t>
      </w:r>
      <w:r w:rsidR="00322E55" w:rsidRPr="00860272">
        <w:rPr>
          <w:rFonts w:ascii="Arial" w:eastAsia="Arial" w:hAnsi="Arial" w:cs="Arial"/>
          <w:sz w:val="20"/>
          <w:szCs w:val="20"/>
        </w:rPr>
        <w:t xml:space="preserve">smluvních důvodů </w:t>
      </w:r>
      <w:r w:rsidRPr="00860272">
        <w:rPr>
          <w:rFonts w:ascii="Arial" w:eastAsia="Arial" w:hAnsi="Arial" w:cs="Arial"/>
          <w:sz w:val="20"/>
          <w:szCs w:val="20"/>
        </w:rPr>
        <w:t xml:space="preserve">nebo </w:t>
      </w:r>
      <w:r w:rsidR="00322E55" w:rsidRPr="00860272">
        <w:rPr>
          <w:rFonts w:ascii="Arial" w:eastAsia="Arial" w:hAnsi="Arial" w:cs="Arial"/>
          <w:sz w:val="20"/>
          <w:szCs w:val="20"/>
        </w:rPr>
        <w:t>způsobem</w:t>
      </w:r>
      <w:r w:rsidRPr="00860272">
        <w:rPr>
          <w:rFonts w:ascii="Arial" w:eastAsia="Arial" w:hAnsi="Arial" w:cs="Arial"/>
          <w:sz w:val="20"/>
          <w:szCs w:val="20"/>
        </w:rPr>
        <w:t xml:space="preserve"> výslovně uvedený</w:t>
      </w:r>
      <w:r w:rsidR="00322E55" w:rsidRPr="00860272">
        <w:rPr>
          <w:rFonts w:ascii="Arial" w:eastAsia="Arial" w:hAnsi="Arial" w:cs="Arial"/>
          <w:sz w:val="20"/>
          <w:szCs w:val="20"/>
        </w:rPr>
        <w:t>m</w:t>
      </w:r>
      <w:r w:rsidRPr="00860272">
        <w:rPr>
          <w:rFonts w:ascii="Arial" w:eastAsia="Arial" w:hAnsi="Arial" w:cs="Arial"/>
          <w:sz w:val="20"/>
          <w:szCs w:val="20"/>
        </w:rPr>
        <w:t xml:space="preserve"> v této Smlouvě.</w:t>
      </w:r>
    </w:p>
    <w:p w14:paraId="0000005A" w14:textId="77777777" w:rsidR="00816E1A" w:rsidRPr="00860272" w:rsidRDefault="00816E1A">
      <w:pPr>
        <w:pStyle w:val="Nadpis1"/>
        <w:spacing w:after="0"/>
      </w:pPr>
      <w:bookmarkStart w:id="9" w:name="_heading=h.4d34og8" w:colFirst="0" w:colLast="0"/>
      <w:bookmarkEnd w:id="9"/>
    </w:p>
    <w:p w14:paraId="0000005B" w14:textId="77777777" w:rsidR="00816E1A" w:rsidRPr="00860272" w:rsidRDefault="008D153B" w:rsidP="00C8317F">
      <w:pPr>
        <w:pStyle w:val="Nadpis1"/>
        <w:jc w:val="left"/>
      </w:pPr>
      <w:bookmarkStart w:id="10" w:name="_heading=h.2s8eyo1" w:colFirst="0" w:colLast="0"/>
      <w:bookmarkEnd w:id="10"/>
      <w:r w:rsidRPr="00860272">
        <w:t>ČLÁNEK VIII.</w:t>
      </w:r>
      <w:r w:rsidRPr="00860272">
        <w:br/>
        <w:t>ZÁVĚREČNÁ USTANOVENÍ</w:t>
      </w:r>
    </w:p>
    <w:p w14:paraId="0000005C"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8.1 Tato Smlouva nabývá platnosti dnem podpisu oběma Smluvními stranami. Smlouva nabývá účinnosti okamžikem jejího uveřejnění v registru smluv.</w:t>
      </w:r>
    </w:p>
    <w:p w14:paraId="0000005D" w14:textId="77777777"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8.2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Zhotovitel některé informace uvedené v této Smlouvě za informace, které nemají být uveřejněny v registru smluv dle zákona o registru smluv, je povinen na to Objednatele současně s uzavřením této Smlouvy písemně upozornit. Pokud se na tuto Smlouvu vztahuje povinnost uveřejnění prostřednictvím registru smluv, nabývá tato Smlouva účinnosti dnem uveřejnění. Zhotovitel výslovně souhlasí s tím, že Objednatel v případě pochybností o tom, zda je dána povinnost uveřejnění této Smlouvy v registru smluv, tuto Smlouvu v zájmu transparentnosti a právní jistoty uveřejní.</w:t>
      </w:r>
    </w:p>
    <w:p w14:paraId="0000005E" w14:textId="2F158713"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lastRenderedPageBreak/>
        <w:t>8.3 Tato Smlouva se řídí právními předpisy České republiky. Záležitosti touto Smlouvou výslovně neupravené se řídí zejména Občanským zákoníkem.</w:t>
      </w:r>
    </w:p>
    <w:p w14:paraId="0BF27ECD" w14:textId="77777777" w:rsidR="00860272" w:rsidRPr="00860272" w:rsidRDefault="00860272" w:rsidP="00860272">
      <w:pPr>
        <w:spacing w:after="200" w:line="240" w:lineRule="auto"/>
        <w:jc w:val="both"/>
        <w:rPr>
          <w:rFonts w:ascii="Arial" w:eastAsia="Arial" w:hAnsi="Arial" w:cs="Arial"/>
          <w:sz w:val="20"/>
          <w:szCs w:val="20"/>
        </w:rPr>
      </w:pPr>
      <w:r w:rsidRPr="00860272">
        <w:rPr>
          <w:rFonts w:ascii="Arial" w:eastAsia="Arial" w:hAnsi="Arial" w:cs="Arial"/>
          <w:sz w:val="20"/>
          <w:szCs w:val="20"/>
        </w:rPr>
        <w:t>8.4 Smluvní strany podpisem této smlouvy souhlasí s poskytnutím informací o smlouvě v rozsahu zákona č. 106/1999 Sb., o svobodném přístupu k informacím, ve znění pozdějších předpisů. </w:t>
      </w:r>
    </w:p>
    <w:p w14:paraId="0000005F" w14:textId="687286B1"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w:t>
      </w:r>
      <w:r w:rsidR="00860272" w:rsidRPr="00860272">
        <w:rPr>
          <w:rFonts w:ascii="Arial" w:eastAsia="Arial" w:hAnsi="Arial" w:cs="Arial"/>
          <w:sz w:val="20"/>
          <w:szCs w:val="20"/>
        </w:rPr>
        <w:t>5</w:t>
      </w:r>
      <w:r w:rsidRPr="00860272">
        <w:rPr>
          <w:rFonts w:ascii="Arial" w:eastAsia="Arial" w:hAnsi="Arial" w:cs="Arial"/>
          <w:sz w:val="20"/>
          <w:szCs w:val="20"/>
        </w:rPr>
        <w:t xml:space="preserve"> Tato Smlouva obsahuje veškerá ujednání Smluvních stran o jejím předmětu a nahrazuje veškerá předchozí písemná či ústní ujednání Smluvních stran v souvislosti s předmětem této Smlouvy. Smluvní strany shodně prohlašují, že žádné ustanovení této Smlouvy nemá charakter ustanovení podle § 1748 Občanského zákoníku a prohlašují, že není ani záměrem žádné ze Smluvních stran ve vztahu k jakémukoliv ustanovení této Smlouvy ustanovení § 1748 Občanského zákoníku uplatnit. Zhotovitel na sebe přebírá riziko změny okolností ve smyslu § 1765 odst. 2 Občanského zákoníku.</w:t>
      </w:r>
    </w:p>
    <w:p w14:paraId="00000060" w14:textId="5B16DE1D"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w:t>
      </w:r>
      <w:r w:rsidR="00860272" w:rsidRPr="00860272">
        <w:rPr>
          <w:rFonts w:ascii="Arial" w:eastAsia="Arial" w:hAnsi="Arial" w:cs="Arial"/>
          <w:sz w:val="20"/>
          <w:szCs w:val="20"/>
        </w:rPr>
        <w:t>6</w:t>
      </w:r>
      <w:r w:rsidRPr="00860272">
        <w:rPr>
          <w:rFonts w:ascii="Arial" w:eastAsia="Arial" w:hAnsi="Arial" w:cs="Arial"/>
          <w:sz w:val="20"/>
          <w:szCs w:val="20"/>
        </w:rPr>
        <w:t xml:space="preserve"> Není-li dohodnuto jinak, veškerá podání, oznámení, návrhy, prohlášení či jiné úkony ve vztahu k některé ze Smluvních stran, které musí či mohou být učiněny v souvislosti s touto Smlouvou, mohou být zasílány prostřednictvím elektronické pošty, s výjimkou odstoupení</w:t>
      </w:r>
      <w:r w:rsidR="004E4091" w:rsidRPr="00860272">
        <w:rPr>
          <w:rFonts w:ascii="Arial" w:eastAsia="Arial" w:hAnsi="Arial" w:cs="Arial"/>
          <w:sz w:val="20"/>
          <w:szCs w:val="20"/>
        </w:rPr>
        <w:t xml:space="preserve"> a výpovědi smlouvy</w:t>
      </w:r>
      <w:r w:rsidRPr="00860272">
        <w:rPr>
          <w:rFonts w:ascii="Arial" w:eastAsia="Arial" w:hAnsi="Arial" w:cs="Arial"/>
          <w:sz w:val="20"/>
          <w:szCs w:val="20"/>
        </w:rPr>
        <w:t>, které musí být provedeno v písemné formě a musí být doručeno osobně oprávněnému zástupci příslušné Smluvní strany nebo doporučeným dopisem na adresu příslušné Smluvní strany uvedenou v záhlaví této Smlouvy. Nelze-li doručit písemnost na shora uvedenou adresu nebo odmítne-li adresát přijetí písemnosti, má se za to, že písemnost byla doručena sedmého (7) pracovního dne po jejím odeslání.</w:t>
      </w:r>
    </w:p>
    <w:p w14:paraId="00000061" w14:textId="094CCDC5"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w:t>
      </w:r>
      <w:r w:rsidR="00860272" w:rsidRPr="00860272">
        <w:rPr>
          <w:rFonts w:ascii="Arial" w:eastAsia="Arial" w:hAnsi="Arial" w:cs="Arial"/>
          <w:sz w:val="20"/>
          <w:szCs w:val="20"/>
        </w:rPr>
        <w:t>7</w:t>
      </w:r>
      <w:r w:rsidRPr="00860272">
        <w:rPr>
          <w:rFonts w:ascii="Arial" w:eastAsia="Arial" w:hAnsi="Arial" w:cs="Arial"/>
          <w:sz w:val="20"/>
          <w:szCs w:val="20"/>
        </w:rPr>
        <w:t xml:space="preserve"> V případě, že se kterékoliv z ustanovení této Smlouvy ukáže být neplatným či neúčinným, nemá tato skutečnost vliv na platnost a účinnost této Smlouvy. Smluvní strany se zavazují takovéto ustanovení nahradit ustanovením novým, platným a účinným, které bude svým významem nejblíže vystihovat záměr Smluvních stran.</w:t>
      </w:r>
    </w:p>
    <w:p w14:paraId="00000062" w14:textId="33EE05BC"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w:t>
      </w:r>
      <w:r w:rsidR="00860272" w:rsidRPr="00860272">
        <w:rPr>
          <w:rFonts w:ascii="Arial" w:eastAsia="Arial" w:hAnsi="Arial" w:cs="Arial"/>
          <w:sz w:val="20"/>
          <w:szCs w:val="20"/>
        </w:rPr>
        <w:t>8</w:t>
      </w:r>
      <w:r w:rsidRPr="00860272">
        <w:rPr>
          <w:rFonts w:ascii="Arial" w:eastAsia="Arial" w:hAnsi="Arial" w:cs="Arial"/>
          <w:sz w:val="20"/>
          <w:szCs w:val="20"/>
        </w:rPr>
        <w:t xml:space="preserve"> Smluvní strany se zavazují veškeré spory vzniklé v souvislosti s plněním této Smlouvy řešit dohodou. Nebude-li tato možná, předloží věc kterákoliv ze Smluvních stran k rozhodnutí výlučně věcně příslušnému soudu v Praze.</w:t>
      </w:r>
    </w:p>
    <w:p w14:paraId="00000063" w14:textId="4933F99D"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w:t>
      </w:r>
      <w:r w:rsidR="00860272" w:rsidRPr="00860272">
        <w:rPr>
          <w:rFonts w:ascii="Arial" w:eastAsia="Arial" w:hAnsi="Arial" w:cs="Arial"/>
          <w:sz w:val="20"/>
          <w:szCs w:val="20"/>
        </w:rPr>
        <w:t>9</w:t>
      </w:r>
      <w:r w:rsidRPr="00860272">
        <w:rPr>
          <w:rFonts w:ascii="Arial" w:eastAsia="Arial" w:hAnsi="Arial" w:cs="Arial"/>
          <w:sz w:val="20"/>
          <w:szCs w:val="20"/>
        </w:rPr>
        <w:t xml:space="preserve"> Vzdání se práva Smluvní stranou, dohoda Smluvních stran o převzetí dluhu, přistoupení k dluhu nebo prominutí dluhu vyžaduje vždy výslovný písemný projev vůle Smluvní strany</w:t>
      </w:r>
    </w:p>
    <w:p w14:paraId="00000064" w14:textId="58147CAE" w:rsidR="00816E1A" w:rsidRPr="00860272" w:rsidRDefault="008D153B">
      <w:pPr>
        <w:spacing w:after="200" w:line="276" w:lineRule="auto"/>
        <w:jc w:val="both"/>
        <w:rPr>
          <w:rFonts w:ascii="Arial" w:eastAsia="Arial" w:hAnsi="Arial" w:cs="Arial"/>
          <w:sz w:val="20"/>
          <w:szCs w:val="20"/>
        </w:rPr>
      </w:pPr>
      <w:r w:rsidRPr="00860272">
        <w:rPr>
          <w:rFonts w:ascii="Arial" w:eastAsia="Arial" w:hAnsi="Arial" w:cs="Arial"/>
          <w:sz w:val="20"/>
          <w:szCs w:val="20"/>
        </w:rPr>
        <w:t>8.</w:t>
      </w:r>
      <w:r w:rsidR="00860272" w:rsidRPr="00860272">
        <w:rPr>
          <w:rFonts w:ascii="Arial" w:eastAsia="Arial" w:hAnsi="Arial" w:cs="Arial"/>
          <w:sz w:val="20"/>
          <w:szCs w:val="20"/>
        </w:rPr>
        <w:t>10</w:t>
      </w:r>
      <w:r w:rsidRPr="00860272">
        <w:rPr>
          <w:rFonts w:ascii="Arial" w:eastAsia="Arial" w:hAnsi="Arial" w:cs="Arial"/>
          <w:sz w:val="20"/>
          <w:szCs w:val="20"/>
        </w:rPr>
        <w:t xml:space="preserve"> Tato Smlouva byla sepsána ve </w:t>
      </w:r>
      <w:r w:rsidR="003158B0" w:rsidRPr="00860272">
        <w:rPr>
          <w:rFonts w:ascii="Arial" w:eastAsia="Arial" w:hAnsi="Arial" w:cs="Arial"/>
          <w:sz w:val="20"/>
          <w:szCs w:val="20"/>
        </w:rPr>
        <w:t>dvou</w:t>
      </w:r>
      <w:r w:rsidRPr="00860272">
        <w:rPr>
          <w:rFonts w:ascii="Arial" w:eastAsia="Arial" w:hAnsi="Arial" w:cs="Arial"/>
          <w:sz w:val="20"/>
          <w:szCs w:val="20"/>
        </w:rPr>
        <w:t xml:space="preserve"> (</w:t>
      </w:r>
      <w:r w:rsidR="003158B0" w:rsidRPr="00860272">
        <w:rPr>
          <w:rFonts w:ascii="Arial" w:eastAsia="Arial" w:hAnsi="Arial" w:cs="Arial"/>
          <w:sz w:val="20"/>
          <w:szCs w:val="20"/>
        </w:rPr>
        <w:t>2</w:t>
      </w:r>
      <w:r w:rsidRPr="00860272">
        <w:rPr>
          <w:rFonts w:ascii="Arial" w:eastAsia="Arial" w:hAnsi="Arial" w:cs="Arial"/>
          <w:sz w:val="20"/>
          <w:szCs w:val="20"/>
        </w:rPr>
        <w:t xml:space="preserve">) vyhotoveních s platností originálu, z nichž každá ze Smluvních stran obdrží po </w:t>
      </w:r>
      <w:r w:rsidR="003158B0" w:rsidRPr="00860272">
        <w:rPr>
          <w:rFonts w:ascii="Arial" w:eastAsia="Arial" w:hAnsi="Arial" w:cs="Arial"/>
          <w:sz w:val="20"/>
          <w:szCs w:val="20"/>
        </w:rPr>
        <w:t>jednom</w:t>
      </w:r>
      <w:r w:rsidRPr="00860272">
        <w:rPr>
          <w:rFonts w:ascii="Arial" w:eastAsia="Arial" w:hAnsi="Arial" w:cs="Arial"/>
          <w:sz w:val="20"/>
          <w:szCs w:val="20"/>
        </w:rPr>
        <w:t xml:space="preserve"> (</w:t>
      </w:r>
      <w:r w:rsidR="003158B0" w:rsidRPr="00860272">
        <w:rPr>
          <w:rFonts w:ascii="Arial" w:eastAsia="Arial" w:hAnsi="Arial" w:cs="Arial"/>
          <w:sz w:val="20"/>
          <w:szCs w:val="20"/>
        </w:rPr>
        <w:t>1</w:t>
      </w:r>
      <w:r w:rsidRPr="00860272">
        <w:rPr>
          <w:rFonts w:ascii="Arial" w:eastAsia="Arial" w:hAnsi="Arial" w:cs="Arial"/>
          <w:sz w:val="20"/>
          <w:szCs w:val="20"/>
        </w:rPr>
        <w:t>) vyhotovení.</w:t>
      </w:r>
    </w:p>
    <w:p w14:paraId="00000065" w14:textId="0F29C98C"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8.1</w:t>
      </w:r>
      <w:r w:rsidR="00860272" w:rsidRPr="00860272">
        <w:rPr>
          <w:rFonts w:ascii="Arial" w:eastAsia="Arial" w:hAnsi="Arial" w:cs="Arial"/>
          <w:sz w:val="20"/>
          <w:szCs w:val="20"/>
        </w:rPr>
        <w:t>1</w:t>
      </w:r>
      <w:r w:rsidRPr="00860272">
        <w:rPr>
          <w:rFonts w:ascii="Arial" w:eastAsia="Arial" w:hAnsi="Arial" w:cs="Arial"/>
          <w:sz w:val="20"/>
          <w:szCs w:val="20"/>
        </w:rPr>
        <w:t xml:space="preserve"> Veškeré změny a doplnění této Smlouvy mohou být učiněny pouze písemnou formou jako její dodatky podepsané oprávněnými zástupci obou Smluvních stran.</w:t>
      </w:r>
    </w:p>
    <w:p w14:paraId="00000066" w14:textId="2FC22BE1"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8.1</w:t>
      </w:r>
      <w:r w:rsidR="00860272" w:rsidRPr="00860272">
        <w:rPr>
          <w:rFonts w:ascii="Arial" w:eastAsia="Arial" w:hAnsi="Arial" w:cs="Arial"/>
          <w:sz w:val="20"/>
          <w:szCs w:val="20"/>
        </w:rPr>
        <w:t>2</w:t>
      </w:r>
      <w:r w:rsidRPr="00860272">
        <w:rPr>
          <w:rFonts w:ascii="Arial" w:eastAsia="Arial" w:hAnsi="Arial" w:cs="Arial"/>
          <w:sz w:val="20"/>
          <w:szCs w:val="20"/>
        </w:rPr>
        <w:t xml:space="preserve"> Smluvní strany prohlašují, že jim jakékoliv závazky vůči třetím osobám nebrání v uzavření této Smlouvy.</w:t>
      </w:r>
    </w:p>
    <w:p w14:paraId="00000067" w14:textId="50DDC56C"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8.1</w:t>
      </w:r>
      <w:r w:rsidR="00860272" w:rsidRPr="00860272">
        <w:rPr>
          <w:rFonts w:ascii="Arial" w:eastAsia="Arial" w:hAnsi="Arial" w:cs="Arial"/>
          <w:sz w:val="20"/>
          <w:szCs w:val="20"/>
        </w:rPr>
        <w:t>3</w:t>
      </w:r>
      <w:r w:rsidRPr="00860272">
        <w:rPr>
          <w:rFonts w:ascii="Arial" w:eastAsia="Arial" w:hAnsi="Arial" w:cs="Arial"/>
          <w:sz w:val="20"/>
          <w:szCs w:val="20"/>
        </w:rPr>
        <w:t xml:space="preserve"> Nedílnou součást této Smlouvy tvoří následující přílohy:</w:t>
      </w:r>
    </w:p>
    <w:p w14:paraId="00000068" w14:textId="63D26C8F"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Příloha č. 1: Položkový rozsah</w:t>
      </w:r>
    </w:p>
    <w:p w14:paraId="00000069" w14:textId="2CDFC75C"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Příloha č. 2: Harmonogram</w:t>
      </w:r>
    </w:p>
    <w:p w14:paraId="0000006A" w14:textId="32F4E3A3" w:rsidR="00816E1A" w:rsidRPr="00860272" w:rsidRDefault="008D153B">
      <w:pPr>
        <w:spacing w:after="200" w:line="240" w:lineRule="auto"/>
        <w:jc w:val="both"/>
        <w:rPr>
          <w:rFonts w:ascii="Arial" w:eastAsia="Arial" w:hAnsi="Arial" w:cs="Arial"/>
          <w:sz w:val="20"/>
          <w:szCs w:val="20"/>
        </w:rPr>
      </w:pPr>
      <w:r w:rsidRPr="00860272">
        <w:rPr>
          <w:rFonts w:ascii="Arial" w:eastAsia="Arial" w:hAnsi="Arial" w:cs="Arial"/>
          <w:sz w:val="20"/>
          <w:szCs w:val="20"/>
        </w:rPr>
        <w:t xml:space="preserve">Příloha č. 3: Soutěžní návrh </w:t>
      </w:r>
      <w:r w:rsidR="008C32EE" w:rsidRPr="00860272">
        <w:rPr>
          <w:rFonts w:ascii="Arial" w:eastAsia="Arial" w:hAnsi="Arial" w:cs="Arial"/>
          <w:sz w:val="20"/>
          <w:szCs w:val="20"/>
        </w:rPr>
        <w:t xml:space="preserve">nové stálé expozice NKP Vyšehrad </w:t>
      </w:r>
      <w:r w:rsidR="00C8317F" w:rsidRPr="00860272">
        <w:rPr>
          <w:rFonts w:ascii="Arial" w:eastAsia="Arial" w:hAnsi="Arial" w:cs="Arial"/>
          <w:sz w:val="20"/>
          <w:szCs w:val="20"/>
        </w:rPr>
        <w:t>(pouze digitálně)</w:t>
      </w:r>
    </w:p>
    <w:p w14:paraId="647EAFF3" w14:textId="58374454" w:rsidR="00322E55" w:rsidRPr="00860272" w:rsidRDefault="00322E55">
      <w:pPr>
        <w:spacing w:after="200" w:line="240" w:lineRule="auto"/>
        <w:jc w:val="both"/>
        <w:rPr>
          <w:rFonts w:ascii="Arial" w:eastAsia="Arial" w:hAnsi="Arial" w:cs="Arial"/>
          <w:sz w:val="20"/>
          <w:szCs w:val="20"/>
        </w:rPr>
      </w:pPr>
      <w:r w:rsidRPr="00860272">
        <w:rPr>
          <w:rFonts w:ascii="Arial" w:eastAsia="Arial" w:hAnsi="Arial" w:cs="Arial"/>
          <w:sz w:val="20"/>
          <w:szCs w:val="20"/>
        </w:rPr>
        <w:t xml:space="preserve">Příloha č. 4: Manuál pro použití jednotné vizuální </w:t>
      </w:r>
      <w:r w:rsidR="005A029F" w:rsidRPr="00860272">
        <w:rPr>
          <w:rFonts w:ascii="Arial" w:eastAsia="Arial" w:hAnsi="Arial" w:cs="Arial"/>
          <w:sz w:val="20"/>
          <w:szCs w:val="20"/>
        </w:rPr>
        <w:t>i</w:t>
      </w:r>
      <w:r w:rsidRPr="00860272">
        <w:rPr>
          <w:rFonts w:ascii="Arial" w:eastAsia="Arial" w:hAnsi="Arial" w:cs="Arial"/>
          <w:sz w:val="20"/>
          <w:szCs w:val="20"/>
        </w:rPr>
        <w:t>dentity</w:t>
      </w:r>
      <w:r w:rsidR="005A029F" w:rsidRPr="00860272">
        <w:rPr>
          <w:rFonts w:ascii="Arial" w:eastAsia="Arial" w:hAnsi="Arial" w:cs="Arial"/>
          <w:sz w:val="20"/>
          <w:szCs w:val="20"/>
        </w:rPr>
        <w:t xml:space="preserve"> NKP Vyšehrad (pouze digitálně)</w:t>
      </w:r>
    </w:p>
    <w:p w14:paraId="49451BF0" w14:textId="7B4D953C" w:rsidR="00860272" w:rsidRDefault="00860272">
      <w:pPr>
        <w:spacing w:after="200" w:line="240" w:lineRule="auto"/>
        <w:jc w:val="both"/>
        <w:rPr>
          <w:rFonts w:ascii="Arial" w:eastAsia="Arial" w:hAnsi="Arial" w:cs="Arial"/>
          <w:sz w:val="20"/>
          <w:szCs w:val="20"/>
        </w:rPr>
      </w:pPr>
    </w:p>
    <w:p w14:paraId="6A6310D6" w14:textId="7589CD43" w:rsidR="00860272" w:rsidRDefault="00860272">
      <w:pPr>
        <w:spacing w:after="200" w:line="240" w:lineRule="auto"/>
        <w:jc w:val="both"/>
        <w:rPr>
          <w:rFonts w:ascii="Arial" w:eastAsia="Arial" w:hAnsi="Arial" w:cs="Arial"/>
          <w:sz w:val="20"/>
          <w:szCs w:val="20"/>
        </w:rPr>
      </w:pPr>
    </w:p>
    <w:p w14:paraId="42947648" w14:textId="548A7435" w:rsidR="00860272" w:rsidRDefault="00860272">
      <w:pPr>
        <w:spacing w:after="200" w:line="240" w:lineRule="auto"/>
        <w:jc w:val="both"/>
        <w:rPr>
          <w:rFonts w:ascii="Arial" w:eastAsia="Arial" w:hAnsi="Arial" w:cs="Arial"/>
          <w:sz w:val="20"/>
          <w:szCs w:val="20"/>
        </w:rPr>
      </w:pPr>
    </w:p>
    <w:p w14:paraId="5E98FD1A" w14:textId="2E32C535" w:rsidR="00860272" w:rsidRDefault="00860272">
      <w:pPr>
        <w:spacing w:after="200" w:line="240" w:lineRule="auto"/>
        <w:jc w:val="both"/>
        <w:rPr>
          <w:rFonts w:ascii="Arial" w:eastAsia="Arial" w:hAnsi="Arial" w:cs="Arial"/>
          <w:sz w:val="20"/>
          <w:szCs w:val="20"/>
        </w:rPr>
      </w:pPr>
    </w:p>
    <w:p w14:paraId="6CC45845" w14:textId="77777777" w:rsidR="00860272" w:rsidRDefault="00860272">
      <w:pPr>
        <w:spacing w:after="200" w:line="240" w:lineRule="auto"/>
        <w:jc w:val="both"/>
        <w:rPr>
          <w:rFonts w:ascii="Arial" w:eastAsia="Arial" w:hAnsi="Arial" w:cs="Arial"/>
          <w:sz w:val="20"/>
          <w:szCs w:val="20"/>
        </w:rPr>
      </w:pPr>
    </w:p>
    <w:p w14:paraId="0000006C" w14:textId="6AD00462"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lastRenderedPageBreak/>
        <w:t>Smluvní strany tímto výslovně prohlašují, že tato Smlouva vyjadřuje jejich pravou a svobodnou vůli, je výsledkem vzájemných jednání a Smluvní strany měly možnost se k jejímu obsahu vyjádřit, rozumí obsahu a podmínkám této Smlouvy a mají zájem být jimi vázány, na důkaz toho připojují níže své podpisy.</w:t>
      </w:r>
    </w:p>
    <w:p w14:paraId="273657B8" w14:textId="77777777" w:rsidR="00860272" w:rsidRDefault="00860272" w:rsidP="005A029F">
      <w:pPr>
        <w:spacing w:after="200" w:line="240" w:lineRule="auto"/>
        <w:jc w:val="both"/>
        <w:rPr>
          <w:rFonts w:ascii="Arial" w:eastAsia="Arial" w:hAnsi="Arial" w:cs="Arial"/>
          <w:sz w:val="20"/>
          <w:szCs w:val="20"/>
        </w:rPr>
      </w:pPr>
    </w:p>
    <w:p w14:paraId="2C6E1627" w14:textId="78C7E202" w:rsidR="005A029F" w:rsidRPr="00860272" w:rsidRDefault="005A029F" w:rsidP="005A029F">
      <w:pPr>
        <w:spacing w:after="200" w:line="240" w:lineRule="auto"/>
        <w:jc w:val="both"/>
        <w:rPr>
          <w:rFonts w:ascii="Arial" w:eastAsia="Arial" w:hAnsi="Arial" w:cs="Arial"/>
          <w:sz w:val="20"/>
          <w:szCs w:val="20"/>
        </w:rPr>
      </w:pPr>
      <w:r w:rsidRPr="00860272">
        <w:rPr>
          <w:rFonts w:ascii="Arial" w:eastAsia="Arial" w:hAnsi="Arial" w:cs="Arial"/>
          <w:sz w:val="20"/>
          <w:szCs w:val="20"/>
        </w:rPr>
        <w:t>V Praze dne .................................                                        V Praze dne .........................................</w:t>
      </w:r>
    </w:p>
    <w:p w14:paraId="1C7EECC4" w14:textId="77777777" w:rsidR="005A029F" w:rsidRPr="00860272" w:rsidRDefault="005A029F">
      <w:pPr>
        <w:spacing w:after="200" w:line="240" w:lineRule="auto"/>
        <w:jc w:val="both"/>
        <w:rPr>
          <w:rFonts w:ascii="Arial" w:eastAsia="Arial" w:hAnsi="Arial" w:cs="Arial"/>
          <w:sz w:val="20"/>
          <w:szCs w:val="20"/>
        </w:rPr>
      </w:pPr>
    </w:p>
    <w:p w14:paraId="0E97DA51" w14:textId="437B3CFD" w:rsidR="003158B0" w:rsidRDefault="003158B0">
      <w:pPr>
        <w:spacing w:after="200" w:line="240" w:lineRule="auto"/>
        <w:jc w:val="both"/>
        <w:rPr>
          <w:rFonts w:ascii="Arial" w:eastAsia="Arial" w:hAnsi="Arial" w:cs="Arial"/>
          <w:sz w:val="20"/>
          <w:szCs w:val="20"/>
        </w:rPr>
      </w:pPr>
    </w:p>
    <w:p w14:paraId="69DF7B5E" w14:textId="77777777" w:rsidR="00860272" w:rsidRPr="00860272" w:rsidRDefault="00860272">
      <w:pPr>
        <w:spacing w:after="200" w:line="240" w:lineRule="auto"/>
        <w:jc w:val="both"/>
        <w:rPr>
          <w:rFonts w:ascii="Arial" w:eastAsia="Arial" w:hAnsi="Arial" w:cs="Arial"/>
          <w:sz w:val="20"/>
          <w:szCs w:val="20"/>
        </w:rPr>
      </w:pPr>
    </w:p>
    <w:p w14:paraId="687A31D5" w14:textId="77777777" w:rsidR="005A029F" w:rsidRPr="00860272" w:rsidRDefault="005A029F">
      <w:pPr>
        <w:spacing w:after="200" w:line="240" w:lineRule="auto"/>
        <w:jc w:val="both"/>
        <w:rPr>
          <w:rFonts w:ascii="Arial" w:eastAsia="Arial" w:hAnsi="Arial" w:cs="Arial"/>
          <w:sz w:val="20"/>
          <w:szCs w:val="20"/>
        </w:rPr>
      </w:pPr>
    </w:p>
    <w:p w14:paraId="0000006E" w14:textId="12C7964D" w:rsidR="00816E1A" w:rsidRPr="00860272" w:rsidRDefault="008D153B">
      <w:pPr>
        <w:spacing w:after="200" w:line="240" w:lineRule="auto"/>
        <w:jc w:val="both"/>
        <w:rPr>
          <w:rFonts w:ascii="Arial" w:eastAsia="Arial" w:hAnsi="Arial" w:cs="Arial"/>
          <w:sz w:val="24"/>
          <w:szCs w:val="24"/>
        </w:rPr>
      </w:pPr>
      <w:r w:rsidRPr="00860272">
        <w:rPr>
          <w:rFonts w:ascii="Arial" w:eastAsia="Arial" w:hAnsi="Arial" w:cs="Arial"/>
          <w:sz w:val="20"/>
          <w:szCs w:val="20"/>
        </w:rPr>
        <w:t>Za Objednatele: ..................................                                Za Zhotovitele: ...............................</w:t>
      </w:r>
    </w:p>
    <w:p w14:paraId="09ACC4E9" w14:textId="532F9361" w:rsidR="005A029F" w:rsidRPr="00860272" w:rsidRDefault="001149E6">
      <w:pPr>
        <w:spacing w:after="0" w:line="240" w:lineRule="auto"/>
        <w:jc w:val="both"/>
        <w:rPr>
          <w:rFonts w:ascii="Arial" w:eastAsia="Arial" w:hAnsi="Arial" w:cs="Arial"/>
          <w:sz w:val="24"/>
          <w:szCs w:val="24"/>
        </w:rPr>
      </w:pPr>
      <w:r>
        <w:rPr>
          <w:rFonts w:ascii="Arial" w:eastAsia="Arial" w:hAnsi="Arial" w:cs="Arial"/>
          <w:sz w:val="20"/>
          <w:szCs w:val="20"/>
        </w:rPr>
        <w:t>xxxxxxxxxxxxx</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xxxxxxxxxxxxx</w:t>
      </w:r>
    </w:p>
    <w:p w14:paraId="28C19BA3" w14:textId="603BECD2" w:rsidR="00F73328" w:rsidRPr="00860272" w:rsidRDefault="00F73328">
      <w:pPr>
        <w:spacing w:after="0" w:line="240" w:lineRule="auto"/>
        <w:jc w:val="both"/>
        <w:rPr>
          <w:rFonts w:ascii="Arial" w:eastAsia="Arial" w:hAnsi="Arial" w:cs="Arial"/>
          <w:sz w:val="24"/>
          <w:szCs w:val="24"/>
        </w:rPr>
      </w:pPr>
    </w:p>
    <w:p w14:paraId="75F924C1" w14:textId="77777777" w:rsidR="005A029F" w:rsidRPr="00860272" w:rsidRDefault="005A029F">
      <w:pPr>
        <w:spacing w:after="0" w:line="240" w:lineRule="auto"/>
        <w:jc w:val="both"/>
        <w:rPr>
          <w:rFonts w:ascii="Arial" w:eastAsia="Arial" w:hAnsi="Arial" w:cs="Arial"/>
          <w:sz w:val="24"/>
          <w:szCs w:val="24"/>
        </w:rPr>
      </w:pPr>
    </w:p>
    <w:p w14:paraId="00000071" w14:textId="0C2DCA21" w:rsidR="00816E1A" w:rsidRPr="00860272" w:rsidRDefault="00816E1A">
      <w:pPr>
        <w:spacing w:after="200" w:line="240" w:lineRule="auto"/>
        <w:jc w:val="both"/>
        <w:rPr>
          <w:rFonts w:ascii="Arial" w:eastAsia="Arial" w:hAnsi="Arial" w:cs="Arial"/>
          <w:sz w:val="20"/>
          <w:szCs w:val="20"/>
        </w:rPr>
        <w:sectPr w:rsidR="00816E1A" w:rsidRPr="00860272">
          <w:headerReference w:type="default" r:id="rId11"/>
          <w:footerReference w:type="default" r:id="rId12"/>
          <w:pgSz w:w="11906" w:h="16838"/>
          <w:pgMar w:top="1417" w:right="1417" w:bottom="1417" w:left="1417" w:header="708" w:footer="708" w:gutter="0"/>
          <w:pgNumType w:start="1"/>
          <w:cols w:space="708"/>
        </w:sectPr>
      </w:pPr>
      <w:bookmarkStart w:id="11" w:name="_heading=h.17dp8vu" w:colFirst="0" w:colLast="0"/>
      <w:bookmarkEnd w:id="11"/>
    </w:p>
    <w:p w14:paraId="00000072" w14:textId="3C29AEAA" w:rsidR="00816E1A" w:rsidRPr="00860272" w:rsidRDefault="008D153B">
      <w:pPr>
        <w:pStyle w:val="Nadpis1"/>
        <w:spacing w:after="0"/>
      </w:pPr>
      <w:r w:rsidRPr="00860272">
        <w:lastRenderedPageBreak/>
        <w:t>PŘÍLOHA Č. 1</w:t>
      </w:r>
    </w:p>
    <w:p w14:paraId="00000073" w14:textId="77777777" w:rsidR="00816E1A" w:rsidRPr="00860272" w:rsidRDefault="00816E1A">
      <w:pPr>
        <w:pStyle w:val="Nadpis1"/>
        <w:spacing w:after="0"/>
      </w:pPr>
      <w:bookmarkStart w:id="12" w:name="_heading=h.3rdcrjn" w:colFirst="0" w:colLast="0"/>
      <w:bookmarkStart w:id="13" w:name="_heading=h.26in1rg" w:colFirst="0" w:colLast="0"/>
      <w:bookmarkEnd w:id="12"/>
      <w:bookmarkEnd w:id="13"/>
    </w:p>
    <w:p w14:paraId="717B5C09" w14:textId="745B1AA3" w:rsidR="0062639B" w:rsidRPr="00860272" w:rsidRDefault="0062639B" w:rsidP="0062639B">
      <w:pPr>
        <w:pStyle w:val="Nadpis1"/>
      </w:pPr>
      <w:r w:rsidRPr="00860272">
        <w:t>POLOŽKOVÝ ROZSAH</w:t>
      </w:r>
    </w:p>
    <w:p w14:paraId="2486B630" w14:textId="6E38A1A4" w:rsidR="0062639B" w:rsidRPr="00860272" w:rsidRDefault="0062639B" w:rsidP="0062639B">
      <w:pPr>
        <w:pStyle w:val="Nadpis4"/>
      </w:pPr>
      <w:bookmarkStart w:id="14" w:name="_heading=h.1ksv4uv" w:colFirst="0" w:colLast="0"/>
      <w:bookmarkEnd w:id="14"/>
    </w:p>
    <w:p w14:paraId="4C8A5B81" w14:textId="198BA580" w:rsidR="0062639B" w:rsidRPr="00860272" w:rsidRDefault="008A0678" w:rsidP="0062639B">
      <w:pPr>
        <w:pStyle w:val="Nadpis4"/>
        <w:spacing w:after="100"/>
      </w:pPr>
      <w:r w:rsidRPr="00860272">
        <w:t>B</w:t>
      </w:r>
      <w:r w:rsidR="0062639B" w:rsidRPr="00860272">
        <w:t>.</w:t>
      </w:r>
      <w:r w:rsidR="00781C52" w:rsidRPr="00860272">
        <w:t>0</w:t>
      </w:r>
      <w:r w:rsidR="0062639B" w:rsidRPr="00860272">
        <w:t xml:space="preserve">/ </w:t>
      </w:r>
      <w:r w:rsidR="00AB6D82" w:rsidRPr="00860272">
        <w:t>Interpretační plán</w:t>
      </w:r>
      <w:r w:rsidR="005872A0" w:rsidRPr="00860272">
        <w:t xml:space="preserve"> nové stálé expozice NKP Vyšehrad</w:t>
      </w:r>
    </w:p>
    <w:p w14:paraId="3B55F55C"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analýza výchozího stavu, šetření mezi návštěvníky </w:t>
      </w:r>
    </w:p>
    <w:p w14:paraId="6BB28C48"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cílové skupiny návštěvníků a cíle expozice</w:t>
      </w:r>
    </w:p>
    <w:p w14:paraId="3BBC9966"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hlavní a podrobnější sdělení</w:t>
      </w:r>
    </w:p>
    <w:p w14:paraId="4D559F9E"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návrh prostředků interpretace, interaktivita</w:t>
      </w:r>
    </w:p>
    <w:p w14:paraId="68D947C3"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tvorba odborného týmu, zapojení stakeholderů</w:t>
      </w:r>
    </w:p>
    <w:p w14:paraId="430FCB77" w14:textId="77777777" w:rsidR="0062639B" w:rsidRPr="00860272" w:rsidRDefault="0062639B" w:rsidP="00C8317F">
      <w:pPr>
        <w:spacing w:after="0" w:line="276" w:lineRule="auto"/>
        <w:ind w:left="720"/>
        <w:jc w:val="both"/>
        <w:rPr>
          <w:rFonts w:ascii="Arial" w:eastAsia="Arial" w:hAnsi="Arial" w:cs="Arial"/>
          <w:sz w:val="20"/>
          <w:szCs w:val="20"/>
        </w:rPr>
      </w:pPr>
    </w:p>
    <w:p w14:paraId="4FFD6347" w14:textId="7AF5392F" w:rsidR="0062639B" w:rsidRPr="00860272" w:rsidRDefault="0062639B" w:rsidP="0062639B">
      <w:pPr>
        <w:pBdr>
          <w:top w:val="nil"/>
          <w:left w:val="nil"/>
          <w:bottom w:val="nil"/>
          <w:right w:val="nil"/>
          <w:between w:val="nil"/>
        </w:pBdr>
        <w:spacing w:after="0" w:line="276" w:lineRule="auto"/>
        <w:ind w:left="720"/>
        <w:jc w:val="both"/>
        <w:rPr>
          <w:rFonts w:ascii="Arial" w:eastAsia="Arial" w:hAnsi="Arial" w:cs="Arial"/>
          <w:b/>
          <w:i/>
          <w:sz w:val="20"/>
          <w:szCs w:val="20"/>
        </w:rPr>
      </w:pPr>
      <w:r w:rsidRPr="00860272">
        <w:rPr>
          <w:rFonts w:ascii="Arial" w:eastAsia="Arial" w:hAnsi="Arial" w:cs="Arial"/>
          <w:i/>
          <w:sz w:val="20"/>
          <w:szCs w:val="20"/>
        </w:rPr>
        <w:t xml:space="preserve">Dílčí odměna za část </w:t>
      </w:r>
      <w:r w:rsidR="008A0678" w:rsidRPr="00860272">
        <w:rPr>
          <w:rFonts w:ascii="Arial" w:eastAsia="Arial" w:hAnsi="Arial" w:cs="Arial"/>
          <w:i/>
          <w:sz w:val="20"/>
          <w:szCs w:val="20"/>
        </w:rPr>
        <w:t>B</w:t>
      </w:r>
      <w:r w:rsidRPr="00860272">
        <w:rPr>
          <w:rFonts w:ascii="Arial" w:eastAsia="Arial" w:hAnsi="Arial" w:cs="Arial"/>
          <w:i/>
          <w:sz w:val="20"/>
          <w:szCs w:val="20"/>
        </w:rPr>
        <w:t xml:space="preserve">.1 činí </w:t>
      </w:r>
      <w:r w:rsidR="00840D49" w:rsidRPr="00860272">
        <w:rPr>
          <w:rFonts w:ascii="Arial" w:eastAsia="Arial" w:hAnsi="Arial" w:cs="Arial"/>
          <w:b/>
          <w:bCs/>
          <w:i/>
          <w:sz w:val="20"/>
          <w:szCs w:val="20"/>
        </w:rPr>
        <w:t>88.100</w:t>
      </w:r>
      <w:r w:rsidRPr="00860272">
        <w:rPr>
          <w:rFonts w:ascii="Arial" w:eastAsia="Arial" w:hAnsi="Arial" w:cs="Arial"/>
          <w:b/>
          <w:i/>
          <w:sz w:val="20"/>
          <w:szCs w:val="20"/>
        </w:rPr>
        <w:t xml:space="preserve">,- Kč bez DPH. </w:t>
      </w:r>
    </w:p>
    <w:p w14:paraId="46D68CD5" w14:textId="77CED8AA" w:rsidR="0062639B" w:rsidRPr="00860272" w:rsidRDefault="0062639B" w:rsidP="0062639B">
      <w:pPr>
        <w:shd w:val="clear" w:color="auto" w:fill="FFFFFF"/>
        <w:spacing w:after="0" w:line="240" w:lineRule="auto"/>
        <w:jc w:val="both"/>
        <w:rPr>
          <w:rFonts w:ascii="Arial" w:eastAsia="Arial" w:hAnsi="Arial" w:cs="Arial"/>
          <w:sz w:val="20"/>
          <w:szCs w:val="20"/>
        </w:rPr>
      </w:pPr>
      <w:bookmarkStart w:id="15" w:name="_heading=h.44sinio" w:colFirst="0" w:colLast="0"/>
      <w:bookmarkEnd w:id="15"/>
    </w:p>
    <w:p w14:paraId="555AED3D" w14:textId="77777777" w:rsidR="004D6E85" w:rsidRPr="00860272" w:rsidRDefault="004D6E85" w:rsidP="0062639B">
      <w:pPr>
        <w:shd w:val="clear" w:color="auto" w:fill="FFFFFF"/>
        <w:spacing w:after="0" w:line="240" w:lineRule="auto"/>
        <w:jc w:val="both"/>
        <w:rPr>
          <w:rFonts w:ascii="Arial" w:eastAsia="Arial" w:hAnsi="Arial" w:cs="Arial"/>
          <w:sz w:val="20"/>
          <w:szCs w:val="20"/>
        </w:rPr>
      </w:pPr>
    </w:p>
    <w:p w14:paraId="6EF3914C" w14:textId="74C4E56D" w:rsidR="004D6E85" w:rsidRPr="00860272" w:rsidRDefault="004D6E85" w:rsidP="004D6E85">
      <w:pPr>
        <w:pStyle w:val="Nadpis4"/>
        <w:spacing w:after="100"/>
      </w:pPr>
      <w:r w:rsidRPr="00860272">
        <w:t>B.</w:t>
      </w:r>
      <w:r w:rsidR="00781C52" w:rsidRPr="00860272">
        <w:t>1</w:t>
      </w:r>
      <w:r w:rsidRPr="00860272">
        <w:t xml:space="preserve">/ Libreto </w:t>
      </w:r>
      <w:r w:rsidR="005872A0" w:rsidRPr="00860272">
        <w:t>nové stálé expozice NKP Vyšehrad</w:t>
      </w:r>
    </w:p>
    <w:p w14:paraId="7CFD37C3" w14:textId="77777777" w:rsidR="0074639E" w:rsidRPr="00860272" w:rsidRDefault="0074639E" w:rsidP="0074639E">
      <w:pPr>
        <w:pStyle w:val="Bezmezer"/>
        <w:numPr>
          <w:ilvl w:val="0"/>
          <w:numId w:val="7"/>
        </w:numPr>
      </w:pPr>
      <w:r w:rsidRPr="00860272">
        <w:t>popis obsahu expozice, rozčlenění do tematických částí</w:t>
      </w:r>
    </w:p>
    <w:p w14:paraId="1951279B"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rozpracování jednotlivých témat a průřezových linek</w:t>
      </w:r>
    </w:p>
    <w:p w14:paraId="59693136"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prostředky interpretace, návaznosti na stávající interpretaci</w:t>
      </w:r>
    </w:p>
    <w:p w14:paraId="3391BE88"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osnova textových částí a stanovení jejich rozsahu</w:t>
      </w:r>
    </w:p>
    <w:p w14:paraId="7947400B"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předběžné znění hlavních a vysvětlujících textů</w:t>
      </w:r>
    </w:p>
    <w:p w14:paraId="3D70E1A1"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předběžný výčet exponátů vč. jejich rozvržení v prostoru   </w:t>
      </w:r>
    </w:p>
    <w:p w14:paraId="2E8CAC3D"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zapojení návštěvníka a interaktivita</w:t>
      </w:r>
    </w:p>
    <w:p w14:paraId="5E1E525B" w14:textId="77777777" w:rsidR="004D6E85" w:rsidRPr="00860272" w:rsidRDefault="004D6E85" w:rsidP="004D6E85">
      <w:pPr>
        <w:spacing w:after="0" w:line="276" w:lineRule="auto"/>
        <w:ind w:left="720"/>
        <w:jc w:val="both"/>
        <w:rPr>
          <w:rFonts w:ascii="Arial" w:eastAsia="Arial" w:hAnsi="Arial" w:cs="Arial"/>
          <w:sz w:val="20"/>
          <w:szCs w:val="20"/>
        </w:rPr>
      </w:pPr>
    </w:p>
    <w:p w14:paraId="4C4A4B78" w14:textId="0C967A88" w:rsidR="004D6E85" w:rsidRPr="00860272" w:rsidRDefault="004D6E85" w:rsidP="004D6E85">
      <w:pPr>
        <w:pBdr>
          <w:top w:val="nil"/>
          <w:left w:val="nil"/>
          <w:bottom w:val="nil"/>
          <w:right w:val="nil"/>
          <w:between w:val="nil"/>
        </w:pBdr>
        <w:spacing w:after="0" w:line="276" w:lineRule="auto"/>
        <w:ind w:left="720"/>
        <w:jc w:val="both"/>
        <w:rPr>
          <w:rFonts w:ascii="Arial" w:eastAsia="Arial" w:hAnsi="Arial" w:cs="Arial"/>
          <w:b/>
          <w:i/>
          <w:sz w:val="20"/>
          <w:szCs w:val="20"/>
        </w:rPr>
      </w:pPr>
      <w:r w:rsidRPr="00860272">
        <w:rPr>
          <w:rFonts w:ascii="Arial" w:eastAsia="Arial" w:hAnsi="Arial" w:cs="Arial"/>
          <w:i/>
          <w:sz w:val="20"/>
          <w:szCs w:val="20"/>
        </w:rPr>
        <w:t xml:space="preserve">Dílčí odměna za část B.2 činí </w:t>
      </w:r>
      <w:r w:rsidR="00840D49" w:rsidRPr="00860272">
        <w:rPr>
          <w:rFonts w:ascii="Arial" w:eastAsia="Arial" w:hAnsi="Arial" w:cs="Arial"/>
          <w:b/>
          <w:bCs/>
          <w:i/>
          <w:sz w:val="20"/>
          <w:szCs w:val="20"/>
        </w:rPr>
        <w:t>94.000</w:t>
      </w:r>
      <w:r w:rsidRPr="00860272">
        <w:rPr>
          <w:rFonts w:ascii="Arial" w:eastAsia="Arial" w:hAnsi="Arial" w:cs="Arial"/>
          <w:b/>
          <w:i/>
          <w:sz w:val="20"/>
          <w:szCs w:val="20"/>
        </w:rPr>
        <w:t xml:space="preserve">,- Kč bez DPH. </w:t>
      </w:r>
    </w:p>
    <w:p w14:paraId="208CE59C" w14:textId="32BB1307" w:rsidR="004D6E85" w:rsidRPr="00860272" w:rsidRDefault="004D6E85" w:rsidP="0062639B">
      <w:pPr>
        <w:shd w:val="clear" w:color="auto" w:fill="FFFFFF"/>
        <w:spacing w:after="0" w:line="240" w:lineRule="auto"/>
        <w:jc w:val="both"/>
        <w:rPr>
          <w:rFonts w:ascii="Arial" w:eastAsia="Arial" w:hAnsi="Arial" w:cs="Arial"/>
          <w:sz w:val="20"/>
          <w:szCs w:val="20"/>
        </w:rPr>
      </w:pPr>
    </w:p>
    <w:p w14:paraId="4DD5B99A" w14:textId="77777777" w:rsidR="004D6E85" w:rsidRPr="00860272" w:rsidRDefault="004D6E85" w:rsidP="0062639B">
      <w:pPr>
        <w:shd w:val="clear" w:color="auto" w:fill="FFFFFF"/>
        <w:spacing w:after="0" w:line="240" w:lineRule="auto"/>
        <w:jc w:val="both"/>
        <w:rPr>
          <w:rFonts w:ascii="Arial" w:eastAsia="Arial" w:hAnsi="Arial" w:cs="Arial"/>
          <w:sz w:val="20"/>
          <w:szCs w:val="20"/>
        </w:rPr>
      </w:pPr>
    </w:p>
    <w:p w14:paraId="02994973" w14:textId="36E64F1D" w:rsidR="004D6E85" w:rsidRPr="00860272" w:rsidRDefault="004D6E85" w:rsidP="004D6E85">
      <w:pPr>
        <w:pStyle w:val="Nadpis4"/>
        <w:spacing w:after="100"/>
      </w:pPr>
      <w:bookmarkStart w:id="16" w:name="_heading=h.2jxsxqh" w:colFirst="0" w:colLast="0"/>
      <w:bookmarkEnd w:id="16"/>
      <w:r w:rsidRPr="00860272">
        <w:t>B.</w:t>
      </w:r>
      <w:r w:rsidR="00781C52" w:rsidRPr="00860272">
        <w:t>2</w:t>
      </w:r>
      <w:r w:rsidRPr="00860272">
        <w:t>/ Scénář nové stálé expozice NKP Vyšehrad</w:t>
      </w:r>
    </w:p>
    <w:p w14:paraId="79A68DBF"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detailní rozvedení libreta, rozpracování témat a průřezových linek</w:t>
      </w:r>
    </w:p>
    <w:p w14:paraId="0598BF1E"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forma a obsahy konkrétních prostředků interpretace</w:t>
      </w:r>
    </w:p>
    <w:p w14:paraId="4FE89693" w14:textId="4184DA2D"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znění hlavních a vysvětluj</w:t>
      </w:r>
      <w:r w:rsidR="00A277CD" w:rsidRPr="00860272">
        <w:rPr>
          <w:rFonts w:ascii="Arial" w:eastAsia="Arial" w:hAnsi="Arial" w:cs="Arial"/>
          <w:sz w:val="20"/>
          <w:szCs w:val="20"/>
        </w:rPr>
        <w:t>í</w:t>
      </w:r>
      <w:r w:rsidRPr="00860272">
        <w:rPr>
          <w:rFonts w:ascii="Arial" w:eastAsia="Arial" w:hAnsi="Arial" w:cs="Arial"/>
          <w:sz w:val="20"/>
          <w:szCs w:val="20"/>
        </w:rPr>
        <w:t>cích textů v českém jazyce</w:t>
      </w:r>
    </w:p>
    <w:p w14:paraId="28E5537B"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seznam exponátů vč. rozměrů a popisek, požadavky na jejich upevnění</w:t>
      </w:r>
    </w:p>
    <w:p w14:paraId="00C05381" w14:textId="77777777" w:rsidR="0074639E" w:rsidRPr="00860272" w:rsidRDefault="0074639E" w:rsidP="0074639E">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doprovodný program a materiály, propagace, publikace</w:t>
      </w:r>
    </w:p>
    <w:p w14:paraId="1555845C" w14:textId="77777777" w:rsidR="004D6E85" w:rsidRPr="00860272" w:rsidRDefault="004D6E85" w:rsidP="004D6E85">
      <w:pPr>
        <w:spacing w:after="0" w:line="276" w:lineRule="auto"/>
        <w:ind w:left="720"/>
        <w:jc w:val="both"/>
        <w:rPr>
          <w:rFonts w:ascii="Arial" w:eastAsia="Arial" w:hAnsi="Arial" w:cs="Arial"/>
          <w:sz w:val="20"/>
          <w:szCs w:val="20"/>
        </w:rPr>
      </w:pPr>
    </w:p>
    <w:p w14:paraId="0CC36EA7" w14:textId="797EECD8" w:rsidR="004D6E85" w:rsidRPr="00860272" w:rsidRDefault="004D6E85" w:rsidP="004D6E85">
      <w:pPr>
        <w:pBdr>
          <w:top w:val="nil"/>
          <w:left w:val="nil"/>
          <w:bottom w:val="nil"/>
          <w:right w:val="nil"/>
          <w:between w:val="nil"/>
        </w:pBdr>
        <w:spacing w:after="0" w:line="276" w:lineRule="auto"/>
        <w:ind w:left="720"/>
        <w:jc w:val="both"/>
        <w:rPr>
          <w:rFonts w:ascii="Arial" w:eastAsia="Arial" w:hAnsi="Arial" w:cs="Arial"/>
          <w:b/>
          <w:i/>
          <w:sz w:val="20"/>
          <w:szCs w:val="20"/>
        </w:rPr>
      </w:pPr>
      <w:r w:rsidRPr="00860272">
        <w:rPr>
          <w:rFonts w:ascii="Arial" w:eastAsia="Arial" w:hAnsi="Arial" w:cs="Arial"/>
          <w:i/>
          <w:sz w:val="20"/>
          <w:szCs w:val="20"/>
        </w:rPr>
        <w:t xml:space="preserve">Dílčí odměna za část B.3 činí </w:t>
      </w:r>
      <w:r w:rsidR="00840D49" w:rsidRPr="00860272">
        <w:rPr>
          <w:rFonts w:ascii="Arial" w:eastAsia="Arial" w:hAnsi="Arial" w:cs="Arial"/>
          <w:b/>
          <w:bCs/>
          <w:i/>
          <w:sz w:val="20"/>
          <w:szCs w:val="20"/>
        </w:rPr>
        <w:t>149.900</w:t>
      </w:r>
      <w:r w:rsidRPr="00860272">
        <w:rPr>
          <w:rFonts w:ascii="Arial" w:eastAsia="Arial" w:hAnsi="Arial" w:cs="Arial"/>
          <w:b/>
          <w:i/>
          <w:sz w:val="20"/>
          <w:szCs w:val="20"/>
        </w:rPr>
        <w:t>,- Kč bez DPH.</w:t>
      </w:r>
    </w:p>
    <w:p w14:paraId="14A0E6E0" w14:textId="626A8033" w:rsidR="004D6E85" w:rsidRPr="00860272" w:rsidRDefault="004D6E85" w:rsidP="004D6E85">
      <w:pPr>
        <w:pBdr>
          <w:top w:val="nil"/>
          <w:left w:val="nil"/>
          <w:bottom w:val="nil"/>
          <w:right w:val="nil"/>
          <w:between w:val="nil"/>
        </w:pBdr>
        <w:spacing w:after="0" w:line="276" w:lineRule="auto"/>
        <w:ind w:left="720"/>
        <w:jc w:val="both"/>
        <w:rPr>
          <w:rFonts w:ascii="Arial" w:eastAsia="Arial" w:hAnsi="Arial" w:cs="Arial"/>
          <w:b/>
          <w:i/>
          <w:sz w:val="20"/>
          <w:szCs w:val="20"/>
        </w:rPr>
      </w:pPr>
    </w:p>
    <w:p w14:paraId="2AC517C5" w14:textId="4BC0DA46" w:rsidR="004D6E85" w:rsidRPr="00860272" w:rsidRDefault="004D6E85" w:rsidP="004D6E85">
      <w:pPr>
        <w:pBdr>
          <w:top w:val="nil"/>
          <w:left w:val="nil"/>
          <w:bottom w:val="nil"/>
          <w:right w:val="nil"/>
          <w:between w:val="nil"/>
        </w:pBdr>
        <w:spacing w:after="0" w:line="276" w:lineRule="auto"/>
        <w:ind w:left="720"/>
        <w:jc w:val="both"/>
        <w:rPr>
          <w:rFonts w:ascii="Arial" w:eastAsia="Arial" w:hAnsi="Arial" w:cs="Arial"/>
          <w:b/>
          <w:i/>
          <w:sz w:val="20"/>
          <w:szCs w:val="20"/>
        </w:rPr>
      </w:pPr>
    </w:p>
    <w:p w14:paraId="7F483443" w14:textId="105817C9" w:rsidR="0062639B" w:rsidRPr="00860272" w:rsidRDefault="004D6E85" w:rsidP="0062639B">
      <w:pPr>
        <w:pStyle w:val="Nadpis4"/>
      </w:pPr>
      <w:bookmarkStart w:id="17" w:name="_heading=h.z337ya" w:colFirst="0" w:colLast="0"/>
      <w:bookmarkEnd w:id="17"/>
      <w:r w:rsidRPr="00860272">
        <w:t>B</w:t>
      </w:r>
      <w:r w:rsidR="0062639B" w:rsidRPr="00860272">
        <w:t>.</w:t>
      </w:r>
      <w:r w:rsidR="00781C52" w:rsidRPr="00860272">
        <w:t>3</w:t>
      </w:r>
      <w:r w:rsidR="0062639B" w:rsidRPr="00860272">
        <w:t xml:space="preserve">/ Autorský dozor a spolupráce při realizaci </w:t>
      </w:r>
    </w:p>
    <w:p w14:paraId="68059CC2" w14:textId="40E37A28" w:rsidR="0062639B" w:rsidRPr="00860272" w:rsidRDefault="0062639B" w:rsidP="0062639B">
      <w:pPr>
        <w:numPr>
          <w:ilvl w:val="0"/>
          <w:numId w:val="7"/>
        </w:numPr>
        <w:pBdr>
          <w:top w:val="nil"/>
          <w:left w:val="nil"/>
          <w:bottom w:val="nil"/>
          <w:right w:val="nil"/>
          <w:between w:val="nil"/>
        </w:pBdr>
        <w:spacing w:after="0" w:line="276" w:lineRule="auto"/>
        <w:jc w:val="both"/>
        <w:rPr>
          <w:rFonts w:ascii="Arial" w:eastAsia="Arial" w:hAnsi="Arial" w:cs="Arial"/>
          <w:sz w:val="20"/>
          <w:szCs w:val="20"/>
        </w:rPr>
      </w:pPr>
      <w:r w:rsidRPr="00860272">
        <w:rPr>
          <w:rFonts w:ascii="Arial" w:eastAsia="Arial" w:hAnsi="Arial" w:cs="Arial"/>
          <w:sz w:val="20"/>
          <w:szCs w:val="20"/>
        </w:rPr>
        <w:t xml:space="preserve">autorský dozor zpracovatele při realizaci </w:t>
      </w:r>
      <w:r w:rsidR="004D6E85" w:rsidRPr="00860272">
        <w:rPr>
          <w:rFonts w:ascii="Arial" w:eastAsia="Arial" w:hAnsi="Arial" w:cs="Arial"/>
          <w:sz w:val="20"/>
          <w:szCs w:val="20"/>
        </w:rPr>
        <w:t>stálé expozic</w:t>
      </w:r>
      <w:r w:rsidR="00431C0D" w:rsidRPr="00860272">
        <w:rPr>
          <w:rFonts w:ascii="Arial" w:eastAsia="Arial" w:hAnsi="Arial" w:cs="Arial"/>
          <w:sz w:val="20"/>
          <w:szCs w:val="20"/>
        </w:rPr>
        <w:t>e dle zpracované dokumentace</w:t>
      </w:r>
    </w:p>
    <w:p w14:paraId="3A5BAF52" w14:textId="77777777" w:rsidR="0062639B" w:rsidRPr="00860272" w:rsidRDefault="0062639B" w:rsidP="0062639B">
      <w:pPr>
        <w:numPr>
          <w:ilvl w:val="0"/>
          <w:numId w:val="7"/>
        </w:numPr>
        <w:pBdr>
          <w:top w:val="nil"/>
          <w:left w:val="nil"/>
          <w:bottom w:val="nil"/>
          <w:right w:val="nil"/>
          <w:between w:val="nil"/>
        </w:pBdr>
        <w:spacing w:after="0" w:line="276" w:lineRule="auto"/>
        <w:jc w:val="both"/>
        <w:rPr>
          <w:rFonts w:ascii="Arial" w:eastAsia="Arial" w:hAnsi="Arial" w:cs="Arial"/>
          <w:sz w:val="20"/>
          <w:szCs w:val="20"/>
        </w:rPr>
      </w:pPr>
      <w:r w:rsidRPr="00860272">
        <w:rPr>
          <w:rFonts w:ascii="Arial" w:eastAsia="Arial" w:hAnsi="Arial" w:cs="Arial"/>
          <w:sz w:val="20"/>
          <w:szCs w:val="20"/>
        </w:rPr>
        <w:t>účast na kontrolních dnech a upřesnění a vysvětlení dokumentace dodavateli</w:t>
      </w:r>
    </w:p>
    <w:p w14:paraId="6A61A564" w14:textId="71D21A2F" w:rsidR="0062639B" w:rsidRPr="00860272" w:rsidRDefault="0062639B" w:rsidP="0062639B">
      <w:pPr>
        <w:numPr>
          <w:ilvl w:val="0"/>
          <w:numId w:val="7"/>
        </w:numPr>
        <w:pBdr>
          <w:top w:val="nil"/>
          <w:left w:val="nil"/>
          <w:bottom w:val="nil"/>
          <w:right w:val="nil"/>
          <w:between w:val="nil"/>
        </w:pBdr>
        <w:spacing w:after="0" w:line="276" w:lineRule="auto"/>
        <w:jc w:val="both"/>
        <w:rPr>
          <w:rFonts w:ascii="Arial" w:eastAsia="Arial" w:hAnsi="Arial" w:cs="Arial"/>
          <w:sz w:val="20"/>
          <w:szCs w:val="20"/>
        </w:rPr>
      </w:pPr>
      <w:r w:rsidRPr="00860272">
        <w:rPr>
          <w:rFonts w:ascii="Arial" w:eastAsia="Arial" w:hAnsi="Arial" w:cs="Arial"/>
          <w:sz w:val="20"/>
          <w:szCs w:val="20"/>
        </w:rPr>
        <w:t>spolupráce při ukončení a odstraňování závad</w:t>
      </w:r>
    </w:p>
    <w:p w14:paraId="3F12EDE8" w14:textId="77777777" w:rsidR="0062639B" w:rsidRPr="00860272" w:rsidRDefault="0062639B" w:rsidP="0062639B">
      <w:pPr>
        <w:pBdr>
          <w:top w:val="nil"/>
          <w:left w:val="nil"/>
          <w:bottom w:val="nil"/>
          <w:right w:val="nil"/>
          <w:between w:val="nil"/>
        </w:pBdr>
        <w:spacing w:after="0" w:line="276" w:lineRule="auto"/>
        <w:ind w:left="720"/>
        <w:jc w:val="both"/>
        <w:rPr>
          <w:rFonts w:ascii="Arial" w:eastAsia="Arial" w:hAnsi="Arial" w:cs="Arial"/>
          <w:sz w:val="20"/>
          <w:szCs w:val="20"/>
        </w:rPr>
      </w:pPr>
    </w:p>
    <w:p w14:paraId="543DAB6E" w14:textId="43AF14B1" w:rsidR="0062639B" w:rsidRPr="00860272" w:rsidRDefault="0062639B" w:rsidP="0062639B">
      <w:pPr>
        <w:pBdr>
          <w:top w:val="nil"/>
          <w:left w:val="nil"/>
          <w:bottom w:val="nil"/>
          <w:right w:val="nil"/>
          <w:between w:val="nil"/>
        </w:pBdr>
        <w:spacing w:after="0" w:line="276" w:lineRule="auto"/>
        <w:ind w:left="720"/>
        <w:jc w:val="both"/>
        <w:rPr>
          <w:rFonts w:ascii="Arial" w:eastAsia="Arial" w:hAnsi="Arial" w:cs="Arial"/>
          <w:i/>
          <w:sz w:val="20"/>
          <w:szCs w:val="20"/>
        </w:rPr>
      </w:pPr>
      <w:r w:rsidRPr="00860272">
        <w:rPr>
          <w:rFonts w:ascii="Arial" w:eastAsia="Arial" w:hAnsi="Arial" w:cs="Arial"/>
          <w:i/>
          <w:sz w:val="20"/>
          <w:szCs w:val="20"/>
        </w:rPr>
        <w:t xml:space="preserve">Dílčí odměna za část A.3 činí </w:t>
      </w:r>
      <w:r w:rsidR="00840D49" w:rsidRPr="00860272">
        <w:rPr>
          <w:rFonts w:ascii="Arial" w:eastAsia="Arial" w:hAnsi="Arial" w:cs="Arial"/>
          <w:b/>
          <w:bCs/>
          <w:i/>
          <w:sz w:val="20"/>
          <w:szCs w:val="20"/>
        </w:rPr>
        <w:t>16.000</w:t>
      </w:r>
      <w:r w:rsidRPr="00860272">
        <w:rPr>
          <w:rFonts w:ascii="Arial" w:eastAsia="Arial" w:hAnsi="Arial" w:cs="Arial"/>
          <w:b/>
          <w:i/>
          <w:sz w:val="20"/>
          <w:szCs w:val="20"/>
        </w:rPr>
        <w:t>,- Kč bez DPH</w:t>
      </w:r>
      <w:r w:rsidRPr="00860272">
        <w:rPr>
          <w:rFonts w:ascii="Arial" w:eastAsia="Arial" w:hAnsi="Arial" w:cs="Arial"/>
          <w:i/>
          <w:sz w:val="20"/>
          <w:szCs w:val="20"/>
        </w:rPr>
        <w:t xml:space="preserve"> (max. </w:t>
      </w:r>
      <w:r w:rsidR="00840D49" w:rsidRPr="00860272">
        <w:rPr>
          <w:rFonts w:ascii="Arial" w:eastAsia="Arial" w:hAnsi="Arial" w:cs="Arial"/>
          <w:i/>
          <w:sz w:val="20"/>
          <w:szCs w:val="20"/>
        </w:rPr>
        <w:t>32</w:t>
      </w:r>
      <w:r w:rsidRPr="00860272">
        <w:rPr>
          <w:rFonts w:ascii="Arial" w:eastAsia="Arial" w:hAnsi="Arial" w:cs="Arial"/>
          <w:i/>
          <w:sz w:val="20"/>
          <w:szCs w:val="20"/>
        </w:rPr>
        <w:t xml:space="preserve"> hodin, při překročení se přistupuje k hodinové sazbě </w:t>
      </w:r>
      <w:r w:rsidR="00840D49" w:rsidRPr="00860272">
        <w:rPr>
          <w:rFonts w:ascii="Arial" w:eastAsia="Arial" w:hAnsi="Arial" w:cs="Arial"/>
          <w:i/>
          <w:sz w:val="20"/>
          <w:szCs w:val="20"/>
        </w:rPr>
        <w:t>500</w:t>
      </w:r>
      <w:r w:rsidRPr="00860272">
        <w:rPr>
          <w:rFonts w:ascii="Arial" w:eastAsia="Arial" w:hAnsi="Arial" w:cs="Arial"/>
          <w:i/>
          <w:sz w:val="20"/>
          <w:szCs w:val="20"/>
        </w:rPr>
        <w:t xml:space="preserve">,- Kč bez DPH za hodinu). </w:t>
      </w:r>
    </w:p>
    <w:p w14:paraId="5CE6861B" w14:textId="77777777" w:rsidR="0062639B" w:rsidRPr="00860272" w:rsidRDefault="0062639B" w:rsidP="0062639B">
      <w:pPr>
        <w:pBdr>
          <w:top w:val="nil"/>
          <w:left w:val="nil"/>
          <w:bottom w:val="nil"/>
          <w:right w:val="nil"/>
          <w:between w:val="nil"/>
        </w:pBdr>
        <w:spacing w:after="0" w:line="276" w:lineRule="auto"/>
        <w:ind w:left="720"/>
        <w:jc w:val="both"/>
        <w:rPr>
          <w:rFonts w:ascii="Arial" w:eastAsia="Arial" w:hAnsi="Arial" w:cs="Arial"/>
          <w:i/>
          <w:sz w:val="20"/>
          <w:szCs w:val="20"/>
        </w:rPr>
      </w:pPr>
    </w:p>
    <w:p w14:paraId="000000AD" w14:textId="07966FB7" w:rsidR="00816E1A" w:rsidRPr="00860272" w:rsidRDefault="00816E1A">
      <w:pPr>
        <w:spacing w:after="0" w:line="276" w:lineRule="auto"/>
        <w:jc w:val="both"/>
        <w:rPr>
          <w:rFonts w:ascii="Arial" w:eastAsia="Arial" w:hAnsi="Arial" w:cs="Arial"/>
          <w:strike/>
          <w:sz w:val="20"/>
          <w:szCs w:val="20"/>
          <w:highlight w:val="white"/>
        </w:rPr>
        <w:sectPr w:rsidR="00816E1A" w:rsidRPr="00860272" w:rsidSect="003158B0">
          <w:footerReference w:type="default" r:id="rId13"/>
          <w:pgSz w:w="11906" w:h="16838"/>
          <w:pgMar w:top="1417" w:right="1417" w:bottom="1417" w:left="1417" w:header="708" w:footer="708" w:gutter="0"/>
          <w:pgNumType w:start="8"/>
          <w:cols w:space="708"/>
        </w:sectPr>
      </w:pPr>
    </w:p>
    <w:p w14:paraId="000000AE" w14:textId="6DBB8F1F" w:rsidR="00816E1A" w:rsidRPr="00860272" w:rsidRDefault="008D153B" w:rsidP="00B85AC8">
      <w:pPr>
        <w:pStyle w:val="Nadpis1"/>
        <w:spacing w:after="0" w:line="276" w:lineRule="auto"/>
      </w:pPr>
      <w:r w:rsidRPr="00860272">
        <w:lastRenderedPageBreak/>
        <w:t xml:space="preserve">PŘÍLOHA Č. 2 </w:t>
      </w:r>
    </w:p>
    <w:p w14:paraId="000000AF" w14:textId="77777777" w:rsidR="00816E1A" w:rsidRPr="00860272" w:rsidRDefault="00816E1A" w:rsidP="00B85AC8">
      <w:pPr>
        <w:pStyle w:val="Nadpis1"/>
        <w:spacing w:after="0"/>
      </w:pPr>
      <w:bookmarkStart w:id="18" w:name="_heading=h.qsh70q" w:colFirst="0" w:colLast="0"/>
      <w:bookmarkEnd w:id="18"/>
    </w:p>
    <w:p w14:paraId="1643618E" w14:textId="0F1AD2E1" w:rsidR="0062639B" w:rsidRPr="00860272" w:rsidRDefault="0062639B" w:rsidP="00B85AC8">
      <w:pPr>
        <w:pStyle w:val="Nadpis1"/>
        <w:spacing w:after="0"/>
      </w:pPr>
      <w:bookmarkStart w:id="19" w:name="_heading=h.3as4poj" w:colFirst="0" w:colLast="0"/>
      <w:bookmarkEnd w:id="19"/>
      <w:r w:rsidRPr="00860272">
        <w:t>HARMONOGRAM</w:t>
      </w:r>
    </w:p>
    <w:p w14:paraId="32024194" w14:textId="77777777" w:rsidR="0062639B" w:rsidRPr="00860272" w:rsidRDefault="0062639B" w:rsidP="00B85AC8">
      <w:pPr>
        <w:spacing w:after="0" w:line="240" w:lineRule="auto"/>
        <w:jc w:val="both"/>
        <w:rPr>
          <w:rFonts w:ascii="Arial" w:eastAsia="Arial" w:hAnsi="Arial" w:cs="Arial"/>
          <w:sz w:val="24"/>
          <w:szCs w:val="24"/>
        </w:rPr>
      </w:pPr>
    </w:p>
    <w:p w14:paraId="1B9A9F10" w14:textId="793198A0" w:rsidR="0062639B" w:rsidRPr="00860272" w:rsidRDefault="0062639B" w:rsidP="00B85AC8">
      <w:pPr>
        <w:spacing w:after="0" w:line="240" w:lineRule="auto"/>
        <w:jc w:val="both"/>
        <w:rPr>
          <w:rFonts w:ascii="Arial" w:eastAsia="Arial" w:hAnsi="Arial" w:cs="Arial"/>
          <w:sz w:val="20"/>
          <w:szCs w:val="20"/>
          <w:highlight w:val="white"/>
        </w:rPr>
      </w:pPr>
      <w:r w:rsidRPr="00860272">
        <w:rPr>
          <w:rFonts w:ascii="Arial" w:eastAsia="Arial" w:hAnsi="Arial" w:cs="Arial"/>
          <w:sz w:val="20"/>
          <w:szCs w:val="20"/>
          <w:highlight w:val="white"/>
        </w:rPr>
        <w:t>Harmonogram v týdnech dle dílčích částí plnění:</w:t>
      </w:r>
    </w:p>
    <w:p w14:paraId="15D4E98E" w14:textId="77777777" w:rsidR="0062639B" w:rsidRPr="00860272" w:rsidRDefault="0062639B" w:rsidP="00B85AC8">
      <w:pPr>
        <w:spacing w:after="0" w:line="240" w:lineRule="auto"/>
        <w:jc w:val="both"/>
        <w:rPr>
          <w:rFonts w:ascii="Arial" w:eastAsia="Arial" w:hAnsi="Arial" w:cs="Arial"/>
          <w:sz w:val="20"/>
          <w:szCs w:val="20"/>
          <w:highlight w:val="white"/>
        </w:rPr>
      </w:pPr>
    </w:p>
    <w:p w14:paraId="4B32D56C" w14:textId="321888AA" w:rsidR="0062639B" w:rsidRPr="00860272" w:rsidRDefault="005872A0" w:rsidP="00B85AC8">
      <w:pPr>
        <w:pStyle w:val="Nadpis4"/>
        <w:shd w:val="clear" w:color="auto" w:fill="auto"/>
        <w:spacing w:after="100"/>
      </w:pPr>
      <w:bookmarkStart w:id="20" w:name="_heading=h.1pxezwc" w:colFirst="0" w:colLast="0"/>
      <w:bookmarkStart w:id="21" w:name="_heading=h.49x2ik5" w:colFirst="0" w:colLast="0"/>
      <w:bookmarkEnd w:id="20"/>
      <w:bookmarkEnd w:id="21"/>
      <w:r w:rsidRPr="00860272">
        <w:t>B</w:t>
      </w:r>
      <w:r w:rsidR="0062639B" w:rsidRPr="00860272">
        <w:t>.</w:t>
      </w:r>
      <w:r w:rsidR="00781C52" w:rsidRPr="00860272">
        <w:t>0</w:t>
      </w:r>
      <w:r w:rsidR="0062639B" w:rsidRPr="00860272">
        <w:t xml:space="preserve">/ </w:t>
      </w:r>
      <w:r w:rsidRPr="00860272">
        <w:t>Interpretační plán nové stálé expozice NKP Vyšehrad</w:t>
      </w:r>
    </w:p>
    <w:p w14:paraId="185A5078" w14:textId="06E05F64" w:rsidR="00750552" w:rsidRPr="00860272" w:rsidRDefault="00750552"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zpracování hrubopisu a je</w:t>
      </w:r>
      <w:r w:rsidR="004E4091" w:rsidRPr="00860272">
        <w:rPr>
          <w:rFonts w:ascii="Arial" w:eastAsia="Arial" w:hAnsi="Arial" w:cs="Arial"/>
          <w:sz w:val="20"/>
          <w:szCs w:val="20"/>
        </w:rPr>
        <w:t>h</w:t>
      </w:r>
      <w:r w:rsidRPr="00860272">
        <w:rPr>
          <w:rFonts w:ascii="Arial" w:eastAsia="Arial" w:hAnsi="Arial" w:cs="Arial"/>
          <w:sz w:val="20"/>
          <w:szCs w:val="20"/>
        </w:rPr>
        <w:t xml:space="preserve">o předání k připomínkám – 4 týdny od </w:t>
      </w:r>
      <w:r w:rsidR="00673983" w:rsidRPr="00860272">
        <w:rPr>
          <w:rFonts w:ascii="Arial" w:eastAsia="Arial" w:hAnsi="Arial" w:cs="Arial"/>
          <w:sz w:val="20"/>
          <w:szCs w:val="20"/>
        </w:rPr>
        <w:t>podpisu smlouvy</w:t>
      </w:r>
    </w:p>
    <w:p w14:paraId="139D5ACC" w14:textId="04691203" w:rsidR="005872A0" w:rsidRPr="00860272" w:rsidRDefault="00750552"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předání připomínek k hrubopisu ze strany objednatele – 1 týden od předání hrubopisu   </w:t>
      </w:r>
    </w:p>
    <w:p w14:paraId="16B0EF7F" w14:textId="40DF88BD" w:rsidR="005872A0" w:rsidRPr="00860272" w:rsidRDefault="00750552"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zpracování čistopisu a jeho předání – </w:t>
      </w:r>
      <w:r w:rsidR="00673983" w:rsidRPr="00860272">
        <w:rPr>
          <w:rFonts w:ascii="Arial" w:eastAsia="Arial" w:hAnsi="Arial" w:cs="Arial"/>
          <w:sz w:val="20"/>
          <w:szCs w:val="20"/>
        </w:rPr>
        <w:t>1</w:t>
      </w:r>
      <w:r w:rsidRPr="00860272">
        <w:rPr>
          <w:rFonts w:ascii="Arial" w:eastAsia="Arial" w:hAnsi="Arial" w:cs="Arial"/>
          <w:sz w:val="20"/>
          <w:szCs w:val="20"/>
        </w:rPr>
        <w:t xml:space="preserve"> týd</w:t>
      </w:r>
      <w:r w:rsidR="00673983" w:rsidRPr="00860272">
        <w:rPr>
          <w:rFonts w:ascii="Arial" w:eastAsia="Arial" w:hAnsi="Arial" w:cs="Arial"/>
          <w:sz w:val="20"/>
          <w:szCs w:val="20"/>
        </w:rPr>
        <w:t>e</w:t>
      </w:r>
      <w:r w:rsidRPr="00860272">
        <w:rPr>
          <w:rFonts w:ascii="Arial" w:eastAsia="Arial" w:hAnsi="Arial" w:cs="Arial"/>
          <w:sz w:val="20"/>
          <w:szCs w:val="20"/>
        </w:rPr>
        <w:t>n od předání připomínek k hrubopisu</w:t>
      </w:r>
    </w:p>
    <w:p w14:paraId="7791ECE3" w14:textId="16A212DC" w:rsidR="005872A0" w:rsidRPr="00860272" w:rsidRDefault="005872A0" w:rsidP="00B85AC8">
      <w:pPr>
        <w:spacing w:after="0" w:line="276" w:lineRule="auto"/>
        <w:ind w:left="360"/>
        <w:jc w:val="both"/>
        <w:rPr>
          <w:rFonts w:ascii="Arial" w:eastAsia="Arial" w:hAnsi="Arial" w:cs="Arial"/>
          <w:sz w:val="20"/>
          <w:szCs w:val="20"/>
        </w:rPr>
      </w:pPr>
    </w:p>
    <w:p w14:paraId="62BA4A00" w14:textId="65CBF435" w:rsidR="007B18CC" w:rsidRPr="00860272" w:rsidRDefault="007B18CC" w:rsidP="00B85AC8">
      <w:pPr>
        <w:spacing w:after="0" w:line="276" w:lineRule="auto"/>
        <w:ind w:left="360"/>
        <w:jc w:val="both"/>
        <w:rPr>
          <w:rFonts w:ascii="Arial" w:eastAsia="Arial" w:hAnsi="Arial" w:cs="Arial"/>
          <w:i/>
          <w:iCs/>
          <w:sz w:val="20"/>
          <w:szCs w:val="20"/>
        </w:rPr>
      </w:pPr>
      <w:r w:rsidRPr="00860272">
        <w:rPr>
          <w:rFonts w:ascii="Arial" w:eastAsia="Arial" w:hAnsi="Arial" w:cs="Arial"/>
          <w:i/>
          <w:iCs/>
          <w:sz w:val="20"/>
          <w:szCs w:val="20"/>
        </w:rPr>
        <w:t>Termín odevzdání nejpozději do 1</w:t>
      </w:r>
      <w:r w:rsidR="00673983" w:rsidRPr="00860272">
        <w:rPr>
          <w:rFonts w:ascii="Arial" w:eastAsia="Arial" w:hAnsi="Arial" w:cs="Arial"/>
          <w:i/>
          <w:iCs/>
          <w:sz w:val="20"/>
          <w:szCs w:val="20"/>
        </w:rPr>
        <w:t>7</w:t>
      </w:r>
      <w:r w:rsidRPr="00860272">
        <w:rPr>
          <w:rFonts w:ascii="Arial" w:eastAsia="Arial" w:hAnsi="Arial" w:cs="Arial"/>
          <w:i/>
          <w:iCs/>
          <w:sz w:val="20"/>
          <w:szCs w:val="20"/>
        </w:rPr>
        <w:t>.4.2023</w:t>
      </w:r>
    </w:p>
    <w:p w14:paraId="46CE8E87" w14:textId="3A094204" w:rsidR="007B18CC" w:rsidRPr="00860272" w:rsidRDefault="007B18CC" w:rsidP="00B85AC8">
      <w:pPr>
        <w:spacing w:after="0" w:line="276" w:lineRule="auto"/>
        <w:ind w:left="360"/>
        <w:jc w:val="both"/>
        <w:rPr>
          <w:rFonts w:ascii="Arial" w:eastAsia="Arial" w:hAnsi="Arial" w:cs="Arial"/>
          <w:sz w:val="20"/>
          <w:szCs w:val="20"/>
        </w:rPr>
      </w:pPr>
    </w:p>
    <w:p w14:paraId="103672F4" w14:textId="77777777" w:rsidR="007B18CC" w:rsidRPr="00860272" w:rsidRDefault="007B18CC" w:rsidP="00B85AC8">
      <w:pPr>
        <w:spacing w:after="0" w:line="276" w:lineRule="auto"/>
        <w:ind w:left="360"/>
        <w:jc w:val="both"/>
        <w:rPr>
          <w:rFonts w:ascii="Arial" w:eastAsia="Arial" w:hAnsi="Arial" w:cs="Arial"/>
          <w:sz w:val="20"/>
          <w:szCs w:val="20"/>
        </w:rPr>
      </w:pPr>
    </w:p>
    <w:p w14:paraId="26C260EC" w14:textId="0E553910" w:rsidR="0062639B" w:rsidRPr="00860272" w:rsidRDefault="005872A0" w:rsidP="00B85AC8">
      <w:pPr>
        <w:pStyle w:val="Nadpis4"/>
        <w:shd w:val="clear" w:color="auto" w:fill="auto"/>
        <w:spacing w:after="100"/>
        <w:rPr>
          <w:b w:val="0"/>
          <w:bCs/>
        </w:rPr>
      </w:pPr>
      <w:r w:rsidRPr="00860272">
        <w:t>B</w:t>
      </w:r>
      <w:r w:rsidR="0062639B" w:rsidRPr="00860272">
        <w:t>.</w:t>
      </w:r>
      <w:r w:rsidR="00781C52" w:rsidRPr="00860272">
        <w:t>1</w:t>
      </w:r>
      <w:r w:rsidR="0062639B" w:rsidRPr="00860272">
        <w:t xml:space="preserve">/ </w:t>
      </w:r>
      <w:r w:rsidRPr="00860272">
        <w:t>Libreto nové stálé expozice NKP Vyšehrad</w:t>
      </w:r>
    </w:p>
    <w:p w14:paraId="14929BFD" w14:textId="68B83367" w:rsidR="00673983" w:rsidRPr="00860272" w:rsidRDefault="00673983"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zpracování hrubopisu a </w:t>
      </w:r>
      <w:r w:rsidR="00A277CD" w:rsidRPr="00860272">
        <w:rPr>
          <w:rFonts w:ascii="Arial" w:eastAsia="Arial" w:hAnsi="Arial" w:cs="Arial"/>
          <w:sz w:val="20"/>
          <w:szCs w:val="20"/>
        </w:rPr>
        <w:t xml:space="preserve">jeho </w:t>
      </w:r>
      <w:r w:rsidRPr="00860272">
        <w:rPr>
          <w:rFonts w:ascii="Arial" w:eastAsia="Arial" w:hAnsi="Arial" w:cs="Arial"/>
          <w:sz w:val="20"/>
          <w:szCs w:val="20"/>
        </w:rPr>
        <w:t xml:space="preserve">předání k připomínkám – </w:t>
      </w:r>
      <w:r w:rsidR="003304F3" w:rsidRPr="00860272">
        <w:rPr>
          <w:rFonts w:ascii="Arial" w:eastAsia="Arial" w:hAnsi="Arial" w:cs="Arial"/>
          <w:sz w:val="20"/>
          <w:szCs w:val="20"/>
        </w:rPr>
        <w:t>12</w:t>
      </w:r>
      <w:r w:rsidRPr="00860272">
        <w:rPr>
          <w:rFonts w:ascii="Arial" w:eastAsia="Arial" w:hAnsi="Arial" w:cs="Arial"/>
          <w:sz w:val="20"/>
          <w:szCs w:val="20"/>
        </w:rPr>
        <w:t xml:space="preserve"> týdn</w:t>
      </w:r>
      <w:r w:rsidR="003304F3" w:rsidRPr="00860272">
        <w:rPr>
          <w:rFonts w:ascii="Arial" w:eastAsia="Arial" w:hAnsi="Arial" w:cs="Arial"/>
          <w:sz w:val="20"/>
          <w:szCs w:val="20"/>
        </w:rPr>
        <w:t>ů</w:t>
      </w:r>
      <w:r w:rsidRPr="00860272">
        <w:rPr>
          <w:rFonts w:ascii="Arial" w:eastAsia="Arial" w:hAnsi="Arial" w:cs="Arial"/>
          <w:sz w:val="20"/>
          <w:szCs w:val="20"/>
        </w:rPr>
        <w:t xml:space="preserve"> od </w:t>
      </w:r>
      <w:r w:rsidR="003304F3" w:rsidRPr="00860272">
        <w:rPr>
          <w:rFonts w:ascii="Arial" w:eastAsia="Arial" w:hAnsi="Arial" w:cs="Arial"/>
          <w:sz w:val="20"/>
          <w:szCs w:val="20"/>
        </w:rPr>
        <w:t>předání části B.</w:t>
      </w:r>
      <w:r w:rsidR="00781C52" w:rsidRPr="00860272">
        <w:rPr>
          <w:rFonts w:ascii="Arial" w:eastAsia="Arial" w:hAnsi="Arial" w:cs="Arial"/>
          <w:sz w:val="20"/>
          <w:szCs w:val="20"/>
        </w:rPr>
        <w:t>0</w:t>
      </w:r>
    </w:p>
    <w:p w14:paraId="5776ED22" w14:textId="77777777" w:rsidR="00673983" w:rsidRPr="00860272" w:rsidRDefault="00673983"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předání připomínek k hrubopisu ze strany objednatele – 1 týden od předání hrubopisu   </w:t>
      </w:r>
    </w:p>
    <w:p w14:paraId="08742259" w14:textId="1306BDFD" w:rsidR="00673983" w:rsidRPr="00860272" w:rsidRDefault="00673983"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zpracování čistopisu a jeho předání – </w:t>
      </w:r>
      <w:r w:rsidR="003304F3" w:rsidRPr="00860272">
        <w:rPr>
          <w:rFonts w:ascii="Arial" w:eastAsia="Arial" w:hAnsi="Arial" w:cs="Arial"/>
          <w:sz w:val="20"/>
          <w:szCs w:val="20"/>
        </w:rPr>
        <w:t>2</w:t>
      </w:r>
      <w:r w:rsidRPr="00860272">
        <w:rPr>
          <w:rFonts w:ascii="Arial" w:eastAsia="Arial" w:hAnsi="Arial" w:cs="Arial"/>
          <w:sz w:val="20"/>
          <w:szCs w:val="20"/>
        </w:rPr>
        <w:t xml:space="preserve"> týdn</w:t>
      </w:r>
      <w:r w:rsidR="003304F3" w:rsidRPr="00860272">
        <w:rPr>
          <w:rFonts w:ascii="Arial" w:eastAsia="Arial" w:hAnsi="Arial" w:cs="Arial"/>
          <w:sz w:val="20"/>
          <w:szCs w:val="20"/>
        </w:rPr>
        <w:t>y</w:t>
      </w:r>
      <w:r w:rsidRPr="00860272">
        <w:rPr>
          <w:rFonts w:ascii="Arial" w:eastAsia="Arial" w:hAnsi="Arial" w:cs="Arial"/>
          <w:sz w:val="20"/>
          <w:szCs w:val="20"/>
        </w:rPr>
        <w:t xml:space="preserve"> od předání připomínek k hrubopisu</w:t>
      </w:r>
    </w:p>
    <w:p w14:paraId="67BBE459" w14:textId="371BCD93" w:rsidR="007B18CC" w:rsidRPr="00860272" w:rsidRDefault="007B18CC" w:rsidP="00B85AC8">
      <w:pPr>
        <w:pStyle w:val="Bezmezer"/>
      </w:pPr>
    </w:p>
    <w:p w14:paraId="549AA038" w14:textId="330C9536" w:rsidR="007B18CC" w:rsidRPr="00860272" w:rsidRDefault="007B18CC" w:rsidP="00B85AC8">
      <w:pPr>
        <w:spacing w:after="0" w:line="276" w:lineRule="auto"/>
        <w:ind w:left="360"/>
        <w:jc w:val="both"/>
        <w:rPr>
          <w:rFonts w:ascii="Arial" w:eastAsia="Arial" w:hAnsi="Arial" w:cs="Arial"/>
          <w:i/>
          <w:iCs/>
          <w:sz w:val="20"/>
          <w:szCs w:val="20"/>
        </w:rPr>
      </w:pPr>
      <w:r w:rsidRPr="00860272">
        <w:rPr>
          <w:rFonts w:ascii="Arial" w:eastAsia="Arial" w:hAnsi="Arial" w:cs="Arial"/>
          <w:i/>
          <w:iCs/>
          <w:sz w:val="20"/>
          <w:szCs w:val="20"/>
        </w:rPr>
        <w:t>Termín odevzdání nejpozději do 31.7.2023</w:t>
      </w:r>
    </w:p>
    <w:p w14:paraId="276015B6" w14:textId="5FA44D9C" w:rsidR="005872A0" w:rsidRPr="00860272" w:rsidRDefault="005872A0" w:rsidP="00B85AC8">
      <w:pPr>
        <w:pStyle w:val="Bezmezer"/>
      </w:pPr>
    </w:p>
    <w:p w14:paraId="3D4248B7" w14:textId="77777777" w:rsidR="007B18CC" w:rsidRPr="00860272" w:rsidRDefault="007B18CC" w:rsidP="00B85AC8">
      <w:pPr>
        <w:pStyle w:val="Bezmezer"/>
      </w:pPr>
    </w:p>
    <w:p w14:paraId="1F9B76FC" w14:textId="636D9A57" w:rsidR="005872A0" w:rsidRPr="00860272" w:rsidRDefault="005872A0" w:rsidP="00B85AC8">
      <w:pPr>
        <w:pStyle w:val="Nadpis4"/>
        <w:shd w:val="clear" w:color="auto" w:fill="auto"/>
        <w:spacing w:after="100"/>
        <w:rPr>
          <w:b w:val="0"/>
          <w:bCs/>
        </w:rPr>
      </w:pPr>
      <w:r w:rsidRPr="00860272">
        <w:t>B.</w:t>
      </w:r>
      <w:r w:rsidR="00781C52" w:rsidRPr="00860272">
        <w:t>2</w:t>
      </w:r>
      <w:r w:rsidRPr="00860272">
        <w:t>/ Scénář nové stálé expozice NKP Vyšehrad</w:t>
      </w:r>
    </w:p>
    <w:p w14:paraId="63B95808" w14:textId="4F0566EB" w:rsidR="003304F3" w:rsidRPr="00860272" w:rsidRDefault="003304F3"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zpracování hrubopisu a jeko předání k připomínkám – 1</w:t>
      </w:r>
      <w:r w:rsidR="00B85AC8" w:rsidRPr="00860272">
        <w:rPr>
          <w:rFonts w:ascii="Arial" w:eastAsia="Arial" w:hAnsi="Arial" w:cs="Arial"/>
          <w:sz w:val="20"/>
          <w:szCs w:val="20"/>
        </w:rPr>
        <w:t>4</w:t>
      </w:r>
      <w:r w:rsidRPr="00860272">
        <w:rPr>
          <w:rFonts w:ascii="Arial" w:eastAsia="Arial" w:hAnsi="Arial" w:cs="Arial"/>
          <w:sz w:val="20"/>
          <w:szCs w:val="20"/>
        </w:rPr>
        <w:t xml:space="preserve"> týdnů od předání části B.1</w:t>
      </w:r>
    </w:p>
    <w:p w14:paraId="58731035" w14:textId="77777777" w:rsidR="003304F3" w:rsidRPr="00860272" w:rsidRDefault="003304F3"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 xml:space="preserve">předání připomínek k hrubopisu ze strany objednatele – 1 týden od předání hrubopisu   </w:t>
      </w:r>
    </w:p>
    <w:p w14:paraId="5141B145" w14:textId="77777777" w:rsidR="003304F3" w:rsidRPr="00860272" w:rsidRDefault="003304F3" w:rsidP="00B85AC8">
      <w:pPr>
        <w:numPr>
          <w:ilvl w:val="0"/>
          <w:numId w:val="7"/>
        </w:numPr>
        <w:spacing w:after="0" w:line="276" w:lineRule="auto"/>
        <w:jc w:val="both"/>
        <w:rPr>
          <w:rFonts w:ascii="Arial" w:eastAsia="Arial" w:hAnsi="Arial" w:cs="Arial"/>
          <w:sz w:val="20"/>
          <w:szCs w:val="20"/>
        </w:rPr>
      </w:pPr>
      <w:r w:rsidRPr="00860272">
        <w:rPr>
          <w:rFonts w:ascii="Arial" w:eastAsia="Arial" w:hAnsi="Arial" w:cs="Arial"/>
          <w:sz w:val="20"/>
          <w:szCs w:val="20"/>
        </w:rPr>
        <w:t>zpracování čistopisu a jeho předání – 2 týdny od předání připomínek k hrubopisu</w:t>
      </w:r>
    </w:p>
    <w:p w14:paraId="0180B031" w14:textId="016FEB45" w:rsidR="005872A0" w:rsidRPr="00860272" w:rsidRDefault="005872A0" w:rsidP="005872A0">
      <w:pPr>
        <w:spacing w:after="0" w:line="276" w:lineRule="auto"/>
        <w:ind w:left="360"/>
        <w:jc w:val="both"/>
        <w:rPr>
          <w:rFonts w:ascii="Arial" w:eastAsia="Arial" w:hAnsi="Arial" w:cs="Arial"/>
          <w:sz w:val="20"/>
          <w:szCs w:val="20"/>
        </w:rPr>
      </w:pPr>
    </w:p>
    <w:p w14:paraId="3AE89A18" w14:textId="3D641A4B" w:rsidR="007B18CC" w:rsidRPr="00860272" w:rsidRDefault="007B18CC" w:rsidP="007B18CC">
      <w:pPr>
        <w:spacing w:after="0" w:line="276" w:lineRule="auto"/>
        <w:ind w:left="360"/>
        <w:jc w:val="both"/>
        <w:rPr>
          <w:rFonts w:ascii="Arial" w:eastAsia="Arial" w:hAnsi="Arial" w:cs="Arial"/>
          <w:i/>
          <w:iCs/>
          <w:sz w:val="20"/>
          <w:szCs w:val="20"/>
        </w:rPr>
      </w:pPr>
      <w:r w:rsidRPr="00860272">
        <w:rPr>
          <w:rFonts w:ascii="Arial" w:eastAsia="Arial" w:hAnsi="Arial" w:cs="Arial"/>
          <w:i/>
          <w:iCs/>
          <w:sz w:val="20"/>
          <w:szCs w:val="20"/>
        </w:rPr>
        <w:t xml:space="preserve">Termín odevzdání nejpozději do </w:t>
      </w:r>
      <w:r w:rsidR="00B85AC8" w:rsidRPr="00860272">
        <w:rPr>
          <w:rFonts w:ascii="Arial" w:eastAsia="Arial" w:hAnsi="Arial" w:cs="Arial"/>
          <w:i/>
          <w:iCs/>
          <w:sz w:val="20"/>
          <w:szCs w:val="20"/>
        </w:rPr>
        <w:t>27</w:t>
      </w:r>
      <w:r w:rsidRPr="00860272">
        <w:rPr>
          <w:rFonts w:ascii="Arial" w:eastAsia="Arial" w:hAnsi="Arial" w:cs="Arial"/>
          <w:i/>
          <w:iCs/>
          <w:sz w:val="20"/>
          <w:szCs w:val="20"/>
        </w:rPr>
        <w:t>.1</w:t>
      </w:r>
      <w:r w:rsidR="00B85AC8" w:rsidRPr="00860272">
        <w:rPr>
          <w:rFonts w:ascii="Arial" w:eastAsia="Arial" w:hAnsi="Arial" w:cs="Arial"/>
          <w:i/>
          <w:iCs/>
          <w:sz w:val="20"/>
          <w:szCs w:val="20"/>
        </w:rPr>
        <w:t>1</w:t>
      </w:r>
      <w:r w:rsidRPr="00860272">
        <w:rPr>
          <w:rFonts w:ascii="Arial" w:eastAsia="Arial" w:hAnsi="Arial" w:cs="Arial"/>
          <w:i/>
          <w:iCs/>
          <w:sz w:val="20"/>
          <w:szCs w:val="20"/>
        </w:rPr>
        <w:t>.2023</w:t>
      </w:r>
    </w:p>
    <w:p w14:paraId="545AC5CD" w14:textId="23EC1ADE" w:rsidR="007B18CC" w:rsidRPr="00860272" w:rsidRDefault="007B18CC" w:rsidP="005872A0">
      <w:pPr>
        <w:spacing w:after="0" w:line="276" w:lineRule="auto"/>
        <w:ind w:left="360"/>
        <w:jc w:val="both"/>
        <w:rPr>
          <w:rFonts w:ascii="Arial" w:eastAsia="Arial" w:hAnsi="Arial" w:cs="Arial"/>
          <w:sz w:val="20"/>
          <w:szCs w:val="20"/>
        </w:rPr>
      </w:pPr>
    </w:p>
    <w:p w14:paraId="33CF6C4C" w14:textId="77777777" w:rsidR="007B18CC" w:rsidRPr="00860272" w:rsidRDefault="007B18CC" w:rsidP="005872A0">
      <w:pPr>
        <w:spacing w:after="0" w:line="276" w:lineRule="auto"/>
        <w:ind w:left="360"/>
        <w:jc w:val="both"/>
        <w:rPr>
          <w:rFonts w:ascii="Arial" w:eastAsia="Arial" w:hAnsi="Arial" w:cs="Arial"/>
          <w:sz w:val="20"/>
          <w:szCs w:val="20"/>
          <w:highlight w:val="yellow"/>
        </w:rPr>
      </w:pPr>
    </w:p>
    <w:p w14:paraId="07FC8154" w14:textId="32388B90" w:rsidR="0062639B" w:rsidRPr="00860272" w:rsidRDefault="005872A0" w:rsidP="0062639B">
      <w:pPr>
        <w:pStyle w:val="Nadpis4"/>
        <w:spacing w:after="100"/>
      </w:pPr>
      <w:r w:rsidRPr="00860272">
        <w:t>B</w:t>
      </w:r>
      <w:r w:rsidR="0062639B" w:rsidRPr="00860272">
        <w:t>.</w:t>
      </w:r>
      <w:r w:rsidR="00781C52" w:rsidRPr="00860272">
        <w:t>3</w:t>
      </w:r>
      <w:r w:rsidR="0062639B" w:rsidRPr="00860272">
        <w:t>/ Autorský dozor a spolupráce při realizaci</w:t>
      </w:r>
      <w:r w:rsidR="005E32AB" w:rsidRPr="00860272">
        <w:t xml:space="preserve"> v letech 2024 a 2025</w:t>
      </w:r>
    </w:p>
    <w:p w14:paraId="229CFC9F" w14:textId="62FBD3FD" w:rsidR="0062639B" w:rsidRPr="00860272" w:rsidRDefault="007B18CC" w:rsidP="0062639B">
      <w:pPr>
        <w:pStyle w:val="Odstavecseseznamem"/>
        <w:numPr>
          <w:ilvl w:val="0"/>
          <w:numId w:val="10"/>
        </w:numPr>
        <w:ind w:left="567"/>
        <w:rPr>
          <w:rFonts w:ascii="Arial" w:hAnsi="Arial" w:cs="Arial"/>
          <w:sz w:val="20"/>
          <w:szCs w:val="20"/>
        </w:rPr>
      </w:pPr>
      <w:r w:rsidRPr="00860272">
        <w:rPr>
          <w:rFonts w:ascii="Arial" w:hAnsi="Arial" w:cs="Arial"/>
          <w:sz w:val="20"/>
          <w:szCs w:val="20"/>
        </w:rPr>
        <w:t>v</w:t>
      </w:r>
      <w:r w:rsidR="0062639B" w:rsidRPr="00860272">
        <w:rPr>
          <w:rFonts w:ascii="Arial" w:hAnsi="Arial" w:cs="Arial"/>
          <w:sz w:val="20"/>
          <w:szCs w:val="20"/>
        </w:rPr>
        <w:t xml:space="preserve">ýkon autorského dozoru při přípravě realizace a při realizaci </w:t>
      </w:r>
      <w:r w:rsidR="005E32AB" w:rsidRPr="00860272">
        <w:rPr>
          <w:rFonts w:ascii="Arial" w:hAnsi="Arial" w:cs="Arial"/>
          <w:sz w:val="20"/>
          <w:szCs w:val="20"/>
        </w:rPr>
        <w:t xml:space="preserve">nové stálé expozice </w:t>
      </w:r>
      <w:r w:rsidR="0062639B" w:rsidRPr="00860272">
        <w:rPr>
          <w:rFonts w:ascii="Arial" w:hAnsi="Arial" w:cs="Arial"/>
          <w:sz w:val="20"/>
          <w:szCs w:val="20"/>
        </w:rPr>
        <w:t xml:space="preserve">– dle potřeby </w:t>
      </w:r>
    </w:p>
    <w:p w14:paraId="000000C3" w14:textId="77777777" w:rsidR="00816E1A" w:rsidRPr="00860272" w:rsidRDefault="00816E1A">
      <w:pPr>
        <w:shd w:val="clear" w:color="auto" w:fill="FFFFFF"/>
        <w:spacing w:after="0" w:line="240" w:lineRule="auto"/>
        <w:jc w:val="both"/>
        <w:rPr>
          <w:rFonts w:ascii="Arial" w:eastAsia="Arial" w:hAnsi="Arial" w:cs="Arial"/>
          <w:sz w:val="20"/>
          <w:szCs w:val="20"/>
        </w:rPr>
      </w:pPr>
    </w:p>
    <w:p w14:paraId="000000C4" w14:textId="77777777" w:rsidR="00816E1A" w:rsidRPr="00860272" w:rsidRDefault="00816E1A">
      <w:pPr>
        <w:spacing w:after="0" w:line="276" w:lineRule="auto"/>
        <w:jc w:val="both"/>
        <w:rPr>
          <w:rFonts w:ascii="Arial" w:eastAsia="Arial" w:hAnsi="Arial" w:cs="Arial"/>
          <w:sz w:val="20"/>
          <w:szCs w:val="20"/>
        </w:rPr>
      </w:pPr>
    </w:p>
    <w:p w14:paraId="000000C5" w14:textId="77777777" w:rsidR="00816E1A" w:rsidRPr="00860272" w:rsidRDefault="00816E1A">
      <w:pPr>
        <w:shd w:val="clear" w:color="auto" w:fill="FFFFFF"/>
        <w:spacing w:after="0" w:line="240" w:lineRule="auto"/>
        <w:jc w:val="both"/>
        <w:rPr>
          <w:rFonts w:ascii="Arial" w:eastAsia="Arial" w:hAnsi="Arial" w:cs="Arial"/>
          <w:b/>
          <w:sz w:val="20"/>
          <w:szCs w:val="20"/>
          <w:highlight w:val="white"/>
        </w:rPr>
      </w:pPr>
    </w:p>
    <w:sectPr w:rsidR="00816E1A" w:rsidRPr="00860272">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7554" w14:textId="77777777" w:rsidR="005F68CF" w:rsidRDefault="005F68CF">
      <w:pPr>
        <w:spacing w:after="0" w:line="240" w:lineRule="auto"/>
      </w:pPr>
      <w:r>
        <w:separator/>
      </w:r>
    </w:p>
  </w:endnote>
  <w:endnote w:type="continuationSeparator" w:id="0">
    <w:p w14:paraId="7314D0EE" w14:textId="77777777" w:rsidR="005F68CF" w:rsidRDefault="005F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79905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6BDD62A6" w14:textId="442A4345" w:rsidR="0062639B" w:rsidRPr="0062639B" w:rsidRDefault="0062639B">
            <w:pPr>
              <w:pStyle w:val="Zpat"/>
              <w:jc w:val="center"/>
              <w:rPr>
                <w:rFonts w:ascii="Arial" w:hAnsi="Arial" w:cs="Arial"/>
                <w:sz w:val="20"/>
                <w:szCs w:val="20"/>
              </w:rPr>
            </w:pPr>
            <w:r>
              <w:rPr>
                <w:rFonts w:ascii="Arial" w:hAnsi="Arial" w:cs="Arial"/>
                <w:sz w:val="20"/>
                <w:szCs w:val="20"/>
              </w:rPr>
              <w:t>s</w:t>
            </w:r>
            <w:r w:rsidRPr="0062639B">
              <w:rPr>
                <w:rFonts w:ascii="Arial" w:hAnsi="Arial" w:cs="Arial"/>
                <w:sz w:val="20"/>
                <w:szCs w:val="20"/>
              </w:rPr>
              <w:t xml:space="preserve">tránka </w:t>
            </w:r>
            <w:r w:rsidRPr="0062639B">
              <w:rPr>
                <w:rFonts w:ascii="Arial" w:hAnsi="Arial" w:cs="Arial"/>
                <w:sz w:val="20"/>
                <w:szCs w:val="20"/>
              </w:rPr>
              <w:fldChar w:fldCharType="begin"/>
            </w:r>
            <w:r w:rsidRPr="0062639B">
              <w:rPr>
                <w:rFonts w:ascii="Arial" w:hAnsi="Arial" w:cs="Arial"/>
                <w:sz w:val="20"/>
                <w:szCs w:val="20"/>
              </w:rPr>
              <w:instrText>PAGE</w:instrText>
            </w:r>
            <w:r w:rsidRPr="0062639B">
              <w:rPr>
                <w:rFonts w:ascii="Arial" w:hAnsi="Arial" w:cs="Arial"/>
                <w:sz w:val="20"/>
                <w:szCs w:val="20"/>
              </w:rPr>
              <w:fldChar w:fldCharType="separate"/>
            </w:r>
            <w:r w:rsidR="00B26F25">
              <w:rPr>
                <w:rFonts w:ascii="Arial" w:hAnsi="Arial" w:cs="Arial"/>
                <w:noProof/>
                <w:sz w:val="20"/>
                <w:szCs w:val="20"/>
              </w:rPr>
              <w:t>7</w:t>
            </w:r>
            <w:r w:rsidRPr="0062639B">
              <w:rPr>
                <w:rFonts w:ascii="Arial" w:hAnsi="Arial" w:cs="Arial"/>
                <w:sz w:val="20"/>
                <w:szCs w:val="20"/>
              </w:rPr>
              <w:fldChar w:fldCharType="end"/>
            </w:r>
            <w:r w:rsidRPr="0062639B">
              <w:rPr>
                <w:rFonts w:ascii="Arial" w:hAnsi="Arial" w:cs="Arial"/>
                <w:sz w:val="20"/>
                <w:szCs w:val="20"/>
              </w:rPr>
              <w:t xml:space="preserve"> z </w:t>
            </w:r>
            <w:r w:rsidRPr="0062639B">
              <w:rPr>
                <w:rFonts w:ascii="Arial" w:hAnsi="Arial" w:cs="Arial"/>
                <w:sz w:val="20"/>
                <w:szCs w:val="20"/>
              </w:rPr>
              <w:fldChar w:fldCharType="begin"/>
            </w:r>
            <w:r w:rsidRPr="0062639B">
              <w:rPr>
                <w:rFonts w:ascii="Arial" w:hAnsi="Arial" w:cs="Arial"/>
                <w:sz w:val="20"/>
                <w:szCs w:val="20"/>
              </w:rPr>
              <w:instrText>NUMPAGES</w:instrText>
            </w:r>
            <w:r w:rsidRPr="0062639B">
              <w:rPr>
                <w:rFonts w:ascii="Arial" w:hAnsi="Arial" w:cs="Arial"/>
                <w:sz w:val="20"/>
                <w:szCs w:val="20"/>
              </w:rPr>
              <w:fldChar w:fldCharType="separate"/>
            </w:r>
            <w:r w:rsidR="00B26F25">
              <w:rPr>
                <w:rFonts w:ascii="Arial" w:hAnsi="Arial" w:cs="Arial"/>
                <w:noProof/>
                <w:sz w:val="20"/>
                <w:szCs w:val="20"/>
              </w:rPr>
              <w:t>9</w:t>
            </w:r>
            <w:r w:rsidRPr="0062639B">
              <w:rPr>
                <w:rFonts w:ascii="Arial" w:hAnsi="Arial" w:cs="Arial"/>
                <w:sz w:val="20"/>
                <w:szCs w:val="20"/>
              </w:rPr>
              <w:fldChar w:fldCharType="end"/>
            </w:r>
          </w:p>
        </w:sdtContent>
      </w:sdt>
    </w:sdtContent>
  </w:sdt>
  <w:p w14:paraId="000000CA" w14:textId="7040AFCA" w:rsidR="00816E1A" w:rsidRDefault="00816E1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40676418"/>
      <w:docPartObj>
        <w:docPartGallery w:val="Page Numbers (Top of Page)"/>
        <w:docPartUnique/>
      </w:docPartObj>
    </w:sdtPr>
    <w:sdtEndPr/>
    <w:sdtContent>
      <w:p w14:paraId="77A3B15F" w14:textId="77777777" w:rsidR="003158B0" w:rsidRDefault="003158B0" w:rsidP="003158B0">
        <w:pPr>
          <w:pStyle w:val="Zpat"/>
          <w:jc w:val="center"/>
          <w:rPr>
            <w:rFonts w:ascii="Arial" w:hAnsi="Arial" w:cs="Arial"/>
            <w:sz w:val="20"/>
            <w:szCs w:val="20"/>
          </w:rPr>
        </w:pPr>
        <w:r>
          <w:rPr>
            <w:rFonts w:ascii="Arial" w:hAnsi="Arial" w:cs="Arial"/>
            <w:sz w:val="20"/>
            <w:szCs w:val="20"/>
          </w:rPr>
          <w:t>s</w:t>
        </w:r>
        <w:r w:rsidRPr="0062639B">
          <w:rPr>
            <w:rFonts w:ascii="Arial" w:hAnsi="Arial" w:cs="Arial"/>
            <w:sz w:val="20"/>
            <w:szCs w:val="20"/>
          </w:rPr>
          <w:t xml:space="preserve">tránka </w:t>
        </w:r>
        <w:r w:rsidRPr="0062639B">
          <w:rPr>
            <w:rFonts w:ascii="Arial" w:hAnsi="Arial" w:cs="Arial"/>
            <w:sz w:val="20"/>
            <w:szCs w:val="20"/>
          </w:rPr>
          <w:fldChar w:fldCharType="begin"/>
        </w:r>
        <w:r w:rsidRPr="0062639B">
          <w:rPr>
            <w:rFonts w:ascii="Arial" w:hAnsi="Arial" w:cs="Arial"/>
            <w:sz w:val="20"/>
            <w:szCs w:val="20"/>
          </w:rPr>
          <w:instrText>PAGE</w:instrText>
        </w:r>
        <w:r w:rsidRPr="0062639B">
          <w:rPr>
            <w:rFonts w:ascii="Arial" w:hAnsi="Arial" w:cs="Arial"/>
            <w:sz w:val="20"/>
            <w:szCs w:val="20"/>
          </w:rPr>
          <w:fldChar w:fldCharType="separate"/>
        </w:r>
        <w:r w:rsidR="00B26F25">
          <w:rPr>
            <w:rFonts w:ascii="Arial" w:hAnsi="Arial" w:cs="Arial"/>
            <w:noProof/>
            <w:sz w:val="20"/>
            <w:szCs w:val="20"/>
          </w:rPr>
          <w:t>8</w:t>
        </w:r>
        <w:r w:rsidRPr="0062639B">
          <w:rPr>
            <w:rFonts w:ascii="Arial" w:hAnsi="Arial" w:cs="Arial"/>
            <w:sz w:val="20"/>
            <w:szCs w:val="20"/>
          </w:rPr>
          <w:fldChar w:fldCharType="end"/>
        </w:r>
        <w:r w:rsidRPr="0062639B">
          <w:rPr>
            <w:rFonts w:ascii="Arial" w:hAnsi="Arial" w:cs="Arial"/>
            <w:sz w:val="20"/>
            <w:szCs w:val="20"/>
          </w:rPr>
          <w:t xml:space="preserve"> z </w:t>
        </w:r>
        <w:r w:rsidRPr="0062639B">
          <w:rPr>
            <w:rFonts w:ascii="Arial" w:hAnsi="Arial" w:cs="Arial"/>
            <w:sz w:val="20"/>
            <w:szCs w:val="20"/>
          </w:rPr>
          <w:fldChar w:fldCharType="begin"/>
        </w:r>
        <w:r w:rsidRPr="0062639B">
          <w:rPr>
            <w:rFonts w:ascii="Arial" w:hAnsi="Arial" w:cs="Arial"/>
            <w:sz w:val="20"/>
            <w:szCs w:val="20"/>
          </w:rPr>
          <w:instrText>NUMPAGES</w:instrText>
        </w:r>
        <w:r w:rsidRPr="0062639B">
          <w:rPr>
            <w:rFonts w:ascii="Arial" w:hAnsi="Arial" w:cs="Arial"/>
            <w:sz w:val="20"/>
            <w:szCs w:val="20"/>
          </w:rPr>
          <w:fldChar w:fldCharType="separate"/>
        </w:r>
        <w:r w:rsidR="00B26F25">
          <w:rPr>
            <w:rFonts w:ascii="Arial" w:hAnsi="Arial" w:cs="Arial"/>
            <w:noProof/>
            <w:sz w:val="20"/>
            <w:szCs w:val="20"/>
          </w:rPr>
          <w:t>9</w:t>
        </w:r>
        <w:r w:rsidRPr="0062639B">
          <w:rPr>
            <w:rFonts w:ascii="Arial" w:hAnsi="Arial" w:cs="Arial"/>
            <w:sz w:val="20"/>
            <w:szCs w:val="20"/>
          </w:rPr>
          <w:fldChar w:fldCharType="end"/>
        </w:r>
      </w:p>
    </w:sdtContent>
  </w:sdt>
  <w:p w14:paraId="000000CC" w14:textId="790EC1B3" w:rsidR="00816E1A" w:rsidRPr="003158B0" w:rsidRDefault="00816E1A" w:rsidP="003158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0134995"/>
      <w:docPartObj>
        <w:docPartGallery w:val="Page Numbers (Top of Page)"/>
        <w:docPartUnique/>
      </w:docPartObj>
    </w:sdtPr>
    <w:sdtEndPr/>
    <w:sdtContent>
      <w:p w14:paraId="2EFD9C29" w14:textId="77777777" w:rsidR="003158B0" w:rsidRDefault="003158B0" w:rsidP="003158B0">
        <w:pPr>
          <w:pStyle w:val="Zpat"/>
          <w:jc w:val="center"/>
          <w:rPr>
            <w:rFonts w:ascii="Arial" w:hAnsi="Arial" w:cs="Arial"/>
            <w:sz w:val="20"/>
            <w:szCs w:val="20"/>
          </w:rPr>
        </w:pPr>
        <w:r>
          <w:rPr>
            <w:rFonts w:ascii="Arial" w:hAnsi="Arial" w:cs="Arial"/>
            <w:sz w:val="20"/>
            <w:szCs w:val="20"/>
          </w:rPr>
          <w:t>s</w:t>
        </w:r>
        <w:r w:rsidRPr="0062639B">
          <w:rPr>
            <w:rFonts w:ascii="Arial" w:hAnsi="Arial" w:cs="Arial"/>
            <w:sz w:val="20"/>
            <w:szCs w:val="20"/>
          </w:rPr>
          <w:t xml:space="preserve">tránka </w:t>
        </w:r>
        <w:r w:rsidRPr="0062639B">
          <w:rPr>
            <w:rFonts w:ascii="Arial" w:hAnsi="Arial" w:cs="Arial"/>
            <w:sz w:val="20"/>
            <w:szCs w:val="20"/>
          </w:rPr>
          <w:fldChar w:fldCharType="begin"/>
        </w:r>
        <w:r w:rsidRPr="0062639B">
          <w:rPr>
            <w:rFonts w:ascii="Arial" w:hAnsi="Arial" w:cs="Arial"/>
            <w:sz w:val="20"/>
            <w:szCs w:val="20"/>
          </w:rPr>
          <w:instrText>PAGE</w:instrText>
        </w:r>
        <w:r w:rsidRPr="0062639B">
          <w:rPr>
            <w:rFonts w:ascii="Arial" w:hAnsi="Arial" w:cs="Arial"/>
            <w:sz w:val="20"/>
            <w:szCs w:val="20"/>
          </w:rPr>
          <w:fldChar w:fldCharType="separate"/>
        </w:r>
        <w:r w:rsidR="00B26F25">
          <w:rPr>
            <w:rFonts w:ascii="Arial" w:hAnsi="Arial" w:cs="Arial"/>
            <w:noProof/>
            <w:sz w:val="20"/>
            <w:szCs w:val="20"/>
          </w:rPr>
          <w:t>9</w:t>
        </w:r>
        <w:r w:rsidRPr="0062639B">
          <w:rPr>
            <w:rFonts w:ascii="Arial" w:hAnsi="Arial" w:cs="Arial"/>
            <w:sz w:val="20"/>
            <w:szCs w:val="20"/>
          </w:rPr>
          <w:fldChar w:fldCharType="end"/>
        </w:r>
        <w:r w:rsidRPr="0062639B">
          <w:rPr>
            <w:rFonts w:ascii="Arial" w:hAnsi="Arial" w:cs="Arial"/>
            <w:sz w:val="20"/>
            <w:szCs w:val="20"/>
          </w:rPr>
          <w:t xml:space="preserve"> z </w:t>
        </w:r>
        <w:r w:rsidRPr="0062639B">
          <w:rPr>
            <w:rFonts w:ascii="Arial" w:hAnsi="Arial" w:cs="Arial"/>
            <w:sz w:val="20"/>
            <w:szCs w:val="20"/>
          </w:rPr>
          <w:fldChar w:fldCharType="begin"/>
        </w:r>
        <w:r w:rsidRPr="0062639B">
          <w:rPr>
            <w:rFonts w:ascii="Arial" w:hAnsi="Arial" w:cs="Arial"/>
            <w:sz w:val="20"/>
            <w:szCs w:val="20"/>
          </w:rPr>
          <w:instrText>NUMPAGES</w:instrText>
        </w:r>
        <w:r w:rsidRPr="0062639B">
          <w:rPr>
            <w:rFonts w:ascii="Arial" w:hAnsi="Arial" w:cs="Arial"/>
            <w:sz w:val="20"/>
            <w:szCs w:val="20"/>
          </w:rPr>
          <w:fldChar w:fldCharType="separate"/>
        </w:r>
        <w:r w:rsidR="00B26F25">
          <w:rPr>
            <w:rFonts w:ascii="Arial" w:hAnsi="Arial" w:cs="Arial"/>
            <w:noProof/>
            <w:sz w:val="20"/>
            <w:szCs w:val="20"/>
          </w:rPr>
          <w:t>9</w:t>
        </w:r>
        <w:r w:rsidRPr="0062639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2B46" w14:textId="77777777" w:rsidR="005F68CF" w:rsidRDefault="005F68CF">
      <w:pPr>
        <w:spacing w:after="0" w:line="240" w:lineRule="auto"/>
      </w:pPr>
      <w:r>
        <w:separator/>
      </w:r>
    </w:p>
  </w:footnote>
  <w:footnote w:type="continuationSeparator" w:id="0">
    <w:p w14:paraId="3A52C3D6" w14:textId="77777777" w:rsidR="005F68CF" w:rsidRDefault="005F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37A49362" w:rsidR="00816E1A" w:rsidRDefault="008D153B">
    <w:pPr>
      <w:pStyle w:val="Nadpis1"/>
      <w:pBdr>
        <w:top w:val="none" w:sz="0" w:space="0" w:color="000000"/>
        <w:left w:val="none" w:sz="0" w:space="0" w:color="000000"/>
        <w:bottom w:val="none" w:sz="0" w:space="0" w:color="000000"/>
        <w:right w:val="none" w:sz="0" w:space="0" w:color="000000"/>
        <w:between w:val="none" w:sz="0" w:space="0" w:color="000000"/>
      </w:pBdr>
      <w:spacing w:after="0" w:line="276" w:lineRule="auto"/>
      <w:ind w:right="140"/>
      <w:jc w:val="left"/>
      <w:rPr>
        <w:b w:val="0"/>
        <w:sz w:val="20"/>
        <w:szCs w:val="20"/>
      </w:rPr>
    </w:pPr>
    <w:r>
      <w:rPr>
        <w:b w:val="0"/>
        <w:sz w:val="20"/>
        <w:szCs w:val="20"/>
      </w:rPr>
      <w:t>NOV</w:t>
    </w:r>
    <w:r w:rsidR="0062639B">
      <w:rPr>
        <w:b w:val="0"/>
        <w:sz w:val="20"/>
        <w:szCs w:val="20"/>
      </w:rPr>
      <w:t xml:space="preserve">Á </w:t>
    </w:r>
    <w:r>
      <w:rPr>
        <w:b w:val="0"/>
        <w:sz w:val="20"/>
        <w:szCs w:val="20"/>
      </w:rPr>
      <w:t>STÁL</w:t>
    </w:r>
    <w:r w:rsidR="0062639B">
      <w:rPr>
        <w:b w:val="0"/>
        <w:sz w:val="20"/>
        <w:szCs w:val="20"/>
      </w:rPr>
      <w:t>Á</w:t>
    </w:r>
    <w:r>
      <w:rPr>
        <w:b w:val="0"/>
        <w:sz w:val="20"/>
        <w:szCs w:val="20"/>
      </w:rPr>
      <w:t xml:space="preserve"> EXPOZICE </w:t>
    </w:r>
    <w:r w:rsidR="005B6DEB">
      <w:rPr>
        <w:b w:val="0"/>
        <w:sz w:val="20"/>
        <w:szCs w:val="20"/>
      </w:rPr>
      <w:t>NKP</w:t>
    </w:r>
    <w:r>
      <w:rPr>
        <w:b w:val="0"/>
        <w:sz w:val="20"/>
        <w:szCs w:val="20"/>
      </w:rPr>
      <w:t xml:space="preserve"> VYŠEHRAD</w:t>
    </w:r>
    <w:r w:rsidR="005B6DEB">
      <w:rPr>
        <w:b w:val="0"/>
        <w:sz w:val="20"/>
        <w:szCs w:val="20"/>
      </w:rPr>
      <w:t xml:space="preserve">       </w:t>
    </w:r>
    <w:r w:rsidR="0062639B">
      <w:rPr>
        <w:b w:val="0"/>
        <w:sz w:val="20"/>
        <w:szCs w:val="20"/>
      </w:rPr>
      <w:tab/>
    </w:r>
    <w:r w:rsidR="005B6DEB">
      <w:rPr>
        <w:b w:val="0"/>
        <w:sz w:val="20"/>
        <w:szCs w:val="20"/>
      </w:rPr>
      <w:t xml:space="preserve"> </w:t>
    </w:r>
    <w:r w:rsidR="0062639B">
      <w:rPr>
        <w:b w:val="0"/>
        <w:sz w:val="20"/>
        <w:szCs w:val="20"/>
      </w:rPr>
      <w:tab/>
    </w:r>
    <w:r w:rsidR="0062639B">
      <w:rPr>
        <w:b w:val="0"/>
        <w:sz w:val="20"/>
        <w:szCs w:val="20"/>
      </w:rPr>
      <w:tab/>
      <w:t xml:space="preserve">    </w:t>
    </w:r>
    <w:r w:rsidR="005B6DEB">
      <w:rPr>
        <w:b w:val="0"/>
        <w:sz w:val="20"/>
        <w:szCs w:val="20"/>
      </w:rPr>
      <w:t>č. smlouvy: SD/</w:t>
    </w:r>
    <w:r w:rsidR="00860272">
      <w:rPr>
        <w:b w:val="0"/>
        <w:sz w:val="20"/>
        <w:szCs w:val="20"/>
      </w:rPr>
      <w:t>405</w:t>
    </w:r>
    <w:r w:rsidR="005B6DEB">
      <w:rPr>
        <w:b w:val="0"/>
        <w:sz w:val="20"/>
        <w:szCs w:val="20"/>
      </w:rPr>
      <w:t>/2023</w:t>
    </w:r>
  </w:p>
  <w:p w14:paraId="000000C9" w14:textId="77777777" w:rsidR="00816E1A" w:rsidRDefault="00816E1A">
    <w:pPr>
      <w:spacing w:after="0" w:line="240" w:lineRule="auto"/>
      <w:ind w:hanging="20"/>
      <w:jc w:val="both"/>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74"/>
    <w:multiLevelType w:val="hybridMultilevel"/>
    <w:tmpl w:val="F5E8823C"/>
    <w:lvl w:ilvl="0" w:tplc="EE84CA3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82B55"/>
    <w:multiLevelType w:val="multilevel"/>
    <w:tmpl w:val="1D407A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7835D1"/>
    <w:multiLevelType w:val="hybridMultilevel"/>
    <w:tmpl w:val="7A6A9716"/>
    <w:lvl w:ilvl="0" w:tplc="46C2F0FA">
      <w:start w:val="1"/>
      <w:numFmt w:val="bullet"/>
      <w:lvlText w:val=""/>
      <w:lvlJc w:val="left"/>
      <w:pPr>
        <w:ind w:left="1890" w:hanging="360"/>
      </w:pPr>
      <w:rPr>
        <w:rFonts w:ascii="Symbol" w:hAnsi="Symbo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 w15:restartNumberingAfterBreak="0">
    <w:nsid w:val="125C796D"/>
    <w:multiLevelType w:val="multilevel"/>
    <w:tmpl w:val="55806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AA1E5B"/>
    <w:multiLevelType w:val="multilevel"/>
    <w:tmpl w:val="6060C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D91B0B"/>
    <w:multiLevelType w:val="multilevel"/>
    <w:tmpl w:val="4F70D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58581A"/>
    <w:multiLevelType w:val="multilevel"/>
    <w:tmpl w:val="4A48FB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1EF3D82"/>
    <w:multiLevelType w:val="multilevel"/>
    <w:tmpl w:val="DFDCB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AD01CB"/>
    <w:multiLevelType w:val="hybridMultilevel"/>
    <w:tmpl w:val="0C102050"/>
    <w:lvl w:ilvl="0" w:tplc="5EC40E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BE1D76"/>
    <w:multiLevelType w:val="multilevel"/>
    <w:tmpl w:val="C8087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A60E22"/>
    <w:multiLevelType w:val="multilevel"/>
    <w:tmpl w:val="9C620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10"/>
  </w:num>
  <w:num w:numId="4">
    <w:abstractNumId w:val="6"/>
  </w:num>
  <w:num w:numId="5">
    <w:abstractNumId w:val="4"/>
  </w:num>
  <w:num w:numId="6">
    <w:abstractNumId w:val="9"/>
  </w:num>
  <w:num w:numId="7">
    <w:abstractNumId w:val="3"/>
  </w:num>
  <w:num w:numId="8">
    <w:abstractNumId w:val="7"/>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1A"/>
    <w:rsid w:val="0008410F"/>
    <w:rsid w:val="000B2EF9"/>
    <w:rsid w:val="001149E6"/>
    <w:rsid w:val="001163BD"/>
    <w:rsid w:val="0011658F"/>
    <w:rsid w:val="00134C76"/>
    <w:rsid w:val="0014064E"/>
    <w:rsid w:val="0016064A"/>
    <w:rsid w:val="00174FE7"/>
    <w:rsid w:val="00180684"/>
    <w:rsid w:val="001A358C"/>
    <w:rsid w:val="001B1D2E"/>
    <w:rsid w:val="001B5145"/>
    <w:rsid w:val="002001C7"/>
    <w:rsid w:val="00223918"/>
    <w:rsid w:val="002649E2"/>
    <w:rsid w:val="002652C0"/>
    <w:rsid w:val="002F78F1"/>
    <w:rsid w:val="003044AC"/>
    <w:rsid w:val="003158B0"/>
    <w:rsid w:val="00322E55"/>
    <w:rsid w:val="003270B0"/>
    <w:rsid w:val="003304F3"/>
    <w:rsid w:val="003412C6"/>
    <w:rsid w:val="003658BA"/>
    <w:rsid w:val="003740D3"/>
    <w:rsid w:val="003F1610"/>
    <w:rsid w:val="004031A9"/>
    <w:rsid w:val="00411E3B"/>
    <w:rsid w:val="00431C0D"/>
    <w:rsid w:val="004B30C9"/>
    <w:rsid w:val="004D6E85"/>
    <w:rsid w:val="004E4091"/>
    <w:rsid w:val="005872A0"/>
    <w:rsid w:val="00596701"/>
    <w:rsid w:val="005A029F"/>
    <w:rsid w:val="005A1259"/>
    <w:rsid w:val="005B6DEB"/>
    <w:rsid w:val="005E32AB"/>
    <w:rsid w:val="005F68CF"/>
    <w:rsid w:val="0062639B"/>
    <w:rsid w:val="00667478"/>
    <w:rsid w:val="00673983"/>
    <w:rsid w:val="006C4BFF"/>
    <w:rsid w:val="006C5280"/>
    <w:rsid w:val="007166EB"/>
    <w:rsid w:val="00731C81"/>
    <w:rsid w:val="0074639E"/>
    <w:rsid w:val="00750552"/>
    <w:rsid w:val="00781C52"/>
    <w:rsid w:val="00795F3C"/>
    <w:rsid w:val="007B18CC"/>
    <w:rsid w:val="007C144B"/>
    <w:rsid w:val="007C73A1"/>
    <w:rsid w:val="007D2334"/>
    <w:rsid w:val="00802B99"/>
    <w:rsid w:val="00816E1A"/>
    <w:rsid w:val="00835455"/>
    <w:rsid w:val="00840D49"/>
    <w:rsid w:val="00860272"/>
    <w:rsid w:val="00881D7B"/>
    <w:rsid w:val="008A0678"/>
    <w:rsid w:val="008C32EE"/>
    <w:rsid w:val="008D153B"/>
    <w:rsid w:val="00924DFB"/>
    <w:rsid w:val="009337A4"/>
    <w:rsid w:val="009B160B"/>
    <w:rsid w:val="00A0535E"/>
    <w:rsid w:val="00A277CD"/>
    <w:rsid w:val="00AB6D82"/>
    <w:rsid w:val="00AD6F0C"/>
    <w:rsid w:val="00AE7233"/>
    <w:rsid w:val="00AF11B5"/>
    <w:rsid w:val="00B03280"/>
    <w:rsid w:val="00B26F25"/>
    <w:rsid w:val="00B85AC8"/>
    <w:rsid w:val="00BF1B20"/>
    <w:rsid w:val="00C0504D"/>
    <w:rsid w:val="00C17BE2"/>
    <w:rsid w:val="00C26F1C"/>
    <w:rsid w:val="00C60031"/>
    <w:rsid w:val="00C8317F"/>
    <w:rsid w:val="00CC20BD"/>
    <w:rsid w:val="00CD3931"/>
    <w:rsid w:val="00CF0555"/>
    <w:rsid w:val="00D440E1"/>
    <w:rsid w:val="00D471E0"/>
    <w:rsid w:val="00E30C70"/>
    <w:rsid w:val="00E67AD2"/>
    <w:rsid w:val="00E77AE3"/>
    <w:rsid w:val="00E927C5"/>
    <w:rsid w:val="00EE19C3"/>
    <w:rsid w:val="00EE3889"/>
    <w:rsid w:val="00F73328"/>
    <w:rsid w:val="00FD7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25C1"/>
  <w15:docId w15:val="{D56D9EDD-5B68-42C0-98DA-DA340C23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after="200" w:line="240" w:lineRule="auto"/>
      <w:jc w:val="both"/>
      <w:outlineLvl w:val="0"/>
    </w:pPr>
    <w:rPr>
      <w:rFonts w:ascii="Arial" w:eastAsia="Arial" w:hAnsi="Arial" w:cs="Arial"/>
      <w:b/>
      <w:sz w:val="24"/>
      <w:szCs w:val="24"/>
    </w:rPr>
  </w:style>
  <w:style w:type="paragraph" w:styleId="Nadpis2">
    <w:name w:val="heading 2"/>
    <w:basedOn w:val="Normln"/>
    <w:next w:val="Normln"/>
    <w:uiPriority w:val="9"/>
    <w:unhideWhenUsed/>
    <w:qFormat/>
    <w:pPr>
      <w:keepNext/>
      <w:keepLines/>
      <w:spacing w:after="0" w:line="240" w:lineRule="auto"/>
      <w:jc w:val="both"/>
      <w:outlineLvl w:val="1"/>
    </w:pPr>
    <w:rPr>
      <w:rFonts w:ascii="Arial" w:eastAsia="Arial" w:hAnsi="Arial" w:cs="Arial"/>
      <w:b/>
      <w:sz w:val="24"/>
      <w:szCs w:val="24"/>
    </w:rPr>
  </w:style>
  <w:style w:type="paragraph" w:styleId="Nadpis3">
    <w:name w:val="heading 3"/>
    <w:basedOn w:val="Normln"/>
    <w:next w:val="Normln"/>
    <w:uiPriority w:val="9"/>
    <w:unhideWhenUsed/>
    <w:qFormat/>
    <w:pPr>
      <w:keepNext/>
      <w:keepLines/>
      <w:spacing w:before="200" w:after="200" w:line="276" w:lineRule="auto"/>
      <w:jc w:val="both"/>
      <w:outlineLvl w:val="2"/>
    </w:pPr>
    <w:rPr>
      <w:rFonts w:ascii="Arial" w:eastAsia="Arial" w:hAnsi="Arial" w:cs="Arial"/>
      <w:b/>
    </w:rPr>
  </w:style>
  <w:style w:type="paragraph" w:styleId="Nadpis4">
    <w:name w:val="heading 4"/>
    <w:basedOn w:val="Normln"/>
    <w:next w:val="Normln"/>
    <w:uiPriority w:val="9"/>
    <w:unhideWhenUsed/>
    <w:qFormat/>
    <w:pPr>
      <w:keepNext/>
      <w:keepLines/>
      <w:shd w:val="clear" w:color="auto" w:fill="FFFFFF"/>
      <w:spacing w:after="0" w:line="240" w:lineRule="auto"/>
      <w:jc w:val="both"/>
      <w:outlineLvl w:val="3"/>
    </w:pPr>
    <w:rPr>
      <w:rFonts w:ascii="Arial" w:eastAsia="Arial" w:hAnsi="Arial" w:cs="Arial"/>
      <w:b/>
      <w:sz w:val="20"/>
      <w:szCs w:val="20"/>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5B6D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6DEB"/>
  </w:style>
  <w:style w:type="paragraph" w:styleId="Zpat">
    <w:name w:val="footer"/>
    <w:basedOn w:val="Normln"/>
    <w:link w:val="ZpatChar"/>
    <w:uiPriority w:val="99"/>
    <w:unhideWhenUsed/>
    <w:rsid w:val="005B6D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B6DEB"/>
  </w:style>
  <w:style w:type="paragraph" w:customStyle="1" w:styleId="Vchoz">
    <w:name w:val="Výchozí"/>
    <w:rsid w:val="005B6DEB"/>
    <w:pPr>
      <w:suppressAutoHyphens/>
    </w:pPr>
    <w:rPr>
      <w:rFonts w:ascii="Times New Roman" w:eastAsia="Times New Roman" w:hAnsi="Times New Roman" w:cs="Times New Roman"/>
      <w:color w:val="00000A"/>
      <w:sz w:val="20"/>
      <w:szCs w:val="20"/>
    </w:rPr>
  </w:style>
  <w:style w:type="paragraph" w:styleId="Odstavecseseznamem">
    <w:name w:val="List Paragraph"/>
    <w:basedOn w:val="Normln"/>
    <w:uiPriority w:val="34"/>
    <w:qFormat/>
    <w:rsid w:val="0062639B"/>
    <w:pPr>
      <w:ind w:left="720"/>
      <w:contextualSpacing/>
    </w:pPr>
  </w:style>
  <w:style w:type="character" w:customStyle="1" w:styleId="Nadpis1Char">
    <w:name w:val="Nadpis 1 Char"/>
    <w:basedOn w:val="Standardnpsmoodstavce"/>
    <w:link w:val="Nadpis1"/>
    <w:uiPriority w:val="9"/>
    <w:rsid w:val="0062639B"/>
    <w:rPr>
      <w:rFonts w:ascii="Arial" w:eastAsia="Arial" w:hAnsi="Arial" w:cs="Arial"/>
      <w:b/>
      <w:sz w:val="24"/>
      <w:szCs w:val="24"/>
    </w:rPr>
  </w:style>
  <w:style w:type="character" w:styleId="Hypertextovodkaz">
    <w:name w:val="Hyperlink"/>
    <w:basedOn w:val="Standardnpsmoodstavce"/>
    <w:uiPriority w:val="99"/>
    <w:unhideWhenUsed/>
    <w:rsid w:val="00D471E0"/>
    <w:rPr>
      <w:color w:val="0000FF" w:themeColor="hyperlink"/>
      <w:u w:val="single"/>
    </w:rPr>
  </w:style>
  <w:style w:type="character" w:customStyle="1" w:styleId="Nevyeenzmnka1">
    <w:name w:val="Nevyřešená zmínka1"/>
    <w:basedOn w:val="Standardnpsmoodstavce"/>
    <w:uiPriority w:val="99"/>
    <w:semiHidden/>
    <w:unhideWhenUsed/>
    <w:rsid w:val="00D471E0"/>
    <w:rPr>
      <w:color w:val="605E5C"/>
      <w:shd w:val="clear" w:color="auto" w:fill="E1DFDD"/>
    </w:rPr>
  </w:style>
  <w:style w:type="paragraph" w:styleId="Revize">
    <w:name w:val="Revision"/>
    <w:hidden/>
    <w:uiPriority w:val="99"/>
    <w:semiHidden/>
    <w:rsid w:val="00EE19C3"/>
    <w:pPr>
      <w:spacing w:after="0" w:line="240" w:lineRule="auto"/>
    </w:pPr>
  </w:style>
  <w:style w:type="character" w:styleId="Odkaznakoment">
    <w:name w:val="annotation reference"/>
    <w:basedOn w:val="Standardnpsmoodstavce"/>
    <w:uiPriority w:val="99"/>
    <w:semiHidden/>
    <w:unhideWhenUsed/>
    <w:rsid w:val="00E77AE3"/>
    <w:rPr>
      <w:sz w:val="16"/>
      <w:szCs w:val="16"/>
    </w:rPr>
  </w:style>
  <w:style w:type="paragraph" w:styleId="Textkomente">
    <w:name w:val="annotation text"/>
    <w:basedOn w:val="Normln"/>
    <w:link w:val="TextkomenteChar"/>
    <w:uiPriority w:val="99"/>
    <w:semiHidden/>
    <w:unhideWhenUsed/>
    <w:rsid w:val="00E77AE3"/>
    <w:pPr>
      <w:spacing w:line="240" w:lineRule="auto"/>
    </w:pPr>
    <w:rPr>
      <w:sz w:val="20"/>
      <w:szCs w:val="20"/>
    </w:rPr>
  </w:style>
  <w:style w:type="character" w:customStyle="1" w:styleId="TextkomenteChar">
    <w:name w:val="Text komentáře Char"/>
    <w:basedOn w:val="Standardnpsmoodstavce"/>
    <w:link w:val="Textkomente"/>
    <w:uiPriority w:val="99"/>
    <w:semiHidden/>
    <w:rsid w:val="00E77AE3"/>
    <w:rPr>
      <w:sz w:val="20"/>
      <w:szCs w:val="20"/>
    </w:rPr>
  </w:style>
  <w:style w:type="paragraph" w:styleId="Pedmtkomente">
    <w:name w:val="annotation subject"/>
    <w:basedOn w:val="Textkomente"/>
    <w:next w:val="Textkomente"/>
    <w:link w:val="PedmtkomenteChar"/>
    <w:uiPriority w:val="99"/>
    <w:semiHidden/>
    <w:unhideWhenUsed/>
    <w:rsid w:val="00E77AE3"/>
    <w:rPr>
      <w:b/>
      <w:bCs/>
    </w:rPr>
  </w:style>
  <w:style w:type="character" w:customStyle="1" w:styleId="PedmtkomenteChar">
    <w:name w:val="Předmět komentáře Char"/>
    <w:basedOn w:val="TextkomenteChar"/>
    <w:link w:val="Pedmtkomente"/>
    <w:uiPriority w:val="99"/>
    <w:semiHidden/>
    <w:rsid w:val="00E77AE3"/>
    <w:rPr>
      <w:b/>
      <w:bCs/>
      <w:sz w:val="20"/>
      <w:szCs w:val="20"/>
    </w:rPr>
  </w:style>
  <w:style w:type="paragraph" w:styleId="Bezmezer">
    <w:name w:val="No Spacing"/>
    <w:uiPriority w:val="1"/>
    <w:qFormat/>
    <w:rsid w:val="005872A0"/>
    <w:pPr>
      <w:spacing w:after="0" w:line="240" w:lineRule="auto"/>
    </w:pPr>
  </w:style>
  <w:style w:type="paragraph" w:styleId="Textbubliny">
    <w:name w:val="Balloon Text"/>
    <w:basedOn w:val="Normln"/>
    <w:link w:val="TextbublinyChar"/>
    <w:uiPriority w:val="99"/>
    <w:semiHidden/>
    <w:unhideWhenUsed/>
    <w:rsid w:val="000B2E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EF9"/>
    <w:rPr>
      <w:rFonts w:ascii="Segoe UI" w:hAnsi="Segoe UI" w:cs="Segoe UI"/>
      <w:sz w:val="18"/>
      <w:szCs w:val="18"/>
    </w:rPr>
  </w:style>
  <w:style w:type="character" w:customStyle="1" w:styleId="normaltextrun">
    <w:name w:val="normaltextrun"/>
    <w:basedOn w:val="Standardnpsmoodstavce"/>
    <w:rsid w:val="00860272"/>
  </w:style>
  <w:style w:type="character" w:customStyle="1" w:styleId="eop">
    <w:name w:val="eop"/>
    <w:basedOn w:val="Standardnpsmoodstavce"/>
    <w:rsid w:val="0086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d0JjhFgFCuAM88KT1+4XRwGQC4g==">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</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7FB14-D70D-437C-A8C1-5D037B4A2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DC3CB-EC84-4247-B5A0-F435629C804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159CE93-D110-4069-BA0C-FF4C051CF6C2}"/>
</file>

<file path=docProps/app.xml><?xml version="1.0" encoding="utf-8"?>
<Properties xmlns="http://schemas.openxmlformats.org/officeDocument/2006/extended-properties" xmlns:vt="http://schemas.openxmlformats.org/officeDocument/2006/docPropsVTypes">
  <Template>Normal</Template>
  <TotalTime>1</TotalTime>
  <Pages>10</Pages>
  <Words>3821</Words>
  <Characters>22549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Kucera</dc:creator>
  <cp:lastModifiedBy>Martynková Helena</cp:lastModifiedBy>
  <cp:revision>4</cp:revision>
  <cp:lastPrinted>2023-02-15T15:30:00Z</cp:lastPrinted>
  <dcterms:created xsi:type="dcterms:W3CDTF">2023-06-06T15:57:00Z</dcterms:created>
  <dcterms:modified xsi:type="dcterms:W3CDTF">2023-06-06T15:58:00Z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