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AE5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192738/2023SCHMK</w:t>
      </w:r>
    </w:p>
    <w:p w14:paraId="430EB8E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UID:spuess8c1512ea</w:t>
      </w:r>
    </w:p>
    <w:p w14:paraId="26D7E8E2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40DE8B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4A57A50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3B5233F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14:paraId="5BA1647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9976D1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213FDE2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2A3926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D96250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1012932317</w:t>
      </w:r>
    </w:p>
    <w:p w14:paraId="3416CDA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9DCCA0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401FA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50B15B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54D1BB2" w14:textId="7303B38E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Jiří Jura s.r.o.</w:t>
      </w:r>
      <w:r w:rsidRPr="00BB196A">
        <w:rPr>
          <w:rFonts w:ascii="Arial" w:hAnsi="Arial" w:cs="Arial"/>
          <w:color w:val="000000"/>
          <w:sz w:val="22"/>
          <w:szCs w:val="22"/>
        </w:rPr>
        <w:t>, sídlo Hůrky 56, Nová Bystřice, PSČ 378 33, IČO 48208591, DIČ CZ48208591</w:t>
      </w:r>
    </w:p>
    <w:p w14:paraId="3845A8B7" w14:textId="6B24686F" w:rsidR="00875637" w:rsidRPr="00875637" w:rsidRDefault="00875637" w:rsidP="0087563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zastoupená jednatelem: </w:t>
      </w:r>
      <w:r w:rsidRPr="00875637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iřím Jurou, bytem</w:t>
      </w:r>
      <w:r w:rsidR="003F652F">
        <w:rPr>
          <w:rFonts w:ascii="Arial" w:hAnsi="Arial" w:cs="Arial"/>
          <w:color w:val="000000"/>
          <w:sz w:val="22"/>
          <w:szCs w:val="22"/>
        </w:rPr>
        <w:t xml:space="preserve"> XXXXXX</w:t>
      </w:r>
      <w:r w:rsidRPr="00875637">
        <w:rPr>
          <w:rFonts w:ascii="Arial" w:hAnsi="Arial" w:cs="Arial"/>
          <w:color w:val="000000"/>
          <w:sz w:val="22"/>
          <w:szCs w:val="22"/>
        </w:rPr>
        <w:t>, 378 33 Nová Bystřice</w:t>
      </w:r>
    </w:p>
    <w:p w14:paraId="3A2C4C36" w14:textId="6366351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074979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E7A1B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833D5F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866D6E8" w14:textId="77777777" w:rsidR="00875637" w:rsidRDefault="0087563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E11C5F6" w14:textId="77777777" w:rsidR="00875637" w:rsidRDefault="0087563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A4B242" w14:textId="2C4F6CE8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457710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981EB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1012932317</w:t>
      </w:r>
    </w:p>
    <w:p w14:paraId="5BDE3D8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EB139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05CA1B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kraj, Katastrální pracoviště Jindřichův Hradec na LV 10 002:</w:t>
      </w:r>
    </w:p>
    <w:p w14:paraId="4CB4B32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B490E65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CBA19D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7F706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26080AF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Nová Bystřice</w:t>
      </w:r>
      <w:r w:rsidRPr="00BB196A">
        <w:rPr>
          <w:rFonts w:ascii="Arial" w:hAnsi="Arial" w:cs="Arial"/>
          <w:sz w:val="18"/>
          <w:szCs w:val="18"/>
        </w:rPr>
        <w:tab/>
        <w:t>Hůrky</w:t>
      </w:r>
      <w:r w:rsidRPr="00BB196A">
        <w:rPr>
          <w:rFonts w:ascii="Arial" w:hAnsi="Arial" w:cs="Arial"/>
          <w:sz w:val="18"/>
          <w:szCs w:val="18"/>
        </w:rPr>
        <w:tab/>
        <w:t>113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1D988C2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04499E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2D099B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7A6E6A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8EBEB69" w14:textId="7FC7B8B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75637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DB30B7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CB926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4BD0A1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338A117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8EAE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35A8DAA4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9D891E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3C137DC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34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CEE429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8C4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F3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039FEB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BE2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Hůrky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674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67E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198 000,00 Kč</w:t>
            </w:r>
          </w:p>
        </w:tc>
      </w:tr>
    </w:tbl>
    <w:p w14:paraId="0BED2DE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B6C49B7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A6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150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198 000,00 Kč</w:t>
            </w:r>
          </w:p>
        </w:tc>
      </w:tr>
    </w:tbl>
    <w:p w14:paraId="3454D6B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5BDC6E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C837982" w14:textId="77777777" w:rsidR="004648AF" w:rsidRDefault="004648AF">
      <w:pPr>
        <w:widowControl/>
        <w:tabs>
          <w:tab w:val="left" w:pos="426"/>
        </w:tabs>
      </w:pPr>
    </w:p>
    <w:p w14:paraId="6AD94CE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2D687AE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C40F912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8056DB2" w14:textId="77777777" w:rsidR="00875637" w:rsidRDefault="0087563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9FDDA4" w14:textId="0AE46BB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2706959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A5F13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2299C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1722AE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3E3CD95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4DF6A2" w14:textId="77777777" w:rsidR="00875637" w:rsidRDefault="00875637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52B0C9" w14:textId="034E4F89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054D8D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0EED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1B1490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4B88A2C" w14:textId="77777777" w:rsidR="00875637" w:rsidRDefault="0087563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4A9C81" w14:textId="3FFBAA1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B44C8C8" w14:textId="77777777" w:rsidR="00875637" w:rsidRDefault="00875637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62E557" w14:textId="269989B6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3052AB2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5843E4A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A89DE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2BEBE0C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054AB80" w14:textId="77777777" w:rsidR="00875637" w:rsidRDefault="0087563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8DBA5D" w14:textId="48D78D4D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75637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D224EC2" w14:textId="77777777" w:rsidR="00875637" w:rsidRDefault="0087563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3339C2" w14:textId="1B440FE4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5A4E8D6" w14:textId="77777777" w:rsidR="00875637" w:rsidRDefault="0087563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A3B9541" w14:textId="48343368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AD9A6EC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E56A14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E23398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863266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5B50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BFC04A" w14:textId="49D98813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38561E">
        <w:rPr>
          <w:rFonts w:ascii="Arial" w:hAnsi="Arial" w:cs="Arial"/>
          <w:sz w:val="22"/>
          <w:szCs w:val="22"/>
        </w:rPr>
        <w:t xml:space="preserve"> </w:t>
      </w:r>
      <w:r w:rsidR="007331FC">
        <w:rPr>
          <w:rFonts w:ascii="Arial" w:hAnsi="Arial" w:cs="Arial"/>
          <w:sz w:val="22"/>
          <w:szCs w:val="22"/>
        </w:rPr>
        <w:t>5.6.2023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14:paraId="7440A76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640AE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0398D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B1DE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8666B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91EEE0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Jiří Jura s.r.o.</w:t>
      </w:r>
    </w:p>
    <w:p w14:paraId="329EEFF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1669C58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72CAC4B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14:paraId="67E9C56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83F7792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E3F7193" w14:textId="72851B3A" w:rsidR="00746C63" w:rsidRPr="00BB196A" w:rsidRDefault="00746C63" w:rsidP="00875637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4420517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2F5228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13AF80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7E48F91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50896A3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2BD492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2AC305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2C744E8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AB674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Klára Schmidtmajerová</w:t>
      </w:r>
    </w:p>
    <w:p w14:paraId="67A4DC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AA8F6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C4B676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3CA111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9FD7351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B3DE8D5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19F74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C2FB4E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D3C13E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4D3724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ED4226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B379E2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FBA4F5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982F0C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F5D091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F33AE8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BB1070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7276A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53E8F9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C17E3D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B8D2B6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1C6653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3257FF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0ABEFB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F1915E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1D455AE" w14:textId="777276D4" w:rsidR="00746C63" w:rsidRPr="00BB196A" w:rsidRDefault="00412D61" w:rsidP="0087563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9AE9" w14:textId="77777777" w:rsidR="00875637" w:rsidRDefault="00875637">
      <w:r>
        <w:separator/>
      </w:r>
    </w:p>
  </w:endnote>
  <w:endnote w:type="continuationSeparator" w:id="0">
    <w:p w14:paraId="213EE87A" w14:textId="77777777" w:rsidR="00875637" w:rsidRDefault="0087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E5BA" w14:textId="77777777" w:rsidR="00875637" w:rsidRDefault="00875637">
      <w:r>
        <w:separator/>
      </w:r>
    </w:p>
  </w:footnote>
  <w:footnote w:type="continuationSeparator" w:id="0">
    <w:p w14:paraId="2B92A388" w14:textId="77777777" w:rsidR="00875637" w:rsidRDefault="00875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CE7F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8561E"/>
    <w:rsid w:val="00391669"/>
    <w:rsid w:val="003916F3"/>
    <w:rsid w:val="003F652F"/>
    <w:rsid w:val="00410C86"/>
    <w:rsid w:val="00412D61"/>
    <w:rsid w:val="0043604A"/>
    <w:rsid w:val="004648AF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331FC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75637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4707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45CF9"/>
  <w14:defaultImageDpi w14:val="0"/>
  <w15:docId w15:val="{77F7FCDE-7212-4B2B-BC43-CB2B049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9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851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Schmidtmajerová Klára Bc.</dc:creator>
  <cp:keywords/>
  <dc:description/>
  <cp:lastModifiedBy>Schmidtmajerová Klára Bc.</cp:lastModifiedBy>
  <cp:revision>5</cp:revision>
  <cp:lastPrinted>2003-04-28T06:39:00Z</cp:lastPrinted>
  <dcterms:created xsi:type="dcterms:W3CDTF">2023-05-12T12:11:00Z</dcterms:created>
  <dcterms:modified xsi:type="dcterms:W3CDTF">2023-06-05T11:35:00Z</dcterms:modified>
</cp:coreProperties>
</file>