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BFA2" w14:textId="77777777" w:rsidR="00F93C7D" w:rsidRPr="005A75AA" w:rsidRDefault="00A53A2D">
      <w:pPr>
        <w:spacing w:after="129" w:line="259" w:lineRule="auto"/>
        <w:ind w:left="10" w:right="39" w:hanging="10"/>
        <w:jc w:val="center"/>
        <w:rPr>
          <w:sz w:val="16"/>
          <w:szCs w:val="16"/>
        </w:rPr>
      </w:pPr>
      <w:r w:rsidRPr="005A75AA">
        <w:rPr>
          <w:b/>
          <w:sz w:val="16"/>
          <w:szCs w:val="16"/>
        </w:rPr>
        <w:t xml:space="preserve">RÁMCOVÁ SMLOUVA </w:t>
      </w:r>
    </w:p>
    <w:p w14:paraId="68BF6C89" w14:textId="77777777" w:rsidR="00F93C7D" w:rsidRPr="005A75AA" w:rsidRDefault="00A53A2D">
      <w:pPr>
        <w:tabs>
          <w:tab w:val="center" w:pos="6100"/>
        </w:tabs>
        <w:spacing w:after="9"/>
        <w:ind w:left="0" w:right="0" w:firstLine="0"/>
        <w:jc w:val="left"/>
        <w:rPr>
          <w:sz w:val="16"/>
          <w:szCs w:val="16"/>
        </w:rPr>
      </w:pPr>
      <w:r w:rsidRPr="005A75AA">
        <w:rPr>
          <w:b/>
          <w:sz w:val="16"/>
          <w:szCs w:val="16"/>
        </w:rPr>
        <w:t xml:space="preserve">DATUM SMLOUVY (4.5.2023) </w:t>
      </w:r>
      <w:r w:rsidRPr="005A75AA">
        <w:rPr>
          <w:b/>
          <w:sz w:val="16"/>
          <w:szCs w:val="16"/>
        </w:rPr>
        <w:tab/>
        <w:t xml:space="preserve"> </w:t>
      </w:r>
    </w:p>
    <w:p w14:paraId="12B3B6F0" w14:textId="77777777" w:rsidR="00F93C7D" w:rsidRPr="005A75AA" w:rsidRDefault="00A53A2D">
      <w:pPr>
        <w:spacing w:after="0" w:line="259" w:lineRule="auto"/>
        <w:ind w:left="0" w:right="1109" w:firstLine="0"/>
        <w:jc w:val="right"/>
        <w:rPr>
          <w:sz w:val="16"/>
          <w:szCs w:val="16"/>
        </w:rPr>
      </w:pPr>
      <w:r w:rsidRPr="005A75AA">
        <w:rPr>
          <w:b/>
          <w:sz w:val="16"/>
          <w:szCs w:val="16"/>
        </w:rPr>
        <w:t xml:space="preserve"> </w:t>
      </w:r>
    </w:p>
    <w:p w14:paraId="137DCFA2" w14:textId="77777777" w:rsidR="00F93C7D" w:rsidRPr="005A75AA" w:rsidRDefault="00A53A2D">
      <w:pPr>
        <w:spacing w:after="0" w:line="259" w:lineRule="auto"/>
        <w:ind w:left="0" w:right="1109" w:firstLine="0"/>
        <w:jc w:val="right"/>
        <w:rPr>
          <w:sz w:val="16"/>
          <w:szCs w:val="16"/>
        </w:rPr>
      </w:pPr>
      <w:r w:rsidRPr="005A75AA">
        <w:rPr>
          <w:b/>
          <w:sz w:val="16"/>
          <w:szCs w:val="16"/>
        </w:rPr>
        <w:t xml:space="preserve"> </w:t>
      </w:r>
    </w:p>
    <w:p w14:paraId="5C934767" w14:textId="77777777" w:rsidR="00F93C7D" w:rsidRPr="005A75AA" w:rsidRDefault="00A53A2D">
      <w:pPr>
        <w:pStyle w:val="Nadpis1"/>
        <w:tabs>
          <w:tab w:val="center" w:pos="9348"/>
        </w:tabs>
        <w:spacing w:after="47"/>
        <w:ind w:left="0" w:right="0" w:firstLine="0"/>
        <w:rPr>
          <w:sz w:val="16"/>
          <w:szCs w:val="16"/>
        </w:rPr>
      </w:pPr>
      <w:r w:rsidRPr="005A75AA">
        <w:rPr>
          <w:sz w:val="16"/>
          <w:szCs w:val="16"/>
        </w:rPr>
        <w:t xml:space="preserve">SMLUVNÍ STRANY </w:t>
      </w:r>
      <w:r w:rsidRPr="005A75AA">
        <w:rPr>
          <w:sz w:val="16"/>
          <w:szCs w:val="16"/>
        </w:rPr>
        <w:tab/>
        <w:t xml:space="preserve"> </w:t>
      </w:r>
    </w:p>
    <w:p w14:paraId="1927142F" w14:textId="77777777" w:rsidR="00F93C7D" w:rsidRPr="005A75AA" w:rsidRDefault="00A53A2D">
      <w:pPr>
        <w:spacing w:after="54" w:line="259" w:lineRule="auto"/>
        <w:ind w:left="0" w:right="1109" w:firstLine="0"/>
        <w:jc w:val="right"/>
        <w:rPr>
          <w:sz w:val="16"/>
          <w:szCs w:val="16"/>
        </w:rPr>
      </w:pPr>
      <w:r w:rsidRPr="005A75AA">
        <w:rPr>
          <w:b/>
          <w:sz w:val="16"/>
          <w:szCs w:val="16"/>
        </w:rPr>
        <w:t xml:space="preserve"> </w:t>
      </w:r>
    </w:p>
    <w:p w14:paraId="0B3E19C8" w14:textId="77777777" w:rsidR="00F93C7D" w:rsidRPr="005A75AA" w:rsidRDefault="00A53A2D" w:rsidP="005A75AA">
      <w:pPr>
        <w:spacing w:after="28"/>
        <w:ind w:left="426" w:hanging="318"/>
        <w:rPr>
          <w:sz w:val="16"/>
          <w:szCs w:val="16"/>
        </w:rPr>
      </w:pPr>
      <w:r w:rsidRPr="005A75AA">
        <w:rPr>
          <w:b/>
          <w:sz w:val="16"/>
          <w:szCs w:val="16"/>
        </w:rPr>
        <w:t>(1) KANTAR CZ s.r.o.</w:t>
      </w:r>
      <w:r w:rsidRPr="005A75AA">
        <w:rPr>
          <w:sz w:val="16"/>
          <w:szCs w:val="16"/>
        </w:rPr>
        <w:t xml:space="preserve">, společnost zapsaná v České republice pod IČ 45801851, se sídlem </w:t>
      </w:r>
      <w:proofErr w:type="gramStart"/>
      <w:r w:rsidRPr="005A75AA">
        <w:rPr>
          <w:sz w:val="16"/>
          <w:szCs w:val="16"/>
        </w:rPr>
        <w:t xml:space="preserve">Strossmayerovo </w:t>
      </w:r>
      <w:r w:rsidRPr="005A75AA">
        <w:rPr>
          <w:b/>
          <w:sz w:val="16"/>
          <w:szCs w:val="16"/>
        </w:rPr>
        <w:t xml:space="preserve"> </w:t>
      </w:r>
      <w:r w:rsidRPr="005A75AA">
        <w:rPr>
          <w:sz w:val="16"/>
          <w:szCs w:val="16"/>
        </w:rPr>
        <w:t>náměstí</w:t>
      </w:r>
      <w:proofErr w:type="gramEnd"/>
      <w:r w:rsidRPr="005A75AA">
        <w:rPr>
          <w:sz w:val="16"/>
          <w:szCs w:val="16"/>
        </w:rPr>
        <w:t xml:space="preserve"> 1477/6, Holešovice, 170 00 Praha 7, Česká republika („</w:t>
      </w:r>
      <w:r w:rsidRPr="005A75AA">
        <w:rPr>
          <w:b/>
          <w:sz w:val="16"/>
          <w:szCs w:val="16"/>
        </w:rPr>
        <w:t xml:space="preserve">společnost </w:t>
      </w:r>
      <w:proofErr w:type="spellStart"/>
      <w:r w:rsidRPr="005A75AA">
        <w:rPr>
          <w:b/>
          <w:sz w:val="16"/>
          <w:szCs w:val="16"/>
        </w:rPr>
        <w:t>Kantar</w:t>
      </w:r>
      <w:proofErr w:type="spellEnd"/>
      <w:r w:rsidRPr="005A75AA">
        <w:rPr>
          <w:sz w:val="16"/>
          <w:szCs w:val="16"/>
        </w:rPr>
        <w:t xml:space="preserve">“), a </w:t>
      </w:r>
      <w:r w:rsidRPr="005A75AA">
        <w:rPr>
          <w:b/>
          <w:sz w:val="16"/>
          <w:szCs w:val="16"/>
        </w:rPr>
        <w:t xml:space="preserve"> </w:t>
      </w:r>
    </w:p>
    <w:p w14:paraId="686FC4CD" w14:textId="77777777" w:rsidR="00F93C7D" w:rsidRPr="005A75AA" w:rsidRDefault="00A53A2D">
      <w:pPr>
        <w:spacing w:after="0" w:line="239" w:lineRule="auto"/>
        <w:ind w:left="9348" w:right="1109" w:firstLine="0"/>
        <w:jc w:val="center"/>
        <w:rPr>
          <w:sz w:val="16"/>
          <w:szCs w:val="16"/>
        </w:rPr>
      </w:pPr>
      <w:r w:rsidRPr="005A75AA">
        <w:rPr>
          <w:b/>
          <w:sz w:val="16"/>
          <w:szCs w:val="16"/>
        </w:rPr>
        <w:t xml:space="preserve">  </w:t>
      </w:r>
    </w:p>
    <w:p w14:paraId="668B8744" w14:textId="77777777" w:rsidR="00A53A2D" w:rsidRDefault="00A53A2D" w:rsidP="00A53A2D">
      <w:pPr>
        <w:pStyle w:val="Nadpis1"/>
        <w:tabs>
          <w:tab w:val="center" w:pos="4993"/>
        </w:tabs>
        <w:spacing w:after="0" w:line="266" w:lineRule="auto"/>
        <w:ind w:left="426" w:right="0" w:hanging="284"/>
        <w:rPr>
          <w:b w:val="0"/>
          <w:sz w:val="16"/>
          <w:szCs w:val="16"/>
        </w:rPr>
      </w:pPr>
      <w:r w:rsidRPr="005A75AA">
        <w:rPr>
          <w:sz w:val="16"/>
          <w:szCs w:val="16"/>
        </w:rPr>
        <w:t xml:space="preserve">(2) </w:t>
      </w:r>
      <w:r w:rsidRPr="005A75AA">
        <w:rPr>
          <w:sz w:val="16"/>
          <w:szCs w:val="16"/>
        </w:rPr>
        <w:tab/>
        <w:t xml:space="preserve">Česká republika – Ministerstvo práce a sociálních věcí, </w:t>
      </w:r>
      <w:r w:rsidRPr="005A75AA">
        <w:rPr>
          <w:b w:val="0"/>
          <w:sz w:val="16"/>
          <w:szCs w:val="16"/>
        </w:rPr>
        <w:t>se sídlem: Na Poříčním právu 1/376, 128 01</w:t>
      </w:r>
    </w:p>
    <w:p w14:paraId="35018F36" w14:textId="58844D04" w:rsidR="00F93C7D" w:rsidRPr="00A53A2D" w:rsidRDefault="00A53A2D" w:rsidP="00A53A2D">
      <w:pPr>
        <w:pStyle w:val="Nadpis1"/>
        <w:tabs>
          <w:tab w:val="center" w:pos="4993"/>
        </w:tabs>
        <w:spacing w:after="0" w:line="266" w:lineRule="auto"/>
        <w:ind w:left="426" w:right="0" w:hanging="284"/>
        <w:rPr>
          <w:b w:val="0"/>
          <w:bCs/>
          <w:sz w:val="16"/>
          <w:szCs w:val="16"/>
        </w:rPr>
      </w:pPr>
      <w:r w:rsidRPr="005A75AA">
        <w:rPr>
          <w:rFonts w:ascii="Calibri" w:eastAsia="Calibri" w:hAnsi="Calibri" w:cs="Calibri"/>
          <w:sz w:val="16"/>
          <w:szCs w:val="16"/>
        </w:rPr>
        <w:tab/>
      </w:r>
      <w:r w:rsidRPr="00A53A2D">
        <w:rPr>
          <w:b w:val="0"/>
          <w:bCs/>
          <w:sz w:val="16"/>
          <w:szCs w:val="16"/>
        </w:rPr>
        <w:t xml:space="preserve">Praha 2, zastoupena: XXXXX, IČ: 00551023, </w:t>
      </w:r>
      <w:r w:rsidRPr="00A53A2D">
        <w:rPr>
          <w:b w:val="0"/>
          <w:bCs/>
          <w:sz w:val="16"/>
          <w:szCs w:val="16"/>
        </w:rPr>
        <w:t xml:space="preserve">bankovní spojení: ČNB, pobočka Praha, Na Příkopě 28, </w:t>
      </w:r>
      <w:r w:rsidRPr="00A53A2D">
        <w:rPr>
          <w:b w:val="0"/>
          <w:bCs/>
          <w:sz w:val="16"/>
          <w:szCs w:val="16"/>
        </w:rPr>
        <w:tab/>
      </w:r>
      <w:r w:rsidRPr="00A53A2D">
        <w:rPr>
          <w:b w:val="0"/>
          <w:bCs/>
          <w:sz w:val="16"/>
          <w:szCs w:val="16"/>
        </w:rPr>
        <w:t xml:space="preserve"> </w:t>
      </w:r>
    </w:p>
    <w:p w14:paraId="17DFEB34" w14:textId="77777777" w:rsidR="00F93C7D" w:rsidRPr="005A75AA" w:rsidRDefault="00A53A2D" w:rsidP="005A75AA">
      <w:pPr>
        <w:tabs>
          <w:tab w:val="center" w:pos="4112"/>
          <w:tab w:val="center" w:pos="9348"/>
        </w:tabs>
        <w:spacing w:after="0" w:line="266" w:lineRule="auto"/>
        <w:ind w:left="426" w:right="0" w:hanging="284"/>
        <w:jc w:val="left"/>
        <w:rPr>
          <w:sz w:val="16"/>
          <w:szCs w:val="16"/>
        </w:rPr>
      </w:pPr>
      <w:r w:rsidRPr="005A75AA">
        <w:rPr>
          <w:rFonts w:ascii="Calibri" w:eastAsia="Calibri" w:hAnsi="Calibri" w:cs="Calibri"/>
          <w:sz w:val="16"/>
          <w:szCs w:val="16"/>
        </w:rPr>
        <w:tab/>
      </w:r>
      <w:r w:rsidRPr="005A75AA">
        <w:rPr>
          <w:sz w:val="16"/>
          <w:szCs w:val="16"/>
        </w:rPr>
        <w:t>115 03 Praha 1, číslo účtu: 2229001/0710, ID datové schránky: sc9aavg („</w:t>
      </w:r>
      <w:r w:rsidRPr="005A75AA">
        <w:rPr>
          <w:b/>
          <w:sz w:val="16"/>
          <w:szCs w:val="16"/>
        </w:rPr>
        <w:t>Klient</w:t>
      </w:r>
      <w:r w:rsidRPr="005A75AA">
        <w:rPr>
          <w:sz w:val="16"/>
          <w:szCs w:val="16"/>
        </w:rPr>
        <w:t>“)</w:t>
      </w:r>
      <w:r w:rsidRPr="005A75AA">
        <w:rPr>
          <w:b/>
          <w:sz w:val="16"/>
          <w:szCs w:val="16"/>
        </w:rPr>
        <w:t xml:space="preserve"> </w:t>
      </w:r>
      <w:r w:rsidRPr="005A75AA">
        <w:rPr>
          <w:b/>
          <w:sz w:val="16"/>
          <w:szCs w:val="16"/>
        </w:rPr>
        <w:tab/>
        <w:t xml:space="preserve"> </w:t>
      </w:r>
    </w:p>
    <w:p w14:paraId="044EE28A" w14:textId="77777777" w:rsidR="00F93C7D" w:rsidRPr="005A75AA" w:rsidRDefault="00A53A2D">
      <w:pPr>
        <w:spacing w:after="0" w:line="259" w:lineRule="auto"/>
        <w:ind w:left="0" w:right="1109" w:firstLine="0"/>
        <w:jc w:val="right"/>
        <w:rPr>
          <w:sz w:val="16"/>
          <w:szCs w:val="16"/>
        </w:rPr>
      </w:pPr>
      <w:r w:rsidRPr="005A75AA">
        <w:rPr>
          <w:b/>
          <w:sz w:val="16"/>
          <w:szCs w:val="16"/>
        </w:rPr>
        <w:t xml:space="preserve"> </w:t>
      </w:r>
    </w:p>
    <w:p w14:paraId="615587E5" w14:textId="77777777" w:rsidR="00F93C7D" w:rsidRPr="005A75AA" w:rsidRDefault="00A53A2D">
      <w:pPr>
        <w:tabs>
          <w:tab w:val="center" w:pos="3775"/>
          <w:tab w:val="center" w:pos="9348"/>
        </w:tabs>
        <w:spacing w:after="57"/>
        <w:ind w:left="0" w:right="0" w:firstLine="0"/>
        <w:jc w:val="left"/>
        <w:rPr>
          <w:sz w:val="16"/>
          <w:szCs w:val="16"/>
        </w:rPr>
      </w:pPr>
      <w:r w:rsidRPr="005A75AA">
        <w:rPr>
          <w:rFonts w:ascii="Calibri" w:eastAsia="Calibri" w:hAnsi="Calibri" w:cs="Calibri"/>
          <w:sz w:val="16"/>
          <w:szCs w:val="16"/>
        </w:rPr>
        <w:tab/>
      </w:r>
      <w:r w:rsidRPr="005A75AA">
        <w:rPr>
          <w:sz w:val="16"/>
          <w:szCs w:val="16"/>
        </w:rPr>
        <w:t>(dále jednotlivě jako „</w:t>
      </w:r>
      <w:r w:rsidRPr="005A75AA">
        <w:rPr>
          <w:b/>
          <w:sz w:val="16"/>
          <w:szCs w:val="16"/>
        </w:rPr>
        <w:t>Smluvní strana</w:t>
      </w:r>
      <w:r w:rsidRPr="005A75AA">
        <w:rPr>
          <w:sz w:val="16"/>
          <w:szCs w:val="16"/>
        </w:rPr>
        <w:t>“ a společně jako „</w:t>
      </w:r>
      <w:r w:rsidRPr="005A75AA">
        <w:rPr>
          <w:b/>
          <w:sz w:val="16"/>
          <w:szCs w:val="16"/>
        </w:rPr>
        <w:t>Smluvní strany</w:t>
      </w:r>
      <w:r w:rsidRPr="005A75AA">
        <w:rPr>
          <w:sz w:val="16"/>
          <w:szCs w:val="16"/>
        </w:rPr>
        <w:t xml:space="preserve">“) </w:t>
      </w:r>
      <w:r w:rsidRPr="005A75AA">
        <w:rPr>
          <w:sz w:val="16"/>
          <w:szCs w:val="16"/>
        </w:rPr>
        <w:tab/>
      </w:r>
      <w:r w:rsidRPr="005A75AA">
        <w:rPr>
          <w:b/>
          <w:sz w:val="16"/>
          <w:szCs w:val="16"/>
        </w:rPr>
        <w:t xml:space="preserve"> </w:t>
      </w:r>
    </w:p>
    <w:p w14:paraId="294B4C23" w14:textId="77777777" w:rsidR="00F93C7D" w:rsidRPr="005A75AA" w:rsidRDefault="00A53A2D">
      <w:pPr>
        <w:spacing w:after="0" w:line="259" w:lineRule="auto"/>
        <w:ind w:left="0" w:right="1109" w:firstLine="0"/>
        <w:jc w:val="right"/>
        <w:rPr>
          <w:sz w:val="16"/>
          <w:szCs w:val="16"/>
        </w:rPr>
      </w:pPr>
      <w:r w:rsidRPr="005A75AA">
        <w:rPr>
          <w:b/>
          <w:sz w:val="16"/>
          <w:szCs w:val="16"/>
        </w:rPr>
        <w:t xml:space="preserve"> </w:t>
      </w:r>
    </w:p>
    <w:p w14:paraId="48B49C6D" w14:textId="77777777" w:rsidR="00F93C7D" w:rsidRPr="005A75AA" w:rsidRDefault="00A53A2D">
      <w:pPr>
        <w:spacing w:after="10" w:line="259" w:lineRule="auto"/>
        <w:ind w:left="0" w:right="1109" w:firstLine="0"/>
        <w:jc w:val="right"/>
        <w:rPr>
          <w:sz w:val="16"/>
          <w:szCs w:val="16"/>
        </w:rPr>
      </w:pPr>
      <w:r w:rsidRPr="005A75AA">
        <w:rPr>
          <w:b/>
          <w:sz w:val="16"/>
          <w:szCs w:val="16"/>
        </w:rPr>
        <w:t xml:space="preserve"> </w:t>
      </w:r>
    </w:p>
    <w:p w14:paraId="53E1E6E6" w14:textId="77777777" w:rsidR="00F93C7D" w:rsidRPr="005A75AA" w:rsidRDefault="00A53A2D">
      <w:pPr>
        <w:pStyle w:val="Nadpis1"/>
        <w:ind w:left="-5" w:right="0"/>
        <w:rPr>
          <w:sz w:val="16"/>
          <w:szCs w:val="16"/>
        </w:rPr>
      </w:pPr>
      <w:r w:rsidRPr="005A75AA">
        <w:rPr>
          <w:sz w:val="16"/>
          <w:szCs w:val="16"/>
        </w:rPr>
        <w:t xml:space="preserve">ÚVOD  </w:t>
      </w:r>
    </w:p>
    <w:p w14:paraId="1C63F593" w14:textId="77777777" w:rsidR="00F93C7D" w:rsidRPr="005A75AA" w:rsidRDefault="00A53A2D">
      <w:pPr>
        <w:numPr>
          <w:ilvl w:val="0"/>
          <w:numId w:val="1"/>
        </w:numPr>
        <w:spacing w:after="255"/>
        <w:ind w:right="38" w:hanging="720"/>
        <w:rPr>
          <w:sz w:val="16"/>
          <w:szCs w:val="16"/>
        </w:rPr>
      </w:pPr>
      <w:r w:rsidRPr="005A75AA">
        <w:rPr>
          <w:sz w:val="16"/>
          <w:szCs w:val="16"/>
        </w:rPr>
        <w:t xml:space="preserve">Společnost </w:t>
      </w:r>
      <w:proofErr w:type="spellStart"/>
      <w:r w:rsidRPr="005A75AA">
        <w:rPr>
          <w:sz w:val="16"/>
          <w:szCs w:val="16"/>
        </w:rPr>
        <w:t>Kantar</w:t>
      </w:r>
      <w:proofErr w:type="spellEnd"/>
      <w:r w:rsidRPr="005A75AA">
        <w:rPr>
          <w:sz w:val="16"/>
          <w:szCs w:val="16"/>
        </w:rPr>
        <w:t xml:space="preserve"> poskytu</w:t>
      </w:r>
      <w:r w:rsidRPr="005A75AA">
        <w:rPr>
          <w:sz w:val="16"/>
          <w:szCs w:val="16"/>
        </w:rPr>
        <w:t xml:space="preserve">je svým klientům informace o trhu, poznatky a poradenství a zajišťuje související služby. Společnost </w:t>
      </w:r>
      <w:proofErr w:type="spellStart"/>
      <w:r w:rsidRPr="005A75AA">
        <w:rPr>
          <w:sz w:val="16"/>
          <w:szCs w:val="16"/>
        </w:rPr>
        <w:t>Kantar</w:t>
      </w:r>
      <w:proofErr w:type="spellEnd"/>
      <w:r w:rsidRPr="005A75AA">
        <w:rPr>
          <w:sz w:val="16"/>
          <w:szCs w:val="16"/>
        </w:rPr>
        <w:t xml:space="preserve"> má zájem tyto služby poskytovat Klientovi a/nebo jeho Propojeným osobám. </w:t>
      </w:r>
    </w:p>
    <w:p w14:paraId="41D0D115" w14:textId="77777777" w:rsidR="00F93C7D" w:rsidRPr="005A75AA" w:rsidRDefault="00A53A2D">
      <w:pPr>
        <w:numPr>
          <w:ilvl w:val="0"/>
          <w:numId w:val="1"/>
        </w:numPr>
        <w:spacing w:after="264"/>
        <w:ind w:right="38" w:hanging="720"/>
        <w:rPr>
          <w:sz w:val="16"/>
          <w:szCs w:val="16"/>
        </w:rPr>
      </w:pPr>
      <w:r w:rsidRPr="005A75AA">
        <w:rPr>
          <w:sz w:val="16"/>
          <w:szCs w:val="16"/>
        </w:rPr>
        <w:t xml:space="preserve">Společnost </w:t>
      </w:r>
      <w:proofErr w:type="spellStart"/>
      <w:r w:rsidRPr="005A75AA">
        <w:rPr>
          <w:sz w:val="16"/>
          <w:szCs w:val="16"/>
        </w:rPr>
        <w:t>Kantar</w:t>
      </w:r>
      <w:proofErr w:type="spellEnd"/>
      <w:r w:rsidRPr="005A75AA">
        <w:rPr>
          <w:sz w:val="16"/>
          <w:szCs w:val="16"/>
        </w:rPr>
        <w:t xml:space="preserve"> a Klient si přejí upravit smluvní rámec pro poskytování </w:t>
      </w:r>
      <w:r w:rsidRPr="005A75AA">
        <w:rPr>
          <w:sz w:val="16"/>
          <w:szCs w:val="16"/>
        </w:rPr>
        <w:t xml:space="preserve">a dodávání Služeb společností </w:t>
      </w:r>
      <w:proofErr w:type="spellStart"/>
      <w:r w:rsidRPr="005A75AA">
        <w:rPr>
          <w:sz w:val="16"/>
          <w:szCs w:val="16"/>
        </w:rPr>
        <w:t>Kantar</w:t>
      </w:r>
      <w:proofErr w:type="spellEnd"/>
      <w:r w:rsidRPr="005A75AA">
        <w:rPr>
          <w:sz w:val="16"/>
          <w:szCs w:val="16"/>
        </w:rPr>
        <w:t xml:space="preserve"> a/nebo některou z jejích Propojených osob Klientovi a jeho Propojeným osobám. Proto se společnost </w:t>
      </w:r>
      <w:proofErr w:type="spellStart"/>
      <w:r w:rsidRPr="005A75AA">
        <w:rPr>
          <w:sz w:val="16"/>
          <w:szCs w:val="16"/>
        </w:rPr>
        <w:t>Kantar</w:t>
      </w:r>
      <w:proofErr w:type="spellEnd"/>
      <w:r w:rsidRPr="005A75AA">
        <w:rPr>
          <w:sz w:val="16"/>
          <w:szCs w:val="16"/>
        </w:rPr>
        <w:t xml:space="preserve"> a Klient dohodli, že po Dobu trvání se bude poskytování Služeb společností </w:t>
      </w:r>
      <w:proofErr w:type="spellStart"/>
      <w:r w:rsidRPr="005A75AA">
        <w:rPr>
          <w:sz w:val="16"/>
          <w:szCs w:val="16"/>
        </w:rPr>
        <w:t>Kantar</w:t>
      </w:r>
      <w:proofErr w:type="spellEnd"/>
      <w:r w:rsidRPr="005A75AA">
        <w:rPr>
          <w:sz w:val="16"/>
          <w:szCs w:val="16"/>
        </w:rPr>
        <w:t xml:space="preserve"> a/nebo jejími Propojenými osobam</w:t>
      </w:r>
      <w:r w:rsidRPr="005A75AA">
        <w:rPr>
          <w:sz w:val="16"/>
          <w:szCs w:val="16"/>
        </w:rPr>
        <w:t xml:space="preserve">i Klientovi a jeho Propojeným osobám řídit touto Rámcovou smlouvou. </w:t>
      </w:r>
    </w:p>
    <w:p w14:paraId="02F1F3D1" w14:textId="77777777" w:rsidR="00F93C7D" w:rsidRPr="005A75AA" w:rsidRDefault="00A53A2D">
      <w:pPr>
        <w:pStyle w:val="Nadpis1"/>
        <w:ind w:left="-5" w:right="6435"/>
        <w:rPr>
          <w:sz w:val="16"/>
          <w:szCs w:val="16"/>
        </w:rPr>
      </w:pPr>
      <w:r w:rsidRPr="005A75AA">
        <w:rPr>
          <w:sz w:val="16"/>
          <w:szCs w:val="16"/>
        </w:rPr>
        <w:t xml:space="preserve">SMLUVNÍ STRANY SJEDNALY NÁSLEDUJÍCÍ: 1 </w:t>
      </w:r>
      <w:r w:rsidRPr="005A75AA">
        <w:rPr>
          <w:sz w:val="16"/>
          <w:szCs w:val="16"/>
        </w:rPr>
        <w:tab/>
        <w:t xml:space="preserve">DEFINICE A VÝKLAD </w:t>
      </w:r>
    </w:p>
    <w:p w14:paraId="17233C98" w14:textId="77777777" w:rsidR="00F93C7D" w:rsidRPr="005A75AA" w:rsidRDefault="00A53A2D">
      <w:pPr>
        <w:tabs>
          <w:tab w:val="center" w:pos="3908"/>
        </w:tabs>
        <w:ind w:left="0" w:right="0" w:firstLine="0"/>
        <w:jc w:val="left"/>
        <w:rPr>
          <w:sz w:val="16"/>
          <w:szCs w:val="16"/>
        </w:rPr>
      </w:pPr>
      <w:r w:rsidRPr="005A75AA">
        <w:rPr>
          <w:sz w:val="16"/>
          <w:szCs w:val="16"/>
        </w:rPr>
        <w:t xml:space="preserve">1.1 </w:t>
      </w:r>
      <w:r w:rsidRPr="005A75AA">
        <w:rPr>
          <w:sz w:val="16"/>
          <w:szCs w:val="16"/>
        </w:rPr>
        <w:tab/>
        <w:t xml:space="preserve">V </w:t>
      </w:r>
      <w:r w:rsidRPr="005A75AA">
        <w:rPr>
          <w:sz w:val="16"/>
          <w:szCs w:val="16"/>
        </w:rPr>
        <w:t xml:space="preserve">této Rámcové smlouvě budou mít následující pojmy u nich uvedené významy: </w:t>
      </w:r>
    </w:p>
    <w:p w14:paraId="3DD85861" w14:textId="77777777" w:rsidR="00F93C7D" w:rsidRPr="005A75AA" w:rsidRDefault="00A53A2D">
      <w:pPr>
        <w:ind w:left="705" w:right="38" w:firstLine="0"/>
        <w:rPr>
          <w:sz w:val="16"/>
          <w:szCs w:val="16"/>
        </w:rPr>
      </w:pPr>
      <w:r w:rsidRPr="005A75AA">
        <w:rPr>
          <w:b/>
          <w:sz w:val="16"/>
          <w:szCs w:val="16"/>
        </w:rPr>
        <w:t>„Den zahájení“</w:t>
      </w:r>
      <w:r w:rsidRPr="005A75AA">
        <w:rPr>
          <w:sz w:val="16"/>
          <w:szCs w:val="16"/>
        </w:rPr>
        <w:t xml:space="preserve"> znamená datum této Rámcové smlouvy, </w:t>
      </w:r>
    </w:p>
    <w:p w14:paraId="2FC364D2" w14:textId="77777777" w:rsidR="00F93C7D" w:rsidRPr="005A75AA" w:rsidRDefault="00A53A2D">
      <w:pPr>
        <w:ind w:left="705" w:right="38" w:firstLine="0"/>
        <w:rPr>
          <w:sz w:val="16"/>
          <w:szCs w:val="16"/>
        </w:rPr>
      </w:pPr>
      <w:r w:rsidRPr="005A75AA">
        <w:rPr>
          <w:b/>
          <w:sz w:val="16"/>
          <w:szCs w:val="16"/>
        </w:rPr>
        <w:t>„Rámcová smlouva“</w:t>
      </w:r>
      <w:r w:rsidRPr="005A75AA">
        <w:rPr>
          <w:sz w:val="16"/>
          <w:szCs w:val="16"/>
        </w:rPr>
        <w:t xml:space="preserve"> znamená tuto smlouvu a její přílohy (a jakékoliv jejich doplňky) a pojem </w:t>
      </w:r>
      <w:r w:rsidRPr="005A75AA">
        <w:rPr>
          <w:b/>
          <w:sz w:val="16"/>
          <w:szCs w:val="16"/>
        </w:rPr>
        <w:t>„Smlouva“</w:t>
      </w:r>
      <w:r w:rsidRPr="005A75AA">
        <w:rPr>
          <w:sz w:val="16"/>
          <w:szCs w:val="16"/>
        </w:rPr>
        <w:t xml:space="preserve"> bude mít tentýž význam, </w:t>
      </w:r>
    </w:p>
    <w:p w14:paraId="75FF8F1F" w14:textId="77777777" w:rsidR="00F93C7D" w:rsidRPr="005A75AA" w:rsidRDefault="00A53A2D">
      <w:pPr>
        <w:ind w:left="705" w:right="38" w:firstLine="0"/>
        <w:rPr>
          <w:sz w:val="16"/>
          <w:szCs w:val="16"/>
        </w:rPr>
      </w:pPr>
      <w:r w:rsidRPr="005A75AA">
        <w:rPr>
          <w:b/>
          <w:sz w:val="16"/>
          <w:szCs w:val="16"/>
        </w:rPr>
        <w:t>„Rám</w:t>
      </w:r>
      <w:r w:rsidRPr="005A75AA">
        <w:rPr>
          <w:b/>
          <w:sz w:val="16"/>
          <w:szCs w:val="16"/>
        </w:rPr>
        <w:t xml:space="preserve">cové podmínky“ </w:t>
      </w:r>
      <w:r w:rsidRPr="005A75AA">
        <w:rPr>
          <w:sz w:val="16"/>
          <w:szCs w:val="16"/>
        </w:rPr>
        <w:t xml:space="preserve">znamenají ustanovení této Rámcové smlouvy, kromě jejích Příloh (a jakýchkoliv jejich Doplňků), </w:t>
      </w:r>
    </w:p>
    <w:p w14:paraId="6822995C" w14:textId="77777777" w:rsidR="00F93C7D" w:rsidRPr="005A75AA" w:rsidRDefault="00A53A2D">
      <w:pPr>
        <w:ind w:left="705" w:right="38" w:firstLine="0"/>
        <w:rPr>
          <w:sz w:val="16"/>
          <w:szCs w:val="16"/>
        </w:rPr>
      </w:pPr>
      <w:r w:rsidRPr="005A75AA">
        <w:rPr>
          <w:b/>
          <w:sz w:val="16"/>
          <w:szCs w:val="16"/>
        </w:rPr>
        <w:t>„Všeobecné obchodní podmínky“</w:t>
      </w:r>
      <w:r w:rsidRPr="005A75AA">
        <w:rPr>
          <w:sz w:val="16"/>
          <w:szCs w:val="16"/>
        </w:rPr>
        <w:t xml:space="preserve"> znamenají podmínky uvedené v Příloze 1 této Rámcové smlouvy, </w:t>
      </w:r>
    </w:p>
    <w:p w14:paraId="12625D6E" w14:textId="77777777" w:rsidR="00F93C7D" w:rsidRPr="005A75AA" w:rsidRDefault="00A53A2D">
      <w:pPr>
        <w:ind w:left="705" w:right="38" w:firstLine="0"/>
        <w:rPr>
          <w:sz w:val="16"/>
          <w:szCs w:val="16"/>
        </w:rPr>
      </w:pPr>
      <w:r w:rsidRPr="005A75AA">
        <w:rPr>
          <w:b/>
          <w:sz w:val="16"/>
          <w:szCs w:val="16"/>
        </w:rPr>
        <w:t>„Návrh“</w:t>
      </w:r>
      <w:r w:rsidRPr="005A75AA">
        <w:rPr>
          <w:sz w:val="16"/>
          <w:szCs w:val="16"/>
        </w:rPr>
        <w:t xml:space="preserve"> má význam uvedený v odst. 2.2 Všeobecných obc</w:t>
      </w:r>
      <w:r w:rsidRPr="005A75AA">
        <w:rPr>
          <w:sz w:val="16"/>
          <w:szCs w:val="16"/>
        </w:rPr>
        <w:t xml:space="preserve">hodních podmínek, </w:t>
      </w:r>
    </w:p>
    <w:p w14:paraId="62A6F3DD" w14:textId="77777777" w:rsidR="00F93C7D" w:rsidRPr="005A75AA" w:rsidRDefault="00A53A2D">
      <w:pPr>
        <w:ind w:left="705" w:right="38" w:firstLine="0"/>
        <w:rPr>
          <w:sz w:val="16"/>
          <w:szCs w:val="16"/>
        </w:rPr>
      </w:pPr>
      <w:r w:rsidRPr="005A75AA">
        <w:rPr>
          <w:b/>
          <w:sz w:val="16"/>
          <w:szCs w:val="16"/>
        </w:rPr>
        <w:t>„SOW“</w:t>
      </w:r>
      <w:r w:rsidRPr="005A75AA">
        <w:rPr>
          <w:sz w:val="16"/>
          <w:szCs w:val="16"/>
        </w:rPr>
        <w:t xml:space="preserve"> znamená „</w:t>
      </w:r>
      <w:proofErr w:type="spellStart"/>
      <w:r w:rsidRPr="005A75AA">
        <w:rPr>
          <w:i/>
          <w:sz w:val="16"/>
          <w:szCs w:val="16"/>
        </w:rPr>
        <w:t>statement</w:t>
      </w:r>
      <w:proofErr w:type="spellEnd"/>
      <w:r w:rsidRPr="005A75AA">
        <w:rPr>
          <w:i/>
          <w:sz w:val="16"/>
          <w:szCs w:val="16"/>
        </w:rPr>
        <w:t xml:space="preserve"> </w:t>
      </w:r>
      <w:proofErr w:type="spellStart"/>
      <w:r w:rsidRPr="005A75AA">
        <w:rPr>
          <w:i/>
          <w:sz w:val="16"/>
          <w:szCs w:val="16"/>
        </w:rPr>
        <w:t>of</w:t>
      </w:r>
      <w:proofErr w:type="spellEnd"/>
      <w:r w:rsidRPr="005A75AA">
        <w:rPr>
          <w:i/>
          <w:sz w:val="16"/>
          <w:szCs w:val="16"/>
        </w:rPr>
        <w:t xml:space="preserve"> </w:t>
      </w:r>
      <w:proofErr w:type="spellStart"/>
      <w:r w:rsidRPr="005A75AA">
        <w:rPr>
          <w:i/>
          <w:sz w:val="16"/>
          <w:szCs w:val="16"/>
        </w:rPr>
        <w:t>work</w:t>
      </w:r>
      <w:proofErr w:type="spellEnd"/>
      <w:r w:rsidRPr="005A75AA">
        <w:rPr>
          <w:sz w:val="16"/>
          <w:szCs w:val="16"/>
        </w:rPr>
        <w:t>“ (</w:t>
      </w:r>
      <w:r w:rsidRPr="005A75AA">
        <w:rPr>
          <w:i/>
          <w:sz w:val="16"/>
          <w:szCs w:val="16"/>
        </w:rPr>
        <w:t>tj. dokument specifikující cíle a rozsah prací na daném projektu</w:t>
      </w:r>
      <w:r w:rsidRPr="005A75AA">
        <w:rPr>
          <w:sz w:val="16"/>
          <w:szCs w:val="16"/>
        </w:rPr>
        <w:t xml:space="preserve">) uzavřený Smluvními stranami [(nebo některou jejich Propojenou osobou)], který bude představovat jejich odsouhlasení Služeb a který bude </w:t>
      </w:r>
      <w:r w:rsidRPr="005A75AA">
        <w:rPr>
          <w:sz w:val="16"/>
          <w:szCs w:val="16"/>
        </w:rPr>
        <w:t xml:space="preserve">v zásadě obsahovat podrobnosti stanovené v příslušném Doplňku Podmínek konkrétní </w:t>
      </w:r>
      <w:proofErr w:type="gramStart"/>
      <w:r w:rsidRPr="005A75AA">
        <w:rPr>
          <w:sz w:val="16"/>
          <w:szCs w:val="16"/>
        </w:rPr>
        <w:t xml:space="preserve">služby,  </w:t>
      </w:r>
      <w:r w:rsidRPr="005A75AA">
        <w:rPr>
          <w:b/>
          <w:sz w:val="16"/>
          <w:szCs w:val="16"/>
        </w:rPr>
        <w:t>„</w:t>
      </w:r>
      <w:proofErr w:type="gramEnd"/>
      <w:r w:rsidRPr="005A75AA">
        <w:rPr>
          <w:b/>
          <w:sz w:val="16"/>
          <w:szCs w:val="16"/>
        </w:rPr>
        <w:t>Doba trvání“</w:t>
      </w:r>
      <w:r w:rsidRPr="005A75AA">
        <w:rPr>
          <w:sz w:val="16"/>
          <w:szCs w:val="16"/>
        </w:rPr>
        <w:t xml:space="preserve"> má význam uvedení v odst. 3.1. </w:t>
      </w:r>
    </w:p>
    <w:p w14:paraId="39E65A40" w14:textId="77777777" w:rsidR="00F93C7D" w:rsidRPr="005A75AA" w:rsidRDefault="00A53A2D">
      <w:pPr>
        <w:ind w:left="730" w:right="38"/>
        <w:rPr>
          <w:sz w:val="16"/>
          <w:szCs w:val="16"/>
        </w:rPr>
      </w:pPr>
      <w:r w:rsidRPr="005A75AA">
        <w:rPr>
          <w:sz w:val="16"/>
          <w:szCs w:val="16"/>
        </w:rPr>
        <w:t xml:space="preserve">1.2 Pojmy uvozené velkým počátečním písmenem užité v této Rámcové </w:t>
      </w:r>
      <w:r w:rsidRPr="005A75AA">
        <w:rPr>
          <w:sz w:val="16"/>
          <w:szCs w:val="16"/>
        </w:rPr>
        <w:t xml:space="preserve">smlouvě budou mít významy u nich uvedené v odst. 1.1 shora, či případně stanovené ve Všeobecných obchodních podmínkách, Podmínkách konkrétní služby a/nebo příslušném SOW. </w:t>
      </w:r>
    </w:p>
    <w:p w14:paraId="5521117B" w14:textId="77777777" w:rsidR="00F93C7D" w:rsidRPr="005A75AA" w:rsidRDefault="00A53A2D">
      <w:pPr>
        <w:tabs>
          <w:tab w:val="center" w:pos="4383"/>
        </w:tabs>
        <w:ind w:left="0" w:right="0" w:firstLine="0"/>
        <w:jc w:val="left"/>
        <w:rPr>
          <w:sz w:val="16"/>
          <w:szCs w:val="16"/>
        </w:rPr>
      </w:pPr>
      <w:r w:rsidRPr="005A75AA">
        <w:rPr>
          <w:sz w:val="16"/>
          <w:szCs w:val="16"/>
        </w:rPr>
        <w:t xml:space="preserve">1.3 </w:t>
      </w:r>
      <w:r w:rsidRPr="005A75AA">
        <w:rPr>
          <w:sz w:val="16"/>
          <w:szCs w:val="16"/>
        </w:rPr>
        <w:tab/>
        <w:t xml:space="preserve">Nebude-li kontext vyžadovat jinak, poté ve vztahu k této Rámcové smlouvě platí </w:t>
      </w:r>
      <w:r w:rsidRPr="005A75AA">
        <w:rPr>
          <w:sz w:val="16"/>
          <w:szCs w:val="16"/>
        </w:rPr>
        <w:t xml:space="preserve">následující: </w:t>
      </w:r>
    </w:p>
    <w:p w14:paraId="70A8796B" w14:textId="77777777" w:rsidR="00F93C7D" w:rsidRPr="005A75AA" w:rsidRDefault="00A53A2D">
      <w:pPr>
        <w:numPr>
          <w:ilvl w:val="0"/>
          <w:numId w:val="2"/>
        </w:numPr>
        <w:ind w:right="38" w:hanging="720"/>
        <w:rPr>
          <w:sz w:val="16"/>
          <w:szCs w:val="16"/>
        </w:rPr>
      </w:pPr>
      <w:r w:rsidRPr="005A75AA">
        <w:rPr>
          <w:sz w:val="16"/>
          <w:szCs w:val="16"/>
        </w:rPr>
        <w:t xml:space="preserve">nadpisy této Rámcové smlouvy </w:t>
      </w:r>
      <w:proofErr w:type="gramStart"/>
      <w:r w:rsidRPr="005A75AA">
        <w:rPr>
          <w:sz w:val="16"/>
          <w:szCs w:val="16"/>
        </w:rPr>
        <w:t>slouží</w:t>
      </w:r>
      <w:proofErr w:type="gramEnd"/>
      <w:r w:rsidRPr="005A75AA">
        <w:rPr>
          <w:sz w:val="16"/>
          <w:szCs w:val="16"/>
        </w:rPr>
        <w:t xml:space="preserve"> pouze k usnadnění orientace v textu a neovlivňují její výklad, </w:t>
      </w:r>
    </w:p>
    <w:p w14:paraId="0A46E0A1" w14:textId="77777777" w:rsidR="00F93C7D" w:rsidRPr="005A75AA" w:rsidRDefault="00A53A2D">
      <w:pPr>
        <w:numPr>
          <w:ilvl w:val="0"/>
          <w:numId w:val="2"/>
        </w:numPr>
        <w:ind w:right="38" w:hanging="720"/>
        <w:rPr>
          <w:sz w:val="16"/>
          <w:szCs w:val="16"/>
        </w:rPr>
      </w:pPr>
      <w:r w:rsidRPr="005A75AA">
        <w:rPr>
          <w:b/>
          <w:sz w:val="16"/>
          <w:szCs w:val="16"/>
        </w:rPr>
        <w:t>„Odstavec“</w:t>
      </w:r>
      <w:r w:rsidRPr="005A75AA">
        <w:rPr>
          <w:sz w:val="16"/>
          <w:szCs w:val="16"/>
        </w:rPr>
        <w:t xml:space="preserve"> a/nebo </w:t>
      </w:r>
      <w:r w:rsidRPr="005A75AA">
        <w:rPr>
          <w:b/>
          <w:sz w:val="16"/>
          <w:szCs w:val="16"/>
        </w:rPr>
        <w:t>„Příloha“</w:t>
      </w:r>
      <w:r w:rsidRPr="005A75AA">
        <w:rPr>
          <w:sz w:val="16"/>
          <w:szCs w:val="16"/>
        </w:rPr>
        <w:t xml:space="preserve"> odkazují na odstavec (odst.) a/nebo Přílohu Rámcových podmínek; </w:t>
      </w:r>
      <w:r w:rsidRPr="005A75AA">
        <w:rPr>
          <w:b/>
          <w:sz w:val="16"/>
          <w:szCs w:val="16"/>
        </w:rPr>
        <w:t>„Článek“</w:t>
      </w:r>
      <w:r w:rsidRPr="005A75AA">
        <w:rPr>
          <w:sz w:val="16"/>
          <w:szCs w:val="16"/>
        </w:rPr>
        <w:t xml:space="preserve"> je odkazem na článek Všeobecných obchodní</w:t>
      </w:r>
      <w:r w:rsidRPr="005A75AA">
        <w:rPr>
          <w:sz w:val="16"/>
          <w:szCs w:val="16"/>
        </w:rPr>
        <w:t xml:space="preserve">ch podmínek nebo Podmínek konkrétní služby a </w:t>
      </w:r>
      <w:r w:rsidRPr="005A75AA">
        <w:rPr>
          <w:b/>
          <w:sz w:val="16"/>
          <w:szCs w:val="16"/>
        </w:rPr>
        <w:t>„Bod“</w:t>
      </w:r>
      <w:r w:rsidRPr="005A75AA">
        <w:rPr>
          <w:sz w:val="16"/>
          <w:szCs w:val="16"/>
        </w:rPr>
        <w:t xml:space="preserve"> je odkazem na bod jakéhokoliv SOW, </w:t>
      </w:r>
    </w:p>
    <w:p w14:paraId="5C24438C" w14:textId="77777777" w:rsidR="00F93C7D" w:rsidRPr="005A75AA" w:rsidRDefault="00A53A2D">
      <w:pPr>
        <w:numPr>
          <w:ilvl w:val="0"/>
          <w:numId w:val="2"/>
        </w:numPr>
        <w:ind w:right="38" w:hanging="720"/>
        <w:rPr>
          <w:sz w:val="16"/>
          <w:szCs w:val="16"/>
        </w:rPr>
      </w:pPr>
      <w:r w:rsidRPr="005A75AA">
        <w:rPr>
          <w:sz w:val="16"/>
          <w:szCs w:val="16"/>
        </w:rPr>
        <w:t xml:space="preserve">jednotné číslo zahrnuje i číslo množné, a naopak a užití jednoho rodu zahrnuje i rody ostatní, </w:t>
      </w:r>
    </w:p>
    <w:p w14:paraId="76404180" w14:textId="77777777" w:rsidR="00F93C7D" w:rsidRPr="005A75AA" w:rsidRDefault="00A53A2D">
      <w:pPr>
        <w:numPr>
          <w:ilvl w:val="0"/>
          <w:numId w:val="2"/>
        </w:numPr>
        <w:ind w:right="38" w:hanging="720"/>
        <w:rPr>
          <w:sz w:val="16"/>
          <w:szCs w:val="16"/>
        </w:rPr>
      </w:pPr>
      <w:r w:rsidRPr="005A75AA">
        <w:rPr>
          <w:sz w:val="16"/>
          <w:szCs w:val="16"/>
        </w:rPr>
        <w:t xml:space="preserve">odkaz na </w:t>
      </w:r>
      <w:r w:rsidRPr="005A75AA">
        <w:rPr>
          <w:b/>
          <w:sz w:val="16"/>
          <w:szCs w:val="16"/>
        </w:rPr>
        <w:t>„osoby“</w:t>
      </w:r>
      <w:r w:rsidRPr="005A75AA">
        <w:rPr>
          <w:sz w:val="16"/>
          <w:szCs w:val="16"/>
        </w:rPr>
        <w:t xml:space="preserve"> zahrnuje fyzické osoby, firmy, partnerství, společnosti,</w:t>
      </w:r>
      <w:r w:rsidRPr="005A75AA">
        <w:rPr>
          <w:sz w:val="16"/>
          <w:szCs w:val="16"/>
        </w:rPr>
        <w:t xml:space="preserve"> korporace, sdružení, organizace, vlády, státy, nadace a svěřenské fondy (bez ohledu na to, zda mají, či nemají samostatnou právní subjektivitu), </w:t>
      </w:r>
    </w:p>
    <w:p w14:paraId="1A1DBE11" w14:textId="77777777" w:rsidR="00F93C7D" w:rsidRPr="005A75AA" w:rsidRDefault="00A53A2D">
      <w:pPr>
        <w:numPr>
          <w:ilvl w:val="0"/>
          <w:numId w:val="2"/>
        </w:numPr>
        <w:ind w:right="38" w:hanging="720"/>
        <w:rPr>
          <w:sz w:val="16"/>
          <w:szCs w:val="16"/>
        </w:rPr>
      </w:pPr>
      <w:r w:rsidRPr="005A75AA">
        <w:rPr>
          <w:sz w:val="16"/>
          <w:szCs w:val="16"/>
        </w:rPr>
        <w:t xml:space="preserve">odkaz na směrnici, právní předpis, právní úpravu nebo podzákonné předpisy (dále jen </w:t>
      </w:r>
      <w:r w:rsidRPr="005A75AA">
        <w:rPr>
          <w:b/>
          <w:sz w:val="16"/>
          <w:szCs w:val="16"/>
        </w:rPr>
        <w:t>„právní předpis“</w:t>
      </w:r>
      <w:r w:rsidRPr="005A75AA">
        <w:rPr>
          <w:sz w:val="16"/>
          <w:szCs w:val="16"/>
        </w:rPr>
        <w:t>) bude vy</w:t>
      </w:r>
      <w:r w:rsidRPr="005A75AA">
        <w:rPr>
          <w:sz w:val="16"/>
          <w:szCs w:val="16"/>
        </w:rPr>
        <w:t xml:space="preserve">kládán (nebude-li kontext vyžadovat jinak) jako odkaz na daný právní předpis ve znění pozdějších předpisů, případně na právní předpis, který takový právní předpis opětovně vyhlašuje, nahrazuje nebo jej konsoliduje (s úpravou nebo bez ní), a </w:t>
      </w:r>
    </w:p>
    <w:p w14:paraId="021161AE" w14:textId="77777777" w:rsidR="00F93C7D" w:rsidRPr="005A75AA" w:rsidRDefault="00A53A2D">
      <w:pPr>
        <w:numPr>
          <w:ilvl w:val="0"/>
          <w:numId w:val="2"/>
        </w:numPr>
        <w:ind w:right="38" w:hanging="720"/>
        <w:rPr>
          <w:sz w:val="16"/>
          <w:szCs w:val="16"/>
        </w:rPr>
      </w:pPr>
      <w:r w:rsidRPr="005A75AA">
        <w:rPr>
          <w:sz w:val="16"/>
          <w:szCs w:val="16"/>
        </w:rPr>
        <w:t>jakýkoliv výče</w:t>
      </w:r>
      <w:r w:rsidRPr="005A75AA">
        <w:rPr>
          <w:sz w:val="16"/>
          <w:szCs w:val="16"/>
        </w:rPr>
        <w:t xml:space="preserve">t uvozený výrazy </w:t>
      </w:r>
      <w:r w:rsidRPr="005A75AA">
        <w:rPr>
          <w:b/>
          <w:sz w:val="16"/>
          <w:szCs w:val="16"/>
        </w:rPr>
        <w:t>„včetně“</w:t>
      </w:r>
      <w:r w:rsidRPr="005A75AA">
        <w:rPr>
          <w:sz w:val="16"/>
          <w:szCs w:val="16"/>
        </w:rPr>
        <w:t xml:space="preserve">, </w:t>
      </w:r>
      <w:r w:rsidRPr="005A75AA">
        <w:rPr>
          <w:b/>
          <w:sz w:val="16"/>
          <w:szCs w:val="16"/>
        </w:rPr>
        <w:t>„zahrnující“</w:t>
      </w:r>
      <w:r w:rsidRPr="005A75AA">
        <w:rPr>
          <w:sz w:val="16"/>
          <w:szCs w:val="16"/>
        </w:rPr>
        <w:t xml:space="preserve">, </w:t>
      </w:r>
      <w:r w:rsidRPr="005A75AA">
        <w:rPr>
          <w:b/>
          <w:sz w:val="16"/>
          <w:szCs w:val="16"/>
        </w:rPr>
        <w:t>„zejména“, „jiný”</w:t>
      </w:r>
      <w:r w:rsidRPr="005A75AA">
        <w:rPr>
          <w:sz w:val="16"/>
          <w:szCs w:val="16"/>
        </w:rPr>
        <w:t xml:space="preserve"> nebo výrazem jim podobným bude vykládán jako ilustrativní a nebude omezovat význam slov, která těmto výrazům předcházejí. </w:t>
      </w:r>
    </w:p>
    <w:p w14:paraId="6FDCF8F8" w14:textId="77777777" w:rsidR="00F93C7D" w:rsidRPr="005A75AA" w:rsidRDefault="00A53A2D">
      <w:pPr>
        <w:spacing w:after="0" w:line="259" w:lineRule="auto"/>
        <w:ind w:left="0" w:right="0" w:firstLine="0"/>
        <w:jc w:val="left"/>
        <w:rPr>
          <w:sz w:val="16"/>
          <w:szCs w:val="16"/>
        </w:rPr>
      </w:pPr>
      <w:r w:rsidRPr="005A75AA">
        <w:rPr>
          <w:sz w:val="16"/>
          <w:szCs w:val="16"/>
        </w:rPr>
        <w:t xml:space="preserve"> </w:t>
      </w:r>
    </w:p>
    <w:p w14:paraId="0B483B1C" w14:textId="77777777" w:rsidR="00F93C7D" w:rsidRPr="005A75AA" w:rsidRDefault="00A53A2D">
      <w:pPr>
        <w:pStyle w:val="Nadpis1"/>
        <w:tabs>
          <w:tab w:val="center" w:pos="1750"/>
        </w:tabs>
        <w:ind w:left="-15" w:right="0" w:firstLine="0"/>
        <w:rPr>
          <w:sz w:val="16"/>
          <w:szCs w:val="16"/>
        </w:rPr>
      </w:pPr>
      <w:r w:rsidRPr="005A75AA">
        <w:rPr>
          <w:sz w:val="16"/>
          <w:szCs w:val="16"/>
        </w:rPr>
        <w:t xml:space="preserve">2 </w:t>
      </w:r>
      <w:r w:rsidRPr="005A75AA">
        <w:rPr>
          <w:sz w:val="16"/>
          <w:szCs w:val="16"/>
        </w:rPr>
        <w:tab/>
        <w:t xml:space="preserve">STRUKTURA SMLOUVY </w:t>
      </w:r>
    </w:p>
    <w:p w14:paraId="6D1052B2" w14:textId="77777777" w:rsidR="00F93C7D" w:rsidRPr="005A75AA" w:rsidRDefault="00A53A2D">
      <w:pPr>
        <w:ind w:left="730" w:right="38"/>
        <w:rPr>
          <w:sz w:val="16"/>
          <w:szCs w:val="16"/>
        </w:rPr>
      </w:pPr>
      <w:r w:rsidRPr="005A75AA">
        <w:rPr>
          <w:sz w:val="16"/>
          <w:szCs w:val="16"/>
        </w:rPr>
        <w:t xml:space="preserve">2.1 Klient </w:t>
      </w:r>
      <w:r w:rsidRPr="005A75AA">
        <w:rPr>
          <w:sz w:val="16"/>
          <w:szCs w:val="16"/>
        </w:rPr>
        <w:t xml:space="preserve">zajistí, že jeho Propojené osoby, které mají zájem odebírat Služby od společnosti </w:t>
      </w:r>
      <w:proofErr w:type="spellStart"/>
      <w:r w:rsidRPr="005A75AA">
        <w:rPr>
          <w:sz w:val="16"/>
          <w:szCs w:val="16"/>
        </w:rPr>
        <w:t>Kantar</w:t>
      </w:r>
      <w:proofErr w:type="spellEnd"/>
      <w:r w:rsidRPr="005A75AA">
        <w:rPr>
          <w:sz w:val="16"/>
          <w:szCs w:val="16"/>
        </w:rPr>
        <w:t xml:space="preserve"> nebo některé její Propojené osoby, budou tyto Služby odebírat na základě této Rámcové smlouvy a v souladu s jejími podmínkami. </w:t>
      </w:r>
    </w:p>
    <w:p w14:paraId="26417957" w14:textId="77777777" w:rsidR="00F93C7D" w:rsidRPr="005A75AA" w:rsidRDefault="00A53A2D">
      <w:pPr>
        <w:ind w:left="730" w:right="38"/>
        <w:rPr>
          <w:sz w:val="16"/>
          <w:szCs w:val="16"/>
        </w:rPr>
      </w:pPr>
      <w:r w:rsidRPr="005A75AA">
        <w:rPr>
          <w:sz w:val="16"/>
          <w:szCs w:val="16"/>
        </w:rPr>
        <w:t>2.2 Tato Rámcová smlouva je strukturová</w:t>
      </w:r>
      <w:r w:rsidRPr="005A75AA">
        <w:rPr>
          <w:sz w:val="16"/>
          <w:szCs w:val="16"/>
        </w:rPr>
        <w:t>na tak, že Smluvní strany (nebo jejich Propojené osoby) budou uzavírat jednotlivé SOW. SOW se řídí touto Rámcovou smlouvou a jejími podmínkami (včetně Všeobecných obchodních podmínek a příslušných Podmínek konkrétní služby), jak je dále popsáno v odst. 2.4</w:t>
      </w:r>
      <w:r w:rsidRPr="005A75AA">
        <w:rPr>
          <w:sz w:val="16"/>
          <w:szCs w:val="16"/>
        </w:rPr>
        <w:t xml:space="preserve"> a 2.5. </w:t>
      </w:r>
    </w:p>
    <w:p w14:paraId="38D8D00E" w14:textId="77777777" w:rsidR="00F93C7D" w:rsidRPr="005A75AA" w:rsidRDefault="00A53A2D">
      <w:pPr>
        <w:ind w:left="730" w:right="38"/>
        <w:rPr>
          <w:sz w:val="16"/>
          <w:szCs w:val="16"/>
        </w:rPr>
      </w:pPr>
      <w:r w:rsidRPr="005A75AA">
        <w:rPr>
          <w:sz w:val="16"/>
          <w:szCs w:val="16"/>
        </w:rPr>
        <w:t xml:space="preserve">2.3 Ani Klient ani jeho Propojené osoby nejsou povinny Služby od společnosti </w:t>
      </w:r>
      <w:proofErr w:type="spellStart"/>
      <w:r w:rsidRPr="005A75AA">
        <w:rPr>
          <w:sz w:val="16"/>
          <w:szCs w:val="16"/>
        </w:rPr>
        <w:t>Kantar</w:t>
      </w:r>
      <w:proofErr w:type="spellEnd"/>
      <w:r w:rsidRPr="005A75AA">
        <w:rPr>
          <w:sz w:val="16"/>
          <w:szCs w:val="16"/>
        </w:rPr>
        <w:t xml:space="preserve"> nebo kterékoliv její Propojené osoby odebírat, a společnost </w:t>
      </w:r>
      <w:proofErr w:type="spellStart"/>
      <w:r w:rsidRPr="005A75AA">
        <w:rPr>
          <w:sz w:val="16"/>
          <w:szCs w:val="16"/>
        </w:rPr>
        <w:t>Kantar</w:t>
      </w:r>
      <w:proofErr w:type="spellEnd"/>
      <w:r w:rsidRPr="005A75AA">
        <w:rPr>
          <w:sz w:val="16"/>
          <w:szCs w:val="16"/>
        </w:rPr>
        <w:t xml:space="preserve"> ani žádná z jejích Propojených osob není povinna Služby Klientovi nebo některé z jeho </w:t>
      </w:r>
    </w:p>
    <w:p w14:paraId="70B26D91" w14:textId="77777777" w:rsidR="00F93C7D" w:rsidRPr="005A75AA" w:rsidRDefault="00A53A2D">
      <w:pPr>
        <w:ind w:left="705" w:right="38" w:firstLine="0"/>
        <w:rPr>
          <w:sz w:val="16"/>
          <w:szCs w:val="16"/>
        </w:rPr>
      </w:pPr>
      <w:r w:rsidRPr="005A75AA">
        <w:rPr>
          <w:sz w:val="16"/>
          <w:szCs w:val="16"/>
        </w:rPr>
        <w:t>Propojený</w:t>
      </w:r>
      <w:r w:rsidRPr="005A75AA">
        <w:rPr>
          <w:sz w:val="16"/>
          <w:szCs w:val="16"/>
        </w:rPr>
        <w:t xml:space="preserve">ch osob poskytovat, pokud a dokud Smluvní strany (nebo jejich Propojené osoby) k takovým Službám neuzavřou SOW. </w:t>
      </w:r>
    </w:p>
    <w:p w14:paraId="082254A2" w14:textId="77777777" w:rsidR="00F93C7D" w:rsidRPr="005A75AA" w:rsidRDefault="00A53A2D">
      <w:pPr>
        <w:spacing w:after="165" w:line="270" w:lineRule="auto"/>
        <w:ind w:left="715" w:right="0"/>
        <w:jc w:val="left"/>
        <w:rPr>
          <w:sz w:val="16"/>
          <w:szCs w:val="16"/>
        </w:rPr>
      </w:pPr>
      <w:r w:rsidRPr="005A75AA">
        <w:rPr>
          <w:sz w:val="16"/>
          <w:szCs w:val="16"/>
        </w:rPr>
        <w:t xml:space="preserve">2.4 </w:t>
      </w:r>
      <w:r w:rsidRPr="005A75AA">
        <w:rPr>
          <w:sz w:val="16"/>
          <w:szCs w:val="16"/>
        </w:rPr>
        <w:tab/>
        <w:t>V případě rozporu nebo nesouladu mezi touto Rámcovou smlouvou, Všeobecnými obchodními podmínkami, Podmínkami konkrétní služby a SOW bude p</w:t>
      </w:r>
      <w:r w:rsidRPr="005A75AA">
        <w:rPr>
          <w:sz w:val="16"/>
          <w:szCs w:val="16"/>
        </w:rPr>
        <w:t xml:space="preserve">ro řešení takového rozporu rozhodující přednost úpravy v dokumentu dle níže uvedeného pořadí: </w:t>
      </w:r>
    </w:p>
    <w:p w14:paraId="28156F32" w14:textId="77777777" w:rsidR="00F93C7D" w:rsidRDefault="00A53A2D">
      <w:pPr>
        <w:spacing w:after="0" w:line="259" w:lineRule="auto"/>
        <w:ind w:left="10" w:right="25" w:hanging="10"/>
        <w:jc w:val="right"/>
      </w:pPr>
      <w:r>
        <w:rPr>
          <w:sz w:val="14"/>
        </w:rPr>
        <w:t xml:space="preserve">Strana </w:t>
      </w:r>
      <w:r>
        <w:rPr>
          <w:b/>
          <w:sz w:val="14"/>
        </w:rPr>
        <w:t>1</w:t>
      </w:r>
      <w:r>
        <w:rPr>
          <w:sz w:val="14"/>
        </w:rPr>
        <w:t xml:space="preserve"> z </w:t>
      </w:r>
      <w:r>
        <w:rPr>
          <w:b/>
          <w:sz w:val="14"/>
        </w:rPr>
        <w:t xml:space="preserve">11 </w:t>
      </w:r>
    </w:p>
    <w:p w14:paraId="5957884F" w14:textId="77777777" w:rsidR="00F93C7D" w:rsidRDefault="00A53A2D">
      <w:pPr>
        <w:spacing w:after="0" w:line="259" w:lineRule="auto"/>
        <w:ind w:left="10" w:right="25" w:hanging="10"/>
        <w:jc w:val="right"/>
      </w:pPr>
      <w:r>
        <w:rPr>
          <w:b/>
          <w:sz w:val="14"/>
        </w:rPr>
        <w:t>(CZ) Rámcová smlouva (v.1 listopad 2022)</w:t>
      </w:r>
      <w:r>
        <w:rPr>
          <w:sz w:val="12"/>
        </w:rPr>
        <w:t xml:space="preserve"> </w:t>
      </w:r>
    </w:p>
    <w:p w14:paraId="0E1532EB" w14:textId="77777777" w:rsidR="00F93C7D" w:rsidRDefault="00A53A2D">
      <w:pPr>
        <w:spacing w:after="9" w:line="259" w:lineRule="auto"/>
        <w:ind w:left="0" w:right="0" w:firstLine="0"/>
        <w:jc w:val="left"/>
      </w:pPr>
      <w:r>
        <w:rPr>
          <w:sz w:val="12"/>
        </w:rPr>
        <w:t xml:space="preserve"> </w:t>
      </w:r>
    </w:p>
    <w:p w14:paraId="5E4F0A48" w14:textId="77777777" w:rsidR="00F93C7D" w:rsidRDefault="00A53A2D">
      <w:pPr>
        <w:spacing w:after="0" w:line="259" w:lineRule="auto"/>
        <w:ind w:left="0" w:right="0" w:firstLine="0"/>
        <w:jc w:val="right"/>
      </w:pPr>
      <w:r>
        <w:rPr>
          <w:b/>
          <w:sz w:val="14"/>
        </w:rPr>
        <w:t xml:space="preserve"> </w:t>
      </w:r>
    </w:p>
    <w:p w14:paraId="194A4CBE" w14:textId="77777777" w:rsidR="00F93C7D" w:rsidRDefault="00A53A2D">
      <w:pPr>
        <w:spacing w:after="0" w:line="259" w:lineRule="auto"/>
        <w:ind w:left="0" w:right="5" w:firstLine="0"/>
        <w:jc w:val="right"/>
      </w:pPr>
      <w:r>
        <w:rPr>
          <w:sz w:val="12"/>
        </w:rPr>
        <w:t xml:space="preserve"> </w:t>
      </w:r>
    </w:p>
    <w:p w14:paraId="526ECDAB" w14:textId="77777777" w:rsidR="00F93C7D" w:rsidRDefault="00A53A2D">
      <w:pPr>
        <w:spacing w:after="0" w:line="259" w:lineRule="auto"/>
        <w:ind w:left="0" w:right="0" w:firstLine="0"/>
        <w:jc w:val="left"/>
      </w:pPr>
      <w:r>
        <w:rPr>
          <w:sz w:val="12"/>
        </w:rPr>
        <w:t xml:space="preserve"> </w:t>
      </w:r>
    </w:p>
    <w:p w14:paraId="7FD4FF3F" w14:textId="77777777" w:rsidR="00F93C7D" w:rsidRPr="005A75AA" w:rsidRDefault="00A53A2D">
      <w:pPr>
        <w:numPr>
          <w:ilvl w:val="0"/>
          <w:numId w:val="3"/>
        </w:numPr>
        <w:ind w:right="38" w:hanging="720"/>
        <w:rPr>
          <w:sz w:val="16"/>
          <w:szCs w:val="16"/>
        </w:rPr>
      </w:pPr>
      <w:r w:rsidRPr="005A75AA">
        <w:rPr>
          <w:sz w:val="16"/>
          <w:szCs w:val="16"/>
        </w:rPr>
        <w:lastRenderedPageBreak/>
        <w:t xml:space="preserve">SOW (za předpokladu, že příslušné ustanovení SOW má za účel změnu </w:t>
      </w:r>
      <w:r w:rsidRPr="005A75AA">
        <w:rPr>
          <w:sz w:val="16"/>
          <w:szCs w:val="16"/>
        </w:rPr>
        <w:t xml:space="preserve">a/nebo nahrazení jen v takovém rozsahu, aby byl zajištěn soulad s Příslušnými právními předpisy nebo dodatečnými podmínkami konkrétní Služby), </w:t>
      </w:r>
    </w:p>
    <w:p w14:paraId="295103D5" w14:textId="77777777" w:rsidR="00F93C7D" w:rsidRPr="005A75AA" w:rsidRDefault="00A53A2D">
      <w:pPr>
        <w:numPr>
          <w:ilvl w:val="0"/>
          <w:numId w:val="3"/>
        </w:numPr>
        <w:ind w:right="38" w:hanging="720"/>
        <w:rPr>
          <w:sz w:val="16"/>
          <w:szCs w:val="16"/>
        </w:rPr>
      </w:pPr>
      <w:r w:rsidRPr="005A75AA">
        <w:rPr>
          <w:sz w:val="16"/>
          <w:szCs w:val="16"/>
        </w:rPr>
        <w:t>příslušné Podmínky konkrétní služby (podle povahy poskytované služby buď Podmínky Služeb na zakázku nebo Podmínk</w:t>
      </w:r>
      <w:r w:rsidRPr="005A75AA">
        <w:rPr>
          <w:sz w:val="16"/>
          <w:szCs w:val="16"/>
        </w:rPr>
        <w:t xml:space="preserve">y Syndikovaných služeb), </w:t>
      </w:r>
    </w:p>
    <w:p w14:paraId="240CC43E" w14:textId="77777777" w:rsidR="00F93C7D" w:rsidRPr="005A75AA" w:rsidRDefault="00A53A2D">
      <w:pPr>
        <w:numPr>
          <w:ilvl w:val="0"/>
          <w:numId w:val="3"/>
        </w:numPr>
        <w:spacing w:after="6" w:line="270" w:lineRule="auto"/>
        <w:ind w:right="38" w:hanging="720"/>
        <w:rPr>
          <w:sz w:val="16"/>
          <w:szCs w:val="16"/>
        </w:rPr>
      </w:pPr>
      <w:r w:rsidRPr="005A75AA">
        <w:rPr>
          <w:sz w:val="16"/>
          <w:szCs w:val="16"/>
        </w:rPr>
        <w:t xml:space="preserve">jakýkoliv dodatek nebo doplnění k Podmínkám konkrétní služby, (d) </w:t>
      </w:r>
      <w:r w:rsidRPr="005A75AA">
        <w:rPr>
          <w:sz w:val="16"/>
          <w:szCs w:val="16"/>
        </w:rPr>
        <w:tab/>
        <w:t xml:space="preserve">Všeobecné obchodní podmínky, a (e) </w:t>
      </w:r>
      <w:r w:rsidRPr="005A75AA">
        <w:rPr>
          <w:sz w:val="16"/>
          <w:szCs w:val="16"/>
        </w:rPr>
        <w:tab/>
        <w:t xml:space="preserve">Rámcové podmínky. </w:t>
      </w:r>
    </w:p>
    <w:p w14:paraId="18D14B67" w14:textId="77777777" w:rsidR="00F93C7D" w:rsidRPr="005A75AA" w:rsidRDefault="00A53A2D">
      <w:pPr>
        <w:numPr>
          <w:ilvl w:val="1"/>
          <w:numId w:val="4"/>
        </w:numPr>
        <w:ind w:right="38" w:hanging="720"/>
        <w:rPr>
          <w:sz w:val="16"/>
          <w:szCs w:val="16"/>
        </w:rPr>
      </w:pPr>
      <w:r w:rsidRPr="005A75AA">
        <w:rPr>
          <w:sz w:val="16"/>
          <w:szCs w:val="16"/>
        </w:rPr>
        <w:t xml:space="preserve">Každý SOW bude představovat dílčí smlouvu uzavřenou na základě této Rámcové smlouvy a za podmínek uvedených </w:t>
      </w:r>
      <w:r w:rsidRPr="005A75AA">
        <w:rPr>
          <w:sz w:val="16"/>
          <w:szCs w:val="16"/>
        </w:rPr>
        <w:t xml:space="preserve">v odst. 2.4 bude jakou nedílnou součást dílčí smlouvy odkazem včleňovat Rámcové podmínky, Všeobecné obchodní podmínky a příslušné Podmínky konkrétní služby. Pojmy uvozené velkými počátečními písmeny, </w:t>
      </w:r>
      <w:proofErr w:type="gramStart"/>
      <w:r w:rsidRPr="005A75AA">
        <w:rPr>
          <w:sz w:val="16"/>
          <w:szCs w:val="16"/>
        </w:rPr>
        <w:t>které</w:t>
      </w:r>
      <w:proofErr w:type="gramEnd"/>
      <w:r w:rsidRPr="005A75AA">
        <w:rPr>
          <w:sz w:val="16"/>
          <w:szCs w:val="16"/>
        </w:rPr>
        <w:t xml:space="preserve"> budou použity v příslušném SOW, budou mít význam s</w:t>
      </w:r>
      <w:r w:rsidRPr="005A75AA">
        <w:rPr>
          <w:sz w:val="16"/>
          <w:szCs w:val="16"/>
        </w:rPr>
        <w:t xml:space="preserve">tanovený v Rámcových podmínkách, Všeobecných obchodních podmínkách a/nebo příslušných Podmínkách konkrétní služby, pokud nebude výslovně uvedeno jinak.  </w:t>
      </w:r>
    </w:p>
    <w:p w14:paraId="30466FD5" w14:textId="77777777" w:rsidR="00F93C7D" w:rsidRPr="005A75AA" w:rsidRDefault="00A53A2D">
      <w:pPr>
        <w:numPr>
          <w:ilvl w:val="1"/>
          <w:numId w:val="4"/>
        </w:numPr>
        <w:spacing w:after="263"/>
        <w:ind w:right="38" w:hanging="720"/>
        <w:rPr>
          <w:sz w:val="16"/>
          <w:szCs w:val="16"/>
        </w:rPr>
      </w:pPr>
      <w:r w:rsidRPr="005A75AA">
        <w:rPr>
          <w:sz w:val="16"/>
          <w:szCs w:val="16"/>
        </w:rPr>
        <w:t xml:space="preserve">Při plnění této Smlouvy nebo kteréhokoliv SOW neodpovídá společnost </w:t>
      </w:r>
      <w:proofErr w:type="spellStart"/>
      <w:r w:rsidRPr="005A75AA">
        <w:rPr>
          <w:sz w:val="16"/>
          <w:szCs w:val="16"/>
        </w:rPr>
        <w:t>Kantar</w:t>
      </w:r>
      <w:proofErr w:type="spellEnd"/>
      <w:r w:rsidRPr="005A75AA">
        <w:rPr>
          <w:sz w:val="16"/>
          <w:szCs w:val="16"/>
        </w:rPr>
        <w:t xml:space="preserve"> za jednání ani opomenutí sv</w:t>
      </w:r>
      <w:r w:rsidRPr="005A75AA">
        <w:rPr>
          <w:sz w:val="16"/>
          <w:szCs w:val="16"/>
        </w:rPr>
        <w:t xml:space="preserve">ých Propojených osob, a podobně tak žádná Propojená osoba společnosti </w:t>
      </w:r>
      <w:proofErr w:type="spellStart"/>
      <w:r w:rsidRPr="005A75AA">
        <w:rPr>
          <w:sz w:val="16"/>
          <w:szCs w:val="16"/>
        </w:rPr>
        <w:t>Kantar</w:t>
      </w:r>
      <w:proofErr w:type="spellEnd"/>
      <w:r w:rsidRPr="005A75AA">
        <w:rPr>
          <w:sz w:val="16"/>
          <w:szCs w:val="16"/>
        </w:rPr>
        <w:t xml:space="preserve"> neodpovídá za jednání ani opomenutí jiné Propojené osoby společnosti </w:t>
      </w:r>
      <w:proofErr w:type="spellStart"/>
      <w:r w:rsidRPr="005A75AA">
        <w:rPr>
          <w:sz w:val="16"/>
          <w:szCs w:val="16"/>
        </w:rPr>
        <w:t>Kantar</w:t>
      </w:r>
      <w:proofErr w:type="spellEnd"/>
      <w:r w:rsidRPr="005A75AA">
        <w:rPr>
          <w:sz w:val="16"/>
          <w:szCs w:val="16"/>
        </w:rPr>
        <w:t xml:space="preserve">. </w:t>
      </w:r>
    </w:p>
    <w:p w14:paraId="193D07D0" w14:textId="77777777" w:rsidR="00F93C7D" w:rsidRPr="005A75AA" w:rsidRDefault="00A53A2D">
      <w:pPr>
        <w:pStyle w:val="Nadpis1"/>
        <w:tabs>
          <w:tab w:val="center" w:pos="1739"/>
        </w:tabs>
        <w:ind w:left="-15" w:right="0" w:firstLine="0"/>
        <w:rPr>
          <w:sz w:val="16"/>
          <w:szCs w:val="16"/>
        </w:rPr>
      </w:pPr>
      <w:r w:rsidRPr="005A75AA">
        <w:rPr>
          <w:sz w:val="16"/>
          <w:szCs w:val="16"/>
        </w:rPr>
        <w:t xml:space="preserve">3 </w:t>
      </w:r>
      <w:r w:rsidRPr="005A75AA">
        <w:rPr>
          <w:sz w:val="16"/>
          <w:szCs w:val="16"/>
        </w:rPr>
        <w:tab/>
        <w:t xml:space="preserve">ÚČINNOST A VÝPOVĚĎ  </w:t>
      </w:r>
    </w:p>
    <w:p w14:paraId="55616A56" w14:textId="77777777" w:rsidR="00F93C7D" w:rsidRPr="005A75AA" w:rsidRDefault="00A53A2D">
      <w:pPr>
        <w:ind w:left="730" w:right="38"/>
        <w:rPr>
          <w:sz w:val="16"/>
          <w:szCs w:val="16"/>
        </w:rPr>
      </w:pPr>
      <w:r w:rsidRPr="005A75AA">
        <w:rPr>
          <w:sz w:val="16"/>
          <w:szCs w:val="16"/>
        </w:rPr>
        <w:t>3.1 Tato Rámcová smlouva nabývá platnosti dnem podpisu Smluvními stranami a ú</w:t>
      </w:r>
      <w:r w:rsidRPr="005A75AA">
        <w:rPr>
          <w:sz w:val="16"/>
          <w:szCs w:val="16"/>
        </w:rPr>
        <w:t>činnosti dnem jejího uveřejnění v registru smluv ve smyslu § 6 odst. 1 zákona č. 340/2015 S., o registru smluv, a nebude-li ukončena předčasně v souladu s odstavcem 3.2, tato Rámcová smlouva se uzavírá na dobu určitou, a to na dobu 3 let ode nabytí její úč</w:t>
      </w:r>
      <w:r w:rsidRPr="005A75AA">
        <w:rPr>
          <w:sz w:val="16"/>
          <w:szCs w:val="16"/>
        </w:rPr>
        <w:t>innosti („</w:t>
      </w:r>
      <w:r w:rsidRPr="005A75AA">
        <w:rPr>
          <w:b/>
          <w:sz w:val="16"/>
          <w:szCs w:val="16"/>
        </w:rPr>
        <w:t>Doba trvání</w:t>
      </w:r>
      <w:r w:rsidRPr="005A75AA">
        <w:rPr>
          <w:sz w:val="16"/>
          <w:szCs w:val="16"/>
        </w:rPr>
        <w:t xml:space="preserve">“). Zveřejnění Rámcové smlouvy v registru smluv se zavazuje zajistit Klient.  </w:t>
      </w:r>
    </w:p>
    <w:p w14:paraId="153952CA" w14:textId="77777777" w:rsidR="00F93C7D" w:rsidRPr="005A75AA" w:rsidRDefault="00A53A2D">
      <w:pPr>
        <w:ind w:left="730" w:right="38"/>
        <w:rPr>
          <w:sz w:val="16"/>
          <w:szCs w:val="16"/>
        </w:rPr>
      </w:pPr>
      <w:r w:rsidRPr="005A75AA">
        <w:rPr>
          <w:sz w:val="16"/>
          <w:szCs w:val="16"/>
        </w:rPr>
        <w:t>3.2 Smluvní strana může tuto Rámcovou smlouvu ukončit zasláním písemné výpovědi, a to i bez uvedení důvodu, druhé Smluvní straně s výpovědní lhůtou minimáln</w:t>
      </w:r>
      <w:r w:rsidRPr="005A75AA">
        <w:rPr>
          <w:sz w:val="16"/>
          <w:szCs w:val="16"/>
        </w:rPr>
        <w:t xml:space="preserve">ě devadesát (90) dní, která </w:t>
      </w:r>
      <w:proofErr w:type="gramStart"/>
      <w:r w:rsidRPr="005A75AA">
        <w:rPr>
          <w:sz w:val="16"/>
          <w:szCs w:val="16"/>
        </w:rPr>
        <w:t>běží</w:t>
      </w:r>
      <w:proofErr w:type="gramEnd"/>
      <w:r w:rsidRPr="005A75AA">
        <w:rPr>
          <w:sz w:val="16"/>
          <w:szCs w:val="16"/>
        </w:rPr>
        <w:t xml:space="preserve"> ode dne následujícího po dni, v němž byla výpověď druhé Smluvní straně doručena. </w:t>
      </w:r>
    </w:p>
    <w:p w14:paraId="5329D84A" w14:textId="77777777" w:rsidR="00F93C7D" w:rsidRPr="005A75AA" w:rsidRDefault="00A53A2D">
      <w:pPr>
        <w:spacing w:after="260"/>
        <w:ind w:left="0" w:right="38" w:firstLine="0"/>
        <w:rPr>
          <w:sz w:val="16"/>
          <w:szCs w:val="16"/>
        </w:rPr>
      </w:pPr>
      <w:r w:rsidRPr="005A75AA">
        <w:rPr>
          <w:sz w:val="16"/>
          <w:szCs w:val="16"/>
        </w:rPr>
        <w:t xml:space="preserve">3.3 Jakýkoliv SOW uzavřený na základě této Rámcové smlouvy přetrvá ukončení této Rámcové smlouvy v souladu s jejími podmínkami, pokud nebude </w:t>
      </w:r>
      <w:r w:rsidRPr="005A75AA">
        <w:rPr>
          <w:sz w:val="16"/>
          <w:szCs w:val="16"/>
        </w:rPr>
        <w:t>ukončen v souladu se Všeobecnými obchodními podmínkami nebo Podmínkami konkrétní služby. 3.4 Výpovědí této Rámcové smlouvy není dotčeno ani ovlivněno právo Smluvní strany domáhat se svého práva žalobou nebo právo požadovat nápravu, které jí vzniklo nebo ná</w:t>
      </w:r>
      <w:r w:rsidRPr="005A75AA">
        <w:rPr>
          <w:sz w:val="16"/>
          <w:szCs w:val="16"/>
        </w:rPr>
        <w:t xml:space="preserve">sledně vznikne podle této Rámcové smlouvy nebo jakéhokoliv SOW.  </w:t>
      </w:r>
    </w:p>
    <w:p w14:paraId="075B5E9C" w14:textId="77777777" w:rsidR="00F93C7D" w:rsidRPr="005A75AA" w:rsidRDefault="00A53A2D">
      <w:pPr>
        <w:numPr>
          <w:ilvl w:val="0"/>
          <w:numId w:val="5"/>
        </w:numPr>
        <w:spacing w:after="9"/>
        <w:ind w:right="0" w:hanging="720"/>
        <w:jc w:val="left"/>
        <w:rPr>
          <w:sz w:val="16"/>
          <w:szCs w:val="16"/>
        </w:rPr>
      </w:pPr>
      <w:r w:rsidRPr="005A75AA">
        <w:rPr>
          <w:b/>
          <w:sz w:val="16"/>
          <w:szCs w:val="16"/>
        </w:rPr>
        <w:t xml:space="preserve">MLČENLIVOST </w:t>
      </w:r>
    </w:p>
    <w:p w14:paraId="57494456" w14:textId="77777777" w:rsidR="00F93C7D" w:rsidRPr="005A75AA" w:rsidRDefault="00A53A2D">
      <w:pPr>
        <w:tabs>
          <w:tab w:val="center" w:pos="5036"/>
        </w:tabs>
        <w:spacing w:after="269"/>
        <w:ind w:left="0" w:right="0" w:firstLine="0"/>
        <w:jc w:val="left"/>
        <w:rPr>
          <w:sz w:val="16"/>
          <w:szCs w:val="16"/>
        </w:rPr>
      </w:pPr>
      <w:r w:rsidRPr="005A75AA">
        <w:rPr>
          <w:sz w:val="16"/>
          <w:szCs w:val="16"/>
        </w:rPr>
        <w:t xml:space="preserve">4.1 </w:t>
      </w:r>
      <w:r w:rsidRPr="005A75AA">
        <w:rPr>
          <w:sz w:val="16"/>
          <w:szCs w:val="16"/>
        </w:rPr>
        <w:tab/>
        <w:t xml:space="preserve">Článek 7 (Mlčenlivost) Všeobecných obchodní podmínek se přiměřeně použije i na tuto Rámcovou smlouvu. </w:t>
      </w:r>
    </w:p>
    <w:p w14:paraId="30CF83E4" w14:textId="77777777" w:rsidR="00F93C7D" w:rsidRPr="005A75AA" w:rsidRDefault="00A53A2D">
      <w:pPr>
        <w:pStyle w:val="Nadpis1"/>
        <w:tabs>
          <w:tab w:val="center" w:pos="1725"/>
        </w:tabs>
        <w:ind w:left="-15" w:right="0" w:firstLine="0"/>
        <w:rPr>
          <w:sz w:val="16"/>
          <w:szCs w:val="16"/>
        </w:rPr>
      </w:pPr>
      <w:r w:rsidRPr="005A75AA">
        <w:rPr>
          <w:sz w:val="16"/>
          <w:szCs w:val="16"/>
        </w:rPr>
        <w:t xml:space="preserve">5 </w:t>
      </w:r>
      <w:r w:rsidRPr="005A75AA">
        <w:rPr>
          <w:sz w:val="16"/>
          <w:szCs w:val="16"/>
        </w:rPr>
        <w:tab/>
        <w:t xml:space="preserve">OBECNÁ USTANOVENÍ </w:t>
      </w:r>
    </w:p>
    <w:p w14:paraId="240383D8" w14:textId="77777777" w:rsidR="00F93C7D" w:rsidRPr="005A75AA" w:rsidRDefault="00A53A2D">
      <w:pPr>
        <w:tabs>
          <w:tab w:val="center" w:pos="4649"/>
        </w:tabs>
        <w:ind w:left="0" w:right="0" w:firstLine="0"/>
        <w:jc w:val="left"/>
        <w:rPr>
          <w:sz w:val="16"/>
          <w:szCs w:val="16"/>
        </w:rPr>
      </w:pPr>
      <w:r w:rsidRPr="005A75AA">
        <w:rPr>
          <w:sz w:val="16"/>
          <w:szCs w:val="16"/>
        </w:rPr>
        <w:t xml:space="preserve">5.1 </w:t>
      </w:r>
      <w:r w:rsidRPr="005A75AA">
        <w:rPr>
          <w:sz w:val="16"/>
          <w:szCs w:val="16"/>
        </w:rPr>
        <w:tab/>
        <w:t xml:space="preserve">Tato Rámcová smlouva </w:t>
      </w:r>
      <w:r w:rsidRPr="005A75AA">
        <w:rPr>
          <w:sz w:val="16"/>
          <w:szCs w:val="16"/>
        </w:rPr>
        <w:t xml:space="preserve">se řídí právním řádem České republiky a bude v souladu s ním vykládána.  </w:t>
      </w:r>
    </w:p>
    <w:p w14:paraId="35E5A9EB" w14:textId="77777777" w:rsidR="00F93C7D" w:rsidRPr="005A75AA" w:rsidRDefault="00A53A2D">
      <w:pPr>
        <w:ind w:left="730" w:right="38"/>
        <w:rPr>
          <w:sz w:val="16"/>
          <w:szCs w:val="16"/>
        </w:rPr>
      </w:pPr>
      <w:r w:rsidRPr="005A75AA">
        <w:rPr>
          <w:sz w:val="16"/>
          <w:szCs w:val="16"/>
        </w:rPr>
        <w:t>5.2 Každá Smluvní strana se neodvolatelně podřizuje příslušnosti soudů České republiky, které budou řešit spory týkající se nároků nebo záležitostí vyplývajících z této Rámcové smlou</w:t>
      </w:r>
      <w:r w:rsidRPr="005A75AA">
        <w:rPr>
          <w:sz w:val="16"/>
          <w:szCs w:val="16"/>
        </w:rPr>
        <w:t xml:space="preserve">vy nebo v souvislosti s ní (nebo právních vztahů založených touto Rámcovou smlouvou).  </w:t>
      </w:r>
    </w:p>
    <w:p w14:paraId="46B47BE8" w14:textId="77777777" w:rsidR="00F93C7D" w:rsidRPr="005A75AA" w:rsidRDefault="00A53A2D">
      <w:pPr>
        <w:tabs>
          <w:tab w:val="center" w:pos="5419"/>
        </w:tabs>
        <w:spacing w:after="242"/>
        <w:ind w:left="0" w:right="0" w:firstLine="0"/>
        <w:jc w:val="left"/>
        <w:rPr>
          <w:sz w:val="16"/>
          <w:szCs w:val="16"/>
        </w:rPr>
      </w:pPr>
      <w:r w:rsidRPr="005A75AA">
        <w:rPr>
          <w:sz w:val="16"/>
          <w:szCs w:val="16"/>
        </w:rPr>
        <w:t xml:space="preserve">5.3 </w:t>
      </w:r>
      <w:r w:rsidRPr="005A75AA">
        <w:rPr>
          <w:sz w:val="16"/>
          <w:szCs w:val="16"/>
        </w:rPr>
        <w:tab/>
        <w:t xml:space="preserve">Článek 13 (Obecná ustanovení) Všeobecných obchodní podmínek se přiměřeně použije i na tuto Rámcovou smlouvu. </w:t>
      </w:r>
    </w:p>
    <w:p w14:paraId="15023D77" w14:textId="77777777" w:rsidR="00F93C7D" w:rsidRPr="005A75AA" w:rsidRDefault="00A53A2D">
      <w:pPr>
        <w:pStyle w:val="Nadpis1"/>
        <w:tabs>
          <w:tab w:val="center" w:pos="1285"/>
        </w:tabs>
        <w:ind w:left="-15" w:right="0" w:firstLine="0"/>
        <w:rPr>
          <w:sz w:val="16"/>
          <w:szCs w:val="16"/>
        </w:rPr>
      </w:pPr>
      <w:r w:rsidRPr="005A75AA">
        <w:rPr>
          <w:sz w:val="16"/>
          <w:szCs w:val="16"/>
        </w:rPr>
        <w:t xml:space="preserve">6 </w:t>
      </w:r>
      <w:r w:rsidRPr="005A75AA">
        <w:rPr>
          <w:sz w:val="16"/>
          <w:szCs w:val="16"/>
        </w:rPr>
        <w:tab/>
        <w:t xml:space="preserve">STEJNOPISY </w:t>
      </w:r>
    </w:p>
    <w:p w14:paraId="11FCAAF7" w14:textId="77777777" w:rsidR="00F93C7D" w:rsidRPr="005A75AA" w:rsidRDefault="00A53A2D">
      <w:pPr>
        <w:spacing w:after="263"/>
        <w:ind w:left="705" w:right="38" w:firstLine="0"/>
        <w:rPr>
          <w:sz w:val="16"/>
          <w:szCs w:val="16"/>
        </w:rPr>
      </w:pPr>
      <w:r w:rsidRPr="005A75AA">
        <w:rPr>
          <w:sz w:val="16"/>
          <w:szCs w:val="16"/>
        </w:rPr>
        <w:t>Tato Rámcová smlouva a jakýkoliv SOW m</w:t>
      </w:r>
      <w:r w:rsidRPr="005A75AA">
        <w:rPr>
          <w:sz w:val="16"/>
          <w:szCs w:val="16"/>
        </w:rPr>
        <w:t xml:space="preserve">ohou být vyhotoveny v neomezeném počtu stejnopisů, z nichž každý po svém podpisu a doručení druhé Smluvní straně bude mít platnost originálu a všechny takovéto stejnopisy budou představovat jednu a tutéž listinu. </w:t>
      </w:r>
    </w:p>
    <w:p w14:paraId="25378A11" w14:textId="77777777" w:rsidR="00F93C7D" w:rsidRPr="005A75AA" w:rsidRDefault="00A53A2D">
      <w:pPr>
        <w:ind w:left="705" w:right="38" w:firstLine="0"/>
        <w:rPr>
          <w:sz w:val="16"/>
          <w:szCs w:val="16"/>
        </w:rPr>
      </w:pPr>
      <w:r w:rsidRPr="005A75AA">
        <w:rPr>
          <w:sz w:val="16"/>
          <w:szCs w:val="16"/>
        </w:rPr>
        <w:t xml:space="preserve">Nedílnou přílohu této Rámcové smlouvy </w:t>
      </w:r>
      <w:proofErr w:type="gramStart"/>
      <w:r w:rsidRPr="005A75AA">
        <w:rPr>
          <w:sz w:val="16"/>
          <w:szCs w:val="16"/>
        </w:rPr>
        <w:t>tvoř</w:t>
      </w:r>
      <w:r w:rsidRPr="005A75AA">
        <w:rPr>
          <w:sz w:val="16"/>
          <w:szCs w:val="16"/>
        </w:rPr>
        <w:t>í</w:t>
      </w:r>
      <w:proofErr w:type="gramEnd"/>
      <w:r w:rsidRPr="005A75AA">
        <w:rPr>
          <w:sz w:val="16"/>
          <w:szCs w:val="16"/>
        </w:rPr>
        <w:t xml:space="preserve"> tyto přílohy:  </w:t>
      </w:r>
    </w:p>
    <w:p w14:paraId="5EB87AD3" w14:textId="77777777" w:rsidR="00F93C7D" w:rsidRPr="005A75AA" w:rsidRDefault="00A53A2D">
      <w:pPr>
        <w:ind w:left="705" w:right="5672" w:firstLine="0"/>
        <w:rPr>
          <w:sz w:val="16"/>
          <w:szCs w:val="16"/>
        </w:rPr>
      </w:pPr>
      <w:r w:rsidRPr="005A75AA">
        <w:rPr>
          <w:sz w:val="16"/>
          <w:szCs w:val="16"/>
        </w:rPr>
        <w:t xml:space="preserve">Příloha č. </w:t>
      </w:r>
      <w:proofErr w:type="gramStart"/>
      <w:r w:rsidRPr="005A75AA">
        <w:rPr>
          <w:sz w:val="16"/>
          <w:szCs w:val="16"/>
        </w:rPr>
        <w:t>1-Všeobecné</w:t>
      </w:r>
      <w:proofErr w:type="gramEnd"/>
      <w:r w:rsidRPr="005A75AA">
        <w:rPr>
          <w:sz w:val="16"/>
          <w:szCs w:val="16"/>
        </w:rPr>
        <w:t xml:space="preserve"> obchodní podmínky Příloha č. 2-</w:t>
      </w:r>
      <w:r w:rsidRPr="005A75AA">
        <w:rPr>
          <w:sz w:val="16"/>
          <w:szCs w:val="16"/>
        </w:rPr>
        <w:t xml:space="preserve"> </w:t>
      </w:r>
      <w:r w:rsidRPr="005A75AA">
        <w:rPr>
          <w:sz w:val="16"/>
          <w:szCs w:val="16"/>
        </w:rPr>
        <w:t xml:space="preserve">Podmínky Služeb na zakázku </w:t>
      </w:r>
    </w:p>
    <w:p w14:paraId="664CE9E2" w14:textId="77777777" w:rsidR="00F93C7D" w:rsidRPr="005A75AA" w:rsidRDefault="00A53A2D">
      <w:pPr>
        <w:ind w:left="705" w:right="38" w:firstLine="0"/>
        <w:rPr>
          <w:sz w:val="16"/>
          <w:szCs w:val="16"/>
        </w:rPr>
      </w:pPr>
      <w:r w:rsidRPr="005A75AA">
        <w:rPr>
          <w:sz w:val="16"/>
          <w:szCs w:val="16"/>
        </w:rPr>
        <w:t xml:space="preserve">Příloha č. </w:t>
      </w:r>
      <w:proofErr w:type="gramStart"/>
      <w:r w:rsidRPr="005A75AA">
        <w:rPr>
          <w:sz w:val="16"/>
          <w:szCs w:val="16"/>
        </w:rPr>
        <w:t>3-Podmínky</w:t>
      </w:r>
      <w:proofErr w:type="gramEnd"/>
      <w:r w:rsidRPr="005A75AA">
        <w:rPr>
          <w:sz w:val="16"/>
          <w:szCs w:val="16"/>
        </w:rPr>
        <w:t xml:space="preserve"> Syndikovaných služeb </w:t>
      </w:r>
    </w:p>
    <w:p w14:paraId="2FB57F42" w14:textId="77777777" w:rsidR="00F93C7D" w:rsidRPr="005A75AA" w:rsidRDefault="00A53A2D">
      <w:pPr>
        <w:spacing w:after="7" w:line="259" w:lineRule="auto"/>
        <w:ind w:left="720" w:right="0" w:firstLine="0"/>
        <w:jc w:val="left"/>
        <w:rPr>
          <w:sz w:val="16"/>
          <w:szCs w:val="16"/>
        </w:rPr>
      </w:pPr>
      <w:r w:rsidRPr="005A75AA">
        <w:rPr>
          <w:sz w:val="16"/>
          <w:szCs w:val="16"/>
        </w:rPr>
        <w:t xml:space="preserve"> </w:t>
      </w:r>
    </w:p>
    <w:p w14:paraId="60DFDFFD" w14:textId="77777777" w:rsidR="00F93C7D" w:rsidRPr="005A75AA" w:rsidRDefault="00A53A2D">
      <w:pPr>
        <w:spacing w:after="35"/>
        <w:ind w:left="0" w:right="38" w:firstLine="0"/>
        <w:rPr>
          <w:sz w:val="16"/>
          <w:szCs w:val="16"/>
        </w:rPr>
      </w:pPr>
      <w:r w:rsidRPr="005A75AA">
        <w:rPr>
          <w:b/>
          <w:sz w:val="16"/>
          <w:szCs w:val="16"/>
        </w:rPr>
        <w:t xml:space="preserve">NA DŮKAZ </w:t>
      </w:r>
      <w:r w:rsidRPr="005A75AA">
        <w:rPr>
          <w:sz w:val="16"/>
          <w:szCs w:val="16"/>
        </w:rPr>
        <w:t xml:space="preserve">toho Smluvní strany tuto Rámcovou smlouvu podepsaly v den uvedený v jejím záhlaví. </w:t>
      </w:r>
    </w:p>
    <w:tbl>
      <w:tblPr>
        <w:tblStyle w:val="TableGrid"/>
        <w:tblW w:w="8171" w:type="dxa"/>
        <w:tblInd w:w="70" w:type="dxa"/>
        <w:tblCellMar>
          <w:top w:w="0" w:type="dxa"/>
          <w:left w:w="0" w:type="dxa"/>
          <w:bottom w:w="0" w:type="dxa"/>
          <w:right w:w="0" w:type="dxa"/>
        </w:tblCellMar>
        <w:tblLook w:val="04A0" w:firstRow="1" w:lastRow="0" w:firstColumn="1" w:lastColumn="0" w:noHBand="0" w:noVBand="1"/>
      </w:tblPr>
      <w:tblGrid>
        <w:gridCol w:w="4679"/>
        <w:gridCol w:w="3492"/>
      </w:tblGrid>
      <w:tr w:rsidR="00F93C7D" w:rsidRPr="005A75AA" w14:paraId="0A81AF66" w14:textId="77777777">
        <w:trPr>
          <w:trHeight w:val="1019"/>
        </w:trPr>
        <w:tc>
          <w:tcPr>
            <w:tcW w:w="4679" w:type="dxa"/>
            <w:tcBorders>
              <w:top w:val="nil"/>
              <w:left w:val="nil"/>
              <w:bottom w:val="nil"/>
              <w:right w:val="nil"/>
            </w:tcBorders>
          </w:tcPr>
          <w:p w14:paraId="07A0E506" w14:textId="77777777" w:rsidR="00F93C7D" w:rsidRPr="005A75AA" w:rsidRDefault="00A53A2D">
            <w:pPr>
              <w:spacing w:after="174" w:line="259" w:lineRule="auto"/>
              <w:ind w:left="0" w:right="0" w:firstLine="0"/>
              <w:jc w:val="left"/>
              <w:rPr>
                <w:sz w:val="16"/>
                <w:szCs w:val="16"/>
              </w:rPr>
            </w:pPr>
            <w:r w:rsidRPr="005A75AA">
              <w:rPr>
                <w:sz w:val="16"/>
                <w:szCs w:val="16"/>
              </w:rPr>
              <w:t xml:space="preserve"> </w:t>
            </w:r>
          </w:p>
          <w:p w14:paraId="427ED12D" w14:textId="77777777" w:rsidR="00F93C7D" w:rsidRPr="005A75AA" w:rsidRDefault="00A53A2D">
            <w:pPr>
              <w:spacing w:after="144" w:line="259" w:lineRule="auto"/>
              <w:ind w:left="0" w:right="0" w:firstLine="0"/>
              <w:jc w:val="left"/>
              <w:rPr>
                <w:sz w:val="16"/>
                <w:szCs w:val="16"/>
              </w:rPr>
            </w:pPr>
            <w:r w:rsidRPr="005A75AA">
              <w:rPr>
                <w:sz w:val="16"/>
                <w:szCs w:val="16"/>
              </w:rPr>
              <w:t xml:space="preserve">Podepsáno za  </w:t>
            </w:r>
          </w:p>
          <w:p w14:paraId="162B7574" w14:textId="77777777" w:rsidR="00F93C7D" w:rsidRPr="005A75AA" w:rsidRDefault="00A53A2D">
            <w:pPr>
              <w:spacing w:after="0" w:line="259" w:lineRule="auto"/>
              <w:ind w:left="0" w:right="0" w:firstLine="0"/>
              <w:jc w:val="left"/>
              <w:rPr>
                <w:sz w:val="16"/>
                <w:szCs w:val="16"/>
              </w:rPr>
            </w:pPr>
            <w:r w:rsidRPr="005A75AA">
              <w:rPr>
                <w:b/>
                <w:sz w:val="16"/>
                <w:szCs w:val="16"/>
              </w:rPr>
              <w:t xml:space="preserve">KANTAR CZ s.r.o. </w:t>
            </w:r>
          </w:p>
        </w:tc>
        <w:tc>
          <w:tcPr>
            <w:tcW w:w="3492" w:type="dxa"/>
            <w:tcBorders>
              <w:top w:val="nil"/>
              <w:left w:val="nil"/>
              <w:bottom w:val="nil"/>
              <w:right w:val="nil"/>
            </w:tcBorders>
          </w:tcPr>
          <w:p w14:paraId="1C45AF45" w14:textId="77777777" w:rsidR="00F93C7D" w:rsidRPr="005A75AA" w:rsidRDefault="00A53A2D">
            <w:pPr>
              <w:spacing w:after="174" w:line="259" w:lineRule="auto"/>
              <w:ind w:left="0" w:right="0" w:firstLine="0"/>
              <w:jc w:val="left"/>
              <w:rPr>
                <w:sz w:val="16"/>
                <w:szCs w:val="16"/>
              </w:rPr>
            </w:pPr>
            <w:r w:rsidRPr="005A75AA">
              <w:rPr>
                <w:sz w:val="16"/>
                <w:szCs w:val="16"/>
              </w:rPr>
              <w:t xml:space="preserve"> </w:t>
            </w:r>
          </w:p>
          <w:p w14:paraId="3861B286" w14:textId="77777777" w:rsidR="00F93C7D" w:rsidRPr="005A75AA" w:rsidRDefault="00A53A2D">
            <w:pPr>
              <w:spacing w:after="175" w:line="259" w:lineRule="auto"/>
              <w:ind w:left="0" w:right="0" w:firstLine="0"/>
              <w:jc w:val="left"/>
              <w:rPr>
                <w:sz w:val="16"/>
                <w:szCs w:val="16"/>
              </w:rPr>
            </w:pPr>
            <w:r w:rsidRPr="005A75AA">
              <w:rPr>
                <w:sz w:val="16"/>
                <w:szCs w:val="16"/>
              </w:rPr>
              <w:t xml:space="preserve">Podepsáno za  </w:t>
            </w:r>
          </w:p>
          <w:p w14:paraId="170A8AF6" w14:textId="77777777" w:rsidR="00F93C7D" w:rsidRPr="005A75AA" w:rsidRDefault="00A53A2D">
            <w:pPr>
              <w:spacing w:after="0" w:line="259" w:lineRule="auto"/>
              <w:ind w:left="0" w:right="0" w:firstLine="0"/>
              <w:rPr>
                <w:sz w:val="16"/>
                <w:szCs w:val="16"/>
              </w:rPr>
            </w:pPr>
            <w:r w:rsidRPr="005A75AA">
              <w:rPr>
                <w:b/>
                <w:sz w:val="16"/>
                <w:szCs w:val="16"/>
              </w:rPr>
              <w:t xml:space="preserve">ČR-Ministerstvo práce a sociálních věcí </w:t>
            </w:r>
            <w:r w:rsidRPr="005A75AA">
              <w:rPr>
                <w:sz w:val="16"/>
                <w:szCs w:val="16"/>
              </w:rPr>
              <w:t xml:space="preserve"> </w:t>
            </w:r>
          </w:p>
        </w:tc>
      </w:tr>
      <w:tr w:rsidR="00F93C7D" w:rsidRPr="005A75AA" w14:paraId="4EC0107E" w14:textId="77777777">
        <w:trPr>
          <w:trHeight w:val="367"/>
        </w:trPr>
        <w:tc>
          <w:tcPr>
            <w:tcW w:w="4679" w:type="dxa"/>
            <w:tcBorders>
              <w:top w:val="nil"/>
              <w:left w:val="nil"/>
              <w:bottom w:val="nil"/>
              <w:right w:val="nil"/>
            </w:tcBorders>
          </w:tcPr>
          <w:p w14:paraId="2C32A017" w14:textId="77777777" w:rsidR="00F93C7D" w:rsidRPr="005A75AA" w:rsidRDefault="00A53A2D">
            <w:pPr>
              <w:spacing w:after="0" w:line="259" w:lineRule="auto"/>
              <w:ind w:left="0" w:right="0" w:firstLine="0"/>
              <w:jc w:val="left"/>
              <w:rPr>
                <w:sz w:val="16"/>
                <w:szCs w:val="16"/>
              </w:rPr>
            </w:pPr>
            <w:r w:rsidRPr="005A75AA">
              <w:rPr>
                <w:sz w:val="16"/>
                <w:szCs w:val="16"/>
              </w:rPr>
              <w:t xml:space="preserve">Podpis: </w:t>
            </w:r>
          </w:p>
        </w:tc>
        <w:tc>
          <w:tcPr>
            <w:tcW w:w="3492" w:type="dxa"/>
            <w:tcBorders>
              <w:top w:val="nil"/>
              <w:left w:val="nil"/>
              <w:bottom w:val="nil"/>
              <w:right w:val="nil"/>
            </w:tcBorders>
          </w:tcPr>
          <w:p w14:paraId="2D346980" w14:textId="77777777" w:rsidR="00F93C7D" w:rsidRPr="005A75AA" w:rsidRDefault="00A53A2D">
            <w:pPr>
              <w:spacing w:after="0" w:line="259" w:lineRule="auto"/>
              <w:ind w:left="0" w:right="0" w:firstLine="0"/>
              <w:jc w:val="left"/>
              <w:rPr>
                <w:sz w:val="16"/>
                <w:szCs w:val="16"/>
              </w:rPr>
            </w:pPr>
            <w:r w:rsidRPr="005A75AA">
              <w:rPr>
                <w:sz w:val="16"/>
                <w:szCs w:val="16"/>
              </w:rPr>
              <w:t xml:space="preserve">Podpis: </w:t>
            </w:r>
          </w:p>
        </w:tc>
      </w:tr>
      <w:tr w:rsidR="00F93C7D" w:rsidRPr="005A75AA" w14:paraId="004A783D" w14:textId="77777777">
        <w:trPr>
          <w:trHeight w:val="368"/>
        </w:trPr>
        <w:tc>
          <w:tcPr>
            <w:tcW w:w="4679" w:type="dxa"/>
            <w:tcBorders>
              <w:top w:val="nil"/>
              <w:left w:val="nil"/>
              <w:bottom w:val="nil"/>
              <w:right w:val="nil"/>
            </w:tcBorders>
          </w:tcPr>
          <w:p w14:paraId="39458612" w14:textId="77777777" w:rsidR="00F93C7D" w:rsidRPr="005A75AA" w:rsidRDefault="00A53A2D">
            <w:pPr>
              <w:spacing w:after="0" w:line="259" w:lineRule="auto"/>
              <w:ind w:left="0" w:right="0" w:firstLine="0"/>
              <w:jc w:val="left"/>
              <w:rPr>
                <w:sz w:val="16"/>
                <w:szCs w:val="16"/>
              </w:rPr>
            </w:pPr>
            <w:r w:rsidRPr="005A75AA">
              <w:rPr>
                <w:sz w:val="16"/>
                <w:szCs w:val="16"/>
              </w:rPr>
              <w:t xml:space="preserve">Jméno </w:t>
            </w:r>
            <w:proofErr w:type="spellStart"/>
            <w:r w:rsidRPr="005A75AA">
              <w:rPr>
                <w:sz w:val="16"/>
                <w:szCs w:val="16"/>
              </w:rPr>
              <w:t>tiskace</w:t>
            </w:r>
            <w:proofErr w:type="spellEnd"/>
            <w:r w:rsidRPr="005A75AA">
              <w:rPr>
                <w:sz w:val="16"/>
                <w:szCs w:val="16"/>
              </w:rPr>
              <w:t xml:space="preserve">: Ing. Petra Průšová </w:t>
            </w:r>
          </w:p>
        </w:tc>
        <w:tc>
          <w:tcPr>
            <w:tcW w:w="3492" w:type="dxa"/>
            <w:tcBorders>
              <w:top w:val="nil"/>
              <w:left w:val="nil"/>
              <w:bottom w:val="nil"/>
              <w:right w:val="nil"/>
            </w:tcBorders>
          </w:tcPr>
          <w:p w14:paraId="3B352147" w14:textId="77777777" w:rsidR="00F93C7D" w:rsidRPr="005A75AA" w:rsidRDefault="00A53A2D">
            <w:pPr>
              <w:spacing w:after="0" w:line="259" w:lineRule="auto"/>
              <w:ind w:left="0" w:right="0" w:firstLine="0"/>
              <w:jc w:val="left"/>
              <w:rPr>
                <w:sz w:val="16"/>
                <w:szCs w:val="16"/>
              </w:rPr>
            </w:pPr>
            <w:r w:rsidRPr="005A75AA">
              <w:rPr>
                <w:sz w:val="16"/>
                <w:szCs w:val="16"/>
              </w:rPr>
              <w:t xml:space="preserve">Jméno </w:t>
            </w:r>
            <w:proofErr w:type="spellStart"/>
            <w:r w:rsidRPr="005A75AA">
              <w:rPr>
                <w:sz w:val="16"/>
                <w:szCs w:val="16"/>
              </w:rPr>
              <w:t>tiskace</w:t>
            </w:r>
            <w:proofErr w:type="spellEnd"/>
            <w:r w:rsidRPr="005A75AA">
              <w:rPr>
                <w:sz w:val="16"/>
                <w:szCs w:val="16"/>
              </w:rPr>
              <w:t xml:space="preserve">: </w:t>
            </w:r>
          </w:p>
        </w:tc>
      </w:tr>
      <w:tr w:rsidR="00F93C7D" w:rsidRPr="005A75AA" w14:paraId="496C38A9" w14:textId="77777777">
        <w:trPr>
          <w:trHeight w:val="367"/>
        </w:trPr>
        <w:tc>
          <w:tcPr>
            <w:tcW w:w="4679" w:type="dxa"/>
            <w:tcBorders>
              <w:top w:val="nil"/>
              <w:left w:val="nil"/>
              <w:bottom w:val="nil"/>
              <w:right w:val="nil"/>
            </w:tcBorders>
          </w:tcPr>
          <w:p w14:paraId="43F36EA9" w14:textId="77777777" w:rsidR="00F93C7D" w:rsidRPr="005A75AA" w:rsidRDefault="00A53A2D">
            <w:pPr>
              <w:spacing w:after="0" w:line="259" w:lineRule="auto"/>
              <w:ind w:left="0" w:right="0" w:firstLine="0"/>
              <w:jc w:val="left"/>
              <w:rPr>
                <w:sz w:val="16"/>
                <w:szCs w:val="16"/>
              </w:rPr>
            </w:pPr>
            <w:r w:rsidRPr="005A75AA">
              <w:rPr>
                <w:sz w:val="16"/>
                <w:szCs w:val="16"/>
              </w:rPr>
              <w:t xml:space="preserve">Pozice: </w:t>
            </w:r>
            <w:proofErr w:type="spellStart"/>
            <w:r w:rsidRPr="005A75AA">
              <w:rPr>
                <w:sz w:val="16"/>
                <w:szCs w:val="16"/>
              </w:rPr>
              <w:t>Managing</w:t>
            </w:r>
            <w:proofErr w:type="spellEnd"/>
            <w:r w:rsidRPr="005A75AA">
              <w:rPr>
                <w:sz w:val="16"/>
                <w:szCs w:val="16"/>
              </w:rPr>
              <w:t xml:space="preserve"> </w:t>
            </w:r>
            <w:proofErr w:type="spellStart"/>
            <w:r w:rsidRPr="005A75AA">
              <w:rPr>
                <w:sz w:val="16"/>
                <w:szCs w:val="16"/>
              </w:rPr>
              <w:t>Director</w:t>
            </w:r>
            <w:proofErr w:type="spellEnd"/>
            <w:r w:rsidRPr="005A75AA">
              <w:rPr>
                <w:sz w:val="16"/>
                <w:szCs w:val="16"/>
              </w:rPr>
              <w:t xml:space="preserve"> </w:t>
            </w:r>
          </w:p>
        </w:tc>
        <w:tc>
          <w:tcPr>
            <w:tcW w:w="3492" w:type="dxa"/>
            <w:tcBorders>
              <w:top w:val="nil"/>
              <w:left w:val="nil"/>
              <w:bottom w:val="nil"/>
              <w:right w:val="nil"/>
            </w:tcBorders>
          </w:tcPr>
          <w:p w14:paraId="6CE93391" w14:textId="77777777" w:rsidR="00F93C7D" w:rsidRPr="005A75AA" w:rsidRDefault="00A53A2D">
            <w:pPr>
              <w:spacing w:after="0" w:line="259" w:lineRule="auto"/>
              <w:ind w:left="0" w:right="0" w:firstLine="0"/>
              <w:jc w:val="left"/>
              <w:rPr>
                <w:sz w:val="16"/>
                <w:szCs w:val="16"/>
              </w:rPr>
            </w:pPr>
            <w:r w:rsidRPr="005A75AA">
              <w:rPr>
                <w:sz w:val="16"/>
                <w:szCs w:val="16"/>
              </w:rPr>
              <w:t xml:space="preserve">Pozice: </w:t>
            </w:r>
          </w:p>
        </w:tc>
      </w:tr>
      <w:tr w:rsidR="00F93C7D" w:rsidRPr="005A75AA" w14:paraId="1B8AC40F" w14:textId="77777777">
        <w:trPr>
          <w:trHeight w:val="284"/>
        </w:trPr>
        <w:tc>
          <w:tcPr>
            <w:tcW w:w="4679" w:type="dxa"/>
            <w:tcBorders>
              <w:top w:val="nil"/>
              <w:left w:val="nil"/>
              <w:bottom w:val="nil"/>
              <w:right w:val="nil"/>
            </w:tcBorders>
          </w:tcPr>
          <w:p w14:paraId="57C69651" w14:textId="77777777" w:rsidR="00F93C7D" w:rsidRPr="005A75AA" w:rsidRDefault="00A53A2D">
            <w:pPr>
              <w:spacing w:after="0" w:line="259" w:lineRule="auto"/>
              <w:ind w:left="0" w:right="0" w:firstLine="0"/>
              <w:jc w:val="left"/>
              <w:rPr>
                <w:sz w:val="16"/>
                <w:szCs w:val="16"/>
              </w:rPr>
            </w:pPr>
            <w:r w:rsidRPr="005A75AA">
              <w:rPr>
                <w:sz w:val="16"/>
                <w:szCs w:val="16"/>
              </w:rPr>
              <w:t xml:space="preserve">Datum: 4.5.2023 </w:t>
            </w:r>
          </w:p>
        </w:tc>
        <w:tc>
          <w:tcPr>
            <w:tcW w:w="3492" w:type="dxa"/>
            <w:tcBorders>
              <w:top w:val="nil"/>
              <w:left w:val="nil"/>
              <w:bottom w:val="nil"/>
              <w:right w:val="nil"/>
            </w:tcBorders>
          </w:tcPr>
          <w:p w14:paraId="788182FB" w14:textId="77777777" w:rsidR="00F93C7D" w:rsidRPr="005A75AA" w:rsidRDefault="00A53A2D">
            <w:pPr>
              <w:spacing w:after="0" w:line="259" w:lineRule="auto"/>
              <w:ind w:left="0" w:right="0" w:firstLine="0"/>
              <w:jc w:val="left"/>
              <w:rPr>
                <w:sz w:val="16"/>
                <w:szCs w:val="16"/>
              </w:rPr>
            </w:pPr>
            <w:r w:rsidRPr="005A75AA">
              <w:rPr>
                <w:sz w:val="16"/>
                <w:szCs w:val="16"/>
              </w:rPr>
              <w:t xml:space="preserve">Datum: </w:t>
            </w:r>
          </w:p>
        </w:tc>
      </w:tr>
    </w:tbl>
    <w:p w14:paraId="35902414" w14:textId="77777777" w:rsidR="00F93C7D" w:rsidRDefault="00A53A2D">
      <w:pPr>
        <w:spacing w:after="0" w:line="259" w:lineRule="auto"/>
        <w:ind w:left="10" w:right="25" w:hanging="10"/>
        <w:jc w:val="right"/>
      </w:pPr>
      <w:r>
        <w:rPr>
          <w:sz w:val="14"/>
        </w:rPr>
        <w:t xml:space="preserve">Strana </w:t>
      </w:r>
      <w:r>
        <w:rPr>
          <w:b/>
          <w:sz w:val="14"/>
        </w:rPr>
        <w:t>2</w:t>
      </w:r>
      <w:r>
        <w:rPr>
          <w:sz w:val="14"/>
        </w:rPr>
        <w:t xml:space="preserve"> z </w:t>
      </w:r>
      <w:r>
        <w:rPr>
          <w:b/>
          <w:sz w:val="14"/>
        </w:rPr>
        <w:t xml:space="preserve">11 </w:t>
      </w:r>
    </w:p>
    <w:p w14:paraId="75C4E8AE" w14:textId="77777777" w:rsidR="00F93C7D" w:rsidRDefault="00A53A2D">
      <w:pPr>
        <w:spacing w:after="0" w:line="259" w:lineRule="auto"/>
        <w:ind w:left="10" w:right="25" w:hanging="10"/>
        <w:jc w:val="right"/>
      </w:pPr>
      <w:r>
        <w:rPr>
          <w:b/>
          <w:sz w:val="14"/>
        </w:rPr>
        <w:t xml:space="preserve">(CZ) </w:t>
      </w:r>
      <w:r>
        <w:rPr>
          <w:b/>
          <w:sz w:val="14"/>
        </w:rPr>
        <w:t>Rámcová smlouva (v.1 listopad 2022)</w:t>
      </w:r>
      <w:r>
        <w:rPr>
          <w:sz w:val="12"/>
        </w:rPr>
        <w:t xml:space="preserve"> </w:t>
      </w:r>
    </w:p>
    <w:p w14:paraId="1E1F5E1D" w14:textId="77777777" w:rsidR="00F93C7D" w:rsidRDefault="00A53A2D">
      <w:pPr>
        <w:spacing w:after="0" w:line="259" w:lineRule="auto"/>
        <w:ind w:left="0" w:right="0" w:firstLine="0"/>
        <w:jc w:val="left"/>
      </w:pPr>
      <w:r>
        <w:rPr>
          <w:sz w:val="12"/>
        </w:rPr>
        <w:t xml:space="preserve"> </w:t>
      </w:r>
    </w:p>
    <w:p w14:paraId="346A3E9A" w14:textId="0826C2B3" w:rsidR="005A75AA" w:rsidRDefault="00A53A2D">
      <w:pPr>
        <w:spacing w:after="8" w:line="259" w:lineRule="auto"/>
        <w:ind w:left="0" w:right="0" w:firstLine="0"/>
        <w:jc w:val="left"/>
      </w:pPr>
      <w:r>
        <w:t xml:space="preserve"> </w:t>
      </w:r>
    </w:p>
    <w:p w14:paraId="5207F484" w14:textId="77777777" w:rsidR="005A75AA" w:rsidRDefault="005A75AA">
      <w:pPr>
        <w:spacing w:after="160" w:line="259" w:lineRule="auto"/>
        <w:ind w:left="0" w:right="0" w:firstLine="0"/>
        <w:jc w:val="left"/>
      </w:pPr>
      <w:r>
        <w:br w:type="page"/>
      </w:r>
    </w:p>
    <w:p w14:paraId="6FF0E8FA" w14:textId="77777777" w:rsidR="00F93C7D" w:rsidRDefault="00F93C7D">
      <w:pPr>
        <w:spacing w:after="8" w:line="259" w:lineRule="auto"/>
        <w:ind w:left="0" w:right="0" w:firstLine="0"/>
        <w:jc w:val="left"/>
      </w:pPr>
    </w:p>
    <w:p w14:paraId="6AF05908" w14:textId="77777777" w:rsidR="00F93C7D" w:rsidRPr="005A75AA" w:rsidRDefault="00A53A2D">
      <w:pPr>
        <w:spacing w:after="12" w:line="259" w:lineRule="auto"/>
        <w:ind w:left="10" w:right="41" w:hanging="10"/>
        <w:jc w:val="center"/>
        <w:rPr>
          <w:sz w:val="16"/>
          <w:szCs w:val="16"/>
        </w:rPr>
      </w:pPr>
      <w:r w:rsidRPr="005A75AA">
        <w:rPr>
          <w:b/>
          <w:sz w:val="16"/>
          <w:szCs w:val="16"/>
        </w:rPr>
        <w:t xml:space="preserve">PŘÍLOHA 1 </w:t>
      </w:r>
    </w:p>
    <w:p w14:paraId="219485DD" w14:textId="77777777" w:rsidR="00F93C7D" w:rsidRPr="005A75AA" w:rsidRDefault="00A53A2D">
      <w:pPr>
        <w:spacing w:after="12" w:line="259" w:lineRule="auto"/>
        <w:ind w:left="10" w:right="39" w:hanging="10"/>
        <w:jc w:val="center"/>
        <w:rPr>
          <w:sz w:val="16"/>
          <w:szCs w:val="16"/>
        </w:rPr>
      </w:pPr>
      <w:r w:rsidRPr="005A75AA">
        <w:rPr>
          <w:b/>
          <w:sz w:val="16"/>
          <w:szCs w:val="16"/>
        </w:rPr>
        <w:t xml:space="preserve">Všeobecné obchodní podmínky </w:t>
      </w:r>
    </w:p>
    <w:p w14:paraId="59E02FCC" w14:textId="77777777" w:rsidR="00F93C7D" w:rsidRPr="005A75AA" w:rsidRDefault="00A53A2D">
      <w:pPr>
        <w:spacing w:after="268" w:line="259" w:lineRule="auto"/>
        <w:ind w:left="0" w:right="0" w:firstLine="0"/>
        <w:jc w:val="left"/>
        <w:rPr>
          <w:sz w:val="16"/>
          <w:szCs w:val="16"/>
        </w:rPr>
      </w:pPr>
      <w:r w:rsidRPr="005A75AA">
        <w:rPr>
          <w:b/>
          <w:i/>
          <w:sz w:val="16"/>
          <w:szCs w:val="16"/>
        </w:rPr>
        <w:t xml:space="preserve"> </w:t>
      </w:r>
    </w:p>
    <w:p w14:paraId="08968E03" w14:textId="77777777" w:rsidR="00F93C7D" w:rsidRPr="005A75AA" w:rsidRDefault="00A53A2D">
      <w:pPr>
        <w:pStyle w:val="Nadpis1"/>
        <w:tabs>
          <w:tab w:val="center" w:pos="1626"/>
        </w:tabs>
        <w:ind w:left="-15" w:right="0" w:firstLine="0"/>
        <w:rPr>
          <w:sz w:val="16"/>
          <w:szCs w:val="16"/>
        </w:rPr>
      </w:pPr>
      <w:r w:rsidRPr="005A75AA">
        <w:rPr>
          <w:sz w:val="16"/>
          <w:szCs w:val="16"/>
        </w:rPr>
        <w:t xml:space="preserve">1 </w:t>
      </w:r>
      <w:r w:rsidRPr="005A75AA">
        <w:rPr>
          <w:sz w:val="16"/>
          <w:szCs w:val="16"/>
        </w:rPr>
        <w:tab/>
        <w:t xml:space="preserve">DEFINICE A VÝKLAD </w:t>
      </w:r>
    </w:p>
    <w:p w14:paraId="12D2C7F5" w14:textId="77777777" w:rsidR="00F93C7D" w:rsidRPr="005A75AA" w:rsidRDefault="00A53A2D">
      <w:pPr>
        <w:pStyle w:val="Nadpis2"/>
        <w:tabs>
          <w:tab w:val="center" w:pos="1072"/>
        </w:tabs>
        <w:ind w:left="-15" w:right="0" w:firstLine="0"/>
        <w:rPr>
          <w:sz w:val="16"/>
          <w:szCs w:val="16"/>
        </w:rPr>
      </w:pPr>
      <w:r w:rsidRPr="005A75AA">
        <w:rPr>
          <w:b w:val="0"/>
          <w:sz w:val="16"/>
          <w:szCs w:val="16"/>
        </w:rPr>
        <w:t xml:space="preserve">1.1 </w:t>
      </w:r>
      <w:r w:rsidRPr="005A75AA">
        <w:rPr>
          <w:b w:val="0"/>
          <w:sz w:val="16"/>
          <w:szCs w:val="16"/>
        </w:rPr>
        <w:tab/>
      </w:r>
      <w:r w:rsidRPr="005A75AA">
        <w:rPr>
          <w:sz w:val="16"/>
          <w:szCs w:val="16"/>
        </w:rPr>
        <w:t xml:space="preserve">Definice </w:t>
      </w:r>
    </w:p>
    <w:p w14:paraId="3B4DC4B1" w14:textId="77777777" w:rsidR="00F93C7D" w:rsidRPr="005A75AA" w:rsidRDefault="00A53A2D">
      <w:pPr>
        <w:ind w:left="705" w:right="38" w:firstLine="0"/>
        <w:rPr>
          <w:sz w:val="16"/>
          <w:szCs w:val="16"/>
        </w:rPr>
      </w:pPr>
      <w:r w:rsidRPr="005A75AA">
        <w:rPr>
          <w:b/>
          <w:sz w:val="16"/>
          <w:szCs w:val="16"/>
        </w:rPr>
        <w:t xml:space="preserve">„Propojená osoba“ </w:t>
      </w:r>
      <w:r w:rsidRPr="005A75AA">
        <w:rPr>
          <w:sz w:val="16"/>
          <w:szCs w:val="16"/>
        </w:rPr>
        <w:t xml:space="preserve">znamená ve vztahu ke společnosti </w:t>
      </w:r>
      <w:proofErr w:type="spellStart"/>
      <w:r w:rsidRPr="005A75AA">
        <w:rPr>
          <w:sz w:val="16"/>
          <w:szCs w:val="16"/>
        </w:rPr>
        <w:t>Kantar</w:t>
      </w:r>
      <w:proofErr w:type="spellEnd"/>
      <w:r w:rsidRPr="005A75AA">
        <w:rPr>
          <w:sz w:val="16"/>
          <w:szCs w:val="16"/>
        </w:rPr>
        <w:t xml:space="preserve"> jakýkoliv </w:t>
      </w:r>
      <w:r w:rsidRPr="005A75AA">
        <w:rPr>
          <w:sz w:val="16"/>
          <w:szCs w:val="16"/>
        </w:rPr>
        <w:t xml:space="preserve">subjekt (kromě </w:t>
      </w:r>
      <w:proofErr w:type="spellStart"/>
      <w:r w:rsidRPr="005A75AA">
        <w:rPr>
          <w:sz w:val="16"/>
          <w:szCs w:val="16"/>
        </w:rPr>
        <w:t>Europanelu</w:t>
      </w:r>
      <w:proofErr w:type="spellEnd"/>
      <w:r w:rsidRPr="005A75AA">
        <w:rPr>
          <w:sz w:val="16"/>
          <w:szCs w:val="16"/>
        </w:rPr>
        <w:t xml:space="preserve">), který v dané době: (i) přímo nebo nepřímo, prostřednictvím jednoho nebo více subjektů, Ovládá společnost </w:t>
      </w:r>
      <w:proofErr w:type="spellStart"/>
      <w:r w:rsidRPr="005A75AA">
        <w:rPr>
          <w:sz w:val="16"/>
          <w:szCs w:val="16"/>
        </w:rPr>
        <w:t>Kantar</w:t>
      </w:r>
      <w:proofErr w:type="spellEnd"/>
      <w:r w:rsidRPr="005A75AA">
        <w:rPr>
          <w:sz w:val="16"/>
          <w:szCs w:val="16"/>
        </w:rPr>
        <w:t xml:space="preserve"> nebo je Ovládán či společně Ovládán společností </w:t>
      </w:r>
      <w:proofErr w:type="spellStart"/>
      <w:r w:rsidRPr="005A75AA">
        <w:rPr>
          <w:sz w:val="16"/>
          <w:szCs w:val="16"/>
        </w:rPr>
        <w:t>Kantar</w:t>
      </w:r>
      <w:proofErr w:type="spellEnd"/>
      <w:r w:rsidRPr="005A75AA">
        <w:rPr>
          <w:sz w:val="16"/>
          <w:szCs w:val="16"/>
        </w:rPr>
        <w:t xml:space="preserve"> a zároveň (</w:t>
      </w:r>
      <w:proofErr w:type="spellStart"/>
      <w:r w:rsidRPr="005A75AA">
        <w:rPr>
          <w:sz w:val="16"/>
          <w:szCs w:val="16"/>
        </w:rPr>
        <w:t>ii</w:t>
      </w:r>
      <w:proofErr w:type="spellEnd"/>
      <w:r w:rsidRPr="005A75AA">
        <w:rPr>
          <w:sz w:val="16"/>
          <w:szCs w:val="16"/>
        </w:rPr>
        <w:t xml:space="preserve">) obchoduje jako společnost </w:t>
      </w:r>
      <w:proofErr w:type="spellStart"/>
      <w:r w:rsidRPr="005A75AA">
        <w:rPr>
          <w:sz w:val="16"/>
          <w:szCs w:val="16"/>
        </w:rPr>
        <w:t>Kantar</w:t>
      </w:r>
      <w:proofErr w:type="spellEnd"/>
      <w:r w:rsidRPr="005A75AA">
        <w:rPr>
          <w:sz w:val="16"/>
          <w:szCs w:val="16"/>
        </w:rPr>
        <w:t xml:space="preserve"> (a pojem „Pro</w:t>
      </w:r>
      <w:r w:rsidRPr="005A75AA">
        <w:rPr>
          <w:sz w:val="16"/>
          <w:szCs w:val="16"/>
        </w:rPr>
        <w:t xml:space="preserve">pojená osoba společnosti </w:t>
      </w:r>
      <w:proofErr w:type="spellStart"/>
      <w:r w:rsidRPr="005A75AA">
        <w:rPr>
          <w:sz w:val="16"/>
          <w:szCs w:val="16"/>
        </w:rPr>
        <w:t>Kantar</w:t>
      </w:r>
      <w:proofErr w:type="spellEnd"/>
      <w:r w:rsidRPr="005A75AA">
        <w:rPr>
          <w:sz w:val="16"/>
          <w:szCs w:val="16"/>
        </w:rPr>
        <w:t xml:space="preserve">“ bude vykládán obdobně), a ve vztahu ke Klientovi jakýkoliv subjekt, který je Klientem Ovládán (a pojem „Propojená osoba Klienta“ bude vykládán obdobně), </w:t>
      </w:r>
    </w:p>
    <w:p w14:paraId="317F871A" w14:textId="77777777" w:rsidR="00F93C7D" w:rsidRPr="005A75AA" w:rsidRDefault="00A53A2D">
      <w:pPr>
        <w:ind w:left="705" w:right="38" w:firstLine="0"/>
        <w:rPr>
          <w:sz w:val="16"/>
          <w:szCs w:val="16"/>
        </w:rPr>
      </w:pPr>
      <w:r w:rsidRPr="005A75AA">
        <w:rPr>
          <w:b/>
          <w:sz w:val="16"/>
          <w:szCs w:val="16"/>
        </w:rPr>
        <w:t xml:space="preserve">„Příslušné právní akty“ </w:t>
      </w:r>
      <w:r w:rsidRPr="005A75AA">
        <w:rPr>
          <w:sz w:val="16"/>
          <w:szCs w:val="16"/>
        </w:rPr>
        <w:t>znamenají jakýkoliv platný zákon, pravidlo, n</w:t>
      </w:r>
      <w:r w:rsidRPr="005A75AA">
        <w:rPr>
          <w:sz w:val="16"/>
          <w:szCs w:val="16"/>
        </w:rPr>
        <w:t>ařízení, vyhlášku, směrnici, závazný kodex, rozsudek, výnos, předběžné opatření, soudní příkaz, určení, nález, povolení, licenci, oprávnění, požadavek nebo rozhodnutí jakéhokoliv zákonodárného, správního, soudního nebo jiného státního orgánu, případně jeji</w:t>
      </w:r>
      <w:r w:rsidRPr="005A75AA">
        <w:rPr>
          <w:sz w:val="16"/>
          <w:szCs w:val="16"/>
        </w:rPr>
        <w:t>ch souhlas nebo dohodu s nimi, v dané době platný a účinný na Území a pro Smluvní strany jinak příslušný podle práva země, v níž jsou zapsány (s výjimkou jakýchkoliv Kodexů správné praxe, ale včetně Předpisů o ochraně osobních údajů a Protikorupčních zákon</w:t>
      </w:r>
      <w:r w:rsidRPr="005A75AA">
        <w:rPr>
          <w:sz w:val="16"/>
          <w:szCs w:val="16"/>
        </w:rPr>
        <w:t xml:space="preserve">ů), </w:t>
      </w:r>
    </w:p>
    <w:p w14:paraId="046ED142" w14:textId="77777777" w:rsidR="00F93C7D" w:rsidRPr="005A75AA" w:rsidRDefault="00A53A2D">
      <w:pPr>
        <w:ind w:left="705" w:right="38" w:firstLine="0"/>
        <w:rPr>
          <w:sz w:val="16"/>
          <w:szCs w:val="16"/>
        </w:rPr>
      </w:pPr>
      <w:r w:rsidRPr="005A75AA">
        <w:rPr>
          <w:sz w:val="16"/>
          <w:szCs w:val="16"/>
        </w:rPr>
        <w:t>„</w:t>
      </w:r>
      <w:r w:rsidRPr="005A75AA">
        <w:rPr>
          <w:b/>
          <w:sz w:val="16"/>
          <w:szCs w:val="16"/>
        </w:rPr>
        <w:t>Protikorupční zákony“</w:t>
      </w:r>
      <w:r w:rsidRPr="005A75AA">
        <w:rPr>
          <w:sz w:val="16"/>
          <w:szCs w:val="16"/>
        </w:rPr>
        <w:t xml:space="preserve"> znamenají jakékoliv zákony proti úplatkářství nebo korupci v zemi, v níž jsou Služby poskytovány, ve znění pozdějších předpisů,  </w:t>
      </w:r>
    </w:p>
    <w:p w14:paraId="2A5E782A" w14:textId="77777777" w:rsidR="00F93C7D" w:rsidRPr="005A75AA" w:rsidRDefault="00A53A2D">
      <w:pPr>
        <w:ind w:left="705" w:right="38" w:firstLine="0"/>
        <w:rPr>
          <w:sz w:val="16"/>
          <w:szCs w:val="16"/>
        </w:rPr>
      </w:pPr>
      <w:r w:rsidRPr="005A75AA">
        <w:rPr>
          <w:b/>
          <w:sz w:val="16"/>
          <w:szCs w:val="16"/>
        </w:rPr>
        <w:t xml:space="preserve">„Materiály Klienta“ </w:t>
      </w:r>
      <w:r w:rsidRPr="005A75AA">
        <w:rPr>
          <w:sz w:val="16"/>
          <w:szCs w:val="16"/>
        </w:rPr>
        <w:t xml:space="preserve">znamenají jakékoliv Materiály poskytnuté Klientem společnosti </w:t>
      </w:r>
      <w:proofErr w:type="spellStart"/>
      <w:r w:rsidRPr="005A75AA">
        <w:rPr>
          <w:sz w:val="16"/>
          <w:szCs w:val="16"/>
        </w:rPr>
        <w:t>Kantar</w:t>
      </w:r>
      <w:proofErr w:type="spellEnd"/>
      <w:r w:rsidRPr="005A75AA">
        <w:rPr>
          <w:sz w:val="16"/>
          <w:szCs w:val="16"/>
        </w:rPr>
        <w:t xml:space="preserve">, </w:t>
      </w:r>
    </w:p>
    <w:p w14:paraId="0534BD07" w14:textId="77777777" w:rsidR="00F93C7D" w:rsidRPr="005A75AA" w:rsidRDefault="00A53A2D">
      <w:pPr>
        <w:ind w:left="705" w:right="38" w:firstLine="0"/>
        <w:rPr>
          <w:sz w:val="16"/>
          <w:szCs w:val="16"/>
        </w:rPr>
      </w:pPr>
      <w:r w:rsidRPr="005A75AA">
        <w:rPr>
          <w:b/>
          <w:sz w:val="16"/>
          <w:szCs w:val="16"/>
        </w:rPr>
        <w:t>„Kodexy</w:t>
      </w:r>
      <w:r w:rsidRPr="005A75AA">
        <w:rPr>
          <w:b/>
          <w:sz w:val="16"/>
          <w:szCs w:val="16"/>
        </w:rPr>
        <w:t xml:space="preserve"> správné praxe“ </w:t>
      </w:r>
      <w:r w:rsidRPr="005A75AA">
        <w:rPr>
          <w:sz w:val="16"/>
          <w:szCs w:val="16"/>
        </w:rPr>
        <w:t xml:space="preserve">znamenají Mezinárodní kodex ICC/ESOMAR pro výzkum trhu, výzkum veřejného mínění, sociologický výzkum a datovou analytiku v rozsahu, v němž se přímo použije na poskytování Služeb společností </w:t>
      </w:r>
      <w:proofErr w:type="spellStart"/>
      <w:r w:rsidRPr="005A75AA">
        <w:rPr>
          <w:sz w:val="16"/>
          <w:szCs w:val="16"/>
        </w:rPr>
        <w:t>Kantar</w:t>
      </w:r>
      <w:proofErr w:type="spellEnd"/>
      <w:r w:rsidRPr="005A75AA">
        <w:rPr>
          <w:sz w:val="16"/>
          <w:szCs w:val="16"/>
        </w:rPr>
        <w:t xml:space="preserve"> (případně jakýkoliv jiný konkrétní místní k</w:t>
      </w:r>
      <w:r w:rsidRPr="005A75AA">
        <w:rPr>
          <w:sz w:val="16"/>
          <w:szCs w:val="16"/>
        </w:rPr>
        <w:t xml:space="preserve">odex správné praxe, který SOW případně </w:t>
      </w:r>
      <w:proofErr w:type="gramStart"/>
      <w:r w:rsidRPr="005A75AA">
        <w:rPr>
          <w:sz w:val="16"/>
          <w:szCs w:val="16"/>
        </w:rPr>
        <w:t>určí</w:t>
      </w:r>
      <w:proofErr w:type="gramEnd"/>
      <w:r w:rsidRPr="005A75AA">
        <w:rPr>
          <w:sz w:val="16"/>
          <w:szCs w:val="16"/>
        </w:rPr>
        <w:t xml:space="preserve">), </w:t>
      </w:r>
    </w:p>
    <w:p w14:paraId="534459E2" w14:textId="77777777" w:rsidR="00F93C7D" w:rsidRPr="005A75AA" w:rsidRDefault="00A53A2D">
      <w:pPr>
        <w:ind w:left="705" w:right="38" w:firstLine="0"/>
        <w:rPr>
          <w:sz w:val="16"/>
          <w:szCs w:val="16"/>
        </w:rPr>
      </w:pPr>
      <w:r w:rsidRPr="005A75AA">
        <w:rPr>
          <w:b/>
          <w:sz w:val="16"/>
          <w:szCs w:val="16"/>
        </w:rPr>
        <w:t xml:space="preserve">„Důvěrné informace“ </w:t>
      </w:r>
      <w:r w:rsidRPr="005A75AA">
        <w:rPr>
          <w:sz w:val="16"/>
          <w:szCs w:val="16"/>
        </w:rPr>
        <w:t>znamenají informace: (a) které jsou označeny nebo jinak identifikovány jako „důvěrné“ nebo jsou pojmenovány podobně, nebo (b) které, i když nejsou označeny nebo identifikovány jako „důvěrné</w:t>
      </w:r>
      <w:r w:rsidRPr="005A75AA">
        <w:rPr>
          <w:sz w:val="16"/>
          <w:szCs w:val="16"/>
        </w:rPr>
        <w:t xml:space="preserve">“, by rozumně uvažující osoba považovala za informace, s nimiž by mělo být nakládáno jako s důvěrnými, včetně Materiálů společnosti </w:t>
      </w:r>
      <w:proofErr w:type="spellStart"/>
      <w:r w:rsidRPr="005A75AA">
        <w:rPr>
          <w:sz w:val="16"/>
          <w:szCs w:val="16"/>
        </w:rPr>
        <w:t>Kantar</w:t>
      </w:r>
      <w:proofErr w:type="spellEnd"/>
      <w:r w:rsidRPr="005A75AA">
        <w:rPr>
          <w:sz w:val="16"/>
          <w:szCs w:val="16"/>
        </w:rPr>
        <w:t>, jakož i veškeré další informace týkající se know-how, vzorců a procesů, technických nebo netechnických dat, vzorů, k</w:t>
      </w:r>
      <w:r w:rsidRPr="005A75AA">
        <w:rPr>
          <w:sz w:val="16"/>
          <w:szCs w:val="16"/>
        </w:rPr>
        <w:t>ompilací, programů, metod, technik, databází nebo obchodních záležitostí příslušné Smluvní strany, případně její Propojené osoby, dále finanční informace, smluvní informace, klientské informace, ceny a náklady, údaje související s podáními k regulačním org</w:t>
      </w:r>
      <w:r w:rsidRPr="005A75AA">
        <w:rPr>
          <w:sz w:val="16"/>
          <w:szCs w:val="16"/>
        </w:rPr>
        <w:t xml:space="preserve">ánům, Návrhy a projekty studií, které nejsou předmětem podepsaného SOW, a jakékoliv další relevantní informace poskytnuté příjemci druhou Smluvní stranou nebo jejím jménem v souladu se Smlouvou nebo SOW, </w:t>
      </w:r>
      <w:r w:rsidRPr="005A75AA">
        <w:rPr>
          <w:b/>
          <w:sz w:val="16"/>
          <w:szCs w:val="16"/>
        </w:rPr>
        <w:t>„Ovládání“</w:t>
      </w:r>
      <w:r w:rsidRPr="005A75AA">
        <w:rPr>
          <w:sz w:val="16"/>
          <w:szCs w:val="16"/>
        </w:rPr>
        <w:t xml:space="preserve"> znamená ve vztahu k jakémukoliv subjektu:</w:t>
      </w:r>
      <w:r w:rsidRPr="005A75AA">
        <w:rPr>
          <w:sz w:val="16"/>
          <w:szCs w:val="16"/>
        </w:rPr>
        <w:t xml:space="preserve"> (i) možnost uplatnit, přímo či nepřímo, prostřednictvím jednoho nebo více subjektů, přímý vliv na management nebo pravidla jednání takového subjektu, ať již prostřednictvím vlastnictví hlasovacích práv, smlouvy o hlasovacích právech, nebo jinak, nebo (</w:t>
      </w:r>
      <w:proofErr w:type="spellStart"/>
      <w:r w:rsidRPr="005A75AA">
        <w:rPr>
          <w:sz w:val="16"/>
          <w:szCs w:val="16"/>
        </w:rPr>
        <w:t>ii</w:t>
      </w:r>
      <w:proofErr w:type="spellEnd"/>
      <w:r w:rsidRPr="005A75AA">
        <w:rPr>
          <w:sz w:val="16"/>
          <w:szCs w:val="16"/>
        </w:rPr>
        <w:t>)</w:t>
      </w:r>
      <w:r w:rsidRPr="005A75AA">
        <w:rPr>
          <w:sz w:val="16"/>
          <w:szCs w:val="16"/>
        </w:rPr>
        <w:t xml:space="preserve"> vlastnictví, přímé či nepřímé, prostřednictvím jednoho nebo více subjektů, více než 50 % procent podílů s hlasovacím právem nebo jiných majetkových podílů v takovém subjektu (a pojmy </w:t>
      </w:r>
      <w:r w:rsidRPr="005A75AA">
        <w:rPr>
          <w:b/>
          <w:sz w:val="16"/>
          <w:szCs w:val="16"/>
        </w:rPr>
        <w:t>„Ovládá“</w:t>
      </w:r>
      <w:r w:rsidRPr="005A75AA">
        <w:rPr>
          <w:sz w:val="16"/>
          <w:szCs w:val="16"/>
        </w:rPr>
        <w:t xml:space="preserve"> a </w:t>
      </w:r>
      <w:r w:rsidRPr="005A75AA">
        <w:rPr>
          <w:b/>
          <w:sz w:val="16"/>
          <w:szCs w:val="16"/>
        </w:rPr>
        <w:t>„Ovládaná“</w:t>
      </w:r>
      <w:r w:rsidRPr="005A75AA">
        <w:rPr>
          <w:sz w:val="16"/>
          <w:szCs w:val="16"/>
        </w:rPr>
        <w:t xml:space="preserve"> budou vykládány v souladu s výše uvedeným), </w:t>
      </w:r>
    </w:p>
    <w:p w14:paraId="0039109E" w14:textId="77777777" w:rsidR="00F93C7D" w:rsidRPr="005A75AA" w:rsidRDefault="00A53A2D">
      <w:pPr>
        <w:ind w:left="705" w:right="38" w:firstLine="0"/>
        <w:rPr>
          <w:sz w:val="16"/>
          <w:szCs w:val="16"/>
        </w:rPr>
      </w:pPr>
      <w:r w:rsidRPr="005A75AA">
        <w:rPr>
          <w:b/>
          <w:sz w:val="16"/>
          <w:szCs w:val="16"/>
        </w:rPr>
        <w:t>„Služ</w:t>
      </w:r>
      <w:r w:rsidRPr="005A75AA">
        <w:rPr>
          <w:b/>
          <w:sz w:val="16"/>
          <w:szCs w:val="16"/>
        </w:rPr>
        <w:t xml:space="preserve">by na zakázku“ </w:t>
      </w:r>
      <w:r w:rsidRPr="005A75AA">
        <w:rPr>
          <w:sz w:val="16"/>
          <w:szCs w:val="16"/>
        </w:rPr>
        <w:t xml:space="preserve">znamenají průzkum na zakázku, data, poznatky, informace a/nebo další služby, které mají být společností </w:t>
      </w:r>
      <w:proofErr w:type="spellStart"/>
      <w:r w:rsidRPr="005A75AA">
        <w:rPr>
          <w:sz w:val="16"/>
          <w:szCs w:val="16"/>
        </w:rPr>
        <w:t>Kantar</w:t>
      </w:r>
      <w:proofErr w:type="spellEnd"/>
      <w:r w:rsidRPr="005A75AA">
        <w:rPr>
          <w:sz w:val="16"/>
          <w:szCs w:val="16"/>
        </w:rPr>
        <w:t xml:space="preserve"> a/nebo jejími Propojenými osobami poskytnuty specificky pro Klienta [a/nebo jeho Propojené osoby], jak je konkrétněji popsáno v SO</w:t>
      </w:r>
      <w:r w:rsidRPr="005A75AA">
        <w:rPr>
          <w:sz w:val="16"/>
          <w:szCs w:val="16"/>
        </w:rPr>
        <w:t xml:space="preserve">W (včetně jak ad hoc, tak i průběžných služeb (nebo kombinace obou), jak je uvedeno v příslušném SOW, </w:t>
      </w:r>
    </w:p>
    <w:p w14:paraId="283F24E3" w14:textId="77777777" w:rsidR="00F93C7D" w:rsidRPr="005A75AA" w:rsidRDefault="00A53A2D">
      <w:pPr>
        <w:ind w:left="705" w:right="38" w:firstLine="0"/>
        <w:rPr>
          <w:sz w:val="16"/>
          <w:szCs w:val="16"/>
        </w:rPr>
      </w:pPr>
      <w:r w:rsidRPr="005A75AA">
        <w:rPr>
          <w:b/>
          <w:sz w:val="16"/>
          <w:szCs w:val="16"/>
        </w:rPr>
        <w:t>„Předpisy o ochraně osobních údajů“</w:t>
      </w:r>
      <w:r w:rsidRPr="005A75AA">
        <w:rPr>
          <w:sz w:val="16"/>
          <w:szCs w:val="16"/>
        </w:rPr>
        <w:t xml:space="preserve"> znamená veškeré zákony na ochranu osobních údajů a soukromí a/nebo jiné zákony a/nebo předpisy v jakékoliv zemi, kter</w:t>
      </w:r>
      <w:r w:rsidRPr="005A75AA">
        <w:rPr>
          <w:sz w:val="16"/>
          <w:szCs w:val="16"/>
        </w:rPr>
        <w:t xml:space="preserve">é upravují zpracování osobních údajů na základě jakéhokoliv SOW, </w:t>
      </w:r>
    </w:p>
    <w:p w14:paraId="1976E7BE" w14:textId="77777777" w:rsidR="00F93C7D" w:rsidRPr="005A75AA" w:rsidRDefault="00A53A2D">
      <w:pPr>
        <w:ind w:left="705" w:right="38" w:firstLine="0"/>
        <w:rPr>
          <w:sz w:val="16"/>
          <w:szCs w:val="16"/>
        </w:rPr>
      </w:pPr>
      <w:r w:rsidRPr="005A75AA">
        <w:rPr>
          <w:b/>
          <w:sz w:val="16"/>
          <w:szCs w:val="16"/>
        </w:rPr>
        <w:t xml:space="preserve">„Výstupy“ </w:t>
      </w:r>
      <w:r w:rsidRPr="005A75AA">
        <w:rPr>
          <w:sz w:val="16"/>
          <w:szCs w:val="16"/>
        </w:rPr>
        <w:t>znamenají konkrétní dohodnutou dokumentaci, výstupy, zprávy a/nebo jiné materiály, které jsou vytvořeny výhradně pro Klienta a výslovně takto označené v SOW a dodané Klientovi spol</w:t>
      </w:r>
      <w:r w:rsidRPr="005A75AA">
        <w:rPr>
          <w:sz w:val="16"/>
          <w:szCs w:val="16"/>
        </w:rPr>
        <w:t xml:space="preserve">ečností </w:t>
      </w:r>
      <w:proofErr w:type="spellStart"/>
      <w:r w:rsidRPr="005A75AA">
        <w:rPr>
          <w:sz w:val="16"/>
          <w:szCs w:val="16"/>
        </w:rPr>
        <w:t>Kantar</w:t>
      </w:r>
      <w:proofErr w:type="spellEnd"/>
      <w:r w:rsidRPr="005A75AA">
        <w:rPr>
          <w:sz w:val="16"/>
          <w:szCs w:val="16"/>
        </w:rPr>
        <w:t xml:space="preserve"> nebo jejím jménem při poskytování Služeb na zakázku, vyjma všech Syndikovaných služeb,  </w:t>
      </w:r>
    </w:p>
    <w:p w14:paraId="01A52CA2" w14:textId="77777777" w:rsidR="00F93C7D" w:rsidRPr="005A75AA" w:rsidRDefault="00A53A2D">
      <w:pPr>
        <w:ind w:left="705" w:right="38" w:firstLine="0"/>
        <w:rPr>
          <w:sz w:val="16"/>
          <w:szCs w:val="16"/>
        </w:rPr>
      </w:pPr>
      <w:r w:rsidRPr="005A75AA">
        <w:rPr>
          <w:b/>
          <w:sz w:val="16"/>
          <w:szCs w:val="16"/>
        </w:rPr>
        <w:t>„Výdaje“</w:t>
      </w:r>
      <w:r w:rsidRPr="005A75AA">
        <w:rPr>
          <w:sz w:val="16"/>
          <w:szCs w:val="16"/>
        </w:rPr>
        <w:t xml:space="preserve"> znamenají ve vztahu k jakémukoliv SOW takové hotové Výdaje, které společnosti </w:t>
      </w:r>
      <w:proofErr w:type="spellStart"/>
      <w:r w:rsidRPr="005A75AA">
        <w:rPr>
          <w:sz w:val="16"/>
          <w:szCs w:val="16"/>
        </w:rPr>
        <w:t>Kantar</w:t>
      </w:r>
      <w:proofErr w:type="spellEnd"/>
      <w:r w:rsidRPr="005A75AA">
        <w:rPr>
          <w:sz w:val="16"/>
          <w:szCs w:val="16"/>
        </w:rPr>
        <w:t xml:space="preserve"> vzniknou v průběhu poskytování Služeb na základě daného SO</w:t>
      </w:r>
      <w:r w:rsidRPr="005A75AA">
        <w:rPr>
          <w:sz w:val="16"/>
          <w:szCs w:val="16"/>
        </w:rPr>
        <w:t xml:space="preserve">W a které výslovně </w:t>
      </w:r>
      <w:proofErr w:type="gramStart"/>
      <w:r w:rsidRPr="005A75AA">
        <w:rPr>
          <w:sz w:val="16"/>
          <w:szCs w:val="16"/>
        </w:rPr>
        <w:t>netvoří</w:t>
      </w:r>
      <w:proofErr w:type="gramEnd"/>
      <w:r w:rsidRPr="005A75AA">
        <w:rPr>
          <w:sz w:val="16"/>
          <w:szCs w:val="16"/>
        </w:rPr>
        <w:t xml:space="preserve"> součást Odměny, </w:t>
      </w:r>
    </w:p>
    <w:p w14:paraId="38ADF6B4" w14:textId="77777777" w:rsidR="00F93C7D" w:rsidRPr="005A75AA" w:rsidRDefault="00A53A2D">
      <w:pPr>
        <w:ind w:left="705" w:right="38" w:firstLine="0"/>
        <w:rPr>
          <w:sz w:val="16"/>
          <w:szCs w:val="16"/>
        </w:rPr>
      </w:pPr>
      <w:r w:rsidRPr="005A75AA">
        <w:rPr>
          <w:b/>
          <w:sz w:val="16"/>
          <w:szCs w:val="16"/>
        </w:rPr>
        <w:t>„Zpětná vazba“</w:t>
      </w:r>
      <w:r w:rsidRPr="005A75AA">
        <w:rPr>
          <w:sz w:val="16"/>
          <w:szCs w:val="16"/>
        </w:rPr>
        <w:t xml:space="preserve"> znamená veškeré návrhy, komentáře, doporučení, vylepšení nebo jinou zpětnou vazbu ve vztahu ke Službám a/nebo Výstupům, které Klient společnosti </w:t>
      </w:r>
      <w:proofErr w:type="spellStart"/>
      <w:r w:rsidRPr="005A75AA">
        <w:rPr>
          <w:sz w:val="16"/>
          <w:szCs w:val="16"/>
        </w:rPr>
        <w:t>Kantar</w:t>
      </w:r>
      <w:proofErr w:type="spellEnd"/>
      <w:r w:rsidRPr="005A75AA">
        <w:rPr>
          <w:sz w:val="16"/>
          <w:szCs w:val="16"/>
        </w:rPr>
        <w:t xml:space="preserve"> poskytne, </w:t>
      </w:r>
    </w:p>
    <w:p w14:paraId="04DE258C" w14:textId="77777777" w:rsidR="00F93C7D" w:rsidRPr="005A75AA" w:rsidRDefault="00A53A2D">
      <w:pPr>
        <w:ind w:left="705" w:right="38" w:firstLine="0"/>
        <w:rPr>
          <w:sz w:val="16"/>
          <w:szCs w:val="16"/>
        </w:rPr>
      </w:pPr>
      <w:r w:rsidRPr="005A75AA">
        <w:rPr>
          <w:b/>
          <w:sz w:val="16"/>
          <w:szCs w:val="16"/>
        </w:rPr>
        <w:t xml:space="preserve">„Odměna“ </w:t>
      </w:r>
      <w:r w:rsidRPr="005A75AA">
        <w:rPr>
          <w:sz w:val="16"/>
          <w:szCs w:val="16"/>
        </w:rPr>
        <w:t>znamená ve vztahu k jakém</w:t>
      </w:r>
      <w:r w:rsidRPr="005A75AA">
        <w:rPr>
          <w:sz w:val="16"/>
          <w:szCs w:val="16"/>
        </w:rPr>
        <w:t xml:space="preserve">ukoliv SOW odměnu, která je v něm stanovena a kterou má Klient podle daného SOW společnosti </w:t>
      </w:r>
      <w:proofErr w:type="spellStart"/>
      <w:r w:rsidRPr="005A75AA">
        <w:rPr>
          <w:sz w:val="16"/>
          <w:szCs w:val="16"/>
        </w:rPr>
        <w:t>Kantar</w:t>
      </w:r>
      <w:proofErr w:type="spellEnd"/>
      <w:r w:rsidRPr="005A75AA">
        <w:rPr>
          <w:sz w:val="16"/>
          <w:szCs w:val="16"/>
        </w:rPr>
        <w:t xml:space="preserve"> zaplatit, avšak vyjma Výdajů, </w:t>
      </w:r>
    </w:p>
    <w:p w14:paraId="595315BE" w14:textId="77777777" w:rsidR="00F93C7D" w:rsidRPr="005A75AA" w:rsidRDefault="00A53A2D">
      <w:pPr>
        <w:ind w:left="705" w:right="38" w:firstLine="0"/>
        <w:rPr>
          <w:sz w:val="16"/>
          <w:szCs w:val="16"/>
        </w:rPr>
      </w:pPr>
      <w:r w:rsidRPr="005A75AA">
        <w:rPr>
          <w:b/>
          <w:sz w:val="16"/>
          <w:szCs w:val="16"/>
        </w:rPr>
        <w:t xml:space="preserve">„Podnikající fyzická osoba“ </w:t>
      </w:r>
      <w:r w:rsidRPr="005A75AA">
        <w:rPr>
          <w:sz w:val="16"/>
          <w:szCs w:val="16"/>
        </w:rPr>
        <w:t>znamená ve vztahu k jakémukoliv SOW nezávislého dodavatele – podnikající fyzickou osobu (bez ohled</w:t>
      </w:r>
      <w:r w:rsidRPr="005A75AA">
        <w:rPr>
          <w:sz w:val="16"/>
          <w:szCs w:val="16"/>
        </w:rPr>
        <w:t xml:space="preserve">u na to, zda smlouvu uzavírá sám za sebe nebo prostřednictvím jím zřízené a/nebo ovládané právnické osoby či přes nezávislého </w:t>
      </w:r>
      <w:proofErr w:type="gramStart"/>
      <w:r w:rsidRPr="005A75AA">
        <w:rPr>
          <w:sz w:val="16"/>
          <w:szCs w:val="16"/>
        </w:rPr>
        <w:t>zprostředkovatele - agenturu</w:t>
      </w:r>
      <w:proofErr w:type="gramEnd"/>
      <w:r w:rsidRPr="005A75AA">
        <w:rPr>
          <w:sz w:val="16"/>
          <w:szCs w:val="16"/>
        </w:rPr>
        <w:t xml:space="preserve">), kterou společnost </w:t>
      </w:r>
      <w:proofErr w:type="spellStart"/>
      <w:r w:rsidRPr="005A75AA">
        <w:rPr>
          <w:sz w:val="16"/>
          <w:szCs w:val="16"/>
        </w:rPr>
        <w:t>Kantar</w:t>
      </w:r>
      <w:proofErr w:type="spellEnd"/>
      <w:r w:rsidRPr="005A75AA">
        <w:rPr>
          <w:sz w:val="16"/>
          <w:szCs w:val="16"/>
        </w:rPr>
        <w:t xml:space="preserve"> v případě potřeby angažuje a přidělí k poskytování Služeb v souvislosti s </w:t>
      </w:r>
      <w:r w:rsidRPr="005A75AA">
        <w:rPr>
          <w:sz w:val="16"/>
          <w:szCs w:val="16"/>
        </w:rPr>
        <w:t>daným SOW,</w:t>
      </w:r>
      <w:r w:rsidRPr="005A75AA">
        <w:rPr>
          <w:b/>
          <w:sz w:val="16"/>
          <w:szCs w:val="16"/>
        </w:rPr>
        <w:t xml:space="preserve"> </w:t>
      </w:r>
    </w:p>
    <w:p w14:paraId="63760877" w14:textId="77777777" w:rsidR="00F93C7D" w:rsidRPr="005A75AA" w:rsidRDefault="00A53A2D">
      <w:pPr>
        <w:ind w:left="705" w:right="38" w:firstLine="0"/>
        <w:rPr>
          <w:sz w:val="16"/>
          <w:szCs w:val="16"/>
        </w:rPr>
      </w:pPr>
      <w:r w:rsidRPr="005A75AA">
        <w:rPr>
          <w:b/>
          <w:sz w:val="16"/>
          <w:szCs w:val="16"/>
        </w:rPr>
        <w:t xml:space="preserve">„Vyšší moc“ </w:t>
      </w:r>
      <w:r w:rsidRPr="005A75AA">
        <w:rPr>
          <w:sz w:val="16"/>
          <w:szCs w:val="16"/>
        </w:rPr>
        <w:t>znamená událost vzniklou mimo kontrolu a bez zavinění nebo nedbalosti dotčené Smluvní strany, které tato Smluvní strana není schopna zabránit ani jí předejít vynaložením přiměřené péče, a to včetně úkonů vlády, války, terorismu, pov</w:t>
      </w:r>
      <w:r w:rsidRPr="005A75AA">
        <w:rPr>
          <w:sz w:val="16"/>
          <w:szCs w:val="16"/>
        </w:rPr>
        <w:t xml:space="preserve">stání, záplav, požárů, výbuchů, zemětřesení, nemocí, epidemie, pandemie (a včetně jakýchkoliv mimořádných opatření a/nebo vládou uložených zákazů nebo pokynů zaměřených na překonání jakékoliv nemoci, epidemie a/nebo pandemie), </w:t>
      </w:r>
    </w:p>
    <w:p w14:paraId="422FB364" w14:textId="77777777" w:rsidR="00F93C7D" w:rsidRPr="005A75AA" w:rsidRDefault="00A53A2D">
      <w:pPr>
        <w:ind w:left="705" w:right="38" w:firstLine="0"/>
        <w:rPr>
          <w:sz w:val="16"/>
          <w:szCs w:val="16"/>
        </w:rPr>
      </w:pPr>
      <w:r w:rsidRPr="005A75AA">
        <w:rPr>
          <w:b/>
          <w:sz w:val="16"/>
          <w:szCs w:val="16"/>
        </w:rPr>
        <w:t>„Základní doba plnění“</w:t>
      </w:r>
      <w:r w:rsidRPr="005A75AA">
        <w:rPr>
          <w:sz w:val="16"/>
          <w:szCs w:val="16"/>
        </w:rPr>
        <w:t xml:space="preserve"> zname</w:t>
      </w:r>
      <w:r w:rsidRPr="005A75AA">
        <w:rPr>
          <w:sz w:val="16"/>
          <w:szCs w:val="16"/>
        </w:rPr>
        <w:t xml:space="preserve">ná minimální dobu plnění ode Dne zahájení, která je uvedena v SOW, </w:t>
      </w:r>
    </w:p>
    <w:p w14:paraId="3B01EE54" w14:textId="77777777" w:rsidR="00F93C7D" w:rsidRPr="005A75AA" w:rsidRDefault="00A53A2D">
      <w:pPr>
        <w:ind w:left="705" w:right="38" w:firstLine="0"/>
        <w:rPr>
          <w:sz w:val="16"/>
          <w:szCs w:val="16"/>
        </w:rPr>
      </w:pPr>
      <w:r w:rsidRPr="005A75AA">
        <w:rPr>
          <w:b/>
          <w:sz w:val="16"/>
          <w:szCs w:val="16"/>
        </w:rPr>
        <w:t>„Práva duševního vlastnictví“</w:t>
      </w:r>
      <w:r w:rsidRPr="005A75AA">
        <w:rPr>
          <w:sz w:val="16"/>
          <w:szCs w:val="16"/>
        </w:rPr>
        <w:t xml:space="preserve"> znamenají veškerá obchodní tajemství, patenty, práva k vynálezům, autorská práva (včetně práv k počítačovému softwaru) a související práva, osobnostní práva, </w:t>
      </w:r>
      <w:r w:rsidRPr="005A75AA">
        <w:rPr>
          <w:sz w:val="16"/>
          <w:szCs w:val="16"/>
        </w:rPr>
        <w:t xml:space="preserve">práva k databázím, užitné vzory, práva ke vzorům, ochranné známky, servisní značky, názvy internetových domén, práva k know-how, práva k důvěrným informacím, práva k vynálezům (ať již </w:t>
      </w:r>
      <w:proofErr w:type="spellStart"/>
      <w:r w:rsidRPr="005A75AA">
        <w:rPr>
          <w:sz w:val="16"/>
          <w:szCs w:val="16"/>
        </w:rPr>
        <w:t>patentovatelná</w:t>
      </w:r>
      <w:proofErr w:type="spellEnd"/>
      <w:r w:rsidRPr="005A75AA">
        <w:rPr>
          <w:sz w:val="16"/>
          <w:szCs w:val="16"/>
        </w:rPr>
        <w:t>, či nikoliv), práva ke goodwill, práva podat žalobu proti</w:t>
      </w:r>
      <w:r w:rsidRPr="005A75AA">
        <w:rPr>
          <w:sz w:val="16"/>
          <w:szCs w:val="16"/>
        </w:rPr>
        <w:t xml:space="preserve"> neoprávněnému užívání či zásahu do práv, jakož i veškerá další vlastnická práva a další podobná nebo obdobná práva nebo formy ochrany, vždy bez ohledu na to, zda jsou zapsaná, či nikoliv, a dále včetně všech žádostí (nebo práv žádat) o zápis, o obnovení a</w:t>
      </w:r>
      <w:r w:rsidRPr="005A75AA">
        <w:rPr>
          <w:sz w:val="16"/>
          <w:szCs w:val="16"/>
        </w:rPr>
        <w:t xml:space="preserve"> prodloužení takových práv, která mohou nyní nebo v budoucnu existovat kdekoliv na světě, </w:t>
      </w:r>
    </w:p>
    <w:p w14:paraId="5420CEAD" w14:textId="77777777" w:rsidR="00F93C7D" w:rsidRPr="005A75AA" w:rsidRDefault="00A53A2D">
      <w:pPr>
        <w:ind w:left="705" w:right="38" w:firstLine="0"/>
        <w:rPr>
          <w:sz w:val="16"/>
          <w:szCs w:val="16"/>
        </w:rPr>
      </w:pPr>
      <w:r w:rsidRPr="005A75AA">
        <w:rPr>
          <w:b/>
          <w:sz w:val="16"/>
          <w:szCs w:val="16"/>
        </w:rPr>
        <w:t xml:space="preserve">„Práva duševního vlastnictví společnosti </w:t>
      </w:r>
      <w:proofErr w:type="spellStart"/>
      <w:r w:rsidRPr="005A75AA">
        <w:rPr>
          <w:b/>
          <w:sz w:val="16"/>
          <w:szCs w:val="16"/>
        </w:rPr>
        <w:t>Kantar</w:t>
      </w:r>
      <w:proofErr w:type="spellEnd"/>
      <w:r w:rsidRPr="005A75AA">
        <w:rPr>
          <w:b/>
          <w:sz w:val="16"/>
          <w:szCs w:val="16"/>
        </w:rPr>
        <w:t>“</w:t>
      </w:r>
      <w:r w:rsidRPr="005A75AA">
        <w:rPr>
          <w:sz w:val="16"/>
          <w:szCs w:val="16"/>
        </w:rPr>
        <w:t xml:space="preserve"> znamenají ve vztahu k jakémukoliv SOW veškerá Práva duševního vlastnictví náležející společnosti </w:t>
      </w:r>
      <w:proofErr w:type="spellStart"/>
      <w:r w:rsidRPr="005A75AA">
        <w:rPr>
          <w:sz w:val="16"/>
          <w:szCs w:val="16"/>
        </w:rPr>
        <w:t>Kantar</w:t>
      </w:r>
      <w:proofErr w:type="spellEnd"/>
      <w:r w:rsidRPr="005A75AA">
        <w:rPr>
          <w:sz w:val="16"/>
          <w:szCs w:val="16"/>
        </w:rPr>
        <w:t>, jejím Propo</w:t>
      </w:r>
      <w:r w:rsidRPr="005A75AA">
        <w:rPr>
          <w:sz w:val="16"/>
          <w:szCs w:val="16"/>
        </w:rPr>
        <w:t xml:space="preserve">jeným osobám nebo Subdodavatelům před uzavřením daného SOW, která vznikla odděleně od něj nebo v průběhu poskytování Služeb, vyjma Výstupů. Bez ohledu na výše uvedené zahrnují Práva duševního vlastnictví společnosti </w:t>
      </w:r>
      <w:proofErr w:type="spellStart"/>
      <w:r w:rsidRPr="005A75AA">
        <w:rPr>
          <w:sz w:val="16"/>
          <w:szCs w:val="16"/>
        </w:rPr>
        <w:t>Kantar</w:t>
      </w:r>
      <w:proofErr w:type="spellEnd"/>
      <w:r w:rsidRPr="005A75AA">
        <w:rPr>
          <w:sz w:val="16"/>
          <w:szCs w:val="16"/>
        </w:rPr>
        <w:t xml:space="preserve"> Práva duševního vlastnictví k jak</w:t>
      </w:r>
      <w:r w:rsidRPr="005A75AA">
        <w:rPr>
          <w:sz w:val="16"/>
          <w:szCs w:val="16"/>
        </w:rPr>
        <w:t xml:space="preserve">émukoliv Návrhu, Materiálům společnosti </w:t>
      </w:r>
      <w:proofErr w:type="spellStart"/>
      <w:r w:rsidRPr="005A75AA">
        <w:rPr>
          <w:sz w:val="16"/>
          <w:szCs w:val="16"/>
        </w:rPr>
        <w:t>Kantar</w:t>
      </w:r>
      <w:proofErr w:type="spellEnd"/>
      <w:r w:rsidRPr="005A75AA">
        <w:rPr>
          <w:sz w:val="16"/>
          <w:szCs w:val="16"/>
        </w:rPr>
        <w:t xml:space="preserve"> a Nástrojům společnosti </w:t>
      </w:r>
      <w:proofErr w:type="spellStart"/>
      <w:r w:rsidRPr="005A75AA">
        <w:rPr>
          <w:sz w:val="16"/>
          <w:szCs w:val="16"/>
        </w:rPr>
        <w:t>Kantar</w:t>
      </w:r>
      <w:proofErr w:type="spellEnd"/>
      <w:r w:rsidRPr="005A75AA">
        <w:rPr>
          <w:sz w:val="16"/>
          <w:szCs w:val="16"/>
        </w:rPr>
        <w:t xml:space="preserve">, </w:t>
      </w:r>
    </w:p>
    <w:p w14:paraId="09A5AB9A" w14:textId="77777777" w:rsidR="00F93C7D" w:rsidRDefault="00F93C7D">
      <w:pPr>
        <w:sectPr w:rsidR="00F93C7D">
          <w:headerReference w:type="even" r:id="rId7"/>
          <w:headerReference w:type="default" r:id="rId8"/>
          <w:footerReference w:type="even" r:id="rId9"/>
          <w:footerReference w:type="default" r:id="rId10"/>
          <w:headerReference w:type="first" r:id="rId11"/>
          <w:footerReference w:type="first" r:id="rId12"/>
          <w:pgSz w:w="11906" w:h="16838"/>
          <w:pgMar w:top="852" w:right="679" w:bottom="217" w:left="720" w:header="408" w:footer="708" w:gutter="0"/>
          <w:cols w:space="708"/>
          <w:titlePg/>
        </w:sectPr>
      </w:pPr>
    </w:p>
    <w:p w14:paraId="33B4E3E0" w14:textId="77777777" w:rsidR="00F93C7D" w:rsidRPr="005A75AA" w:rsidRDefault="00A53A2D">
      <w:pPr>
        <w:ind w:left="705" w:right="38" w:firstLine="0"/>
        <w:rPr>
          <w:sz w:val="16"/>
          <w:szCs w:val="16"/>
        </w:rPr>
      </w:pPr>
      <w:r w:rsidRPr="005A75AA">
        <w:rPr>
          <w:b/>
          <w:sz w:val="16"/>
          <w:szCs w:val="16"/>
        </w:rPr>
        <w:lastRenderedPageBreak/>
        <w:t>„</w:t>
      </w:r>
      <w:r w:rsidRPr="005A75AA">
        <w:rPr>
          <w:b/>
          <w:sz w:val="16"/>
          <w:szCs w:val="16"/>
        </w:rPr>
        <w:t xml:space="preserve">Materiály společnosti </w:t>
      </w:r>
      <w:proofErr w:type="spellStart"/>
      <w:r w:rsidRPr="005A75AA">
        <w:rPr>
          <w:b/>
          <w:sz w:val="16"/>
          <w:szCs w:val="16"/>
        </w:rPr>
        <w:t>Kantar</w:t>
      </w:r>
      <w:proofErr w:type="spellEnd"/>
      <w:r w:rsidRPr="005A75AA">
        <w:rPr>
          <w:b/>
          <w:sz w:val="16"/>
          <w:szCs w:val="16"/>
        </w:rPr>
        <w:t>“</w:t>
      </w:r>
      <w:r w:rsidRPr="005A75AA">
        <w:rPr>
          <w:sz w:val="16"/>
          <w:szCs w:val="16"/>
        </w:rPr>
        <w:t xml:space="preserve"> znamenají (a) Materiály náležející společnosti </w:t>
      </w:r>
      <w:proofErr w:type="spellStart"/>
      <w:r w:rsidRPr="005A75AA">
        <w:rPr>
          <w:sz w:val="16"/>
          <w:szCs w:val="16"/>
        </w:rPr>
        <w:t>Kantar</w:t>
      </w:r>
      <w:proofErr w:type="spellEnd"/>
      <w:r w:rsidRPr="005A75AA">
        <w:rPr>
          <w:sz w:val="16"/>
          <w:szCs w:val="16"/>
        </w:rPr>
        <w:t xml:space="preserve">, které existují k datu uzavření SOW, (b) Materiály vyvinuté společností </w:t>
      </w:r>
      <w:proofErr w:type="spellStart"/>
      <w:r w:rsidRPr="005A75AA">
        <w:rPr>
          <w:sz w:val="16"/>
          <w:szCs w:val="16"/>
        </w:rPr>
        <w:t>Kantar</w:t>
      </w:r>
      <w:proofErr w:type="spellEnd"/>
      <w:r w:rsidRPr="005A75AA">
        <w:rPr>
          <w:sz w:val="16"/>
          <w:szCs w:val="16"/>
        </w:rPr>
        <w:t xml:space="preserve"> nebo jejím jménem během doby trvání SOW (ať již v rámci poskytování Služeb, nebo mimo něj), k</w:t>
      </w:r>
      <w:r w:rsidRPr="005A75AA">
        <w:rPr>
          <w:sz w:val="16"/>
          <w:szCs w:val="16"/>
        </w:rPr>
        <w:t xml:space="preserve">teré nepředstavují Výstupy, (c) návrhy a projekty pro studie, které jsou předmětem SOW, a (d) data a obsah, který vytvořila nebo shromáždila společnost </w:t>
      </w:r>
      <w:proofErr w:type="spellStart"/>
      <w:r w:rsidRPr="005A75AA">
        <w:rPr>
          <w:sz w:val="16"/>
          <w:szCs w:val="16"/>
        </w:rPr>
        <w:t>Kantar</w:t>
      </w:r>
      <w:proofErr w:type="spellEnd"/>
      <w:r w:rsidRPr="005A75AA">
        <w:rPr>
          <w:sz w:val="16"/>
          <w:szCs w:val="16"/>
        </w:rPr>
        <w:t xml:space="preserve"> nebo na nějž jí byla udělena licence před jakýmkoliv SOW nebo mimo jeho rámec, nebo který má gene</w:t>
      </w:r>
      <w:r w:rsidRPr="005A75AA">
        <w:rPr>
          <w:sz w:val="16"/>
          <w:szCs w:val="16"/>
        </w:rPr>
        <w:t xml:space="preserve">rickou povahu nebo jej lze jinak přičíst podnikání společnosti </w:t>
      </w:r>
      <w:proofErr w:type="spellStart"/>
      <w:r w:rsidRPr="005A75AA">
        <w:rPr>
          <w:sz w:val="16"/>
          <w:szCs w:val="16"/>
        </w:rPr>
        <w:t>Kantar</w:t>
      </w:r>
      <w:proofErr w:type="spellEnd"/>
      <w:r w:rsidRPr="005A75AA">
        <w:rPr>
          <w:sz w:val="16"/>
          <w:szCs w:val="16"/>
        </w:rPr>
        <w:t xml:space="preserve">. Veškeré kopie, reprodukce, vylepšení, úpravy, přizpůsobení, překlady, Zpětná vazba a veškerá další díla odvozená od Materiálů společnosti </w:t>
      </w:r>
      <w:proofErr w:type="spellStart"/>
      <w:r w:rsidRPr="005A75AA">
        <w:rPr>
          <w:sz w:val="16"/>
          <w:szCs w:val="16"/>
        </w:rPr>
        <w:t>Kantar</w:t>
      </w:r>
      <w:proofErr w:type="spellEnd"/>
      <w:r w:rsidRPr="005A75AA">
        <w:rPr>
          <w:sz w:val="16"/>
          <w:szCs w:val="16"/>
        </w:rPr>
        <w:t xml:space="preserve">, vycházející z Materiálů společnosti </w:t>
      </w:r>
      <w:proofErr w:type="spellStart"/>
      <w:r w:rsidRPr="005A75AA">
        <w:rPr>
          <w:sz w:val="16"/>
          <w:szCs w:val="16"/>
        </w:rPr>
        <w:t>Kan</w:t>
      </w:r>
      <w:r w:rsidRPr="005A75AA">
        <w:rPr>
          <w:sz w:val="16"/>
          <w:szCs w:val="16"/>
        </w:rPr>
        <w:t>tar</w:t>
      </w:r>
      <w:proofErr w:type="spellEnd"/>
      <w:r w:rsidRPr="005A75AA">
        <w:rPr>
          <w:sz w:val="16"/>
          <w:szCs w:val="16"/>
        </w:rPr>
        <w:t xml:space="preserve"> nebo je jinak využívající, jsou samy o sobě také Materiály společnosti </w:t>
      </w:r>
      <w:proofErr w:type="spellStart"/>
      <w:r w:rsidRPr="005A75AA">
        <w:rPr>
          <w:sz w:val="16"/>
          <w:szCs w:val="16"/>
        </w:rPr>
        <w:t>Kantar</w:t>
      </w:r>
      <w:proofErr w:type="spellEnd"/>
      <w:r w:rsidRPr="005A75AA">
        <w:rPr>
          <w:sz w:val="16"/>
          <w:szCs w:val="16"/>
        </w:rPr>
        <w:t xml:space="preserve">. Materiály třetí strany nepředstavují Materiály společnosti </w:t>
      </w:r>
      <w:proofErr w:type="spellStart"/>
      <w:r w:rsidRPr="005A75AA">
        <w:rPr>
          <w:sz w:val="16"/>
          <w:szCs w:val="16"/>
        </w:rPr>
        <w:t>Kantar</w:t>
      </w:r>
      <w:proofErr w:type="spellEnd"/>
      <w:r w:rsidRPr="005A75AA">
        <w:rPr>
          <w:sz w:val="16"/>
          <w:szCs w:val="16"/>
        </w:rPr>
        <w:t xml:space="preserve">, </w:t>
      </w:r>
    </w:p>
    <w:p w14:paraId="3D96D34E" w14:textId="77777777" w:rsidR="00F93C7D" w:rsidRPr="005A75AA" w:rsidRDefault="00A53A2D">
      <w:pPr>
        <w:ind w:left="705" w:right="38" w:firstLine="0"/>
        <w:rPr>
          <w:sz w:val="16"/>
          <w:szCs w:val="16"/>
        </w:rPr>
      </w:pPr>
      <w:r w:rsidRPr="005A75AA">
        <w:rPr>
          <w:b/>
          <w:sz w:val="16"/>
          <w:szCs w:val="16"/>
        </w:rPr>
        <w:t xml:space="preserve">„Nástroje společnosti </w:t>
      </w:r>
      <w:proofErr w:type="spellStart"/>
      <w:r w:rsidRPr="005A75AA">
        <w:rPr>
          <w:b/>
          <w:sz w:val="16"/>
          <w:szCs w:val="16"/>
        </w:rPr>
        <w:t>Kantar</w:t>
      </w:r>
      <w:proofErr w:type="spellEnd"/>
      <w:r w:rsidRPr="005A75AA">
        <w:rPr>
          <w:b/>
          <w:sz w:val="16"/>
          <w:szCs w:val="16"/>
        </w:rPr>
        <w:t>“</w:t>
      </w:r>
      <w:r w:rsidRPr="005A75AA">
        <w:rPr>
          <w:sz w:val="16"/>
          <w:szCs w:val="16"/>
        </w:rPr>
        <w:t xml:space="preserve"> znamenají veškeré algoritmy, metody, procesy, databáze, normy, vzorce, díla</w:t>
      </w:r>
      <w:r w:rsidRPr="005A75AA">
        <w:rPr>
          <w:sz w:val="16"/>
          <w:szCs w:val="16"/>
        </w:rPr>
        <w:t>, dotazníky a šablony dotazníků, systémy, software a počítačové programy, včetně aplikačního softwaru, platformy, vylepšení, podpůrné dokumentace a materiály a všechny ostatní díla nebo věci, u nichž platí, že s nimi související Práva duševního vlastnictví</w:t>
      </w:r>
      <w:r w:rsidRPr="005A75AA">
        <w:rPr>
          <w:sz w:val="16"/>
          <w:szCs w:val="16"/>
        </w:rPr>
        <w:t xml:space="preserve"> vlastní společnost </w:t>
      </w:r>
      <w:proofErr w:type="spellStart"/>
      <w:r w:rsidRPr="005A75AA">
        <w:rPr>
          <w:sz w:val="16"/>
          <w:szCs w:val="16"/>
        </w:rPr>
        <w:t>Kantar</w:t>
      </w:r>
      <w:proofErr w:type="spellEnd"/>
      <w:r w:rsidRPr="005A75AA">
        <w:rPr>
          <w:sz w:val="16"/>
          <w:szCs w:val="16"/>
        </w:rPr>
        <w:t xml:space="preserve">, či jí na ně byla udělena licence před Dnem zahájení příslušného SOW, nebo které nepředstavují </w:t>
      </w:r>
    </w:p>
    <w:p w14:paraId="5E352363" w14:textId="77777777" w:rsidR="00F93C7D" w:rsidRPr="005A75AA" w:rsidRDefault="00A53A2D">
      <w:pPr>
        <w:ind w:left="705" w:right="38" w:firstLine="0"/>
        <w:rPr>
          <w:sz w:val="16"/>
          <w:szCs w:val="16"/>
        </w:rPr>
      </w:pPr>
      <w:r w:rsidRPr="005A75AA">
        <w:rPr>
          <w:sz w:val="16"/>
          <w:szCs w:val="16"/>
        </w:rPr>
        <w:t xml:space="preserve">Výstupy, </w:t>
      </w:r>
    </w:p>
    <w:p w14:paraId="379B74D1" w14:textId="77777777" w:rsidR="00F93C7D" w:rsidRPr="005A75AA" w:rsidRDefault="00A53A2D">
      <w:pPr>
        <w:ind w:left="705" w:right="38" w:firstLine="0"/>
        <w:rPr>
          <w:sz w:val="16"/>
          <w:szCs w:val="16"/>
        </w:rPr>
      </w:pPr>
      <w:r w:rsidRPr="005A75AA">
        <w:rPr>
          <w:b/>
          <w:sz w:val="16"/>
          <w:szCs w:val="16"/>
        </w:rPr>
        <w:t>„Materiály“</w:t>
      </w:r>
      <w:r w:rsidRPr="005A75AA">
        <w:rPr>
          <w:sz w:val="16"/>
          <w:szCs w:val="16"/>
        </w:rPr>
        <w:t xml:space="preserve"> znamenají </w:t>
      </w:r>
      <w:r w:rsidRPr="005A75AA">
        <w:rPr>
          <w:sz w:val="16"/>
          <w:szCs w:val="16"/>
        </w:rPr>
        <w:t>informace, výstupy, dokumenty, zprávy, data, programy, plány, produkty, reklamní materiály (včetně připojených dat, informačních databází, vypočítaných skóre a specializovaných databázových aplikací), software, algoritmy, zdrojový kód, objektový kód, výzku</w:t>
      </w:r>
      <w:r w:rsidRPr="005A75AA">
        <w:rPr>
          <w:sz w:val="16"/>
          <w:szCs w:val="16"/>
        </w:rPr>
        <w:t>mné nástroje, taxonomie a slovníky produktů, analytické techniky a rámce, metodiky, normy, vzorce, díla, dotazníky, systémy, počítačové programy včetně aplikačního softwaru, platformy, vylepšení, podpůrné dokumentace a dalších pracovní procesy a informace,</w:t>
      </w:r>
      <w:r w:rsidRPr="005A75AA">
        <w:rPr>
          <w:sz w:val="16"/>
          <w:szCs w:val="16"/>
        </w:rPr>
        <w:t xml:space="preserve"> ať již v tištěné či digitální podobě, </w:t>
      </w:r>
    </w:p>
    <w:p w14:paraId="61DD4652" w14:textId="77777777" w:rsidR="00F93C7D" w:rsidRPr="005A75AA" w:rsidRDefault="00A53A2D">
      <w:pPr>
        <w:ind w:left="705" w:right="38" w:firstLine="0"/>
        <w:rPr>
          <w:sz w:val="16"/>
          <w:szCs w:val="16"/>
        </w:rPr>
      </w:pPr>
      <w:r w:rsidRPr="005A75AA">
        <w:rPr>
          <w:b/>
          <w:sz w:val="16"/>
          <w:szCs w:val="16"/>
        </w:rPr>
        <w:t>„Účastník/Účastníci“</w:t>
      </w:r>
      <w:r w:rsidRPr="005A75AA">
        <w:rPr>
          <w:sz w:val="16"/>
          <w:szCs w:val="16"/>
        </w:rPr>
        <w:t xml:space="preserve"> znamená/znamenají osobu/osoby reagující na otázky zaměřené na průzkum trhu a podněty, </w:t>
      </w:r>
      <w:r w:rsidRPr="005A75AA">
        <w:rPr>
          <w:b/>
          <w:sz w:val="16"/>
          <w:szCs w:val="16"/>
        </w:rPr>
        <w:t>„Veřejné prohlášení“</w:t>
      </w:r>
      <w:r w:rsidRPr="005A75AA">
        <w:rPr>
          <w:sz w:val="16"/>
          <w:szCs w:val="16"/>
        </w:rPr>
        <w:t xml:space="preserve"> znamená jakoukoliv reklamu, marketingové materiály, tiskové zprávy, korespondenci s jaký</w:t>
      </w:r>
      <w:r w:rsidRPr="005A75AA">
        <w:rPr>
          <w:sz w:val="16"/>
          <w:szCs w:val="16"/>
        </w:rPr>
        <w:t xml:space="preserve">mikoliv třetími stranami nebo podobnou externí komunikaci směrem k veřejnosti, </w:t>
      </w:r>
    </w:p>
    <w:p w14:paraId="00DFB42D" w14:textId="77777777" w:rsidR="00F93C7D" w:rsidRPr="005A75AA" w:rsidRDefault="00A53A2D">
      <w:pPr>
        <w:ind w:left="705" w:right="38" w:firstLine="0"/>
        <w:rPr>
          <w:sz w:val="16"/>
          <w:szCs w:val="16"/>
        </w:rPr>
      </w:pPr>
      <w:r w:rsidRPr="005A75AA">
        <w:rPr>
          <w:b/>
          <w:sz w:val="16"/>
          <w:szCs w:val="16"/>
        </w:rPr>
        <w:t>„Služby“</w:t>
      </w:r>
      <w:r w:rsidRPr="005A75AA">
        <w:rPr>
          <w:sz w:val="16"/>
          <w:szCs w:val="16"/>
        </w:rPr>
        <w:t xml:space="preserve"> znamenají Služby na zakázku, Syndikované služby a/nebo Služby dodávky softwaru související s příslušným SOW, vyjma služeb sledovanosti pořadů v televizi, </w:t>
      </w:r>
    </w:p>
    <w:p w14:paraId="210FC38B" w14:textId="77777777" w:rsidR="00F93C7D" w:rsidRPr="005A75AA" w:rsidRDefault="00A53A2D">
      <w:pPr>
        <w:ind w:left="705" w:right="38" w:firstLine="0"/>
        <w:rPr>
          <w:sz w:val="16"/>
          <w:szCs w:val="16"/>
        </w:rPr>
      </w:pPr>
      <w:r w:rsidRPr="005A75AA">
        <w:rPr>
          <w:b/>
          <w:sz w:val="16"/>
          <w:szCs w:val="16"/>
        </w:rPr>
        <w:t>„Podmínky ko</w:t>
      </w:r>
      <w:r w:rsidRPr="005A75AA">
        <w:rPr>
          <w:b/>
          <w:sz w:val="16"/>
          <w:szCs w:val="16"/>
        </w:rPr>
        <w:t xml:space="preserve">nkrétní služby“ </w:t>
      </w:r>
      <w:r w:rsidRPr="005A75AA">
        <w:rPr>
          <w:sz w:val="16"/>
          <w:szCs w:val="16"/>
        </w:rPr>
        <w:t>znamenají ve vztahu k jakékoliv Službě na zakázku, Syndikované službě, a/nebo Službě dodávky softwaru, podmínky obsažené v příslušné Příloze ke Smlouvě, která dané Služby upravuje,</w:t>
      </w:r>
      <w:r w:rsidRPr="005A75AA">
        <w:rPr>
          <w:b/>
          <w:sz w:val="16"/>
          <w:szCs w:val="16"/>
        </w:rPr>
        <w:t xml:space="preserve"> </w:t>
      </w:r>
    </w:p>
    <w:p w14:paraId="74CD70E1" w14:textId="77777777" w:rsidR="00F93C7D" w:rsidRPr="005A75AA" w:rsidRDefault="00A53A2D">
      <w:pPr>
        <w:ind w:left="705" w:right="38" w:firstLine="0"/>
        <w:rPr>
          <w:sz w:val="16"/>
          <w:szCs w:val="16"/>
        </w:rPr>
      </w:pPr>
      <w:r w:rsidRPr="005A75AA">
        <w:rPr>
          <w:b/>
          <w:sz w:val="16"/>
          <w:szCs w:val="16"/>
        </w:rPr>
        <w:t>„Den zahájení SOW“</w:t>
      </w:r>
      <w:r w:rsidRPr="005A75AA">
        <w:rPr>
          <w:sz w:val="16"/>
          <w:szCs w:val="16"/>
        </w:rPr>
        <w:t xml:space="preserve"> znamená den zahájení uvedený v příslušn</w:t>
      </w:r>
      <w:r w:rsidRPr="005A75AA">
        <w:rPr>
          <w:sz w:val="16"/>
          <w:szCs w:val="16"/>
        </w:rPr>
        <w:t xml:space="preserve">ém SOW, </w:t>
      </w:r>
    </w:p>
    <w:p w14:paraId="087054BA" w14:textId="77777777" w:rsidR="00F93C7D" w:rsidRPr="005A75AA" w:rsidRDefault="00A53A2D">
      <w:pPr>
        <w:ind w:left="705" w:right="38" w:firstLine="0"/>
        <w:rPr>
          <w:sz w:val="16"/>
          <w:szCs w:val="16"/>
        </w:rPr>
      </w:pPr>
      <w:r w:rsidRPr="005A75AA">
        <w:rPr>
          <w:b/>
          <w:sz w:val="16"/>
          <w:szCs w:val="16"/>
        </w:rPr>
        <w:t>„Služby dodávky softwaru“</w:t>
      </w:r>
      <w:r w:rsidRPr="005A75AA">
        <w:rPr>
          <w:sz w:val="16"/>
          <w:szCs w:val="16"/>
        </w:rPr>
        <w:t xml:space="preserve"> znamenají služby dodávky softwaru, které má poskytnout společnost </w:t>
      </w:r>
      <w:proofErr w:type="spellStart"/>
      <w:r w:rsidRPr="005A75AA">
        <w:rPr>
          <w:sz w:val="16"/>
          <w:szCs w:val="16"/>
        </w:rPr>
        <w:t>Kantar</w:t>
      </w:r>
      <w:proofErr w:type="spellEnd"/>
      <w:r w:rsidRPr="005A75AA">
        <w:rPr>
          <w:sz w:val="16"/>
          <w:szCs w:val="16"/>
        </w:rPr>
        <w:t xml:space="preserve"> a/nebo její </w:t>
      </w:r>
    </w:p>
    <w:p w14:paraId="586F0B82" w14:textId="77777777" w:rsidR="00F93C7D" w:rsidRPr="005A75AA" w:rsidRDefault="00A53A2D">
      <w:pPr>
        <w:ind w:left="705" w:right="38" w:firstLine="0"/>
        <w:rPr>
          <w:sz w:val="16"/>
          <w:szCs w:val="16"/>
        </w:rPr>
      </w:pPr>
      <w:r w:rsidRPr="005A75AA">
        <w:rPr>
          <w:sz w:val="16"/>
          <w:szCs w:val="16"/>
        </w:rPr>
        <w:t xml:space="preserve">Propojená osoba, případně nezávislý Subdodavatel, jak je podrobněji popsáno v daném SOW,  </w:t>
      </w:r>
    </w:p>
    <w:p w14:paraId="37194CF3" w14:textId="77777777" w:rsidR="00F93C7D" w:rsidRPr="005A75AA" w:rsidRDefault="00A53A2D">
      <w:pPr>
        <w:ind w:left="705" w:right="38" w:firstLine="0"/>
        <w:rPr>
          <w:sz w:val="16"/>
          <w:szCs w:val="16"/>
        </w:rPr>
      </w:pPr>
      <w:r w:rsidRPr="005A75AA">
        <w:rPr>
          <w:b/>
          <w:sz w:val="16"/>
          <w:szCs w:val="16"/>
        </w:rPr>
        <w:t xml:space="preserve">„Doba trvání SOW“ </w:t>
      </w:r>
      <w:r w:rsidRPr="005A75AA">
        <w:rPr>
          <w:sz w:val="16"/>
          <w:szCs w:val="16"/>
        </w:rPr>
        <w:t>má význam uvedený v Článku</w:t>
      </w:r>
      <w:r w:rsidRPr="005A75AA">
        <w:rPr>
          <w:sz w:val="16"/>
          <w:szCs w:val="16"/>
        </w:rPr>
        <w:t xml:space="preserve"> 11.1, </w:t>
      </w:r>
    </w:p>
    <w:p w14:paraId="60A9CE22" w14:textId="77777777" w:rsidR="00F93C7D" w:rsidRPr="005A75AA" w:rsidRDefault="00A53A2D">
      <w:pPr>
        <w:spacing w:after="9" w:line="247" w:lineRule="auto"/>
        <w:ind w:left="524" w:right="0" w:firstLine="0"/>
        <w:jc w:val="center"/>
        <w:rPr>
          <w:sz w:val="16"/>
          <w:szCs w:val="16"/>
        </w:rPr>
      </w:pPr>
      <w:r w:rsidRPr="005A75AA">
        <w:rPr>
          <w:b/>
          <w:sz w:val="16"/>
          <w:szCs w:val="16"/>
        </w:rPr>
        <w:t>„Subdodavatel“</w:t>
      </w:r>
      <w:r w:rsidRPr="005A75AA">
        <w:rPr>
          <w:sz w:val="16"/>
          <w:szCs w:val="16"/>
        </w:rPr>
        <w:t xml:space="preserve"> znamená jakoukoliv třetí osobu (s výjimkou Propojených osob společnosti </w:t>
      </w:r>
      <w:proofErr w:type="spellStart"/>
      <w:r w:rsidRPr="005A75AA">
        <w:rPr>
          <w:sz w:val="16"/>
          <w:szCs w:val="16"/>
        </w:rPr>
        <w:t>Kantar</w:t>
      </w:r>
      <w:proofErr w:type="spellEnd"/>
      <w:r w:rsidRPr="005A75AA">
        <w:rPr>
          <w:sz w:val="16"/>
          <w:szCs w:val="16"/>
        </w:rPr>
        <w:t xml:space="preserve">, Podnikajících fyzických osob nebo Dodavatelů z řad třetích stran), na niž společnost </w:t>
      </w:r>
      <w:proofErr w:type="spellStart"/>
      <w:r w:rsidRPr="005A75AA">
        <w:rPr>
          <w:sz w:val="16"/>
          <w:szCs w:val="16"/>
        </w:rPr>
        <w:t>Kantar</w:t>
      </w:r>
      <w:proofErr w:type="spellEnd"/>
      <w:r w:rsidRPr="005A75AA">
        <w:rPr>
          <w:sz w:val="16"/>
          <w:szCs w:val="16"/>
        </w:rPr>
        <w:t xml:space="preserve"> delegovala jakoukoliv funkci nebo povinnost poskytovat </w:t>
      </w:r>
    </w:p>
    <w:p w14:paraId="6D55CF9B" w14:textId="77777777" w:rsidR="00F93C7D" w:rsidRPr="005A75AA" w:rsidRDefault="00A53A2D">
      <w:pPr>
        <w:ind w:left="705" w:right="38" w:firstLine="0"/>
        <w:rPr>
          <w:sz w:val="16"/>
          <w:szCs w:val="16"/>
        </w:rPr>
      </w:pPr>
      <w:r w:rsidRPr="005A75AA">
        <w:rPr>
          <w:sz w:val="16"/>
          <w:szCs w:val="16"/>
        </w:rPr>
        <w:t>Služb</w:t>
      </w:r>
      <w:r w:rsidRPr="005A75AA">
        <w:rPr>
          <w:sz w:val="16"/>
          <w:szCs w:val="16"/>
        </w:rPr>
        <w:t xml:space="preserve">y nebo Výstupy Klientovi, </w:t>
      </w:r>
    </w:p>
    <w:p w14:paraId="100A64AC" w14:textId="77777777" w:rsidR="00F93C7D" w:rsidRPr="005A75AA" w:rsidRDefault="00A53A2D">
      <w:pPr>
        <w:ind w:left="705" w:right="38" w:firstLine="0"/>
        <w:rPr>
          <w:sz w:val="16"/>
          <w:szCs w:val="16"/>
        </w:rPr>
      </w:pPr>
      <w:r w:rsidRPr="005A75AA">
        <w:rPr>
          <w:b/>
          <w:sz w:val="16"/>
          <w:szCs w:val="16"/>
        </w:rPr>
        <w:t>„Syndikované služby“</w:t>
      </w:r>
      <w:r w:rsidRPr="005A75AA">
        <w:rPr>
          <w:sz w:val="16"/>
          <w:szCs w:val="16"/>
        </w:rPr>
        <w:t xml:space="preserve"> znamenají nezakázkové služby průzkumu trhu a licencované údaje poskytované společností </w:t>
      </w:r>
      <w:proofErr w:type="spellStart"/>
      <w:r w:rsidRPr="005A75AA">
        <w:rPr>
          <w:sz w:val="16"/>
          <w:szCs w:val="16"/>
        </w:rPr>
        <w:t>Kantar</w:t>
      </w:r>
      <w:proofErr w:type="spellEnd"/>
      <w:r w:rsidRPr="005A75AA">
        <w:rPr>
          <w:sz w:val="16"/>
          <w:szCs w:val="16"/>
        </w:rPr>
        <w:t xml:space="preserve"> a/nebo jejími Propojenými osobami jednomu či více klientům (včetně jakýchkoliv předplatitelských služeb), přičemž </w:t>
      </w:r>
      <w:r w:rsidRPr="005A75AA">
        <w:rPr>
          <w:sz w:val="16"/>
          <w:szCs w:val="16"/>
        </w:rPr>
        <w:t xml:space="preserve">takovéto služby a údaje jsou podrobněji popsány v příslušném SOW a poskytovány na základě licence v něm uvedené), </w:t>
      </w:r>
      <w:r w:rsidRPr="005A75AA">
        <w:rPr>
          <w:b/>
          <w:sz w:val="16"/>
          <w:szCs w:val="16"/>
        </w:rPr>
        <w:t>„Území“</w:t>
      </w:r>
      <w:r w:rsidRPr="005A75AA">
        <w:rPr>
          <w:sz w:val="16"/>
          <w:szCs w:val="16"/>
        </w:rPr>
        <w:t xml:space="preserve"> znamená území definované v SOW, </w:t>
      </w:r>
    </w:p>
    <w:p w14:paraId="79C4DB98" w14:textId="77777777" w:rsidR="00F93C7D" w:rsidRPr="005A75AA" w:rsidRDefault="00A53A2D">
      <w:pPr>
        <w:ind w:left="705" w:right="38" w:firstLine="0"/>
        <w:rPr>
          <w:sz w:val="16"/>
          <w:szCs w:val="16"/>
        </w:rPr>
      </w:pPr>
      <w:r w:rsidRPr="005A75AA">
        <w:rPr>
          <w:b/>
          <w:sz w:val="16"/>
          <w:szCs w:val="16"/>
        </w:rPr>
        <w:t>„Materiály třetí strany“</w:t>
      </w:r>
      <w:r w:rsidRPr="005A75AA">
        <w:rPr>
          <w:sz w:val="16"/>
          <w:szCs w:val="16"/>
        </w:rPr>
        <w:t xml:space="preserve"> znamenají Materiály, které mají být společností </w:t>
      </w:r>
      <w:proofErr w:type="spellStart"/>
      <w:r w:rsidRPr="005A75AA">
        <w:rPr>
          <w:sz w:val="16"/>
          <w:szCs w:val="16"/>
        </w:rPr>
        <w:t>Kantar</w:t>
      </w:r>
      <w:proofErr w:type="spellEnd"/>
      <w:r w:rsidRPr="005A75AA">
        <w:rPr>
          <w:sz w:val="16"/>
          <w:szCs w:val="16"/>
        </w:rPr>
        <w:t xml:space="preserve"> nabyty od třetí stran</w:t>
      </w:r>
      <w:r w:rsidRPr="005A75AA">
        <w:rPr>
          <w:sz w:val="16"/>
          <w:szCs w:val="16"/>
        </w:rPr>
        <w:t xml:space="preserve">y nebo jí jinak poskytnuty třetí stranou k užití při poskytování Služeb, jak bude případně uvedeno v SOW, a </w:t>
      </w:r>
    </w:p>
    <w:p w14:paraId="10295081" w14:textId="77777777" w:rsidR="00F93C7D" w:rsidRPr="005A75AA" w:rsidRDefault="00A53A2D">
      <w:pPr>
        <w:spacing w:after="255"/>
        <w:ind w:left="705" w:right="38" w:firstLine="0"/>
        <w:rPr>
          <w:sz w:val="16"/>
          <w:szCs w:val="16"/>
        </w:rPr>
      </w:pPr>
      <w:r w:rsidRPr="005A75AA">
        <w:rPr>
          <w:b/>
          <w:sz w:val="16"/>
          <w:szCs w:val="16"/>
        </w:rPr>
        <w:t>„Dodavatelé z řad třetích stran“</w:t>
      </w:r>
      <w:r w:rsidRPr="005A75AA">
        <w:rPr>
          <w:sz w:val="16"/>
          <w:szCs w:val="16"/>
        </w:rPr>
        <w:t xml:space="preserve"> znamenají jakékoliv třetí osoby (kromě Podnikajících fyzických osob) angažované společností </w:t>
      </w:r>
      <w:proofErr w:type="spellStart"/>
      <w:r w:rsidRPr="005A75AA">
        <w:rPr>
          <w:sz w:val="16"/>
          <w:szCs w:val="16"/>
        </w:rPr>
        <w:t>Kantar</w:t>
      </w:r>
      <w:proofErr w:type="spellEnd"/>
      <w:r w:rsidRPr="005A75AA">
        <w:rPr>
          <w:sz w:val="16"/>
          <w:szCs w:val="16"/>
        </w:rPr>
        <w:t>, které jsou: (i</w:t>
      </w:r>
      <w:r w:rsidRPr="005A75AA">
        <w:rPr>
          <w:sz w:val="16"/>
          <w:szCs w:val="16"/>
        </w:rPr>
        <w:t>) poskytovateli doplňkových služeb (včetně poštovních, kurýrních, komunikačních, cestovních a přepravních služeb), nebo (</w:t>
      </w:r>
      <w:proofErr w:type="spellStart"/>
      <w:r w:rsidRPr="005A75AA">
        <w:rPr>
          <w:sz w:val="16"/>
          <w:szCs w:val="16"/>
        </w:rPr>
        <w:t>ii</w:t>
      </w:r>
      <w:proofErr w:type="spellEnd"/>
      <w:r w:rsidRPr="005A75AA">
        <w:rPr>
          <w:sz w:val="16"/>
          <w:szCs w:val="16"/>
        </w:rPr>
        <w:t>) poskytovateli předpřipravených řešení (včetně standardního softwaru), nebo (</w:t>
      </w:r>
      <w:proofErr w:type="spellStart"/>
      <w:r w:rsidRPr="005A75AA">
        <w:rPr>
          <w:sz w:val="16"/>
          <w:szCs w:val="16"/>
        </w:rPr>
        <w:t>iii</w:t>
      </w:r>
      <w:proofErr w:type="spellEnd"/>
      <w:r w:rsidRPr="005A75AA">
        <w:rPr>
          <w:sz w:val="16"/>
          <w:szCs w:val="16"/>
        </w:rPr>
        <w:t>) agenturami zprostředkujícími podnikající fyzické o</w:t>
      </w:r>
      <w:r w:rsidRPr="005A75AA">
        <w:rPr>
          <w:sz w:val="16"/>
          <w:szCs w:val="16"/>
        </w:rPr>
        <w:t>soby nebo terénní pracovníky, nebo (</w:t>
      </w:r>
      <w:proofErr w:type="spellStart"/>
      <w:r w:rsidRPr="005A75AA">
        <w:rPr>
          <w:sz w:val="16"/>
          <w:szCs w:val="16"/>
        </w:rPr>
        <w:t>iv</w:t>
      </w:r>
      <w:proofErr w:type="spellEnd"/>
      <w:r w:rsidRPr="005A75AA">
        <w:rPr>
          <w:sz w:val="16"/>
          <w:szCs w:val="16"/>
        </w:rPr>
        <w:t xml:space="preserve">) jinými dodavateli z řad třetích stran, které (a) má společnost </w:t>
      </w:r>
      <w:proofErr w:type="spellStart"/>
      <w:r w:rsidRPr="005A75AA">
        <w:rPr>
          <w:sz w:val="16"/>
          <w:szCs w:val="16"/>
        </w:rPr>
        <w:t>Kantar</w:t>
      </w:r>
      <w:proofErr w:type="spellEnd"/>
      <w:r w:rsidRPr="005A75AA">
        <w:rPr>
          <w:sz w:val="16"/>
          <w:szCs w:val="16"/>
        </w:rPr>
        <w:t xml:space="preserve"> na žádost Klienta angažovat, nebo které (b) mají jinak poskytovat zboží a/nebo služby. </w:t>
      </w:r>
    </w:p>
    <w:p w14:paraId="1C022920" w14:textId="77777777" w:rsidR="00F93C7D" w:rsidRPr="005A75AA" w:rsidRDefault="00A53A2D">
      <w:pPr>
        <w:pStyle w:val="Nadpis2"/>
        <w:tabs>
          <w:tab w:val="center" w:pos="1012"/>
        </w:tabs>
        <w:ind w:left="-15" w:right="0" w:firstLine="0"/>
        <w:rPr>
          <w:sz w:val="16"/>
          <w:szCs w:val="16"/>
        </w:rPr>
      </w:pPr>
      <w:r w:rsidRPr="005A75AA">
        <w:rPr>
          <w:b w:val="0"/>
          <w:sz w:val="16"/>
          <w:szCs w:val="16"/>
        </w:rPr>
        <w:t xml:space="preserve">1.2 </w:t>
      </w:r>
      <w:r w:rsidRPr="005A75AA">
        <w:rPr>
          <w:b w:val="0"/>
          <w:sz w:val="16"/>
          <w:szCs w:val="16"/>
        </w:rPr>
        <w:tab/>
      </w:r>
      <w:r w:rsidRPr="005A75AA">
        <w:rPr>
          <w:sz w:val="16"/>
          <w:szCs w:val="16"/>
        </w:rPr>
        <w:t xml:space="preserve">Výklad </w:t>
      </w:r>
    </w:p>
    <w:p w14:paraId="19F07650" w14:textId="77777777" w:rsidR="00F93C7D" w:rsidRPr="005A75AA" w:rsidRDefault="00A53A2D">
      <w:pPr>
        <w:tabs>
          <w:tab w:val="center" w:pos="831"/>
          <w:tab w:val="center" w:pos="3589"/>
        </w:tabs>
        <w:ind w:left="0" w:right="0" w:firstLine="0"/>
        <w:jc w:val="left"/>
        <w:rPr>
          <w:sz w:val="16"/>
          <w:szCs w:val="16"/>
        </w:rPr>
      </w:pPr>
      <w:r w:rsidRPr="005A75AA">
        <w:rPr>
          <w:rFonts w:ascii="Calibri" w:eastAsia="Calibri" w:hAnsi="Calibri" w:cs="Calibri"/>
          <w:sz w:val="16"/>
          <w:szCs w:val="16"/>
        </w:rPr>
        <w:tab/>
      </w:r>
      <w:r w:rsidRPr="005A75AA">
        <w:rPr>
          <w:sz w:val="16"/>
          <w:szCs w:val="16"/>
        </w:rPr>
        <w:t xml:space="preserve">(a) </w:t>
      </w:r>
      <w:r w:rsidRPr="005A75AA">
        <w:rPr>
          <w:sz w:val="16"/>
          <w:szCs w:val="16"/>
        </w:rPr>
        <w:tab/>
        <w:t>Pro účely těchto Všeobecných obchodních</w:t>
      </w:r>
      <w:r w:rsidRPr="005A75AA">
        <w:rPr>
          <w:sz w:val="16"/>
          <w:szCs w:val="16"/>
        </w:rPr>
        <w:t xml:space="preserve"> podmínek:  </w:t>
      </w:r>
    </w:p>
    <w:p w14:paraId="38F78BB1" w14:textId="77777777" w:rsidR="00F93C7D" w:rsidRPr="005A75AA" w:rsidRDefault="00A53A2D">
      <w:pPr>
        <w:numPr>
          <w:ilvl w:val="0"/>
          <w:numId w:val="6"/>
        </w:numPr>
        <w:ind w:right="38" w:hanging="720"/>
        <w:rPr>
          <w:sz w:val="16"/>
          <w:szCs w:val="16"/>
        </w:rPr>
      </w:pPr>
      <w:r w:rsidRPr="005A75AA">
        <w:rPr>
          <w:sz w:val="16"/>
          <w:szCs w:val="16"/>
        </w:rPr>
        <w:t xml:space="preserve">odkazy na „Smluvní strany“ jsou odkazy na strany příslušného SOW (a „Smluvní strana” bude znamenat kteroukoliv z nich), </w:t>
      </w:r>
    </w:p>
    <w:p w14:paraId="0BB6DAB9" w14:textId="77777777" w:rsidR="00F93C7D" w:rsidRPr="005A75AA" w:rsidRDefault="00A53A2D">
      <w:pPr>
        <w:numPr>
          <w:ilvl w:val="0"/>
          <w:numId w:val="6"/>
        </w:numPr>
        <w:ind w:right="38" w:hanging="720"/>
        <w:rPr>
          <w:sz w:val="16"/>
          <w:szCs w:val="16"/>
        </w:rPr>
      </w:pPr>
      <w:r w:rsidRPr="005A75AA">
        <w:rPr>
          <w:sz w:val="16"/>
          <w:szCs w:val="16"/>
        </w:rPr>
        <w:t xml:space="preserve">odkazy na „společnost </w:t>
      </w:r>
      <w:proofErr w:type="spellStart"/>
      <w:r w:rsidRPr="005A75AA">
        <w:rPr>
          <w:sz w:val="16"/>
          <w:szCs w:val="16"/>
        </w:rPr>
        <w:t>Kantar</w:t>
      </w:r>
      <w:proofErr w:type="spellEnd"/>
      <w:r w:rsidRPr="005A75AA">
        <w:rPr>
          <w:sz w:val="16"/>
          <w:szCs w:val="16"/>
        </w:rPr>
        <w:t xml:space="preserve">“ budou ve vztahu k jakémukoliv SOW </w:t>
      </w:r>
      <w:r w:rsidRPr="005A75AA">
        <w:rPr>
          <w:sz w:val="16"/>
          <w:szCs w:val="16"/>
        </w:rPr>
        <w:t xml:space="preserve">znamenat příslušnou Propojenou osobu společnosti </w:t>
      </w:r>
      <w:proofErr w:type="spellStart"/>
      <w:r w:rsidRPr="005A75AA">
        <w:rPr>
          <w:sz w:val="16"/>
          <w:szCs w:val="16"/>
        </w:rPr>
        <w:t>Kantar</w:t>
      </w:r>
      <w:proofErr w:type="spellEnd"/>
      <w:r w:rsidRPr="005A75AA">
        <w:rPr>
          <w:sz w:val="16"/>
          <w:szCs w:val="16"/>
        </w:rPr>
        <w:t xml:space="preserve">, která je stranou daného SOW, a </w:t>
      </w:r>
    </w:p>
    <w:p w14:paraId="00F1A162" w14:textId="77777777" w:rsidR="00F93C7D" w:rsidRPr="005A75AA" w:rsidRDefault="00A53A2D">
      <w:pPr>
        <w:numPr>
          <w:ilvl w:val="0"/>
          <w:numId w:val="6"/>
        </w:numPr>
        <w:spacing w:after="260"/>
        <w:ind w:right="38" w:hanging="720"/>
        <w:rPr>
          <w:sz w:val="16"/>
          <w:szCs w:val="16"/>
        </w:rPr>
      </w:pPr>
      <w:r w:rsidRPr="005A75AA">
        <w:rPr>
          <w:sz w:val="16"/>
          <w:szCs w:val="16"/>
        </w:rPr>
        <w:t xml:space="preserve">odkazy na „Klienta“ budou ve vztahu k jakémukoliv SOW znamenat příslušnou Propojenou osobu Klienta, která je stranou daného SOW. </w:t>
      </w:r>
    </w:p>
    <w:p w14:paraId="50C8EC97" w14:textId="77777777" w:rsidR="00F93C7D" w:rsidRPr="005A75AA" w:rsidRDefault="00A53A2D">
      <w:pPr>
        <w:pStyle w:val="Nadpis1"/>
        <w:tabs>
          <w:tab w:val="center" w:pos="1080"/>
        </w:tabs>
        <w:ind w:left="-15" w:right="0" w:firstLine="0"/>
        <w:rPr>
          <w:sz w:val="16"/>
          <w:szCs w:val="16"/>
        </w:rPr>
      </w:pPr>
      <w:r w:rsidRPr="005A75AA">
        <w:rPr>
          <w:sz w:val="16"/>
          <w:szCs w:val="16"/>
        </w:rPr>
        <w:t xml:space="preserve">2 </w:t>
      </w:r>
      <w:r w:rsidRPr="005A75AA">
        <w:rPr>
          <w:sz w:val="16"/>
          <w:szCs w:val="16"/>
        </w:rPr>
        <w:tab/>
        <w:t xml:space="preserve">SLUŽBY </w:t>
      </w:r>
    </w:p>
    <w:p w14:paraId="47293B57" w14:textId="77777777" w:rsidR="00F93C7D" w:rsidRPr="005A75AA" w:rsidRDefault="00A53A2D">
      <w:pPr>
        <w:tabs>
          <w:tab w:val="center" w:pos="1917"/>
        </w:tabs>
        <w:ind w:left="0" w:right="0" w:firstLine="0"/>
        <w:jc w:val="left"/>
        <w:rPr>
          <w:sz w:val="16"/>
          <w:szCs w:val="16"/>
        </w:rPr>
      </w:pPr>
      <w:r w:rsidRPr="005A75AA">
        <w:rPr>
          <w:sz w:val="16"/>
          <w:szCs w:val="16"/>
        </w:rPr>
        <w:t xml:space="preserve">2.1 </w:t>
      </w:r>
      <w:r w:rsidRPr="005A75AA">
        <w:rPr>
          <w:sz w:val="16"/>
          <w:szCs w:val="16"/>
        </w:rPr>
        <w:tab/>
        <w:t xml:space="preserve">Společnost </w:t>
      </w:r>
      <w:proofErr w:type="spellStart"/>
      <w:r w:rsidRPr="005A75AA">
        <w:rPr>
          <w:sz w:val="16"/>
          <w:szCs w:val="16"/>
        </w:rPr>
        <w:t>Kantar</w:t>
      </w:r>
      <w:proofErr w:type="spellEnd"/>
      <w:r w:rsidRPr="005A75AA">
        <w:rPr>
          <w:sz w:val="16"/>
          <w:szCs w:val="16"/>
        </w:rPr>
        <w:t xml:space="preserve"> je </w:t>
      </w:r>
      <w:r w:rsidRPr="005A75AA">
        <w:rPr>
          <w:sz w:val="16"/>
          <w:szCs w:val="16"/>
        </w:rPr>
        <w:t xml:space="preserve">povinna: </w:t>
      </w:r>
    </w:p>
    <w:p w14:paraId="13D65FC9" w14:textId="77777777" w:rsidR="00F93C7D" w:rsidRPr="005A75AA" w:rsidRDefault="00A53A2D">
      <w:pPr>
        <w:numPr>
          <w:ilvl w:val="0"/>
          <w:numId w:val="7"/>
        </w:numPr>
        <w:ind w:right="38" w:hanging="720"/>
        <w:rPr>
          <w:sz w:val="16"/>
          <w:szCs w:val="16"/>
        </w:rPr>
      </w:pPr>
      <w:r w:rsidRPr="005A75AA">
        <w:rPr>
          <w:sz w:val="16"/>
          <w:szCs w:val="16"/>
        </w:rPr>
        <w:t xml:space="preserve">vynakládat při poskytování Služeb a dodání jakýchkoliv Výstupů po celou Dobu trvání SOW přiměřenou odbornou dovednost a péči, a </w:t>
      </w:r>
    </w:p>
    <w:p w14:paraId="22255A11" w14:textId="77777777" w:rsidR="00F93C7D" w:rsidRPr="005A75AA" w:rsidRDefault="00A53A2D">
      <w:pPr>
        <w:numPr>
          <w:ilvl w:val="0"/>
          <w:numId w:val="7"/>
        </w:numPr>
        <w:ind w:right="38" w:hanging="720"/>
        <w:rPr>
          <w:sz w:val="16"/>
          <w:szCs w:val="16"/>
        </w:rPr>
      </w:pPr>
      <w:r w:rsidRPr="005A75AA">
        <w:rPr>
          <w:sz w:val="16"/>
          <w:szCs w:val="16"/>
        </w:rPr>
        <w:t xml:space="preserve">vynaložit přiměřené úsilí k poskytnutí Služeb a dodání jakýchkoliv Výstupů </w:t>
      </w:r>
      <w:r w:rsidRPr="005A75AA">
        <w:rPr>
          <w:sz w:val="16"/>
          <w:szCs w:val="16"/>
        </w:rPr>
        <w:t xml:space="preserve">v souladu s platnými Kodexy správné praxe. </w:t>
      </w:r>
    </w:p>
    <w:p w14:paraId="0DFD12EC" w14:textId="77777777" w:rsidR="00F93C7D" w:rsidRPr="005A75AA" w:rsidRDefault="00A53A2D">
      <w:pPr>
        <w:tabs>
          <w:tab w:val="center" w:pos="1857"/>
        </w:tabs>
        <w:ind w:left="0" w:right="0" w:firstLine="0"/>
        <w:jc w:val="left"/>
        <w:rPr>
          <w:sz w:val="16"/>
          <w:szCs w:val="16"/>
        </w:rPr>
      </w:pPr>
      <w:r w:rsidRPr="005A75AA">
        <w:rPr>
          <w:sz w:val="16"/>
          <w:szCs w:val="16"/>
        </w:rPr>
        <w:t xml:space="preserve">2.2 </w:t>
      </w:r>
      <w:r w:rsidRPr="005A75AA">
        <w:rPr>
          <w:sz w:val="16"/>
          <w:szCs w:val="16"/>
        </w:rPr>
        <w:tab/>
        <w:t xml:space="preserve">Žádost o předložení Návrhu: </w:t>
      </w:r>
    </w:p>
    <w:p w14:paraId="40CBABEB" w14:textId="77777777" w:rsidR="00F93C7D" w:rsidRPr="005A75AA" w:rsidRDefault="00A53A2D">
      <w:pPr>
        <w:numPr>
          <w:ilvl w:val="0"/>
          <w:numId w:val="8"/>
        </w:numPr>
        <w:ind w:right="38" w:hanging="720"/>
        <w:rPr>
          <w:sz w:val="16"/>
          <w:szCs w:val="16"/>
        </w:rPr>
      </w:pPr>
      <w:r w:rsidRPr="005A75AA">
        <w:rPr>
          <w:sz w:val="16"/>
          <w:szCs w:val="16"/>
        </w:rPr>
        <w:t xml:space="preserve">V reakci na každou takovou žádost o poskytování Služeb obdrženou od Klienta nebo Propojené osoby Klienta společnost </w:t>
      </w:r>
      <w:proofErr w:type="spellStart"/>
      <w:r w:rsidRPr="005A75AA">
        <w:rPr>
          <w:sz w:val="16"/>
          <w:szCs w:val="16"/>
        </w:rPr>
        <w:t>Kantar</w:t>
      </w:r>
      <w:proofErr w:type="spellEnd"/>
      <w:r w:rsidRPr="005A75AA">
        <w:rPr>
          <w:sz w:val="16"/>
          <w:szCs w:val="16"/>
        </w:rPr>
        <w:t xml:space="preserve"> </w:t>
      </w:r>
      <w:proofErr w:type="gramStart"/>
      <w:r w:rsidRPr="005A75AA">
        <w:rPr>
          <w:sz w:val="16"/>
          <w:szCs w:val="16"/>
        </w:rPr>
        <w:t>předloží</w:t>
      </w:r>
      <w:proofErr w:type="gramEnd"/>
      <w:r w:rsidRPr="005A75AA">
        <w:rPr>
          <w:sz w:val="16"/>
          <w:szCs w:val="16"/>
        </w:rPr>
        <w:t xml:space="preserve"> Klientovi, případně Propojené osobě Klienta, o</w:t>
      </w:r>
      <w:r w:rsidRPr="005A75AA">
        <w:rPr>
          <w:sz w:val="16"/>
          <w:szCs w:val="16"/>
        </w:rPr>
        <w:t xml:space="preserve">bchodní návrh, v němž bude uvedeno, zda má zájem společnost </w:t>
      </w:r>
      <w:proofErr w:type="spellStart"/>
      <w:r w:rsidRPr="005A75AA">
        <w:rPr>
          <w:sz w:val="16"/>
          <w:szCs w:val="16"/>
        </w:rPr>
        <w:t>Kantar</w:t>
      </w:r>
      <w:proofErr w:type="spellEnd"/>
      <w:r w:rsidRPr="005A75AA">
        <w:rPr>
          <w:sz w:val="16"/>
          <w:szCs w:val="16"/>
        </w:rPr>
        <w:t xml:space="preserve"> požadované Služby poskytnout, rozsah Služeb, které mají být poskytnuty, a příslušné obchodní podmínky („Návrh“). </w:t>
      </w:r>
    </w:p>
    <w:p w14:paraId="608F3B73" w14:textId="77777777" w:rsidR="00F93C7D" w:rsidRPr="005A75AA" w:rsidRDefault="00A53A2D">
      <w:pPr>
        <w:numPr>
          <w:ilvl w:val="0"/>
          <w:numId w:val="8"/>
        </w:numPr>
        <w:spacing w:after="235"/>
        <w:ind w:right="38" w:hanging="720"/>
        <w:rPr>
          <w:sz w:val="16"/>
          <w:szCs w:val="16"/>
        </w:rPr>
      </w:pPr>
      <w:r w:rsidRPr="005A75AA">
        <w:rPr>
          <w:sz w:val="16"/>
          <w:szCs w:val="16"/>
        </w:rPr>
        <w:t>Po obdržení Návrhu je Klient povinen při reakci na takový Návrh jednat v do</w:t>
      </w:r>
      <w:r w:rsidRPr="005A75AA">
        <w:rPr>
          <w:sz w:val="16"/>
          <w:szCs w:val="16"/>
        </w:rPr>
        <w:t xml:space="preserve">bré víře, a pokud bude Návrh odsouhlasen, uzavřou příslušné Smluvní strany (případně jejich Propojené osoby) SOW, který bude odsouhlasený Návrh odrážet, nebude-li písemně dohodnuto jinak. </w:t>
      </w:r>
    </w:p>
    <w:p w14:paraId="71E885E3" w14:textId="77777777" w:rsidR="00F93C7D" w:rsidRPr="005A75AA" w:rsidRDefault="00A53A2D">
      <w:pPr>
        <w:pStyle w:val="Nadpis1"/>
        <w:tabs>
          <w:tab w:val="center" w:pos="1690"/>
        </w:tabs>
        <w:ind w:left="-15" w:right="0" w:firstLine="0"/>
        <w:rPr>
          <w:sz w:val="16"/>
          <w:szCs w:val="16"/>
        </w:rPr>
      </w:pPr>
      <w:r w:rsidRPr="005A75AA">
        <w:rPr>
          <w:sz w:val="16"/>
          <w:szCs w:val="16"/>
        </w:rPr>
        <w:t xml:space="preserve">3 </w:t>
      </w:r>
      <w:r w:rsidRPr="005A75AA">
        <w:rPr>
          <w:sz w:val="16"/>
          <w:szCs w:val="16"/>
        </w:rPr>
        <w:tab/>
        <w:t xml:space="preserve">POVINNOSTI KLIENTA </w:t>
      </w:r>
    </w:p>
    <w:p w14:paraId="006550E0" w14:textId="77777777" w:rsidR="00F93C7D" w:rsidRPr="005A75AA" w:rsidRDefault="00A53A2D">
      <w:pPr>
        <w:tabs>
          <w:tab w:val="center" w:pos="1407"/>
        </w:tabs>
        <w:ind w:left="0" w:right="0" w:firstLine="0"/>
        <w:jc w:val="left"/>
        <w:rPr>
          <w:sz w:val="16"/>
          <w:szCs w:val="16"/>
        </w:rPr>
      </w:pPr>
      <w:r w:rsidRPr="005A75AA">
        <w:rPr>
          <w:sz w:val="16"/>
          <w:szCs w:val="16"/>
        </w:rPr>
        <w:t xml:space="preserve">3.1 </w:t>
      </w:r>
      <w:r w:rsidRPr="005A75AA">
        <w:rPr>
          <w:sz w:val="16"/>
          <w:szCs w:val="16"/>
        </w:rPr>
        <w:tab/>
        <w:t xml:space="preserve">Klient je povinen:  </w:t>
      </w:r>
    </w:p>
    <w:p w14:paraId="49DC5B25" w14:textId="77777777" w:rsidR="00F93C7D" w:rsidRPr="005A75AA" w:rsidRDefault="00A53A2D">
      <w:pPr>
        <w:numPr>
          <w:ilvl w:val="0"/>
          <w:numId w:val="9"/>
        </w:numPr>
        <w:ind w:right="38" w:hanging="720"/>
        <w:rPr>
          <w:sz w:val="16"/>
          <w:szCs w:val="16"/>
        </w:rPr>
      </w:pPr>
      <w:r w:rsidRPr="005A75AA">
        <w:rPr>
          <w:sz w:val="16"/>
          <w:szCs w:val="16"/>
        </w:rPr>
        <w:t xml:space="preserve">ve všech záležitostech týkajících se Služeb se společností </w:t>
      </w:r>
      <w:proofErr w:type="spellStart"/>
      <w:r w:rsidRPr="005A75AA">
        <w:rPr>
          <w:sz w:val="16"/>
          <w:szCs w:val="16"/>
        </w:rPr>
        <w:t>Kantar</w:t>
      </w:r>
      <w:proofErr w:type="spellEnd"/>
      <w:r w:rsidRPr="005A75AA">
        <w:rPr>
          <w:sz w:val="16"/>
          <w:szCs w:val="16"/>
        </w:rPr>
        <w:t xml:space="preserve"> spolupracovat,  </w:t>
      </w:r>
    </w:p>
    <w:p w14:paraId="25A17602" w14:textId="77777777" w:rsidR="00F93C7D" w:rsidRPr="005A75AA" w:rsidRDefault="00A53A2D">
      <w:pPr>
        <w:numPr>
          <w:ilvl w:val="0"/>
          <w:numId w:val="9"/>
        </w:numPr>
        <w:ind w:right="38" w:hanging="720"/>
        <w:rPr>
          <w:sz w:val="16"/>
          <w:szCs w:val="16"/>
        </w:rPr>
      </w:pPr>
      <w:r w:rsidRPr="005A75AA">
        <w:rPr>
          <w:sz w:val="16"/>
          <w:szCs w:val="16"/>
        </w:rPr>
        <w:t xml:space="preserve">dodat společnosti </w:t>
      </w:r>
      <w:proofErr w:type="spellStart"/>
      <w:r w:rsidRPr="005A75AA">
        <w:rPr>
          <w:sz w:val="16"/>
          <w:szCs w:val="16"/>
        </w:rPr>
        <w:t>Kantar</w:t>
      </w:r>
      <w:proofErr w:type="spellEnd"/>
      <w:r w:rsidRPr="005A75AA">
        <w:rPr>
          <w:sz w:val="16"/>
          <w:szCs w:val="16"/>
        </w:rPr>
        <w:t xml:space="preserve"> veškeré Materiály nebo souhlas, které bude společnost </w:t>
      </w:r>
      <w:proofErr w:type="spellStart"/>
      <w:r w:rsidRPr="005A75AA">
        <w:rPr>
          <w:sz w:val="16"/>
          <w:szCs w:val="16"/>
        </w:rPr>
        <w:t>Kantar</w:t>
      </w:r>
      <w:proofErr w:type="spellEnd"/>
      <w:r w:rsidRPr="005A75AA">
        <w:rPr>
          <w:sz w:val="16"/>
          <w:szCs w:val="16"/>
        </w:rPr>
        <w:t xml:space="preserve"> případně důvodně, </w:t>
      </w:r>
    </w:p>
    <w:p w14:paraId="3E38EB3E" w14:textId="0C73F34B" w:rsidR="00F93C7D" w:rsidRDefault="00A53A2D">
      <w:pPr>
        <w:spacing w:after="0" w:line="259" w:lineRule="auto"/>
        <w:ind w:left="0" w:right="149" w:firstLine="0"/>
        <w:jc w:val="right"/>
        <w:rPr>
          <w:sz w:val="16"/>
          <w:szCs w:val="16"/>
        </w:rPr>
      </w:pPr>
      <w:r w:rsidRPr="005A75AA">
        <w:rPr>
          <w:sz w:val="16"/>
          <w:szCs w:val="16"/>
        </w:rPr>
        <w:t>kdykoliv to bude třeba, žádat či jinak potřebovat pro řádné poskytov</w:t>
      </w:r>
      <w:r w:rsidRPr="005A75AA">
        <w:rPr>
          <w:sz w:val="16"/>
          <w:szCs w:val="16"/>
        </w:rPr>
        <w:t xml:space="preserve">ání Služeb v souladu se sjednanými lhůtami, </w:t>
      </w:r>
    </w:p>
    <w:p w14:paraId="57494DE6" w14:textId="323E5F99" w:rsidR="005A75AA" w:rsidRDefault="005A75AA">
      <w:pPr>
        <w:spacing w:after="0" w:line="259" w:lineRule="auto"/>
        <w:ind w:left="0" w:right="149" w:firstLine="0"/>
        <w:jc w:val="right"/>
        <w:rPr>
          <w:sz w:val="16"/>
          <w:szCs w:val="16"/>
        </w:rPr>
      </w:pPr>
    </w:p>
    <w:p w14:paraId="1DE651C4" w14:textId="77777777" w:rsidR="005A75AA" w:rsidRPr="005A75AA" w:rsidRDefault="005A75AA">
      <w:pPr>
        <w:spacing w:after="0" w:line="259" w:lineRule="auto"/>
        <w:ind w:left="0" w:right="149" w:firstLine="0"/>
        <w:jc w:val="right"/>
        <w:rPr>
          <w:sz w:val="16"/>
          <w:szCs w:val="16"/>
        </w:rPr>
      </w:pPr>
    </w:p>
    <w:p w14:paraId="28A56C10" w14:textId="77777777" w:rsidR="00F93C7D" w:rsidRPr="005A75AA" w:rsidRDefault="00A53A2D">
      <w:pPr>
        <w:numPr>
          <w:ilvl w:val="0"/>
          <w:numId w:val="9"/>
        </w:numPr>
        <w:ind w:right="38" w:hanging="720"/>
        <w:rPr>
          <w:sz w:val="16"/>
          <w:szCs w:val="16"/>
        </w:rPr>
      </w:pPr>
      <w:r w:rsidRPr="005A75AA">
        <w:rPr>
          <w:sz w:val="16"/>
          <w:szCs w:val="16"/>
        </w:rPr>
        <w:lastRenderedPageBreak/>
        <w:t xml:space="preserve">plnit veškeré povinnosti a zajistit činnosti a úkony za účelem umožnit společnosti </w:t>
      </w:r>
      <w:proofErr w:type="spellStart"/>
      <w:r w:rsidRPr="005A75AA">
        <w:rPr>
          <w:sz w:val="16"/>
          <w:szCs w:val="16"/>
        </w:rPr>
        <w:t>Kantar</w:t>
      </w:r>
      <w:proofErr w:type="spellEnd"/>
      <w:r w:rsidRPr="005A75AA">
        <w:rPr>
          <w:sz w:val="16"/>
          <w:szCs w:val="16"/>
        </w:rPr>
        <w:t xml:space="preserve"> dostát svým závazkům z jakéhokoliv SOW,  </w:t>
      </w:r>
    </w:p>
    <w:p w14:paraId="6D2F60AD" w14:textId="77777777" w:rsidR="00F93C7D" w:rsidRPr="005A75AA" w:rsidRDefault="00A53A2D">
      <w:pPr>
        <w:numPr>
          <w:ilvl w:val="0"/>
          <w:numId w:val="9"/>
        </w:numPr>
        <w:ind w:right="38" w:hanging="720"/>
        <w:rPr>
          <w:sz w:val="16"/>
          <w:szCs w:val="16"/>
        </w:rPr>
      </w:pPr>
      <w:r w:rsidRPr="005A75AA">
        <w:rPr>
          <w:sz w:val="16"/>
          <w:szCs w:val="16"/>
        </w:rPr>
        <w:t xml:space="preserve">na svoji odpovědnost zajistit, že Materiály Klienta budou:  </w:t>
      </w:r>
    </w:p>
    <w:p w14:paraId="4D9CB5E6" w14:textId="77777777" w:rsidR="00F93C7D" w:rsidRPr="005A75AA" w:rsidRDefault="00A53A2D">
      <w:pPr>
        <w:numPr>
          <w:ilvl w:val="2"/>
          <w:numId w:val="10"/>
        </w:numPr>
        <w:ind w:right="400" w:firstLine="0"/>
        <w:rPr>
          <w:sz w:val="16"/>
          <w:szCs w:val="16"/>
        </w:rPr>
      </w:pPr>
      <w:r w:rsidRPr="005A75AA">
        <w:rPr>
          <w:sz w:val="16"/>
          <w:szCs w:val="16"/>
        </w:rPr>
        <w:t>v souladu s vešker</w:t>
      </w:r>
      <w:r w:rsidRPr="005A75AA">
        <w:rPr>
          <w:sz w:val="16"/>
          <w:szCs w:val="16"/>
        </w:rPr>
        <w:t xml:space="preserve">ými Příslušnými právními akty,  </w:t>
      </w:r>
    </w:p>
    <w:p w14:paraId="0FFB0582" w14:textId="77777777" w:rsidR="00F93C7D" w:rsidRPr="005A75AA" w:rsidRDefault="00A53A2D">
      <w:pPr>
        <w:numPr>
          <w:ilvl w:val="2"/>
          <w:numId w:val="10"/>
        </w:numPr>
        <w:ind w:right="400" w:firstLine="0"/>
        <w:rPr>
          <w:sz w:val="16"/>
          <w:szCs w:val="16"/>
        </w:rPr>
      </w:pPr>
      <w:r w:rsidRPr="005A75AA">
        <w:rPr>
          <w:sz w:val="16"/>
          <w:szCs w:val="16"/>
        </w:rPr>
        <w:t xml:space="preserve">přesné a budou k nim přiloženy veškeré relevantní informace o jejich užití nebo spotřebě, </w:t>
      </w:r>
      <w:proofErr w:type="gramStart"/>
      <w:r w:rsidRPr="005A75AA">
        <w:rPr>
          <w:sz w:val="16"/>
          <w:szCs w:val="16"/>
        </w:rPr>
        <w:t>a  (</w:t>
      </w:r>
      <w:proofErr w:type="spellStart"/>
      <w:proofErr w:type="gramEnd"/>
      <w:r w:rsidRPr="005A75AA">
        <w:rPr>
          <w:sz w:val="16"/>
          <w:szCs w:val="16"/>
        </w:rPr>
        <w:t>iii</w:t>
      </w:r>
      <w:proofErr w:type="spellEnd"/>
      <w:r w:rsidRPr="005A75AA">
        <w:rPr>
          <w:sz w:val="16"/>
          <w:szCs w:val="16"/>
        </w:rPr>
        <w:t xml:space="preserve">) </w:t>
      </w:r>
      <w:r w:rsidRPr="005A75AA">
        <w:rPr>
          <w:sz w:val="16"/>
          <w:szCs w:val="16"/>
        </w:rPr>
        <w:tab/>
        <w:t xml:space="preserve">jinak vhodné pro užití v kontextu Služeb předpokládaných v SOW. </w:t>
      </w:r>
    </w:p>
    <w:p w14:paraId="2C0F149C" w14:textId="77777777" w:rsidR="00F93C7D" w:rsidRPr="005A75AA" w:rsidRDefault="00A53A2D">
      <w:pPr>
        <w:numPr>
          <w:ilvl w:val="1"/>
          <w:numId w:val="11"/>
        </w:numPr>
        <w:ind w:right="38" w:hanging="720"/>
        <w:rPr>
          <w:sz w:val="16"/>
          <w:szCs w:val="16"/>
        </w:rPr>
      </w:pPr>
      <w:r w:rsidRPr="005A75AA">
        <w:rPr>
          <w:sz w:val="16"/>
          <w:szCs w:val="16"/>
        </w:rPr>
        <w:t>Nesplní-li Klient požadavky uvedené v Článku 3.1, ponese K</w:t>
      </w:r>
      <w:r w:rsidRPr="005A75AA">
        <w:rPr>
          <w:sz w:val="16"/>
          <w:szCs w:val="16"/>
        </w:rPr>
        <w:t xml:space="preserve">lient odpovědnost za následná prodlení a případné přiměřené vícenáklady a výdaje vzniklé společnosti </w:t>
      </w:r>
      <w:proofErr w:type="spellStart"/>
      <w:r w:rsidRPr="005A75AA">
        <w:rPr>
          <w:sz w:val="16"/>
          <w:szCs w:val="16"/>
        </w:rPr>
        <w:t>Kantar</w:t>
      </w:r>
      <w:proofErr w:type="spellEnd"/>
      <w:r w:rsidRPr="005A75AA">
        <w:rPr>
          <w:sz w:val="16"/>
          <w:szCs w:val="16"/>
        </w:rPr>
        <w:t xml:space="preserve"> při poskytování Služeb a/nebo Výstupů. </w:t>
      </w:r>
    </w:p>
    <w:p w14:paraId="599669FB" w14:textId="77777777" w:rsidR="00F93C7D" w:rsidRPr="005A75AA" w:rsidRDefault="00A53A2D">
      <w:pPr>
        <w:numPr>
          <w:ilvl w:val="1"/>
          <w:numId w:val="11"/>
        </w:numPr>
        <w:ind w:right="38" w:hanging="720"/>
        <w:rPr>
          <w:sz w:val="16"/>
          <w:szCs w:val="16"/>
        </w:rPr>
      </w:pPr>
      <w:r w:rsidRPr="005A75AA">
        <w:rPr>
          <w:sz w:val="16"/>
          <w:szCs w:val="16"/>
        </w:rPr>
        <w:t xml:space="preserve">Aniž by tím byla dotčena ustanovení Článků 3.1 a 3.2, Klient činí nesporným a souhlasí, že:  </w:t>
      </w:r>
    </w:p>
    <w:p w14:paraId="7A6C9CB2" w14:textId="77777777" w:rsidR="00F93C7D" w:rsidRPr="005A75AA" w:rsidRDefault="00A53A2D">
      <w:pPr>
        <w:numPr>
          <w:ilvl w:val="0"/>
          <w:numId w:val="12"/>
        </w:numPr>
        <w:ind w:right="38" w:hanging="720"/>
        <w:rPr>
          <w:sz w:val="16"/>
          <w:szCs w:val="16"/>
        </w:rPr>
      </w:pPr>
      <w:r w:rsidRPr="005A75AA">
        <w:rPr>
          <w:sz w:val="16"/>
          <w:szCs w:val="16"/>
        </w:rPr>
        <w:t>míru odezvy na</w:t>
      </w:r>
      <w:r w:rsidRPr="005A75AA">
        <w:rPr>
          <w:sz w:val="16"/>
          <w:szCs w:val="16"/>
        </w:rPr>
        <w:t xml:space="preserve"> průzkumy nebo dotazníky nelze předvídat a společnost </w:t>
      </w:r>
      <w:proofErr w:type="spellStart"/>
      <w:r w:rsidRPr="005A75AA">
        <w:rPr>
          <w:sz w:val="16"/>
          <w:szCs w:val="16"/>
        </w:rPr>
        <w:t>Kantar</w:t>
      </w:r>
      <w:proofErr w:type="spellEnd"/>
      <w:r w:rsidRPr="005A75AA">
        <w:rPr>
          <w:sz w:val="16"/>
          <w:szCs w:val="16"/>
        </w:rPr>
        <w:t xml:space="preserve"> ji nezaručuje, </w:t>
      </w:r>
    </w:p>
    <w:p w14:paraId="33C442B0" w14:textId="77777777" w:rsidR="00F93C7D" w:rsidRPr="005A75AA" w:rsidRDefault="00A53A2D">
      <w:pPr>
        <w:numPr>
          <w:ilvl w:val="0"/>
          <w:numId w:val="12"/>
        </w:numPr>
        <w:ind w:right="38" w:hanging="720"/>
        <w:rPr>
          <w:sz w:val="16"/>
          <w:szCs w:val="16"/>
        </w:rPr>
      </w:pPr>
      <w:r w:rsidRPr="005A75AA">
        <w:rPr>
          <w:sz w:val="16"/>
          <w:szCs w:val="16"/>
        </w:rPr>
        <w:t xml:space="preserve">veškeré číselné údaje obsažené ve Službách nebo Výstupech budou odhady odvozené z vzorových průzkumů a budou podléhat limitům statistických chyb/zaokrouhlování nahoru nebo dolů, </w:t>
      </w:r>
    </w:p>
    <w:p w14:paraId="0B3F34AE" w14:textId="77777777" w:rsidR="00F93C7D" w:rsidRPr="005A75AA" w:rsidRDefault="00A53A2D">
      <w:pPr>
        <w:numPr>
          <w:ilvl w:val="0"/>
          <w:numId w:val="12"/>
        </w:numPr>
        <w:ind w:right="38" w:hanging="720"/>
        <w:rPr>
          <w:sz w:val="16"/>
          <w:szCs w:val="16"/>
        </w:rPr>
      </w:pPr>
      <w:r w:rsidRPr="005A75AA">
        <w:rPr>
          <w:sz w:val="16"/>
          <w:szCs w:val="16"/>
        </w:rPr>
        <w:t xml:space="preserve">pokud není v příslušném SOW uvedeno jinak, bude se dosažený vzorek sběru dat pohybovat v rozmezí +/- 5 % uvedených číselných hodnot, </w:t>
      </w:r>
    </w:p>
    <w:p w14:paraId="12D4A96A" w14:textId="77777777" w:rsidR="00F93C7D" w:rsidRPr="005A75AA" w:rsidRDefault="00A53A2D">
      <w:pPr>
        <w:numPr>
          <w:ilvl w:val="0"/>
          <w:numId w:val="12"/>
        </w:numPr>
        <w:ind w:right="38" w:hanging="720"/>
        <w:rPr>
          <w:sz w:val="16"/>
          <w:szCs w:val="16"/>
        </w:rPr>
      </w:pPr>
      <w:r w:rsidRPr="005A75AA">
        <w:rPr>
          <w:sz w:val="16"/>
          <w:szCs w:val="16"/>
        </w:rPr>
        <w:t>výsledky kvalitativního výzkumu nelze promítnout do celkové populace kvůli výběru vzorku, metodám dotazování a velikosti v</w:t>
      </w:r>
      <w:r w:rsidRPr="005A75AA">
        <w:rPr>
          <w:sz w:val="16"/>
          <w:szCs w:val="16"/>
        </w:rPr>
        <w:t xml:space="preserve">zorku, </w:t>
      </w:r>
    </w:p>
    <w:p w14:paraId="037415D0" w14:textId="77777777" w:rsidR="00F93C7D" w:rsidRPr="005A75AA" w:rsidRDefault="00A53A2D">
      <w:pPr>
        <w:numPr>
          <w:ilvl w:val="0"/>
          <w:numId w:val="12"/>
        </w:numPr>
        <w:ind w:right="38" w:hanging="720"/>
        <w:rPr>
          <w:sz w:val="16"/>
          <w:szCs w:val="16"/>
        </w:rPr>
      </w:pPr>
      <w:r w:rsidRPr="005A75AA">
        <w:rPr>
          <w:sz w:val="16"/>
          <w:szCs w:val="16"/>
        </w:rPr>
        <w:t xml:space="preserve">Služby a Výstupy se sestávají z výsledků výzkumu, analýz a názorů získaných metodami a postupy, které společnost </w:t>
      </w:r>
      <w:proofErr w:type="spellStart"/>
      <w:r w:rsidRPr="005A75AA">
        <w:rPr>
          <w:sz w:val="16"/>
          <w:szCs w:val="16"/>
        </w:rPr>
        <w:t>Kantar</w:t>
      </w:r>
      <w:proofErr w:type="spellEnd"/>
      <w:r w:rsidRPr="005A75AA">
        <w:rPr>
          <w:sz w:val="16"/>
          <w:szCs w:val="16"/>
        </w:rPr>
        <w:t xml:space="preserve"> považuje za vhodné, </w:t>
      </w:r>
    </w:p>
    <w:p w14:paraId="177578EC" w14:textId="77777777" w:rsidR="00F93C7D" w:rsidRPr="005A75AA" w:rsidRDefault="00A53A2D">
      <w:pPr>
        <w:numPr>
          <w:ilvl w:val="0"/>
          <w:numId w:val="12"/>
        </w:numPr>
        <w:ind w:right="38" w:hanging="720"/>
        <w:rPr>
          <w:sz w:val="16"/>
          <w:szCs w:val="16"/>
        </w:rPr>
      </w:pPr>
      <w:r w:rsidRPr="005A75AA">
        <w:rPr>
          <w:sz w:val="16"/>
          <w:szCs w:val="16"/>
        </w:rPr>
        <w:t>veškerá prohlášení, fakta, informace, analýzy, interpretace a názory obsažené v jakékoliv zprávě jsou posky</w:t>
      </w:r>
      <w:r w:rsidRPr="005A75AA">
        <w:rPr>
          <w:sz w:val="16"/>
          <w:szCs w:val="16"/>
        </w:rPr>
        <w:t xml:space="preserve">továny </w:t>
      </w:r>
    </w:p>
    <w:p w14:paraId="10ACBD98" w14:textId="77777777" w:rsidR="00F93C7D" w:rsidRPr="005A75AA" w:rsidRDefault="00A53A2D">
      <w:pPr>
        <w:ind w:left="1440" w:right="38" w:firstLine="0"/>
        <w:rPr>
          <w:sz w:val="16"/>
          <w:szCs w:val="16"/>
        </w:rPr>
      </w:pPr>
      <w:r w:rsidRPr="005A75AA">
        <w:rPr>
          <w:sz w:val="16"/>
          <w:szCs w:val="16"/>
        </w:rPr>
        <w:t xml:space="preserve">„tak, jak jsou“ a jsou předkládány bez prohlášení nebo ujištění ohledně přesnosti, úplnosti, užitečnosti, prodejnosti, vhodnosti pro určitý účel či ohledně čehokoliv jiného, a </w:t>
      </w:r>
    </w:p>
    <w:p w14:paraId="4DF22B1D" w14:textId="77777777" w:rsidR="00F93C7D" w:rsidRPr="005A75AA" w:rsidRDefault="00A53A2D">
      <w:pPr>
        <w:numPr>
          <w:ilvl w:val="0"/>
          <w:numId w:val="12"/>
        </w:numPr>
        <w:ind w:right="38" w:hanging="720"/>
        <w:rPr>
          <w:sz w:val="16"/>
          <w:szCs w:val="16"/>
        </w:rPr>
      </w:pPr>
      <w:r w:rsidRPr="005A75AA">
        <w:rPr>
          <w:sz w:val="16"/>
          <w:szCs w:val="16"/>
        </w:rPr>
        <w:t>nese výhradní odpovědnost za svůj výklad Služeb a Výstupů a veškeré kroky, kter</w:t>
      </w:r>
      <w:r w:rsidRPr="005A75AA">
        <w:rPr>
          <w:sz w:val="16"/>
          <w:szCs w:val="16"/>
        </w:rPr>
        <w:t xml:space="preserve">é v důsledku toho učiní. </w:t>
      </w:r>
    </w:p>
    <w:p w14:paraId="5E6CC888" w14:textId="77777777" w:rsidR="00F93C7D" w:rsidRPr="005A75AA" w:rsidRDefault="00A53A2D">
      <w:pPr>
        <w:numPr>
          <w:ilvl w:val="1"/>
          <w:numId w:val="13"/>
        </w:numPr>
        <w:ind w:right="38" w:hanging="720"/>
        <w:rPr>
          <w:sz w:val="16"/>
          <w:szCs w:val="16"/>
        </w:rPr>
      </w:pPr>
      <w:r w:rsidRPr="005A75AA">
        <w:rPr>
          <w:sz w:val="16"/>
          <w:szCs w:val="16"/>
        </w:rPr>
        <w:t>Vyjma jak je uvedeno v Článcích 5.5 a 5.6 není žádná Smluvní strana oprávněna vydat ani publikovat žádné Veřejné prohlášení (v případě Klienta tento zákaz platí i při využívání výhod získaných z poskytovaných Služeb nebo jakékoliv</w:t>
      </w:r>
      <w:r w:rsidRPr="005A75AA">
        <w:rPr>
          <w:sz w:val="16"/>
          <w:szCs w:val="16"/>
        </w:rPr>
        <w:t xml:space="preserve"> Výstupu), ani jinak užít ochranné známky, servisní značky, obchodní názvy, loga, symboly nebo názvy značek druhé Smluvní strany bez jejího předchozího písemného souhlasu uděleného pro každý případ zvlášť. Pokud Klient v rozporu s tímto Článkem 3.4 učiní V</w:t>
      </w:r>
      <w:r w:rsidRPr="005A75AA">
        <w:rPr>
          <w:sz w:val="16"/>
          <w:szCs w:val="16"/>
        </w:rPr>
        <w:t xml:space="preserve">eřejné prohlášení, které bude dle názoru společnosti </w:t>
      </w:r>
      <w:proofErr w:type="spellStart"/>
      <w:r w:rsidRPr="005A75AA">
        <w:rPr>
          <w:sz w:val="16"/>
          <w:szCs w:val="16"/>
        </w:rPr>
        <w:t>Kantar</w:t>
      </w:r>
      <w:proofErr w:type="spellEnd"/>
      <w:r w:rsidRPr="005A75AA">
        <w:rPr>
          <w:sz w:val="16"/>
          <w:szCs w:val="16"/>
        </w:rPr>
        <w:t xml:space="preserve"> obsahovat výsledky studie, které jsou nesprávné, zkreslené nebo neúplné, bude mít společnost </w:t>
      </w:r>
      <w:proofErr w:type="spellStart"/>
      <w:r w:rsidRPr="005A75AA">
        <w:rPr>
          <w:sz w:val="16"/>
          <w:szCs w:val="16"/>
        </w:rPr>
        <w:t>Kantar</w:t>
      </w:r>
      <w:proofErr w:type="spellEnd"/>
      <w:r w:rsidRPr="005A75AA">
        <w:rPr>
          <w:sz w:val="16"/>
          <w:szCs w:val="16"/>
        </w:rPr>
        <w:t xml:space="preserve"> právo vydat na náklady Klienta své vlastní prohlášení ohledně konkrétního výsledku nebo všech vý</w:t>
      </w:r>
      <w:r w:rsidRPr="005A75AA">
        <w:rPr>
          <w:sz w:val="16"/>
          <w:szCs w:val="16"/>
        </w:rPr>
        <w:t xml:space="preserve">sledků studie pro účely jejich objasnění, aniž by tím porušila Smlouvu nebo SOW. </w:t>
      </w:r>
    </w:p>
    <w:p w14:paraId="0E55F0D0" w14:textId="77777777" w:rsidR="00F93C7D" w:rsidRPr="005A75AA" w:rsidRDefault="00A53A2D">
      <w:pPr>
        <w:numPr>
          <w:ilvl w:val="1"/>
          <w:numId w:val="13"/>
        </w:numPr>
        <w:spacing w:after="265"/>
        <w:ind w:right="38" w:hanging="720"/>
        <w:rPr>
          <w:sz w:val="16"/>
          <w:szCs w:val="16"/>
        </w:rPr>
      </w:pPr>
      <w:r w:rsidRPr="005A75AA">
        <w:rPr>
          <w:sz w:val="16"/>
          <w:szCs w:val="16"/>
        </w:rPr>
        <w:t xml:space="preserve">Před uzavřením SOW na poskytnutí jakékoliv Služby na zakázku je Klient povinen poskytnout, nebo zajistit, že příslušná Propojená osoba Klienta poskytne, společnosti </w:t>
      </w:r>
      <w:proofErr w:type="spellStart"/>
      <w:r w:rsidRPr="005A75AA">
        <w:rPr>
          <w:sz w:val="16"/>
          <w:szCs w:val="16"/>
        </w:rPr>
        <w:t>Kantar</w:t>
      </w:r>
      <w:proofErr w:type="spellEnd"/>
      <w:r w:rsidRPr="005A75AA">
        <w:rPr>
          <w:sz w:val="16"/>
          <w:szCs w:val="16"/>
        </w:rPr>
        <w:t>, p</w:t>
      </w:r>
      <w:r w:rsidRPr="005A75AA">
        <w:rPr>
          <w:sz w:val="16"/>
          <w:szCs w:val="16"/>
        </w:rPr>
        <w:t xml:space="preserve">řípadně Propojené osobě společnosti </w:t>
      </w:r>
      <w:proofErr w:type="spellStart"/>
      <w:r w:rsidRPr="005A75AA">
        <w:rPr>
          <w:sz w:val="16"/>
          <w:szCs w:val="16"/>
        </w:rPr>
        <w:t>Kantar</w:t>
      </w:r>
      <w:proofErr w:type="spellEnd"/>
      <w:r w:rsidRPr="005A75AA">
        <w:rPr>
          <w:sz w:val="16"/>
          <w:szCs w:val="16"/>
        </w:rPr>
        <w:t xml:space="preserve">, úplné informace o svých požadavcích nebo cílech, a je dále povinen tyto informace společnosti </w:t>
      </w:r>
      <w:proofErr w:type="spellStart"/>
      <w:r w:rsidRPr="005A75AA">
        <w:rPr>
          <w:sz w:val="16"/>
          <w:szCs w:val="16"/>
        </w:rPr>
        <w:t>Kantar</w:t>
      </w:r>
      <w:proofErr w:type="spellEnd"/>
      <w:r w:rsidRPr="005A75AA">
        <w:rPr>
          <w:sz w:val="16"/>
          <w:szCs w:val="16"/>
        </w:rPr>
        <w:t xml:space="preserve"> (případně příslušné Propojené osobě společnosti </w:t>
      </w:r>
      <w:proofErr w:type="spellStart"/>
      <w:r w:rsidRPr="005A75AA">
        <w:rPr>
          <w:sz w:val="16"/>
          <w:szCs w:val="16"/>
        </w:rPr>
        <w:t>Kantar</w:t>
      </w:r>
      <w:proofErr w:type="spellEnd"/>
      <w:r w:rsidRPr="005A75AA">
        <w:rPr>
          <w:sz w:val="16"/>
          <w:szCs w:val="16"/>
        </w:rPr>
        <w:t>) po dobu trvání každého takového SOW průběžně aktualizov</w:t>
      </w:r>
      <w:r w:rsidRPr="005A75AA">
        <w:rPr>
          <w:sz w:val="16"/>
          <w:szCs w:val="16"/>
        </w:rPr>
        <w:t xml:space="preserve">at, pokud se změní, a bude-li to dohodnuto, aktualizovat příslušným způsobem SOW. </w:t>
      </w:r>
    </w:p>
    <w:p w14:paraId="12040227" w14:textId="77777777" w:rsidR="00F93C7D" w:rsidRPr="005A75AA" w:rsidRDefault="00A53A2D">
      <w:pPr>
        <w:pStyle w:val="Nadpis1"/>
        <w:tabs>
          <w:tab w:val="center" w:pos="2196"/>
        </w:tabs>
        <w:spacing w:after="37"/>
        <w:ind w:left="-15" w:right="0" w:firstLine="0"/>
        <w:rPr>
          <w:sz w:val="16"/>
          <w:szCs w:val="16"/>
        </w:rPr>
      </w:pPr>
      <w:r w:rsidRPr="005A75AA">
        <w:rPr>
          <w:sz w:val="16"/>
          <w:szCs w:val="16"/>
        </w:rPr>
        <w:t xml:space="preserve">4 </w:t>
      </w:r>
      <w:r w:rsidRPr="005A75AA">
        <w:rPr>
          <w:sz w:val="16"/>
          <w:szCs w:val="16"/>
        </w:rPr>
        <w:tab/>
        <w:t xml:space="preserve">ODMĚNA A PLATEBNÍ PODMÍNKY </w:t>
      </w:r>
    </w:p>
    <w:p w14:paraId="3ED35A8D" w14:textId="77777777" w:rsidR="00F93C7D" w:rsidRPr="005A75AA" w:rsidRDefault="00A53A2D">
      <w:pPr>
        <w:tabs>
          <w:tab w:val="center" w:pos="4914"/>
        </w:tabs>
        <w:ind w:left="0" w:right="0" w:firstLine="0"/>
        <w:jc w:val="left"/>
        <w:rPr>
          <w:sz w:val="16"/>
          <w:szCs w:val="16"/>
        </w:rPr>
      </w:pPr>
      <w:r w:rsidRPr="005A75AA">
        <w:rPr>
          <w:sz w:val="16"/>
          <w:szCs w:val="16"/>
        </w:rPr>
        <w:t xml:space="preserve">4.1 </w:t>
      </w:r>
      <w:r w:rsidRPr="005A75AA">
        <w:rPr>
          <w:sz w:val="16"/>
          <w:szCs w:val="16"/>
        </w:rPr>
        <w:tab/>
        <w:t>Klient je povinen zaplatit Odměnu a Výdaje uvedené v tomto Článku 4 a jak sjednáno v příslušném SOW.</w:t>
      </w:r>
      <w:r w:rsidRPr="005A75AA">
        <w:rPr>
          <w:sz w:val="16"/>
          <w:szCs w:val="16"/>
        </w:rPr>
        <w:t xml:space="preserve"> </w:t>
      </w:r>
      <w:r w:rsidRPr="005A75AA">
        <w:rPr>
          <w:sz w:val="16"/>
          <w:szCs w:val="16"/>
        </w:rPr>
        <w:t xml:space="preserve"> </w:t>
      </w:r>
    </w:p>
    <w:p w14:paraId="4D459888" w14:textId="77777777" w:rsidR="00F93C7D" w:rsidRPr="005A75AA" w:rsidRDefault="00A53A2D">
      <w:pPr>
        <w:ind w:left="730" w:right="38"/>
        <w:rPr>
          <w:sz w:val="16"/>
          <w:szCs w:val="16"/>
        </w:rPr>
      </w:pPr>
      <w:r w:rsidRPr="005A75AA">
        <w:rPr>
          <w:sz w:val="16"/>
          <w:szCs w:val="16"/>
        </w:rPr>
        <w:t>4.2 Není-li v daném SOW uvedeno ji</w:t>
      </w:r>
      <w:r w:rsidRPr="005A75AA">
        <w:rPr>
          <w:sz w:val="16"/>
          <w:szCs w:val="16"/>
        </w:rPr>
        <w:t xml:space="preserve">nak, je Klient povinen zaplatit Výdaje důvodně vynaložené společností </w:t>
      </w:r>
      <w:proofErr w:type="spellStart"/>
      <w:r w:rsidRPr="005A75AA">
        <w:rPr>
          <w:sz w:val="16"/>
          <w:szCs w:val="16"/>
        </w:rPr>
        <w:t>Kantar</w:t>
      </w:r>
      <w:proofErr w:type="spellEnd"/>
      <w:r w:rsidRPr="005A75AA">
        <w:rPr>
          <w:sz w:val="16"/>
          <w:szCs w:val="16"/>
        </w:rPr>
        <w:t xml:space="preserve"> při poskytování Služeb a Výstupu, pokud s nimi předem Klient vyslovil písemně souhlas, udělení takového souhlasu není Klient oprávněn bezdůvodně odepřít nebo jeho udělení zdržovat</w:t>
      </w:r>
      <w:r w:rsidRPr="005A75AA">
        <w:rPr>
          <w:sz w:val="16"/>
          <w:szCs w:val="16"/>
        </w:rPr>
        <w:t xml:space="preserve">. </w:t>
      </w:r>
    </w:p>
    <w:p w14:paraId="01F973EC" w14:textId="77777777" w:rsidR="00F93C7D" w:rsidRPr="005A75AA" w:rsidRDefault="00A53A2D">
      <w:pPr>
        <w:ind w:left="730" w:right="38"/>
        <w:rPr>
          <w:sz w:val="16"/>
          <w:szCs w:val="16"/>
        </w:rPr>
      </w:pPr>
      <w:r w:rsidRPr="005A75AA">
        <w:rPr>
          <w:sz w:val="16"/>
          <w:szCs w:val="16"/>
        </w:rPr>
        <w:t xml:space="preserve">4.3 Není-li v daném SOW uvedeno jinak, budou Odměna a jakékoliv Výdaje navrhovány, fakturovány a splatné v příslušné měně uvedené v daném SOW. </w:t>
      </w:r>
    </w:p>
    <w:p w14:paraId="59E0E865" w14:textId="77777777" w:rsidR="00F93C7D" w:rsidRPr="005A75AA" w:rsidRDefault="00A53A2D">
      <w:pPr>
        <w:tabs>
          <w:tab w:val="center" w:pos="4724"/>
        </w:tabs>
        <w:ind w:left="0" w:right="0" w:firstLine="0"/>
        <w:jc w:val="left"/>
        <w:rPr>
          <w:sz w:val="16"/>
          <w:szCs w:val="16"/>
        </w:rPr>
      </w:pPr>
      <w:r w:rsidRPr="005A75AA">
        <w:rPr>
          <w:sz w:val="16"/>
          <w:szCs w:val="16"/>
        </w:rPr>
        <w:t xml:space="preserve">4.4 </w:t>
      </w:r>
      <w:r w:rsidRPr="005A75AA">
        <w:rPr>
          <w:sz w:val="16"/>
          <w:szCs w:val="16"/>
        </w:rPr>
        <w:tab/>
        <w:t xml:space="preserve">Splatnost všech faktur společnosti </w:t>
      </w:r>
      <w:proofErr w:type="spellStart"/>
      <w:r w:rsidRPr="005A75AA">
        <w:rPr>
          <w:sz w:val="16"/>
          <w:szCs w:val="16"/>
        </w:rPr>
        <w:t>Kantar</w:t>
      </w:r>
      <w:proofErr w:type="spellEnd"/>
      <w:r w:rsidRPr="005A75AA">
        <w:rPr>
          <w:sz w:val="16"/>
          <w:szCs w:val="16"/>
        </w:rPr>
        <w:t xml:space="preserve"> je striktně stanovena na 30 dnů ode dne vystavení faktury. </w:t>
      </w:r>
    </w:p>
    <w:p w14:paraId="2440455C" w14:textId="77777777" w:rsidR="00F93C7D" w:rsidRPr="005A75AA" w:rsidRDefault="00A53A2D">
      <w:pPr>
        <w:ind w:left="730" w:right="38"/>
        <w:rPr>
          <w:sz w:val="16"/>
          <w:szCs w:val="16"/>
        </w:rPr>
      </w:pPr>
      <w:r w:rsidRPr="005A75AA">
        <w:rPr>
          <w:sz w:val="16"/>
          <w:szCs w:val="16"/>
        </w:rPr>
        <w:t>4.</w:t>
      </w:r>
      <w:r w:rsidRPr="005A75AA">
        <w:rPr>
          <w:sz w:val="16"/>
          <w:szCs w:val="16"/>
        </w:rPr>
        <w:t xml:space="preserve">5 Aniž by tím byla dotčena další práva nebo prostředky nápravy, které společnosti </w:t>
      </w:r>
      <w:proofErr w:type="spellStart"/>
      <w:r w:rsidRPr="005A75AA">
        <w:rPr>
          <w:sz w:val="16"/>
          <w:szCs w:val="16"/>
        </w:rPr>
        <w:t>Kantar</w:t>
      </w:r>
      <w:proofErr w:type="spellEnd"/>
      <w:r w:rsidRPr="005A75AA">
        <w:rPr>
          <w:sz w:val="16"/>
          <w:szCs w:val="16"/>
        </w:rPr>
        <w:t xml:space="preserve"> případně náležejí, platí, že pokud Klient neuhradí jakoukoliv splatnou platbu společnosti </w:t>
      </w:r>
      <w:proofErr w:type="spellStart"/>
      <w:r w:rsidRPr="005A75AA">
        <w:rPr>
          <w:sz w:val="16"/>
          <w:szCs w:val="16"/>
        </w:rPr>
        <w:t>Kantar</w:t>
      </w:r>
      <w:proofErr w:type="spellEnd"/>
      <w:r w:rsidRPr="005A75AA">
        <w:rPr>
          <w:sz w:val="16"/>
          <w:szCs w:val="16"/>
        </w:rPr>
        <w:t xml:space="preserve"> do příslušného dne splatnosti, poté: </w:t>
      </w:r>
    </w:p>
    <w:p w14:paraId="50B19CA8" w14:textId="77777777" w:rsidR="00F93C7D" w:rsidRPr="005A75AA" w:rsidRDefault="00A53A2D">
      <w:pPr>
        <w:numPr>
          <w:ilvl w:val="0"/>
          <w:numId w:val="14"/>
        </w:numPr>
        <w:ind w:right="38" w:hanging="720"/>
        <w:rPr>
          <w:sz w:val="16"/>
          <w:szCs w:val="16"/>
        </w:rPr>
      </w:pPr>
      <w:r w:rsidRPr="005A75AA">
        <w:rPr>
          <w:sz w:val="16"/>
          <w:szCs w:val="16"/>
        </w:rPr>
        <w:t xml:space="preserve">je společnost </w:t>
      </w:r>
      <w:proofErr w:type="spellStart"/>
      <w:r w:rsidRPr="005A75AA">
        <w:rPr>
          <w:sz w:val="16"/>
          <w:szCs w:val="16"/>
        </w:rPr>
        <w:t>Kantar</w:t>
      </w:r>
      <w:proofErr w:type="spellEnd"/>
      <w:r w:rsidRPr="005A75AA">
        <w:rPr>
          <w:sz w:val="16"/>
          <w:szCs w:val="16"/>
        </w:rPr>
        <w:t xml:space="preserve"> oprávněna ú</w:t>
      </w:r>
      <w:r w:rsidRPr="005A75AA">
        <w:rPr>
          <w:sz w:val="16"/>
          <w:szCs w:val="16"/>
        </w:rPr>
        <w:t xml:space="preserve">čtovat úrok z prodlení v zákonem stanovené výši ode dne splatnosti faktury do dne, kdy společnost </w:t>
      </w:r>
      <w:proofErr w:type="spellStart"/>
      <w:r w:rsidRPr="005A75AA">
        <w:rPr>
          <w:sz w:val="16"/>
          <w:szCs w:val="16"/>
        </w:rPr>
        <w:t>Kantar</w:t>
      </w:r>
      <w:proofErr w:type="spellEnd"/>
      <w:r w:rsidRPr="005A75AA">
        <w:rPr>
          <w:sz w:val="16"/>
          <w:szCs w:val="16"/>
        </w:rPr>
        <w:t xml:space="preserve"> </w:t>
      </w:r>
      <w:proofErr w:type="gramStart"/>
      <w:r w:rsidRPr="005A75AA">
        <w:rPr>
          <w:sz w:val="16"/>
          <w:szCs w:val="16"/>
        </w:rPr>
        <w:t>obdrží</w:t>
      </w:r>
      <w:proofErr w:type="gramEnd"/>
      <w:r w:rsidRPr="005A75AA">
        <w:rPr>
          <w:sz w:val="16"/>
          <w:szCs w:val="16"/>
        </w:rPr>
        <w:t xml:space="preserve"> platbu v plné výši, </w:t>
      </w:r>
    </w:p>
    <w:p w14:paraId="48D3C8C0" w14:textId="77777777" w:rsidR="00F93C7D" w:rsidRPr="005A75AA" w:rsidRDefault="00A53A2D">
      <w:pPr>
        <w:numPr>
          <w:ilvl w:val="0"/>
          <w:numId w:val="14"/>
        </w:numPr>
        <w:ind w:right="38" w:hanging="720"/>
        <w:rPr>
          <w:sz w:val="16"/>
          <w:szCs w:val="16"/>
        </w:rPr>
      </w:pPr>
      <w:r w:rsidRPr="005A75AA">
        <w:rPr>
          <w:sz w:val="16"/>
          <w:szCs w:val="16"/>
        </w:rPr>
        <w:t xml:space="preserve">si společnost </w:t>
      </w:r>
      <w:proofErr w:type="spellStart"/>
      <w:r w:rsidRPr="005A75AA">
        <w:rPr>
          <w:sz w:val="16"/>
          <w:szCs w:val="16"/>
        </w:rPr>
        <w:t>Kantar</w:t>
      </w:r>
      <w:proofErr w:type="spellEnd"/>
      <w:r w:rsidRPr="005A75AA">
        <w:rPr>
          <w:sz w:val="16"/>
          <w:szCs w:val="16"/>
        </w:rPr>
        <w:t xml:space="preserve"> vyhrazuje právo přefakturovat veškeré náklady vzniklé v důsledku pohybů směnných kurzů během prodlení,</w:t>
      </w:r>
      <w:r w:rsidRPr="005A75AA">
        <w:rPr>
          <w:sz w:val="16"/>
          <w:szCs w:val="16"/>
        </w:rPr>
        <w:t xml:space="preserve"> a </w:t>
      </w:r>
    </w:p>
    <w:p w14:paraId="7FC940EB" w14:textId="77777777" w:rsidR="00F93C7D" w:rsidRPr="005A75AA" w:rsidRDefault="00A53A2D">
      <w:pPr>
        <w:numPr>
          <w:ilvl w:val="0"/>
          <w:numId w:val="14"/>
        </w:numPr>
        <w:ind w:right="38" w:hanging="720"/>
        <w:rPr>
          <w:sz w:val="16"/>
          <w:szCs w:val="16"/>
        </w:rPr>
      </w:pPr>
      <w:r w:rsidRPr="005A75AA">
        <w:rPr>
          <w:sz w:val="16"/>
          <w:szCs w:val="16"/>
        </w:rPr>
        <w:t xml:space="preserve">může společnost </w:t>
      </w:r>
      <w:proofErr w:type="spellStart"/>
      <w:r w:rsidRPr="005A75AA">
        <w:rPr>
          <w:sz w:val="16"/>
          <w:szCs w:val="16"/>
        </w:rPr>
        <w:t>Kantar</w:t>
      </w:r>
      <w:proofErr w:type="spellEnd"/>
      <w:r w:rsidRPr="005A75AA">
        <w:rPr>
          <w:sz w:val="16"/>
          <w:szCs w:val="16"/>
        </w:rPr>
        <w:t xml:space="preserve"> pozastavit poskytování Služeb až do doby, kdy </w:t>
      </w:r>
      <w:proofErr w:type="gramStart"/>
      <w:r w:rsidRPr="005A75AA">
        <w:rPr>
          <w:sz w:val="16"/>
          <w:szCs w:val="16"/>
        </w:rPr>
        <w:t>obdrží</w:t>
      </w:r>
      <w:proofErr w:type="gramEnd"/>
      <w:r w:rsidRPr="005A75AA">
        <w:rPr>
          <w:sz w:val="16"/>
          <w:szCs w:val="16"/>
        </w:rPr>
        <w:t xml:space="preserve"> platbu. </w:t>
      </w:r>
    </w:p>
    <w:p w14:paraId="66CC6909" w14:textId="77777777" w:rsidR="00F93C7D" w:rsidRPr="005A75AA" w:rsidRDefault="00A53A2D">
      <w:pPr>
        <w:tabs>
          <w:tab w:val="center" w:pos="2843"/>
        </w:tabs>
        <w:ind w:left="0" w:right="0" w:firstLine="0"/>
        <w:jc w:val="left"/>
        <w:rPr>
          <w:sz w:val="16"/>
          <w:szCs w:val="16"/>
        </w:rPr>
      </w:pPr>
      <w:r w:rsidRPr="005A75AA">
        <w:rPr>
          <w:sz w:val="16"/>
          <w:szCs w:val="16"/>
        </w:rPr>
        <w:t xml:space="preserve">4.6 </w:t>
      </w:r>
      <w:r w:rsidRPr="005A75AA">
        <w:rPr>
          <w:sz w:val="16"/>
          <w:szCs w:val="16"/>
        </w:rPr>
        <w:tab/>
        <w:t xml:space="preserve">Veškeré částky splatné na základě jakéhokoliv SOW: </w:t>
      </w:r>
    </w:p>
    <w:p w14:paraId="4AE66D3D" w14:textId="77777777" w:rsidR="00F93C7D" w:rsidRPr="005A75AA" w:rsidRDefault="00A53A2D">
      <w:pPr>
        <w:numPr>
          <w:ilvl w:val="0"/>
          <w:numId w:val="15"/>
        </w:numPr>
        <w:ind w:right="38" w:hanging="720"/>
        <w:rPr>
          <w:sz w:val="16"/>
          <w:szCs w:val="16"/>
        </w:rPr>
      </w:pPr>
      <w:r w:rsidRPr="005A75AA">
        <w:rPr>
          <w:sz w:val="16"/>
          <w:szCs w:val="16"/>
        </w:rPr>
        <w:t xml:space="preserve">budou uvedeny, není-li v daném SOW </w:t>
      </w:r>
      <w:r w:rsidRPr="005A75AA">
        <w:rPr>
          <w:sz w:val="16"/>
          <w:szCs w:val="16"/>
        </w:rPr>
        <w:t xml:space="preserve">výslovně uvedeno jinak, bez DPH nebo jiné příslušné daně nebo poplatků </w:t>
      </w:r>
    </w:p>
    <w:p w14:paraId="04F99761" w14:textId="77777777" w:rsidR="00F93C7D" w:rsidRPr="005A75AA" w:rsidRDefault="00A53A2D">
      <w:pPr>
        <w:ind w:left="1440" w:right="38" w:firstLine="0"/>
        <w:rPr>
          <w:sz w:val="16"/>
          <w:szCs w:val="16"/>
        </w:rPr>
      </w:pPr>
      <w:r w:rsidRPr="005A75AA">
        <w:rPr>
          <w:sz w:val="16"/>
          <w:szCs w:val="16"/>
        </w:rPr>
        <w:t xml:space="preserve">(včetně srážkové daně), o něž bude případně navýšena fakturovaná částka za použití zákonem stanovené sazby platné v dané době a které musí být Klientem společnosti </w:t>
      </w:r>
      <w:proofErr w:type="spellStart"/>
      <w:r w:rsidRPr="005A75AA">
        <w:rPr>
          <w:sz w:val="16"/>
          <w:szCs w:val="16"/>
        </w:rPr>
        <w:t>Kantar</w:t>
      </w:r>
      <w:proofErr w:type="spellEnd"/>
      <w:r w:rsidRPr="005A75AA">
        <w:rPr>
          <w:sz w:val="16"/>
          <w:szCs w:val="16"/>
        </w:rPr>
        <w:t xml:space="preserve"> zaplaceny, </w:t>
      </w:r>
    </w:p>
    <w:p w14:paraId="76310C06" w14:textId="77777777" w:rsidR="00F93C7D" w:rsidRPr="005A75AA" w:rsidRDefault="00A53A2D">
      <w:pPr>
        <w:numPr>
          <w:ilvl w:val="0"/>
          <w:numId w:val="15"/>
        </w:numPr>
        <w:ind w:right="38" w:hanging="720"/>
        <w:rPr>
          <w:sz w:val="16"/>
          <w:szCs w:val="16"/>
        </w:rPr>
      </w:pPr>
      <w:r w:rsidRPr="005A75AA">
        <w:rPr>
          <w:sz w:val="16"/>
          <w:szCs w:val="16"/>
        </w:rPr>
        <w:t>b</w:t>
      </w:r>
      <w:r w:rsidRPr="005A75AA">
        <w:rPr>
          <w:sz w:val="16"/>
          <w:szCs w:val="16"/>
        </w:rPr>
        <w:t xml:space="preserve">udou uhrazeny v měně uvedené v SOW a připsány ve prospěch bankovního účtu společnosti </w:t>
      </w:r>
      <w:proofErr w:type="spellStart"/>
      <w:r w:rsidRPr="005A75AA">
        <w:rPr>
          <w:sz w:val="16"/>
          <w:szCs w:val="16"/>
        </w:rPr>
        <w:t>Kantar</w:t>
      </w:r>
      <w:proofErr w:type="spellEnd"/>
      <w:r w:rsidRPr="005A75AA">
        <w:rPr>
          <w:sz w:val="16"/>
          <w:szCs w:val="16"/>
        </w:rPr>
        <w:t xml:space="preserve"> s tím, že podrobné platební údaje budou Klientovi sděleny takovým způsobem a v takové době, jak bude třeba, a </w:t>
      </w:r>
    </w:p>
    <w:p w14:paraId="52A72D54" w14:textId="77777777" w:rsidR="00F93C7D" w:rsidRPr="005A75AA" w:rsidRDefault="00A53A2D">
      <w:pPr>
        <w:numPr>
          <w:ilvl w:val="0"/>
          <w:numId w:val="15"/>
        </w:numPr>
        <w:ind w:right="38" w:hanging="720"/>
        <w:rPr>
          <w:sz w:val="16"/>
          <w:szCs w:val="16"/>
        </w:rPr>
      </w:pPr>
      <w:r w:rsidRPr="005A75AA">
        <w:rPr>
          <w:sz w:val="16"/>
          <w:szCs w:val="16"/>
        </w:rPr>
        <w:t>budou splatné bez provedení zápočtu, snížení nebo sr</w:t>
      </w:r>
      <w:r w:rsidRPr="005A75AA">
        <w:rPr>
          <w:sz w:val="16"/>
          <w:szCs w:val="16"/>
        </w:rPr>
        <w:t xml:space="preserve">ážky, a pokud bude Klient podle příslušného právního předpisu povinen tyto částky ponížit nebo z nich odvést srážkovou daň, </w:t>
      </w:r>
      <w:proofErr w:type="gramStart"/>
      <w:r w:rsidRPr="005A75AA">
        <w:rPr>
          <w:sz w:val="16"/>
          <w:szCs w:val="16"/>
        </w:rPr>
        <w:t>navýší</w:t>
      </w:r>
      <w:proofErr w:type="gramEnd"/>
      <w:r w:rsidRPr="005A75AA">
        <w:rPr>
          <w:sz w:val="16"/>
          <w:szCs w:val="16"/>
        </w:rPr>
        <w:t xml:space="preserve"> společnost </w:t>
      </w:r>
      <w:proofErr w:type="spellStart"/>
      <w:r w:rsidRPr="005A75AA">
        <w:rPr>
          <w:sz w:val="16"/>
          <w:szCs w:val="16"/>
        </w:rPr>
        <w:t>Kantar</w:t>
      </w:r>
      <w:proofErr w:type="spellEnd"/>
      <w:r w:rsidRPr="005A75AA">
        <w:rPr>
          <w:sz w:val="16"/>
          <w:szCs w:val="16"/>
        </w:rPr>
        <w:t xml:space="preserve"> svoji odměnu o částku potřebnou k tomu, aby obdržela Odměnu v čisté výši s tím, že Klient bude povinen tyto</w:t>
      </w:r>
      <w:r w:rsidRPr="005A75AA">
        <w:rPr>
          <w:sz w:val="16"/>
          <w:szCs w:val="16"/>
        </w:rPr>
        <w:t xml:space="preserve"> navýšené nebo dodatečné částky zaplatit. </w:t>
      </w:r>
    </w:p>
    <w:p w14:paraId="7282BFC3" w14:textId="77777777" w:rsidR="00F93C7D" w:rsidRPr="005A75AA" w:rsidRDefault="00A53A2D">
      <w:pPr>
        <w:spacing w:after="263"/>
        <w:ind w:left="730" w:right="38"/>
        <w:rPr>
          <w:sz w:val="16"/>
          <w:szCs w:val="16"/>
        </w:rPr>
      </w:pPr>
      <w:r w:rsidRPr="005A75AA">
        <w:rPr>
          <w:sz w:val="16"/>
          <w:szCs w:val="16"/>
        </w:rPr>
        <w:t xml:space="preserve">4.7 Ceny uvedené v Návrhu v </w:t>
      </w:r>
      <w:proofErr w:type="gramStart"/>
      <w:r w:rsidRPr="005A75AA">
        <w:rPr>
          <w:sz w:val="16"/>
          <w:szCs w:val="16"/>
        </w:rPr>
        <w:t>jiné</w:t>
      </w:r>
      <w:proofErr w:type="gramEnd"/>
      <w:r w:rsidRPr="005A75AA">
        <w:rPr>
          <w:sz w:val="16"/>
          <w:szCs w:val="16"/>
        </w:rPr>
        <w:t xml:space="preserve"> než místní měně Propojené osoby společnosti </w:t>
      </w:r>
      <w:proofErr w:type="spellStart"/>
      <w:r w:rsidRPr="005A75AA">
        <w:rPr>
          <w:sz w:val="16"/>
          <w:szCs w:val="16"/>
        </w:rPr>
        <w:t>Kantar</w:t>
      </w:r>
      <w:proofErr w:type="spellEnd"/>
      <w:r w:rsidRPr="005A75AA">
        <w:rPr>
          <w:sz w:val="16"/>
          <w:szCs w:val="16"/>
        </w:rPr>
        <w:t xml:space="preserve"> jsou pouze orientační. V době, kdy Klient odsouhlasí uzavření SOW, může společnost </w:t>
      </w:r>
      <w:proofErr w:type="spellStart"/>
      <w:r w:rsidRPr="005A75AA">
        <w:rPr>
          <w:sz w:val="16"/>
          <w:szCs w:val="16"/>
        </w:rPr>
        <w:t>Kantar</w:t>
      </w:r>
      <w:proofErr w:type="spellEnd"/>
      <w:r w:rsidRPr="005A75AA">
        <w:rPr>
          <w:sz w:val="16"/>
          <w:szCs w:val="16"/>
        </w:rPr>
        <w:t xml:space="preserve"> buď uzavřít forwardovou smlouvu se svoj</w:t>
      </w:r>
      <w:r w:rsidRPr="005A75AA">
        <w:rPr>
          <w:sz w:val="16"/>
          <w:szCs w:val="16"/>
        </w:rPr>
        <w:t>í bankou na základě fakturačního kalendáře pro konkrétní projekt a smluvních platebních podmínek za účelem finalizace odměny za SOW uvedené v jiné měně než CZK, nebo si vyhrazuje právo na změnu konečné ceny, pokud se směnný kurz v průběhu SOW změní o +/- 3</w:t>
      </w:r>
      <w:r w:rsidRPr="005A75AA">
        <w:rPr>
          <w:sz w:val="16"/>
          <w:szCs w:val="16"/>
        </w:rPr>
        <w:t xml:space="preserve"> %.  </w:t>
      </w:r>
    </w:p>
    <w:p w14:paraId="1D038A49" w14:textId="77777777" w:rsidR="00F93C7D" w:rsidRPr="005A75AA" w:rsidRDefault="00A53A2D">
      <w:pPr>
        <w:pStyle w:val="Nadpis1"/>
        <w:tabs>
          <w:tab w:val="center" w:pos="2211"/>
        </w:tabs>
        <w:ind w:left="-15" w:right="0" w:firstLine="0"/>
        <w:rPr>
          <w:sz w:val="16"/>
          <w:szCs w:val="16"/>
        </w:rPr>
      </w:pPr>
      <w:r w:rsidRPr="005A75AA">
        <w:rPr>
          <w:sz w:val="16"/>
          <w:szCs w:val="16"/>
        </w:rPr>
        <w:t xml:space="preserve">5 </w:t>
      </w:r>
      <w:r w:rsidRPr="005A75AA">
        <w:rPr>
          <w:sz w:val="16"/>
          <w:szCs w:val="16"/>
        </w:rPr>
        <w:tab/>
        <w:t xml:space="preserve">PRÁVA DUŠEVNÍHO VLASTNICTVÍ  </w:t>
      </w:r>
    </w:p>
    <w:p w14:paraId="2BDCE278" w14:textId="77777777" w:rsidR="00F93C7D" w:rsidRPr="005A75AA" w:rsidRDefault="00A53A2D">
      <w:pPr>
        <w:tabs>
          <w:tab w:val="center" w:pos="5258"/>
        </w:tabs>
        <w:ind w:left="0" w:right="0" w:firstLine="0"/>
        <w:jc w:val="left"/>
        <w:rPr>
          <w:sz w:val="16"/>
          <w:szCs w:val="16"/>
        </w:rPr>
      </w:pPr>
      <w:r w:rsidRPr="005A75AA">
        <w:rPr>
          <w:sz w:val="16"/>
          <w:szCs w:val="16"/>
        </w:rPr>
        <w:t xml:space="preserve">5.1 </w:t>
      </w:r>
      <w:r w:rsidRPr="005A75AA">
        <w:rPr>
          <w:sz w:val="16"/>
          <w:szCs w:val="16"/>
        </w:rPr>
        <w:tab/>
        <w:t xml:space="preserve">Společnosti </w:t>
      </w:r>
      <w:proofErr w:type="spellStart"/>
      <w:r w:rsidRPr="005A75AA">
        <w:rPr>
          <w:sz w:val="16"/>
          <w:szCs w:val="16"/>
        </w:rPr>
        <w:t>Kantar</w:t>
      </w:r>
      <w:proofErr w:type="spellEnd"/>
      <w:r w:rsidRPr="005A75AA">
        <w:rPr>
          <w:sz w:val="16"/>
          <w:szCs w:val="16"/>
        </w:rPr>
        <w:t xml:space="preserve"> náleží veškerá Práva duševního vlastnictví k Právům duševního vlastnictví společnosti </w:t>
      </w:r>
      <w:proofErr w:type="spellStart"/>
      <w:r w:rsidRPr="005A75AA">
        <w:rPr>
          <w:sz w:val="16"/>
          <w:szCs w:val="16"/>
        </w:rPr>
        <w:t>Kantar</w:t>
      </w:r>
      <w:proofErr w:type="spellEnd"/>
      <w:r w:rsidRPr="005A75AA">
        <w:rPr>
          <w:sz w:val="16"/>
          <w:szCs w:val="16"/>
        </w:rPr>
        <w:t xml:space="preserve">. </w:t>
      </w:r>
    </w:p>
    <w:p w14:paraId="53E8E82A" w14:textId="77777777" w:rsidR="00F93C7D" w:rsidRPr="005A75AA" w:rsidRDefault="00A53A2D">
      <w:pPr>
        <w:ind w:left="730" w:right="38"/>
        <w:rPr>
          <w:sz w:val="16"/>
          <w:szCs w:val="16"/>
        </w:rPr>
      </w:pPr>
      <w:r w:rsidRPr="005A75AA">
        <w:rPr>
          <w:sz w:val="16"/>
          <w:szCs w:val="16"/>
        </w:rPr>
        <w:t xml:space="preserve">5.2 Klient bere na vědomí povinnosti společnosti </w:t>
      </w:r>
      <w:proofErr w:type="spellStart"/>
      <w:r w:rsidRPr="005A75AA">
        <w:rPr>
          <w:sz w:val="16"/>
          <w:szCs w:val="16"/>
        </w:rPr>
        <w:t>Kantar</w:t>
      </w:r>
      <w:proofErr w:type="spellEnd"/>
      <w:r w:rsidRPr="005A75AA">
        <w:rPr>
          <w:sz w:val="16"/>
          <w:szCs w:val="16"/>
        </w:rPr>
        <w:t xml:space="preserve"> vyplývající z jejích Kodexů správné praxe </w:t>
      </w:r>
      <w:r w:rsidRPr="005A75AA">
        <w:rPr>
          <w:sz w:val="16"/>
          <w:szCs w:val="16"/>
        </w:rPr>
        <w:t xml:space="preserve">a souhlasí s tím, že poskytované Služby (a jakékoliv Výstupy) jsou určeny pouze pro interní potřebu Klienta. </w:t>
      </w:r>
    </w:p>
    <w:p w14:paraId="291F738B" w14:textId="77777777" w:rsidR="00F93C7D" w:rsidRPr="005A75AA" w:rsidRDefault="00A53A2D">
      <w:pPr>
        <w:ind w:left="730" w:right="38"/>
        <w:rPr>
          <w:sz w:val="16"/>
          <w:szCs w:val="16"/>
        </w:rPr>
      </w:pPr>
      <w:r w:rsidRPr="005A75AA">
        <w:rPr>
          <w:sz w:val="16"/>
          <w:szCs w:val="16"/>
        </w:rPr>
        <w:t>5.3 Klient není oprávněn: (i) učinit žádné Veřejné prohlášení, které obsahuje Výstup v celku či jakoukoliv jeho část nebo jakoukoliv část Služeb (</w:t>
      </w:r>
      <w:r w:rsidRPr="005A75AA">
        <w:rPr>
          <w:sz w:val="16"/>
          <w:szCs w:val="16"/>
        </w:rPr>
        <w:t xml:space="preserve">pokud nebude předem výslovně písemně schváleno společností </w:t>
      </w:r>
      <w:proofErr w:type="spellStart"/>
      <w:r w:rsidRPr="005A75AA">
        <w:rPr>
          <w:sz w:val="16"/>
          <w:szCs w:val="16"/>
        </w:rPr>
        <w:t>Kantar</w:t>
      </w:r>
      <w:proofErr w:type="spellEnd"/>
      <w:r w:rsidRPr="005A75AA">
        <w:rPr>
          <w:sz w:val="16"/>
          <w:szCs w:val="16"/>
        </w:rPr>
        <w:t>), (</w:t>
      </w:r>
      <w:proofErr w:type="spellStart"/>
      <w:r w:rsidRPr="005A75AA">
        <w:rPr>
          <w:sz w:val="16"/>
          <w:szCs w:val="16"/>
        </w:rPr>
        <w:t>ii</w:t>
      </w:r>
      <w:proofErr w:type="spellEnd"/>
      <w:r w:rsidRPr="005A75AA">
        <w:rPr>
          <w:sz w:val="16"/>
          <w:szCs w:val="16"/>
        </w:rPr>
        <w:t xml:space="preserve">) užívat Služby (nebo </w:t>
      </w:r>
    </w:p>
    <w:p w14:paraId="36A05EA2" w14:textId="77777777" w:rsidR="00F93C7D" w:rsidRPr="005A75AA" w:rsidRDefault="00A53A2D">
      <w:pPr>
        <w:ind w:left="705" w:right="38" w:firstLine="0"/>
        <w:rPr>
          <w:sz w:val="16"/>
          <w:szCs w:val="16"/>
        </w:rPr>
      </w:pPr>
      <w:r w:rsidRPr="005A75AA">
        <w:rPr>
          <w:sz w:val="16"/>
          <w:szCs w:val="16"/>
        </w:rPr>
        <w:lastRenderedPageBreak/>
        <w:t xml:space="preserve">jakýkoliv Výstup) způsobem, který znamená nebo by mohl znamenat zveličení, zkreslení, nebo věcně nesprávnou prezentaci zjištění společnosti </w:t>
      </w:r>
      <w:proofErr w:type="spellStart"/>
      <w:r w:rsidRPr="005A75AA">
        <w:rPr>
          <w:sz w:val="16"/>
          <w:szCs w:val="16"/>
        </w:rPr>
        <w:t>Kantar</w:t>
      </w:r>
      <w:proofErr w:type="spellEnd"/>
      <w:r w:rsidRPr="005A75AA">
        <w:rPr>
          <w:sz w:val="16"/>
          <w:szCs w:val="16"/>
        </w:rPr>
        <w:t xml:space="preserve"> nebo údajů jí p</w:t>
      </w:r>
      <w:r w:rsidRPr="005A75AA">
        <w:rPr>
          <w:sz w:val="16"/>
          <w:szCs w:val="16"/>
        </w:rPr>
        <w:t xml:space="preserve">oskytnutých (nebo jinak způsobí porušení Příslušných právních aktů nebo Kodexů správné praxe ze strany společnosti </w:t>
      </w:r>
      <w:proofErr w:type="spellStart"/>
      <w:r w:rsidRPr="005A75AA">
        <w:rPr>
          <w:sz w:val="16"/>
          <w:szCs w:val="16"/>
        </w:rPr>
        <w:t>Kantar</w:t>
      </w:r>
      <w:proofErr w:type="spellEnd"/>
      <w:r w:rsidRPr="005A75AA">
        <w:rPr>
          <w:sz w:val="16"/>
          <w:szCs w:val="16"/>
        </w:rPr>
        <w:t>), (</w:t>
      </w:r>
      <w:proofErr w:type="spellStart"/>
      <w:r w:rsidRPr="005A75AA">
        <w:rPr>
          <w:sz w:val="16"/>
          <w:szCs w:val="16"/>
        </w:rPr>
        <w:t>iii</w:t>
      </w:r>
      <w:proofErr w:type="spellEnd"/>
      <w:r w:rsidRPr="005A75AA">
        <w:rPr>
          <w:sz w:val="16"/>
          <w:szCs w:val="16"/>
        </w:rPr>
        <w:t xml:space="preserve">) použít v soudním nebo správním řízení, s výjimkou užití v rozsahu vynuceném donucujícím právním postupem a za předpokladu, že </w:t>
      </w:r>
      <w:r w:rsidRPr="005A75AA">
        <w:rPr>
          <w:sz w:val="16"/>
          <w:szCs w:val="16"/>
        </w:rPr>
        <w:t xml:space="preserve">Klient tuto skutečnost oznámí společnosti </w:t>
      </w:r>
      <w:proofErr w:type="spellStart"/>
      <w:r w:rsidRPr="005A75AA">
        <w:rPr>
          <w:sz w:val="16"/>
          <w:szCs w:val="16"/>
        </w:rPr>
        <w:t>Kantar</w:t>
      </w:r>
      <w:proofErr w:type="spellEnd"/>
      <w:r w:rsidRPr="005A75AA">
        <w:rPr>
          <w:sz w:val="16"/>
          <w:szCs w:val="16"/>
        </w:rPr>
        <w:t xml:space="preserve"> co možná nejdříve předem, a učiní takové kroky, které společnost </w:t>
      </w:r>
      <w:proofErr w:type="spellStart"/>
      <w:r w:rsidRPr="005A75AA">
        <w:rPr>
          <w:sz w:val="16"/>
          <w:szCs w:val="16"/>
        </w:rPr>
        <w:t>Kantar</w:t>
      </w:r>
      <w:proofErr w:type="spellEnd"/>
      <w:r w:rsidRPr="005A75AA">
        <w:rPr>
          <w:sz w:val="16"/>
          <w:szCs w:val="16"/>
        </w:rPr>
        <w:t xml:space="preserve"> bude důvodně žádat za účelem ochrany důvěrného charakteru a citlivosti obchodních údajů obsažených v příslušných Službách a/nebo Výstup</w:t>
      </w:r>
      <w:r w:rsidRPr="005A75AA">
        <w:rPr>
          <w:sz w:val="16"/>
          <w:szCs w:val="16"/>
        </w:rPr>
        <w:t xml:space="preserve">ech. </w:t>
      </w:r>
    </w:p>
    <w:p w14:paraId="415B3D1A" w14:textId="77777777" w:rsidR="00F93C7D" w:rsidRPr="005A75AA" w:rsidRDefault="00A53A2D">
      <w:pPr>
        <w:ind w:left="730" w:right="38"/>
        <w:rPr>
          <w:sz w:val="16"/>
          <w:szCs w:val="16"/>
        </w:rPr>
      </w:pPr>
      <w:r w:rsidRPr="005A75AA">
        <w:rPr>
          <w:sz w:val="16"/>
          <w:szCs w:val="16"/>
        </w:rPr>
        <w:t xml:space="preserve">5.4 V rozsahu, v němž je užití jakéhokoliv Práva duševního vlastnictví společnosti </w:t>
      </w:r>
      <w:proofErr w:type="spellStart"/>
      <w:r w:rsidRPr="005A75AA">
        <w:rPr>
          <w:sz w:val="16"/>
          <w:szCs w:val="16"/>
        </w:rPr>
        <w:t>Kantar</w:t>
      </w:r>
      <w:proofErr w:type="spellEnd"/>
      <w:r w:rsidRPr="005A75AA">
        <w:rPr>
          <w:sz w:val="16"/>
          <w:szCs w:val="16"/>
        </w:rPr>
        <w:t xml:space="preserve"> stanoveno v SOW, uděluje tímto společnost </w:t>
      </w:r>
      <w:proofErr w:type="spellStart"/>
      <w:r w:rsidRPr="005A75AA">
        <w:rPr>
          <w:sz w:val="16"/>
          <w:szCs w:val="16"/>
        </w:rPr>
        <w:t>Kantar</w:t>
      </w:r>
      <w:proofErr w:type="spellEnd"/>
      <w:r w:rsidRPr="005A75AA">
        <w:rPr>
          <w:sz w:val="16"/>
          <w:szCs w:val="16"/>
        </w:rPr>
        <w:t xml:space="preserve"> Klientovi nevýhradní licenci bez možnosti jejího </w:t>
      </w:r>
      <w:proofErr w:type="spellStart"/>
      <w:r w:rsidRPr="005A75AA">
        <w:rPr>
          <w:sz w:val="16"/>
          <w:szCs w:val="16"/>
        </w:rPr>
        <w:t>sublicencování</w:t>
      </w:r>
      <w:proofErr w:type="spellEnd"/>
      <w:r w:rsidRPr="005A75AA">
        <w:rPr>
          <w:sz w:val="16"/>
          <w:szCs w:val="16"/>
        </w:rPr>
        <w:t>, a to na dobu trvání příslušného SOW, k užívání</w:t>
      </w:r>
      <w:r w:rsidRPr="005A75AA">
        <w:rPr>
          <w:sz w:val="16"/>
          <w:szCs w:val="16"/>
        </w:rPr>
        <w:t xml:space="preserve"> konkrétních Práv duševního vlastnictví společnosti </w:t>
      </w:r>
      <w:proofErr w:type="spellStart"/>
      <w:r w:rsidRPr="005A75AA">
        <w:rPr>
          <w:sz w:val="16"/>
          <w:szCs w:val="16"/>
        </w:rPr>
        <w:t>Kantar</w:t>
      </w:r>
      <w:proofErr w:type="spellEnd"/>
      <w:r w:rsidRPr="005A75AA">
        <w:rPr>
          <w:sz w:val="16"/>
          <w:szCs w:val="16"/>
        </w:rPr>
        <w:t xml:space="preserve">, pouze v rozsahu uvedeném v příslušném SOW a ve Smlouvě. Licenci lze ukončit v případě, že Klient neuhradí platbu v plné výši podle příslušného SOW nebo jinak </w:t>
      </w:r>
      <w:proofErr w:type="gramStart"/>
      <w:r w:rsidRPr="005A75AA">
        <w:rPr>
          <w:sz w:val="16"/>
          <w:szCs w:val="16"/>
        </w:rPr>
        <w:t>nedodrží</w:t>
      </w:r>
      <w:proofErr w:type="gramEnd"/>
      <w:r w:rsidRPr="005A75AA">
        <w:rPr>
          <w:sz w:val="16"/>
          <w:szCs w:val="16"/>
        </w:rPr>
        <w:t xml:space="preserve"> podmínky užití Práv duševního</w:t>
      </w:r>
      <w:r w:rsidRPr="005A75AA">
        <w:rPr>
          <w:sz w:val="16"/>
          <w:szCs w:val="16"/>
        </w:rPr>
        <w:t xml:space="preserve"> vlastnictví společnosti </w:t>
      </w:r>
      <w:proofErr w:type="spellStart"/>
      <w:r w:rsidRPr="005A75AA">
        <w:rPr>
          <w:sz w:val="16"/>
          <w:szCs w:val="16"/>
        </w:rPr>
        <w:t>Kantar</w:t>
      </w:r>
      <w:proofErr w:type="spellEnd"/>
      <w:r w:rsidRPr="005A75AA">
        <w:rPr>
          <w:sz w:val="16"/>
          <w:szCs w:val="16"/>
        </w:rPr>
        <w:t xml:space="preserve">. </w:t>
      </w:r>
    </w:p>
    <w:p w14:paraId="6443D686" w14:textId="77777777" w:rsidR="00F93C7D" w:rsidRPr="005A75AA" w:rsidRDefault="00A53A2D">
      <w:pPr>
        <w:spacing w:after="6" w:line="270" w:lineRule="auto"/>
        <w:ind w:left="715" w:right="0"/>
        <w:jc w:val="left"/>
        <w:rPr>
          <w:sz w:val="16"/>
          <w:szCs w:val="16"/>
        </w:rPr>
      </w:pPr>
      <w:r w:rsidRPr="005A75AA">
        <w:rPr>
          <w:sz w:val="16"/>
          <w:szCs w:val="16"/>
        </w:rPr>
        <w:t xml:space="preserve">5.5 </w:t>
      </w:r>
      <w:r w:rsidRPr="005A75AA">
        <w:rPr>
          <w:sz w:val="16"/>
          <w:szCs w:val="16"/>
        </w:rPr>
        <w:tab/>
        <w:t xml:space="preserve">Bez ohledu na cokoliv zde uvedené činí Klient nesporným, že společnost </w:t>
      </w:r>
      <w:proofErr w:type="spellStart"/>
      <w:r w:rsidRPr="005A75AA">
        <w:rPr>
          <w:sz w:val="16"/>
          <w:szCs w:val="16"/>
        </w:rPr>
        <w:t>Kantar</w:t>
      </w:r>
      <w:proofErr w:type="spellEnd"/>
      <w:r w:rsidRPr="005A75AA">
        <w:rPr>
          <w:sz w:val="16"/>
          <w:szCs w:val="16"/>
        </w:rPr>
        <w:t xml:space="preserve"> je oprávněna uvádět název Klienta během jakékoliv marketingové činnosti nebo ve veřejném prohlášení společnosti </w:t>
      </w:r>
      <w:proofErr w:type="spellStart"/>
      <w:r w:rsidRPr="005A75AA">
        <w:rPr>
          <w:sz w:val="16"/>
          <w:szCs w:val="16"/>
        </w:rPr>
        <w:t>Kantar</w:t>
      </w:r>
      <w:proofErr w:type="spellEnd"/>
      <w:r w:rsidRPr="005A75AA">
        <w:rPr>
          <w:sz w:val="16"/>
          <w:szCs w:val="16"/>
        </w:rPr>
        <w:t xml:space="preserve"> nebo jejích Propojen</w:t>
      </w:r>
      <w:r w:rsidRPr="005A75AA">
        <w:rPr>
          <w:sz w:val="16"/>
          <w:szCs w:val="16"/>
        </w:rPr>
        <w:t xml:space="preserve">ých osob ve vztahu k jejím Syndikovaným službám, bez ohledu na to, zda si Klient tyto Syndikované služby předplatil. </w:t>
      </w:r>
    </w:p>
    <w:p w14:paraId="1989C8D8" w14:textId="77777777" w:rsidR="00F93C7D" w:rsidRPr="005A75AA" w:rsidRDefault="00A53A2D">
      <w:pPr>
        <w:spacing w:after="264"/>
        <w:ind w:left="730" w:right="38"/>
        <w:rPr>
          <w:sz w:val="16"/>
          <w:szCs w:val="16"/>
        </w:rPr>
      </w:pPr>
      <w:r w:rsidRPr="005A75AA">
        <w:rPr>
          <w:sz w:val="16"/>
          <w:szCs w:val="16"/>
        </w:rPr>
        <w:t xml:space="preserve">5.6 Sjednává se, že společnost </w:t>
      </w:r>
      <w:proofErr w:type="spellStart"/>
      <w:r w:rsidRPr="005A75AA">
        <w:rPr>
          <w:sz w:val="16"/>
          <w:szCs w:val="16"/>
        </w:rPr>
        <w:t>Kantar</w:t>
      </w:r>
      <w:proofErr w:type="spellEnd"/>
      <w:r w:rsidRPr="005A75AA">
        <w:rPr>
          <w:sz w:val="16"/>
          <w:szCs w:val="16"/>
        </w:rPr>
        <w:t xml:space="preserve"> je, během doby platnosti Smlouvy </w:t>
      </w:r>
      <w:r w:rsidRPr="005A75AA">
        <w:rPr>
          <w:sz w:val="16"/>
          <w:szCs w:val="16"/>
        </w:rPr>
        <w:t>i po její výpovědi nebo po vypršení její platnosti, oprávněna užívat veškeré Výstupy, Práva duševního vlastnictví Klienta a Důvěrné informace, jakož i další zjištění a záznamy vyplývající ze Služeb, pro své vlastní interní účely, jako součást vlastních dat</w:t>
      </w:r>
      <w:r w:rsidRPr="005A75AA">
        <w:rPr>
          <w:sz w:val="16"/>
          <w:szCs w:val="16"/>
        </w:rPr>
        <w:t xml:space="preserve">abází a pro účely související s jejím podnikáním, a to i v souvislosti s jakýmkoliv případným soudním sporem.   </w:t>
      </w:r>
    </w:p>
    <w:p w14:paraId="55EACB1A" w14:textId="77777777" w:rsidR="00F93C7D" w:rsidRPr="005A75AA" w:rsidRDefault="00A53A2D">
      <w:pPr>
        <w:pStyle w:val="Nadpis1"/>
        <w:tabs>
          <w:tab w:val="center" w:pos="2635"/>
        </w:tabs>
        <w:ind w:left="-15" w:right="0" w:firstLine="0"/>
        <w:rPr>
          <w:sz w:val="16"/>
          <w:szCs w:val="16"/>
        </w:rPr>
      </w:pPr>
      <w:r w:rsidRPr="005A75AA">
        <w:rPr>
          <w:sz w:val="16"/>
          <w:szCs w:val="16"/>
        </w:rPr>
        <w:t xml:space="preserve">6 </w:t>
      </w:r>
      <w:r w:rsidRPr="005A75AA">
        <w:rPr>
          <w:sz w:val="16"/>
          <w:szCs w:val="16"/>
        </w:rPr>
        <w:tab/>
        <w:t xml:space="preserve">OCHRANA OSOBNÍCH ÚDAJŮ A SOUKROMÍ  </w:t>
      </w:r>
    </w:p>
    <w:p w14:paraId="2B7E8CF9" w14:textId="77777777" w:rsidR="00F93C7D" w:rsidRPr="005A75AA" w:rsidRDefault="00A53A2D">
      <w:pPr>
        <w:spacing w:after="265"/>
        <w:ind w:left="730" w:right="38"/>
        <w:rPr>
          <w:sz w:val="16"/>
          <w:szCs w:val="16"/>
        </w:rPr>
      </w:pPr>
      <w:r w:rsidRPr="005A75AA">
        <w:rPr>
          <w:sz w:val="16"/>
          <w:szCs w:val="16"/>
        </w:rPr>
        <w:t xml:space="preserve">6.1 </w:t>
      </w:r>
      <w:r w:rsidRPr="005A75AA">
        <w:rPr>
          <w:sz w:val="16"/>
          <w:szCs w:val="16"/>
        </w:rPr>
        <w:tab/>
        <w:t xml:space="preserve">Na podmínky ochrany osobních údajů se použijí podmínky uvedené na webové stránce </w:t>
      </w:r>
      <w:hyperlink r:id="rId13">
        <w:r w:rsidRPr="005A75AA">
          <w:rPr>
            <w:color w:val="0000FF"/>
            <w:sz w:val="16"/>
            <w:szCs w:val="16"/>
            <w:u w:val="single" w:color="0000FF"/>
          </w:rPr>
          <w:t>https://www.kantar.com/client</w:t>
        </w:r>
      </w:hyperlink>
      <w:hyperlink r:id="rId14"/>
      <w:hyperlink r:id="rId15">
        <w:r w:rsidRPr="005A75AA">
          <w:rPr>
            <w:color w:val="0000FF"/>
            <w:sz w:val="16"/>
            <w:szCs w:val="16"/>
            <w:u w:val="single" w:color="0000FF"/>
          </w:rPr>
          <w:t>data</w:t>
        </w:r>
      </w:hyperlink>
      <w:hyperlink r:id="rId16">
        <w:r w:rsidRPr="005A75AA">
          <w:rPr>
            <w:color w:val="0000FF"/>
            <w:sz w:val="16"/>
            <w:szCs w:val="16"/>
            <w:u w:val="single" w:color="0000FF"/>
          </w:rPr>
          <w:t>-</w:t>
        </w:r>
      </w:hyperlink>
      <w:hyperlink r:id="rId17">
        <w:r w:rsidRPr="005A75AA">
          <w:rPr>
            <w:color w:val="0000FF"/>
            <w:sz w:val="16"/>
            <w:szCs w:val="16"/>
            <w:u w:val="single" w:color="0000FF"/>
          </w:rPr>
          <w:t>protection</w:t>
        </w:r>
      </w:hyperlink>
      <w:hyperlink r:id="rId18">
        <w:r w:rsidRPr="005A75AA">
          <w:rPr>
            <w:color w:val="0000FF"/>
            <w:sz w:val="16"/>
            <w:szCs w:val="16"/>
            <w:u w:val="single" w:color="0000FF"/>
          </w:rPr>
          <w:t>-</w:t>
        </w:r>
      </w:hyperlink>
      <w:hyperlink r:id="rId19">
        <w:r w:rsidRPr="005A75AA">
          <w:rPr>
            <w:color w:val="0000FF"/>
            <w:sz w:val="16"/>
            <w:szCs w:val="16"/>
            <w:u w:val="single" w:color="0000FF"/>
          </w:rPr>
          <w:t>agreement</w:t>
        </w:r>
      </w:hyperlink>
      <w:hyperlink r:id="rId20">
        <w:r w:rsidRPr="005A75AA">
          <w:rPr>
            <w:sz w:val="16"/>
            <w:szCs w:val="16"/>
          </w:rPr>
          <w:t>.</w:t>
        </w:r>
      </w:hyperlink>
      <w:r w:rsidRPr="005A75AA">
        <w:rPr>
          <w:sz w:val="16"/>
          <w:szCs w:val="16"/>
        </w:rPr>
        <w:t xml:space="preserve"> </w:t>
      </w:r>
    </w:p>
    <w:p w14:paraId="30F2EED8" w14:textId="77777777" w:rsidR="00F93C7D" w:rsidRPr="005A75AA" w:rsidRDefault="00A53A2D">
      <w:pPr>
        <w:pStyle w:val="Nadpis1"/>
        <w:tabs>
          <w:tab w:val="center" w:pos="1366"/>
        </w:tabs>
        <w:ind w:left="-15" w:right="0" w:firstLine="0"/>
        <w:rPr>
          <w:sz w:val="16"/>
          <w:szCs w:val="16"/>
        </w:rPr>
      </w:pPr>
      <w:r w:rsidRPr="005A75AA">
        <w:rPr>
          <w:sz w:val="16"/>
          <w:szCs w:val="16"/>
        </w:rPr>
        <w:t xml:space="preserve">7 </w:t>
      </w:r>
      <w:r w:rsidRPr="005A75AA">
        <w:rPr>
          <w:sz w:val="16"/>
          <w:szCs w:val="16"/>
        </w:rPr>
        <w:tab/>
        <w:t xml:space="preserve">MLČENLIVOST </w:t>
      </w:r>
    </w:p>
    <w:p w14:paraId="72C1ABC2" w14:textId="77777777" w:rsidR="00F93C7D" w:rsidRPr="005A75AA" w:rsidRDefault="00A53A2D">
      <w:pPr>
        <w:ind w:left="730" w:right="38"/>
        <w:rPr>
          <w:sz w:val="16"/>
          <w:szCs w:val="16"/>
        </w:rPr>
      </w:pPr>
      <w:r w:rsidRPr="005A75AA">
        <w:rPr>
          <w:sz w:val="16"/>
          <w:szCs w:val="16"/>
        </w:rPr>
        <w:t xml:space="preserve">7.1 Po celou Dobu trvání SOW a po dobu dvou let po jejím uplynutí nebo ukončení výpovědí je každá Smluvní strana </w:t>
      </w:r>
      <w:r w:rsidRPr="005A75AA">
        <w:rPr>
          <w:sz w:val="16"/>
          <w:szCs w:val="16"/>
        </w:rPr>
        <w:t>(„</w:t>
      </w:r>
      <w:r w:rsidRPr="005A75AA">
        <w:rPr>
          <w:b/>
          <w:sz w:val="16"/>
          <w:szCs w:val="16"/>
        </w:rPr>
        <w:t>Přijímající Smluvní strana“</w:t>
      </w:r>
      <w:r w:rsidRPr="005A75AA">
        <w:rPr>
          <w:sz w:val="16"/>
          <w:szCs w:val="16"/>
        </w:rPr>
        <w:t xml:space="preserve">) povinna zachovávat mlčenlivost ohledně veškerých Důvěrných informací.  </w:t>
      </w:r>
    </w:p>
    <w:p w14:paraId="0AE722C6" w14:textId="77777777" w:rsidR="00F93C7D" w:rsidRPr="005A75AA" w:rsidRDefault="00A53A2D">
      <w:pPr>
        <w:tabs>
          <w:tab w:val="center" w:pos="2203"/>
        </w:tabs>
        <w:ind w:left="0" w:right="0" w:firstLine="0"/>
        <w:jc w:val="left"/>
        <w:rPr>
          <w:sz w:val="16"/>
          <w:szCs w:val="16"/>
        </w:rPr>
      </w:pPr>
      <w:r w:rsidRPr="005A75AA">
        <w:rPr>
          <w:sz w:val="16"/>
          <w:szCs w:val="16"/>
        </w:rPr>
        <w:t xml:space="preserve">7.2 </w:t>
      </w:r>
      <w:r w:rsidRPr="005A75AA">
        <w:rPr>
          <w:sz w:val="16"/>
          <w:szCs w:val="16"/>
        </w:rPr>
        <w:tab/>
        <w:t xml:space="preserve">Přijímající Smluvní strana je povinna:  </w:t>
      </w:r>
    </w:p>
    <w:p w14:paraId="602DAB9E" w14:textId="77777777" w:rsidR="00F93C7D" w:rsidRPr="005A75AA" w:rsidRDefault="00A53A2D">
      <w:pPr>
        <w:numPr>
          <w:ilvl w:val="0"/>
          <w:numId w:val="16"/>
        </w:numPr>
        <w:ind w:right="38" w:hanging="720"/>
        <w:rPr>
          <w:sz w:val="16"/>
          <w:szCs w:val="16"/>
        </w:rPr>
      </w:pPr>
      <w:r w:rsidRPr="005A75AA">
        <w:rPr>
          <w:sz w:val="16"/>
          <w:szCs w:val="16"/>
        </w:rPr>
        <w:t xml:space="preserve">užívat takové informace pouze pro plnění svých závazků ze Smlouvy nebo SOW, a </w:t>
      </w:r>
    </w:p>
    <w:p w14:paraId="531DB440" w14:textId="77777777" w:rsidR="00F93C7D" w:rsidRPr="005A75AA" w:rsidRDefault="00A53A2D">
      <w:pPr>
        <w:numPr>
          <w:ilvl w:val="0"/>
          <w:numId w:val="16"/>
        </w:numPr>
        <w:ind w:right="38" w:hanging="720"/>
        <w:rPr>
          <w:sz w:val="16"/>
          <w:szCs w:val="16"/>
        </w:rPr>
      </w:pPr>
      <w:r w:rsidRPr="005A75AA">
        <w:rPr>
          <w:sz w:val="16"/>
          <w:szCs w:val="16"/>
        </w:rPr>
        <w:t xml:space="preserve">nakládat se všemi Důvěrnými </w:t>
      </w:r>
      <w:r w:rsidRPr="005A75AA">
        <w:rPr>
          <w:sz w:val="16"/>
          <w:szCs w:val="16"/>
        </w:rPr>
        <w:t xml:space="preserve">informacemi sdělující Smluvní strany jako s tajnými a důvěrnými a zdržet se sdělování Důvěrných informací nebo jejich části bez výslovného písemného souhlasu sdělující Smluvní strany jakékoliv osobě, vyjma:  </w:t>
      </w:r>
    </w:p>
    <w:p w14:paraId="3598CBA6" w14:textId="77777777" w:rsidR="00F93C7D" w:rsidRPr="005A75AA" w:rsidRDefault="00A53A2D">
      <w:pPr>
        <w:numPr>
          <w:ilvl w:val="1"/>
          <w:numId w:val="16"/>
        </w:numPr>
        <w:spacing w:after="6" w:line="270" w:lineRule="auto"/>
        <w:ind w:right="19" w:hanging="720"/>
        <w:jc w:val="left"/>
        <w:rPr>
          <w:sz w:val="16"/>
          <w:szCs w:val="16"/>
        </w:rPr>
      </w:pPr>
      <w:r w:rsidRPr="005A75AA">
        <w:rPr>
          <w:sz w:val="16"/>
          <w:szCs w:val="16"/>
        </w:rPr>
        <w:t>Subdodavatelů a odborných poradců Přijímající S</w:t>
      </w:r>
      <w:r w:rsidRPr="005A75AA">
        <w:rPr>
          <w:sz w:val="16"/>
          <w:szCs w:val="16"/>
        </w:rPr>
        <w:t xml:space="preserve">mluvní strany (a v případě, kdy je Přijímající Smluvní strana společnost </w:t>
      </w:r>
      <w:proofErr w:type="spellStart"/>
      <w:r w:rsidRPr="005A75AA">
        <w:rPr>
          <w:sz w:val="16"/>
          <w:szCs w:val="16"/>
        </w:rPr>
        <w:t>Kantar</w:t>
      </w:r>
      <w:proofErr w:type="spellEnd"/>
      <w:r w:rsidRPr="005A75AA">
        <w:rPr>
          <w:sz w:val="16"/>
          <w:szCs w:val="16"/>
        </w:rPr>
        <w:t xml:space="preserve">, poté též vyjma Propojených osob společnosti </w:t>
      </w:r>
      <w:proofErr w:type="spellStart"/>
      <w:r w:rsidRPr="005A75AA">
        <w:rPr>
          <w:sz w:val="16"/>
          <w:szCs w:val="16"/>
        </w:rPr>
        <w:t>Kantar</w:t>
      </w:r>
      <w:proofErr w:type="spellEnd"/>
      <w:r w:rsidRPr="005A75AA">
        <w:rPr>
          <w:sz w:val="16"/>
          <w:szCs w:val="16"/>
        </w:rPr>
        <w:t xml:space="preserve">), kteří tyto informace potřebují důvodně znát, za předpokladu, že jsou takové osoby vázány stejnou povinností mlčenlivosti, </w:t>
      </w:r>
      <w:r w:rsidRPr="005A75AA">
        <w:rPr>
          <w:sz w:val="16"/>
          <w:szCs w:val="16"/>
        </w:rPr>
        <w:t xml:space="preserve">nebo </w:t>
      </w:r>
    </w:p>
    <w:p w14:paraId="41C97553" w14:textId="77777777" w:rsidR="00F93C7D" w:rsidRPr="005A75AA" w:rsidRDefault="00A53A2D">
      <w:pPr>
        <w:numPr>
          <w:ilvl w:val="1"/>
          <w:numId w:val="16"/>
        </w:numPr>
        <w:spacing w:after="269"/>
        <w:ind w:right="19" w:hanging="720"/>
        <w:jc w:val="left"/>
        <w:rPr>
          <w:sz w:val="16"/>
          <w:szCs w:val="16"/>
        </w:rPr>
      </w:pPr>
      <w:r w:rsidRPr="005A75AA">
        <w:rPr>
          <w:sz w:val="16"/>
          <w:szCs w:val="16"/>
        </w:rPr>
        <w:t xml:space="preserve">případů vyžadovaných zákonem, soudem, regulačním orgánem nebo jiným kompetentním úřadem.  </w:t>
      </w:r>
    </w:p>
    <w:p w14:paraId="68A6B8B5" w14:textId="77777777" w:rsidR="00F93C7D" w:rsidRPr="005A75AA" w:rsidRDefault="00A53A2D">
      <w:pPr>
        <w:pStyle w:val="Nadpis1"/>
        <w:tabs>
          <w:tab w:val="center" w:pos="2205"/>
        </w:tabs>
        <w:ind w:left="-15" w:right="0" w:firstLine="0"/>
        <w:rPr>
          <w:sz w:val="16"/>
          <w:szCs w:val="16"/>
        </w:rPr>
      </w:pPr>
      <w:r w:rsidRPr="005A75AA">
        <w:rPr>
          <w:sz w:val="16"/>
          <w:szCs w:val="16"/>
        </w:rPr>
        <w:t xml:space="preserve">8 </w:t>
      </w:r>
      <w:r w:rsidRPr="005A75AA">
        <w:rPr>
          <w:sz w:val="16"/>
          <w:szCs w:val="16"/>
        </w:rPr>
        <w:tab/>
        <w:t xml:space="preserve">PROHLÁŠENÍ SMLUVNÍCH STRAN </w:t>
      </w:r>
    </w:p>
    <w:p w14:paraId="5F08E380" w14:textId="77777777" w:rsidR="00F93C7D" w:rsidRPr="005A75AA" w:rsidRDefault="00A53A2D">
      <w:pPr>
        <w:ind w:left="730" w:right="38"/>
        <w:rPr>
          <w:sz w:val="16"/>
          <w:szCs w:val="16"/>
        </w:rPr>
      </w:pPr>
      <w:r w:rsidRPr="005A75AA">
        <w:rPr>
          <w:sz w:val="16"/>
          <w:szCs w:val="16"/>
        </w:rPr>
        <w:t xml:space="preserve">8.1 </w:t>
      </w:r>
      <w:r w:rsidRPr="005A75AA">
        <w:rPr>
          <w:sz w:val="16"/>
          <w:szCs w:val="16"/>
        </w:rPr>
        <w:tab/>
        <w:t xml:space="preserve">Každá Smluvní strana </w:t>
      </w:r>
      <w:r w:rsidRPr="005A75AA">
        <w:rPr>
          <w:sz w:val="16"/>
          <w:szCs w:val="16"/>
        </w:rPr>
        <w:t xml:space="preserve">prohlašuje, že je oprávněna uzavřít SOW, a zavazuje se při plnění svých povinností a výkonu svých práv ze Smlouvy jednat v souladu s Příslušnými právními akty. </w:t>
      </w:r>
    </w:p>
    <w:p w14:paraId="730C86FB" w14:textId="77777777" w:rsidR="00F93C7D" w:rsidRPr="005A75AA" w:rsidRDefault="00A53A2D">
      <w:pPr>
        <w:ind w:left="730" w:right="38"/>
        <w:rPr>
          <w:sz w:val="16"/>
          <w:szCs w:val="16"/>
        </w:rPr>
      </w:pPr>
      <w:r w:rsidRPr="005A75AA">
        <w:rPr>
          <w:sz w:val="16"/>
          <w:szCs w:val="16"/>
        </w:rPr>
        <w:t xml:space="preserve">8.2 Společnost </w:t>
      </w:r>
      <w:proofErr w:type="spellStart"/>
      <w:r w:rsidRPr="005A75AA">
        <w:rPr>
          <w:sz w:val="16"/>
          <w:szCs w:val="16"/>
        </w:rPr>
        <w:t>Kantar</w:t>
      </w:r>
      <w:proofErr w:type="spellEnd"/>
      <w:r w:rsidRPr="005A75AA">
        <w:rPr>
          <w:sz w:val="16"/>
          <w:szCs w:val="16"/>
        </w:rPr>
        <w:t xml:space="preserve"> prohlašuje, že užívání Materiálů společnosti </w:t>
      </w:r>
      <w:proofErr w:type="spellStart"/>
      <w:r w:rsidRPr="005A75AA">
        <w:rPr>
          <w:sz w:val="16"/>
          <w:szCs w:val="16"/>
        </w:rPr>
        <w:t>Kantar</w:t>
      </w:r>
      <w:proofErr w:type="spellEnd"/>
      <w:r w:rsidRPr="005A75AA">
        <w:rPr>
          <w:sz w:val="16"/>
          <w:szCs w:val="16"/>
        </w:rPr>
        <w:t>, poskytnutých Kliento</w:t>
      </w:r>
      <w:r w:rsidRPr="005A75AA">
        <w:rPr>
          <w:sz w:val="16"/>
          <w:szCs w:val="16"/>
        </w:rPr>
        <w:t xml:space="preserve">vi společností </w:t>
      </w:r>
      <w:proofErr w:type="spellStart"/>
      <w:r w:rsidRPr="005A75AA">
        <w:rPr>
          <w:sz w:val="16"/>
          <w:szCs w:val="16"/>
        </w:rPr>
        <w:t>Kantar</w:t>
      </w:r>
      <w:proofErr w:type="spellEnd"/>
      <w:r w:rsidRPr="005A75AA">
        <w:rPr>
          <w:sz w:val="16"/>
          <w:szCs w:val="16"/>
        </w:rPr>
        <w:t xml:space="preserve">, nebude porušovat Práva duševního vlastnictví (vyjma jakéhokoliv patentu) žádné třetí strany na Území za podmínky, že budou užívány způsobem zamýšleným příslušným SOW a v souladu s podmínkami Smlouvy. </w:t>
      </w:r>
    </w:p>
    <w:p w14:paraId="42A33116" w14:textId="77777777" w:rsidR="00F93C7D" w:rsidRPr="005A75AA" w:rsidRDefault="00A53A2D">
      <w:pPr>
        <w:tabs>
          <w:tab w:val="center" w:pos="1197"/>
        </w:tabs>
        <w:ind w:left="0" w:right="0" w:firstLine="0"/>
        <w:jc w:val="left"/>
        <w:rPr>
          <w:sz w:val="16"/>
          <w:szCs w:val="16"/>
        </w:rPr>
      </w:pPr>
      <w:r w:rsidRPr="005A75AA">
        <w:rPr>
          <w:sz w:val="16"/>
          <w:szCs w:val="16"/>
        </w:rPr>
        <w:t xml:space="preserve">8.3 </w:t>
      </w:r>
      <w:r w:rsidRPr="005A75AA">
        <w:rPr>
          <w:sz w:val="16"/>
          <w:szCs w:val="16"/>
        </w:rPr>
        <w:tab/>
        <w:t xml:space="preserve">Klient tímto:  </w:t>
      </w:r>
    </w:p>
    <w:p w14:paraId="099EF409" w14:textId="77777777" w:rsidR="00F93C7D" w:rsidRPr="005A75AA" w:rsidRDefault="00A53A2D">
      <w:pPr>
        <w:numPr>
          <w:ilvl w:val="0"/>
          <w:numId w:val="17"/>
        </w:numPr>
        <w:ind w:right="38" w:hanging="720"/>
        <w:rPr>
          <w:sz w:val="16"/>
          <w:szCs w:val="16"/>
        </w:rPr>
      </w:pPr>
      <w:r w:rsidRPr="005A75AA">
        <w:rPr>
          <w:sz w:val="16"/>
          <w:szCs w:val="16"/>
        </w:rPr>
        <w:t>prohlašuje,</w:t>
      </w:r>
      <w:r w:rsidRPr="005A75AA">
        <w:rPr>
          <w:sz w:val="16"/>
          <w:szCs w:val="16"/>
        </w:rPr>
        <w:t xml:space="preserve"> že:  </w:t>
      </w:r>
    </w:p>
    <w:p w14:paraId="3204A4FC" w14:textId="77777777" w:rsidR="00F93C7D" w:rsidRPr="005A75AA" w:rsidRDefault="00A53A2D">
      <w:pPr>
        <w:numPr>
          <w:ilvl w:val="2"/>
          <w:numId w:val="18"/>
        </w:numPr>
        <w:ind w:right="38" w:hanging="720"/>
        <w:rPr>
          <w:sz w:val="16"/>
          <w:szCs w:val="16"/>
        </w:rPr>
      </w:pPr>
      <w:r w:rsidRPr="005A75AA">
        <w:rPr>
          <w:sz w:val="16"/>
          <w:szCs w:val="16"/>
        </w:rPr>
        <w:t xml:space="preserve">užívání Materiálů Klienta, poskytnutých Klientem společnosti </w:t>
      </w:r>
      <w:proofErr w:type="spellStart"/>
      <w:r w:rsidRPr="005A75AA">
        <w:rPr>
          <w:sz w:val="16"/>
          <w:szCs w:val="16"/>
        </w:rPr>
        <w:t>Kantar</w:t>
      </w:r>
      <w:proofErr w:type="spellEnd"/>
      <w:r w:rsidRPr="005A75AA">
        <w:rPr>
          <w:sz w:val="16"/>
          <w:szCs w:val="16"/>
        </w:rPr>
        <w:t xml:space="preserve">, ze strany společnosti </w:t>
      </w:r>
      <w:proofErr w:type="spellStart"/>
      <w:r w:rsidRPr="005A75AA">
        <w:rPr>
          <w:sz w:val="16"/>
          <w:szCs w:val="16"/>
        </w:rPr>
        <w:t>Kantar</w:t>
      </w:r>
      <w:proofErr w:type="spellEnd"/>
      <w:r w:rsidRPr="005A75AA">
        <w:rPr>
          <w:sz w:val="16"/>
          <w:szCs w:val="16"/>
        </w:rPr>
        <w:t xml:space="preserve"> nebude porušovat žádná práva (včetně Práv duševního vlastnictví) třetí strany za podmínky, že budou užívány způsobem zamýšleným příslušným SOW, a </w:t>
      </w:r>
    </w:p>
    <w:p w14:paraId="773A155C" w14:textId="77777777" w:rsidR="00F93C7D" w:rsidRPr="005A75AA" w:rsidRDefault="00A53A2D">
      <w:pPr>
        <w:numPr>
          <w:ilvl w:val="2"/>
          <w:numId w:val="18"/>
        </w:numPr>
        <w:ind w:right="38" w:hanging="720"/>
        <w:rPr>
          <w:sz w:val="16"/>
          <w:szCs w:val="16"/>
        </w:rPr>
      </w:pPr>
      <w:r w:rsidRPr="005A75AA">
        <w:rPr>
          <w:sz w:val="16"/>
          <w:szCs w:val="16"/>
        </w:rPr>
        <w:t>Mate</w:t>
      </w:r>
      <w:r w:rsidRPr="005A75AA">
        <w:rPr>
          <w:sz w:val="16"/>
          <w:szCs w:val="16"/>
        </w:rPr>
        <w:t xml:space="preserve">riály Klienta poskytnuté Klientem nebo jeho jménem společnosti </w:t>
      </w:r>
      <w:proofErr w:type="spellStart"/>
      <w:r w:rsidRPr="005A75AA">
        <w:rPr>
          <w:sz w:val="16"/>
          <w:szCs w:val="16"/>
        </w:rPr>
        <w:t>Kantar</w:t>
      </w:r>
      <w:proofErr w:type="spellEnd"/>
      <w:r w:rsidRPr="005A75AA">
        <w:rPr>
          <w:sz w:val="16"/>
          <w:szCs w:val="16"/>
        </w:rPr>
        <w:t xml:space="preserve"> a/nebo reklamní, propagační a marketingové aktivity vyvíjené Klientem nebudou klamavé, zavádějící, obscénní, pomlouvačné ani jinak v rozporu s Příslušnými právními akty, a </w:t>
      </w:r>
    </w:p>
    <w:p w14:paraId="0A526502" w14:textId="77777777" w:rsidR="00F93C7D" w:rsidRPr="005A75AA" w:rsidRDefault="00A53A2D">
      <w:pPr>
        <w:numPr>
          <w:ilvl w:val="0"/>
          <w:numId w:val="17"/>
        </w:numPr>
        <w:ind w:right="38" w:hanging="720"/>
        <w:rPr>
          <w:sz w:val="16"/>
          <w:szCs w:val="16"/>
        </w:rPr>
      </w:pPr>
      <w:r w:rsidRPr="005A75AA">
        <w:rPr>
          <w:sz w:val="16"/>
          <w:szCs w:val="16"/>
        </w:rPr>
        <w:t xml:space="preserve">na sebe bere </w:t>
      </w:r>
      <w:r w:rsidRPr="005A75AA">
        <w:rPr>
          <w:sz w:val="16"/>
          <w:szCs w:val="16"/>
        </w:rPr>
        <w:t xml:space="preserve">závazek získat veškeré potřebné souhlasy k tomu, aby společnosti </w:t>
      </w:r>
      <w:proofErr w:type="spellStart"/>
      <w:r w:rsidRPr="005A75AA">
        <w:rPr>
          <w:sz w:val="16"/>
          <w:szCs w:val="16"/>
        </w:rPr>
        <w:t>Kantar</w:t>
      </w:r>
      <w:proofErr w:type="spellEnd"/>
      <w:r w:rsidRPr="005A75AA">
        <w:rPr>
          <w:sz w:val="16"/>
          <w:szCs w:val="16"/>
        </w:rPr>
        <w:t xml:space="preserve"> dodal nebo jinak dal k dispozici Materiály Klienta pro účely, pro něž jsou dodávány. </w:t>
      </w:r>
    </w:p>
    <w:p w14:paraId="15F9B780" w14:textId="77777777" w:rsidR="00F93C7D" w:rsidRPr="005A75AA" w:rsidRDefault="00A53A2D">
      <w:pPr>
        <w:spacing w:after="259"/>
        <w:ind w:left="730" w:right="38"/>
        <w:rPr>
          <w:sz w:val="16"/>
          <w:szCs w:val="16"/>
        </w:rPr>
      </w:pPr>
      <w:r w:rsidRPr="005A75AA">
        <w:rPr>
          <w:sz w:val="16"/>
          <w:szCs w:val="16"/>
        </w:rPr>
        <w:t>8.4 Vyjma výslovných prohlášení učiněných ve Smlouvě tímto každá Smluvní strana prohlašuje, že neč</w:t>
      </w:r>
      <w:r w:rsidRPr="005A75AA">
        <w:rPr>
          <w:sz w:val="16"/>
          <w:szCs w:val="16"/>
        </w:rPr>
        <w:t xml:space="preserve">iní žádná jiná prohlášení, záruky ani ujištění podle Smlouvy, v souvislosti s ní nebo s jejím předmětem, ať již výslovná, mlčky předpokládaná, vyžadovaná ze zákona či jiná. </w:t>
      </w:r>
    </w:p>
    <w:p w14:paraId="28015EB3" w14:textId="77777777" w:rsidR="00F93C7D" w:rsidRPr="005A75AA" w:rsidRDefault="00A53A2D">
      <w:pPr>
        <w:pStyle w:val="Nadpis1"/>
        <w:tabs>
          <w:tab w:val="center" w:pos="1330"/>
        </w:tabs>
        <w:ind w:left="-15" w:right="0" w:firstLine="0"/>
        <w:rPr>
          <w:sz w:val="16"/>
          <w:szCs w:val="16"/>
        </w:rPr>
      </w:pPr>
      <w:r w:rsidRPr="005A75AA">
        <w:rPr>
          <w:sz w:val="16"/>
          <w:szCs w:val="16"/>
        </w:rPr>
        <w:t xml:space="preserve">9 </w:t>
      </w:r>
      <w:r w:rsidRPr="005A75AA">
        <w:rPr>
          <w:sz w:val="16"/>
          <w:szCs w:val="16"/>
        </w:rPr>
        <w:tab/>
        <w:t xml:space="preserve">ODŠKODNĚNÍ </w:t>
      </w:r>
    </w:p>
    <w:p w14:paraId="579AD184" w14:textId="77777777" w:rsidR="00F93C7D" w:rsidRPr="005A75AA" w:rsidRDefault="00A53A2D">
      <w:pPr>
        <w:ind w:left="730" w:right="38"/>
        <w:rPr>
          <w:sz w:val="16"/>
          <w:szCs w:val="16"/>
        </w:rPr>
      </w:pPr>
      <w:r w:rsidRPr="005A75AA">
        <w:rPr>
          <w:sz w:val="16"/>
          <w:szCs w:val="16"/>
        </w:rPr>
        <w:t xml:space="preserve">9.1 Společnost </w:t>
      </w:r>
      <w:proofErr w:type="spellStart"/>
      <w:r w:rsidRPr="005A75AA">
        <w:rPr>
          <w:sz w:val="16"/>
          <w:szCs w:val="16"/>
        </w:rPr>
        <w:t>Kantar</w:t>
      </w:r>
      <w:proofErr w:type="spellEnd"/>
      <w:r w:rsidRPr="005A75AA">
        <w:rPr>
          <w:sz w:val="16"/>
          <w:szCs w:val="16"/>
        </w:rPr>
        <w:t xml:space="preserve"> je povinna Klientovi poskytnout odškodnění a </w:t>
      </w:r>
      <w:r w:rsidRPr="005A75AA">
        <w:rPr>
          <w:sz w:val="16"/>
          <w:szCs w:val="16"/>
        </w:rPr>
        <w:t>průběžně zajišťovat, aby Klient byl odškodněn, za veškeré ztráty, škody, závazky, nároky, přiměřené náklady a výdaje (včetně přiměřených výloh na právního zastoupení), které Klientovi vzniknou a/nebo které utrpí v důsledku nároku třetí strany z porušení pr</w:t>
      </w:r>
      <w:r w:rsidRPr="005A75AA">
        <w:rPr>
          <w:sz w:val="16"/>
          <w:szCs w:val="16"/>
        </w:rPr>
        <w:t xml:space="preserve">ohlášení společnosti </w:t>
      </w:r>
      <w:proofErr w:type="spellStart"/>
      <w:r w:rsidRPr="005A75AA">
        <w:rPr>
          <w:sz w:val="16"/>
          <w:szCs w:val="16"/>
        </w:rPr>
        <w:t>Kantar</w:t>
      </w:r>
      <w:proofErr w:type="spellEnd"/>
      <w:r w:rsidRPr="005A75AA">
        <w:rPr>
          <w:sz w:val="16"/>
          <w:szCs w:val="16"/>
        </w:rPr>
        <w:t xml:space="preserve"> podle Článku 8.2 nebo v souvislosti s ním. </w:t>
      </w:r>
    </w:p>
    <w:p w14:paraId="6964A2A5" w14:textId="77777777" w:rsidR="00F93C7D" w:rsidRPr="005A75AA" w:rsidRDefault="00A53A2D">
      <w:pPr>
        <w:ind w:left="730" w:right="38"/>
        <w:rPr>
          <w:sz w:val="16"/>
          <w:szCs w:val="16"/>
        </w:rPr>
      </w:pPr>
      <w:r w:rsidRPr="005A75AA">
        <w:rPr>
          <w:sz w:val="16"/>
          <w:szCs w:val="16"/>
        </w:rPr>
        <w:t xml:space="preserve">9.2 Klient je povinen poskytnout odškodnění a průběžně zajišťovat, aby společnost </w:t>
      </w:r>
      <w:proofErr w:type="spellStart"/>
      <w:r w:rsidRPr="005A75AA">
        <w:rPr>
          <w:sz w:val="16"/>
          <w:szCs w:val="16"/>
        </w:rPr>
        <w:t>Kantar</w:t>
      </w:r>
      <w:proofErr w:type="spellEnd"/>
      <w:r w:rsidRPr="005A75AA">
        <w:rPr>
          <w:sz w:val="16"/>
          <w:szCs w:val="16"/>
        </w:rPr>
        <w:t xml:space="preserve"> byla odškodněna za veškeré ztráty, škody, závazky, nároky, náklady a výdaje (včetně přiměřených</w:t>
      </w:r>
      <w:r w:rsidRPr="005A75AA">
        <w:rPr>
          <w:sz w:val="16"/>
          <w:szCs w:val="16"/>
        </w:rPr>
        <w:t xml:space="preserve"> výloh na právního zastoupení), které společnosti </w:t>
      </w:r>
      <w:proofErr w:type="spellStart"/>
      <w:r w:rsidRPr="005A75AA">
        <w:rPr>
          <w:sz w:val="16"/>
          <w:szCs w:val="16"/>
        </w:rPr>
        <w:t>Kantar</w:t>
      </w:r>
      <w:proofErr w:type="spellEnd"/>
      <w:r w:rsidRPr="005A75AA">
        <w:rPr>
          <w:sz w:val="16"/>
          <w:szCs w:val="16"/>
        </w:rPr>
        <w:t xml:space="preserve"> a jejím Propojeným osobám vzniknou a/nebo které budou proti nim uplatněny v důsledku: (a) porušení Článků 5.2, 5.3 a 8.3 shora ze strany Klienta,  </w:t>
      </w:r>
    </w:p>
    <w:p w14:paraId="54C09125" w14:textId="77777777" w:rsidR="00F93C7D" w:rsidRPr="005A75AA" w:rsidRDefault="00A53A2D">
      <w:pPr>
        <w:numPr>
          <w:ilvl w:val="0"/>
          <w:numId w:val="19"/>
        </w:numPr>
        <w:ind w:right="38" w:hanging="720"/>
        <w:rPr>
          <w:sz w:val="16"/>
          <w:szCs w:val="16"/>
        </w:rPr>
      </w:pPr>
      <w:r w:rsidRPr="005A75AA">
        <w:rPr>
          <w:sz w:val="16"/>
          <w:szCs w:val="16"/>
        </w:rPr>
        <w:t xml:space="preserve">porušení Předpisů o ochraně osobních údajů, a </w:t>
      </w:r>
    </w:p>
    <w:p w14:paraId="7A8D2648" w14:textId="77777777" w:rsidR="00F93C7D" w:rsidRPr="005A75AA" w:rsidRDefault="00A53A2D">
      <w:pPr>
        <w:numPr>
          <w:ilvl w:val="0"/>
          <w:numId w:val="19"/>
        </w:numPr>
        <w:ind w:right="38" w:hanging="720"/>
        <w:rPr>
          <w:sz w:val="16"/>
          <w:szCs w:val="16"/>
        </w:rPr>
      </w:pPr>
      <w:r w:rsidRPr="005A75AA">
        <w:rPr>
          <w:sz w:val="16"/>
          <w:szCs w:val="16"/>
        </w:rPr>
        <w:t>šetř</w:t>
      </w:r>
      <w:r w:rsidRPr="005A75AA">
        <w:rPr>
          <w:sz w:val="16"/>
          <w:szCs w:val="16"/>
        </w:rPr>
        <w:t>ení nebo splnění výzvy příslušného regulatorního úřadu týkajících se: (i) Klienta nebo některé jeho Propojené osoby, (</w:t>
      </w:r>
      <w:proofErr w:type="spellStart"/>
      <w:r w:rsidRPr="005A75AA">
        <w:rPr>
          <w:sz w:val="16"/>
          <w:szCs w:val="16"/>
        </w:rPr>
        <w:t>ii</w:t>
      </w:r>
      <w:proofErr w:type="spellEnd"/>
      <w:r w:rsidRPr="005A75AA">
        <w:rPr>
          <w:sz w:val="16"/>
          <w:szCs w:val="16"/>
        </w:rPr>
        <w:t>) oboru, v němž Klient podniká, a/nebo (</w:t>
      </w:r>
      <w:proofErr w:type="spellStart"/>
      <w:r w:rsidRPr="005A75AA">
        <w:rPr>
          <w:sz w:val="16"/>
          <w:szCs w:val="16"/>
        </w:rPr>
        <w:t>iii</w:t>
      </w:r>
      <w:proofErr w:type="spellEnd"/>
      <w:r w:rsidRPr="005A75AA">
        <w:rPr>
          <w:sz w:val="16"/>
          <w:szCs w:val="16"/>
        </w:rPr>
        <w:t xml:space="preserve">) jednání nebo opomenutí Klienta.  </w:t>
      </w:r>
    </w:p>
    <w:p w14:paraId="1402A34D" w14:textId="000BC396" w:rsidR="005A75AA" w:rsidRDefault="00A53A2D">
      <w:pPr>
        <w:ind w:left="730" w:right="38"/>
        <w:rPr>
          <w:sz w:val="16"/>
          <w:szCs w:val="16"/>
        </w:rPr>
      </w:pPr>
      <w:r w:rsidRPr="005A75AA">
        <w:rPr>
          <w:sz w:val="16"/>
          <w:szCs w:val="16"/>
        </w:rPr>
        <w:t>9.3 Pokud třetí strana vznese nárok nebo oznámí úmysl vzn</w:t>
      </w:r>
      <w:r w:rsidRPr="005A75AA">
        <w:rPr>
          <w:sz w:val="16"/>
          <w:szCs w:val="16"/>
        </w:rPr>
        <w:t xml:space="preserve">ést nárok vůči odškodňované Smluvní straně, u něhož lze důvodně předpokládat, že by mohl zakládat závazek k odškodnění podle Článku 9.1 nebo 9.2 („Nárok“), je odškodňovaná Smluvní strana povinna: </w:t>
      </w:r>
    </w:p>
    <w:p w14:paraId="5E5AF708" w14:textId="77777777" w:rsidR="005A75AA" w:rsidRDefault="005A75AA">
      <w:pPr>
        <w:spacing w:after="160" w:line="259" w:lineRule="auto"/>
        <w:ind w:left="0" w:right="0" w:firstLine="0"/>
        <w:jc w:val="left"/>
        <w:rPr>
          <w:sz w:val="16"/>
          <w:szCs w:val="16"/>
        </w:rPr>
      </w:pPr>
      <w:r>
        <w:rPr>
          <w:sz w:val="16"/>
          <w:szCs w:val="16"/>
        </w:rPr>
        <w:br w:type="page"/>
      </w:r>
    </w:p>
    <w:p w14:paraId="2E1F40F5" w14:textId="77777777" w:rsidR="00F93C7D" w:rsidRPr="005A75AA" w:rsidRDefault="00F93C7D">
      <w:pPr>
        <w:ind w:left="730" w:right="38"/>
        <w:rPr>
          <w:sz w:val="16"/>
          <w:szCs w:val="16"/>
        </w:rPr>
      </w:pPr>
    </w:p>
    <w:p w14:paraId="443F804A" w14:textId="77777777" w:rsidR="00F93C7D" w:rsidRPr="005A75AA" w:rsidRDefault="00A53A2D">
      <w:pPr>
        <w:numPr>
          <w:ilvl w:val="0"/>
          <w:numId w:val="20"/>
        </w:numPr>
        <w:ind w:right="38" w:hanging="720"/>
        <w:rPr>
          <w:sz w:val="16"/>
          <w:szCs w:val="16"/>
        </w:rPr>
      </w:pPr>
      <w:r w:rsidRPr="005A75AA">
        <w:rPr>
          <w:sz w:val="16"/>
          <w:szCs w:val="16"/>
        </w:rPr>
        <w:t xml:space="preserve">zaslat v </w:t>
      </w:r>
      <w:r w:rsidRPr="005A75AA">
        <w:rPr>
          <w:sz w:val="16"/>
          <w:szCs w:val="16"/>
        </w:rPr>
        <w:t xml:space="preserve">co možná nejkratší době odškodňující Smluvní straně písemné oznámení o Nároku, v němž uvede v přiměřených podrobnostech povahu Nároku, </w:t>
      </w:r>
    </w:p>
    <w:p w14:paraId="53295D04" w14:textId="77777777" w:rsidR="00F93C7D" w:rsidRPr="005A75AA" w:rsidRDefault="00A53A2D">
      <w:pPr>
        <w:numPr>
          <w:ilvl w:val="0"/>
          <w:numId w:val="20"/>
        </w:numPr>
        <w:ind w:right="38" w:hanging="720"/>
        <w:rPr>
          <w:sz w:val="16"/>
          <w:szCs w:val="16"/>
        </w:rPr>
      </w:pPr>
      <w:r w:rsidRPr="005A75AA">
        <w:rPr>
          <w:sz w:val="16"/>
          <w:szCs w:val="16"/>
        </w:rPr>
        <w:t>zdržet se jakéhokoliv uznání odpovědnosti, uzavření dohody nebo kompromisu ve vztahu k Nároku, pokud k tomu nebude mít p</w:t>
      </w:r>
      <w:r w:rsidRPr="005A75AA">
        <w:rPr>
          <w:sz w:val="16"/>
          <w:szCs w:val="16"/>
        </w:rPr>
        <w:t xml:space="preserve">ředchozí písemný souhlas odškodňující Smluvní strany (jehož udělení nebude bezdůvodně podmiňováno, odpíráno nebo zdržováno), </w:t>
      </w:r>
    </w:p>
    <w:p w14:paraId="74E23CE3" w14:textId="77777777" w:rsidR="00F93C7D" w:rsidRPr="005A75AA" w:rsidRDefault="00A53A2D">
      <w:pPr>
        <w:numPr>
          <w:ilvl w:val="0"/>
          <w:numId w:val="20"/>
        </w:numPr>
        <w:ind w:right="38" w:hanging="720"/>
        <w:rPr>
          <w:sz w:val="16"/>
          <w:szCs w:val="16"/>
        </w:rPr>
      </w:pPr>
      <w:r w:rsidRPr="005A75AA">
        <w:rPr>
          <w:sz w:val="16"/>
          <w:szCs w:val="16"/>
        </w:rPr>
        <w:t>umožnit v přiměřené době (nebo na výzvu zaslanou v přiměřeném předstihu) odškodňující Smluvní straně a jejím odborným poradcům pří</w:t>
      </w:r>
      <w:r w:rsidRPr="005A75AA">
        <w:rPr>
          <w:sz w:val="16"/>
          <w:szCs w:val="16"/>
        </w:rPr>
        <w:t>stup do svých prostor a kontakt s vedoucími pracovníky, řediteli, zaměstnanci, zmocněnci, zástupci nebo poradci, jakož i přístup k jakémukoliv příslušnému majetku, účetním knihám, dokumentům a záznamům, které jsou v držení nebo pod kontrolou odškodňované S</w:t>
      </w:r>
      <w:r w:rsidRPr="005A75AA">
        <w:rPr>
          <w:sz w:val="16"/>
          <w:szCs w:val="16"/>
        </w:rPr>
        <w:t xml:space="preserve">mluvní strany, tak, aby bylo odškodňující Smluvní straně a jejím odborným poradcům umožněno je prozkoumat a pořídit si kopie (na náklady odškodňující Smluvní strany) za účelem posouzení Nároku, </w:t>
      </w:r>
    </w:p>
    <w:p w14:paraId="2646D9E3" w14:textId="77777777" w:rsidR="00F93C7D" w:rsidRPr="005A75AA" w:rsidRDefault="00A53A2D">
      <w:pPr>
        <w:numPr>
          <w:ilvl w:val="0"/>
          <w:numId w:val="20"/>
        </w:numPr>
        <w:ind w:right="38" w:hanging="720"/>
        <w:rPr>
          <w:sz w:val="16"/>
          <w:szCs w:val="16"/>
        </w:rPr>
      </w:pPr>
      <w:r w:rsidRPr="005A75AA">
        <w:rPr>
          <w:sz w:val="16"/>
          <w:szCs w:val="16"/>
        </w:rPr>
        <w:t>umožnit odškodňující Smluvní straně vést jednání ohledně tako</w:t>
      </w:r>
      <w:r w:rsidRPr="005A75AA">
        <w:rPr>
          <w:sz w:val="16"/>
          <w:szCs w:val="16"/>
        </w:rPr>
        <w:t xml:space="preserve">vého nároku, bránit se jeho uplatnění nebo provést jeho narovnání za předpokladu, že: </w:t>
      </w:r>
    </w:p>
    <w:p w14:paraId="0721920A" w14:textId="77777777" w:rsidR="00F93C7D" w:rsidRPr="005A75AA" w:rsidRDefault="00A53A2D">
      <w:pPr>
        <w:numPr>
          <w:ilvl w:val="1"/>
          <w:numId w:val="20"/>
        </w:numPr>
        <w:ind w:right="38" w:hanging="720"/>
        <w:rPr>
          <w:sz w:val="16"/>
          <w:szCs w:val="16"/>
        </w:rPr>
      </w:pPr>
      <w:r w:rsidRPr="005A75AA">
        <w:rPr>
          <w:sz w:val="16"/>
          <w:szCs w:val="16"/>
        </w:rPr>
        <w:t xml:space="preserve">bude s </w:t>
      </w:r>
      <w:r w:rsidRPr="005A75AA">
        <w:rPr>
          <w:sz w:val="16"/>
          <w:szCs w:val="16"/>
        </w:rPr>
        <w:t xml:space="preserve">odškodňovanou Smluvní stranou konzultovat všechny podstatné záležitosti, které vyvstanou během vedení takového jednání, obrany a/nebo narovnání, </w:t>
      </w:r>
    </w:p>
    <w:p w14:paraId="2DEC426E" w14:textId="77777777" w:rsidR="00F93C7D" w:rsidRPr="005A75AA" w:rsidRDefault="00A53A2D">
      <w:pPr>
        <w:numPr>
          <w:ilvl w:val="1"/>
          <w:numId w:val="20"/>
        </w:numPr>
        <w:ind w:right="38" w:hanging="720"/>
        <w:rPr>
          <w:sz w:val="16"/>
          <w:szCs w:val="16"/>
        </w:rPr>
      </w:pPr>
      <w:r w:rsidRPr="005A75AA">
        <w:rPr>
          <w:sz w:val="16"/>
          <w:szCs w:val="16"/>
        </w:rPr>
        <w:t xml:space="preserve">náležitě zohlední zájmy odškodňované Smluvní strany, a </w:t>
      </w:r>
    </w:p>
    <w:p w14:paraId="5BBD43A9" w14:textId="77777777" w:rsidR="00F93C7D" w:rsidRPr="005A75AA" w:rsidRDefault="00A53A2D">
      <w:pPr>
        <w:numPr>
          <w:ilvl w:val="1"/>
          <w:numId w:val="20"/>
        </w:numPr>
        <w:spacing w:after="260"/>
        <w:ind w:right="38" w:hanging="720"/>
        <w:rPr>
          <w:sz w:val="16"/>
          <w:szCs w:val="16"/>
        </w:rPr>
      </w:pPr>
      <w:r w:rsidRPr="005A75AA">
        <w:rPr>
          <w:sz w:val="16"/>
          <w:szCs w:val="16"/>
        </w:rPr>
        <w:t xml:space="preserve">žádný nárok nenarovná ani </w:t>
      </w:r>
      <w:proofErr w:type="gramStart"/>
      <w:r w:rsidRPr="005A75AA">
        <w:rPr>
          <w:sz w:val="16"/>
          <w:szCs w:val="16"/>
        </w:rPr>
        <w:t>nevyřeší</w:t>
      </w:r>
      <w:proofErr w:type="gramEnd"/>
      <w:r w:rsidRPr="005A75AA">
        <w:rPr>
          <w:sz w:val="16"/>
          <w:szCs w:val="16"/>
        </w:rPr>
        <w:t xml:space="preserve"> kompromisem bez pře</w:t>
      </w:r>
      <w:r w:rsidRPr="005A75AA">
        <w:rPr>
          <w:sz w:val="16"/>
          <w:szCs w:val="16"/>
        </w:rPr>
        <w:t xml:space="preserve">dchozího písemného souhlasu odškodňované Smluvní strany (jehož udělení nesmí být bezdůvodně odpíráno nebo zdržováno). </w:t>
      </w:r>
    </w:p>
    <w:p w14:paraId="06D99219" w14:textId="77777777" w:rsidR="00F93C7D" w:rsidRPr="005A75AA" w:rsidRDefault="00A53A2D">
      <w:pPr>
        <w:pStyle w:val="Nadpis1"/>
        <w:tabs>
          <w:tab w:val="center" w:pos="1420"/>
        </w:tabs>
        <w:ind w:left="-15" w:right="0" w:firstLine="0"/>
        <w:rPr>
          <w:sz w:val="16"/>
          <w:szCs w:val="16"/>
        </w:rPr>
      </w:pPr>
      <w:r w:rsidRPr="005A75AA">
        <w:rPr>
          <w:sz w:val="16"/>
          <w:szCs w:val="16"/>
        </w:rPr>
        <w:t xml:space="preserve">10 </w:t>
      </w:r>
      <w:r w:rsidRPr="005A75AA">
        <w:rPr>
          <w:sz w:val="16"/>
          <w:szCs w:val="16"/>
        </w:rPr>
        <w:tab/>
        <w:t xml:space="preserve">ODPOVĚDNOST </w:t>
      </w:r>
    </w:p>
    <w:p w14:paraId="63C68B8B" w14:textId="77777777" w:rsidR="00F93C7D" w:rsidRPr="005A75AA" w:rsidRDefault="00A53A2D">
      <w:pPr>
        <w:ind w:left="730" w:right="38"/>
        <w:rPr>
          <w:sz w:val="16"/>
          <w:szCs w:val="16"/>
        </w:rPr>
      </w:pPr>
      <w:r w:rsidRPr="005A75AA">
        <w:rPr>
          <w:sz w:val="16"/>
          <w:szCs w:val="16"/>
        </w:rPr>
        <w:t>10.1 Vyjma případů uvedených v Článku 10.3 neponese žádná Smluvní strana jakéhokoliv SOW vůči druhé Smluvní straně (nebo</w:t>
      </w:r>
      <w:r w:rsidRPr="005A75AA">
        <w:rPr>
          <w:sz w:val="16"/>
          <w:szCs w:val="16"/>
        </w:rPr>
        <w:t xml:space="preserve"> jejím Propojeným osobám) odpovědnost, ať již na základě smlouvy, deliktu (včetně nedbalostního), odpovědnosti k náhradě škody, porušení zákonné povinnosti, či na jiném základě, která vyplývá z tohoto SOW nebo v souvislosti s ním, a tedy nebude odpovídat z</w:t>
      </w:r>
      <w:r w:rsidRPr="005A75AA">
        <w:rPr>
          <w:sz w:val="16"/>
          <w:szCs w:val="16"/>
        </w:rPr>
        <w:t xml:space="preserve">a: ušlý zisk, ztrátu předpokládaných úspor, ztrátu obchodních příležitostí, ztrátu nebo poškození dobré pověsti nebo goodwill, ztrátu výnosů nebo obratu, ztrátu dat nebo jakékoliv nepřímé, hospodářské, nebo následné ztráty. </w:t>
      </w:r>
    </w:p>
    <w:p w14:paraId="52E431C1" w14:textId="77777777" w:rsidR="00F93C7D" w:rsidRPr="005A75AA" w:rsidRDefault="00A53A2D">
      <w:pPr>
        <w:ind w:left="730" w:right="38"/>
        <w:rPr>
          <w:sz w:val="16"/>
          <w:szCs w:val="16"/>
        </w:rPr>
      </w:pPr>
      <w:r w:rsidRPr="005A75AA">
        <w:rPr>
          <w:sz w:val="16"/>
          <w:szCs w:val="16"/>
        </w:rPr>
        <w:t xml:space="preserve">10.2 Vyjma případů uvedených v </w:t>
      </w:r>
      <w:r w:rsidRPr="005A75AA">
        <w:rPr>
          <w:sz w:val="16"/>
          <w:szCs w:val="16"/>
        </w:rPr>
        <w:t xml:space="preserve">Článku 10.3 se maximální odpovědnost společnosti </w:t>
      </w:r>
      <w:proofErr w:type="spellStart"/>
      <w:r w:rsidRPr="005A75AA">
        <w:rPr>
          <w:sz w:val="16"/>
          <w:szCs w:val="16"/>
        </w:rPr>
        <w:t>Kantar</w:t>
      </w:r>
      <w:proofErr w:type="spellEnd"/>
      <w:r w:rsidRPr="005A75AA">
        <w:rPr>
          <w:sz w:val="16"/>
          <w:szCs w:val="16"/>
        </w:rPr>
        <w:t xml:space="preserve"> a Klienta (a/nebo jejich Propojených osob) z jakéhokoliv SOW nebo v souvislosti s ním, bez ohledu na to, zda taková odpovědnost vznikne na základě smlouvy, deliktu (včetně nedbalostního), odpovědnosti</w:t>
      </w:r>
      <w:r w:rsidRPr="005A75AA">
        <w:rPr>
          <w:sz w:val="16"/>
          <w:szCs w:val="16"/>
        </w:rPr>
        <w:t xml:space="preserve"> k náhradě škody, porušení zákonné povinnosti, či na jiném základě, omezuje na vyšší z následujících částek: (i) 1 000 000 Kč (jeden milion korun českých) a (</w:t>
      </w:r>
      <w:proofErr w:type="spellStart"/>
      <w:r w:rsidRPr="005A75AA">
        <w:rPr>
          <w:sz w:val="16"/>
          <w:szCs w:val="16"/>
        </w:rPr>
        <w:t>ii</w:t>
      </w:r>
      <w:proofErr w:type="spellEnd"/>
      <w:r w:rsidRPr="005A75AA">
        <w:rPr>
          <w:sz w:val="16"/>
          <w:szCs w:val="16"/>
        </w:rPr>
        <w:t>) součet částek zaplacených a/nebo splatných podle příslušného SOW Klientem během 12 měsíců před</w:t>
      </w:r>
      <w:r w:rsidRPr="005A75AA">
        <w:rPr>
          <w:sz w:val="16"/>
          <w:szCs w:val="16"/>
        </w:rPr>
        <w:t xml:space="preserve"> vznikem události, která vyústila ve vznik takové odpovědnosti. </w:t>
      </w:r>
    </w:p>
    <w:p w14:paraId="1755A649" w14:textId="77777777" w:rsidR="00F93C7D" w:rsidRPr="005A75AA" w:rsidRDefault="00A53A2D">
      <w:pPr>
        <w:tabs>
          <w:tab w:val="center" w:pos="3338"/>
        </w:tabs>
        <w:ind w:left="0" w:right="0" w:firstLine="0"/>
        <w:jc w:val="left"/>
        <w:rPr>
          <w:sz w:val="16"/>
          <w:szCs w:val="16"/>
        </w:rPr>
      </w:pPr>
      <w:r w:rsidRPr="005A75AA">
        <w:rPr>
          <w:sz w:val="16"/>
          <w:szCs w:val="16"/>
        </w:rPr>
        <w:t xml:space="preserve">10.3 </w:t>
      </w:r>
      <w:r w:rsidRPr="005A75AA">
        <w:rPr>
          <w:sz w:val="16"/>
          <w:szCs w:val="16"/>
        </w:rPr>
        <w:tab/>
        <w:t xml:space="preserve">Nic z toho, co je uvedeno ve Smlouvě, neomezuje ani nevylučuje: </w:t>
      </w:r>
    </w:p>
    <w:p w14:paraId="4BD90AF2" w14:textId="77777777" w:rsidR="00F93C7D" w:rsidRPr="005A75AA" w:rsidRDefault="00A53A2D">
      <w:pPr>
        <w:numPr>
          <w:ilvl w:val="0"/>
          <w:numId w:val="21"/>
        </w:numPr>
        <w:ind w:right="38" w:hanging="720"/>
        <w:rPr>
          <w:sz w:val="16"/>
          <w:szCs w:val="16"/>
        </w:rPr>
      </w:pPr>
      <w:r w:rsidRPr="005A75AA">
        <w:rPr>
          <w:sz w:val="16"/>
          <w:szCs w:val="16"/>
        </w:rPr>
        <w:t>odpovědnost kterékoliv Smluvní strany za smrt nebo újmu na zdraví v důsledku její nedbalosti, podvodu nebo úmyslného uve</w:t>
      </w:r>
      <w:r w:rsidRPr="005A75AA">
        <w:rPr>
          <w:sz w:val="16"/>
          <w:szCs w:val="16"/>
        </w:rPr>
        <w:t xml:space="preserve">dení v omyl, </w:t>
      </w:r>
    </w:p>
    <w:p w14:paraId="6085CA3E" w14:textId="77777777" w:rsidR="00F93C7D" w:rsidRPr="005A75AA" w:rsidRDefault="00A53A2D">
      <w:pPr>
        <w:numPr>
          <w:ilvl w:val="0"/>
          <w:numId w:val="21"/>
        </w:numPr>
        <w:ind w:right="38" w:hanging="720"/>
        <w:rPr>
          <w:sz w:val="16"/>
          <w:szCs w:val="16"/>
        </w:rPr>
      </w:pPr>
      <w:r w:rsidRPr="005A75AA">
        <w:rPr>
          <w:sz w:val="16"/>
          <w:szCs w:val="16"/>
        </w:rPr>
        <w:t>odpovědnost Klienta podle jakéhokoliv SOW: (i) za jakékoliv prodlení s platbou, případně nezaplacení Odměny nebo Výdajů, (</w:t>
      </w:r>
      <w:proofErr w:type="spellStart"/>
      <w:r w:rsidRPr="005A75AA">
        <w:rPr>
          <w:sz w:val="16"/>
          <w:szCs w:val="16"/>
        </w:rPr>
        <w:t>ii</w:t>
      </w:r>
      <w:proofErr w:type="spellEnd"/>
      <w:r w:rsidRPr="005A75AA">
        <w:rPr>
          <w:sz w:val="16"/>
          <w:szCs w:val="16"/>
        </w:rPr>
        <w:t>) k odškodnění podle Článku 9.2, a/nebo (</w:t>
      </w:r>
      <w:proofErr w:type="spellStart"/>
      <w:r w:rsidRPr="005A75AA">
        <w:rPr>
          <w:sz w:val="16"/>
          <w:szCs w:val="16"/>
        </w:rPr>
        <w:t>iii</w:t>
      </w:r>
      <w:proofErr w:type="spellEnd"/>
      <w:r w:rsidRPr="005A75AA">
        <w:rPr>
          <w:sz w:val="16"/>
          <w:szCs w:val="16"/>
        </w:rPr>
        <w:t xml:space="preserve">) která je jinak stanovena v příslušných Podmínkách konkrétních služeb,  </w:t>
      </w:r>
    </w:p>
    <w:p w14:paraId="07AC8EAF" w14:textId="77777777" w:rsidR="00F93C7D" w:rsidRPr="005A75AA" w:rsidRDefault="00A53A2D">
      <w:pPr>
        <w:numPr>
          <w:ilvl w:val="0"/>
          <w:numId w:val="21"/>
        </w:numPr>
        <w:ind w:right="38" w:hanging="720"/>
        <w:rPr>
          <w:sz w:val="16"/>
          <w:szCs w:val="16"/>
        </w:rPr>
      </w:pPr>
      <w:r w:rsidRPr="005A75AA">
        <w:rPr>
          <w:sz w:val="16"/>
          <w:szCs w:val="16"/>
        </w:rPr>
        <w:t>odpovědnost Klienta za porušení (i) jakékoliv licence udělené pro Syndikované služby, a/nebo (</w:t>
      </w:r>
      <w:proofErr w:type="spellStart"/>
      <w:r w:rsidRPr="005A75AA">
        <w:rPr>
          <w:sz w:val="16"/>
          <w:szCs w:val="16"/>
        </w:rPr>
        <w:t>ii</w:t>
      </w:r>
      <w:proofErr w:type="spellEnd"/>
      <w:r w:rsidRPr="005A75AA">
        <w:rPr>
          <w:sz w:val="16"/>
          <w:szCs w:val="16"/>
        </w:rPr>
        <w:t xml:space="preserve">) povinností ohledně jakéhokoliv Testování produktů prováděného společností </w:t>
      </w:r>
      <w:proofErr w:type="spellStart"/>
      <w:r w:rsidRPr="005A75AA">
        <w:rPr>
          <w:sz w:val="16"/>
          <w:szCs w:val="16"/>
        </w:rPr>
        <w:t>Kantar</w:t>
      </w:r>
      <w:proofErr w:type="spellEnd"/>
      <w:r w:rsidRPr="005A75AA">
        <w:rPr>
          <w:sz w:val="16"/>
          <w:szCs w:val="16"/>
        </w:rPr>
        <w:t xml:space="preserve">. </w:t>
      </w:r>
    </w:p>
    <w:p w14:paraId="01EA811B" w14:textId="77777777" w:rsidR="00F93C7D" w:rsidRPr="005A75AA" w:rsidRDefault="00A53A2D">
      <w:pPr>
        <w:spacing w:after="259"/>
        <w:ind w:left="730" w:right="38"/>
        <w:rPr>
          <w:sz w:val="16"/>
          <w:szCs w:val="16"/>
        </w:rPr>
      </w:pPr>
      <w:r w:rsidRPr="005A75AA">
        <w:rPr>
          <w:sz w:val="16"/>
          <w:szCs w:val="16"/>
        </w:rPr>
        <w:t xml:space="preserve">10.4 Společnost </w:t>
      </w:r>
      <w:proofErr w:type="spellStart"/>
      <w:r w:rsidRPr="005A75AA">
        <w:rPr>
          <w:sz w:val="16"/>
          <w:szCs w:val="16"/>
        </w:rPr>
        <w:t>Kantar</w:t>
      </w:r>
      <w:proofErr w:type="spellEnd"/>
      <w:r w:rsidRPr="005A75AA">
        <w:rPr>
          <w:sz w:val="16"/>
          <w:szCs w:val="16"/>
        </w:rPr>
        <w:t xml:space="preserve"> neodpovídá za žádné ztráty vzniklé v souvislosti s v</w:t>
      </w:r>
      <w:r w:rsidRPr="005A75AA">
        <w:rPr>
          <w:sz w:val="16"/>
          <w:szCs w:val="16"/>
        </w:rPr>
        <w:t xml:space="preserve">ýkladem Klienta nebo jakýmkoliv jednáním Klienta učiněným na základě závěrů, zjištění, Výstupů, nebo doporučení, či v souvislosti s nimi, žádaných od společnosti </w:t>
      </w:r>
      <w:proofErr w:type="spellStart"/>
      <w:r w:rsidRPr="005A75AA">
        <w:rPr>
          <w:sz w:val="16"/>
          <w:szCs w:val="16"/>
        </w:rPr>
        <w:t>Kantar</w:t>
      </w:r>
      <w:proofErr w:type="spellEnd"/>
      <w:r w:rsidRPr="005A75AA">
        <w:rPr>
          <w:sz w:val="16"/>
          <w:szCs w:val="16"/>
        </w:rPr>
        <w:t xml:space="preserve"> jako součást Služeb.  </w:t>
      </w:r>
    </w:p>
    <w:p w14:paraId="1C679EC2" w14:textId="77777777" w:rsidR="00F93C7D" w:rsidRPr="005A75AA" w:rsidRDefault="00A53A2D">
      <w:pPr>
        <w:pStyle w:val="Nadpis1"/>
        <w:tabs>
          <w:tab w:val="center" w:pos="1199"/>
        </w:tabs>
        <w:ind w:left="-15" w:right="0" w:firstLine="0"/>
        <w:rPr>
          <w:sz w:val="16"/>
          <w:szCs w:val="16"/>
        </w:rPr>
      </w:pPr>
      <w:r w:rsidRPr="005A75AA">
        <w:rPr>
          <w:sz w:val="16"/>
          <w:szCs w:val="16"/>
        </w:rPr>
        <w:t xml:space="preserve">11 </w:t>
      </w:r>
      <w:r w:rsidRPr="005A75AA">
        <w:rPr>
          <w:sz w:val="16"/>
          <w:szCs w:val="16"/>
        </w:rPr>
        <w:tab/>
        <w:t xml:space="preserve">UKONČENÍ </w:t>
      </w:r>
    </w:p>
    <w:p w14:paraId="4E4249ED" w14:textId="77777777" w:rsidR="00F93C7D" w:rsidRPr="005A75AA" w:rsidRDefault="00A53A2D">
      <w:pPr>
        <w:ind w:left="730" w:right="38"/>
        <w:rPr>
          <w:sz w:val="16"/>
          <w:szCs w:val="16"/>
        </w:rPr>
      </w:pPr>
      <w:r w:rsidRPr="005A75AA">
        <w:rPr>
          <w:sz w:val="16"/>
          <w:szCs w:val="16"/>
        </w:rPr>
        <w:t xml:space="preserve">11.1 Platnost každého SOW započne v </w:t>
      </w:r>
      <w:r w:rsidRPr="005A75AA">
        <w:rPr>
          <w:sz w:val="16"/>
          <w:szCs w:val="16"/>
        </w:rPr>
        <w:t xml:space="preserve">den podpisu Smluvními stranami a účinnost dnem uveřejnění v registru smluv ve smyslu § 6 odst. 1 zákona č. 340/2015 S., o registru smluv, a </w:t>
      </w:r>
      <w:proofErr w:type="gramStart"/>
      <w:r w:rsidRPr="005A75AA">
        <w:rPr>
          <w:sz w:val="16"/>
          <w:szCs w:val="16"/>
        </w:rPr>
        <w:t>skončí</w:t>
      </w:r>
      <w:proofErr w:type="gramEnd"/>
      <w:r w:rsidRPr="005A75AA">
        <w:rPr>
          <w:sz w:val="16"/>
          <w:szCs w:val="16"/>
        </w:rPr>
        <w:t xml:space="preserve"> dnem vypršením platnosti v něm uvedenými (tato doba trvání dále „</w:t>
      </w:r>
      <w:r w:rsidRPr="005A75AA">
        <w:rPr>
          <w:b/>
          <w:sz w:val="16"/>
          <w:szCs w:val="16"/>
        </w:rPr>
        <w:t>Doba trvání SOW</w:t>
      </w:r>
      <w:r w:rsidRPr="005A75AA">
        <w:rPr>
          <w:sz w:val="16"/>
          <w:szCs w:val="16"/>
        </w:rPr>
        <w:t xml:space="preserve">“).  </w:t>
      </w:r>
    </w:p>
    <w:p w14:paraId="601AE495" w14:textId="77777777" w:rsidR="00F93C7D" w:rsidRPr="005A75AA" w:rsidRDefault="00A53A2D">
      <w:pPr>
        <w:ind w:left="730" w:right="38"/>
        <w:rPr>
          <w:sz w:val="16"/>
          <w:szCs w:val="16"/>
        </w:rPr>
      </w:pPr>
      <w:r w:rsidRPr="005A75AA">
        <w:rPr>
          <w:sz w:val="16"/>
          <w:szCs w:val="16"/>
        </w:rPr>
        <w:t>11.2 V případě předčasn</w:t>
      </w:r>
      <w:r w:rsidRPr="005A75AA">
        <w:rPr>
          <w:sz w:val="16"/>
          <w:szCs w:val="16"/>
        </w:rPr>
        <w:t xml:space="preserve">ého ukončení jakéhokoliv SOW může společnost </w:t>
      </w:r>
      <w:proofErr w:type="spellStart"/>
      <w:r w:rsidRPr="005A75AA">
        <w:rPr>
          <w:sz w:val="16"/>
          <w:szCs w:val="16"/>
        </w:rPr>
        <w:t>Kantar</w:t>
      </w:r>
      <w:proofErr w:type="spellEnd"/>
      <w:r w:rsidRPr="005A75AA">
        <w:rPr>
          <w:sz w:val="16"/>
          <w:szCs w:val="16"/>
        </w:rPr>
        <w:t xml:space="preserve"> vyfakturovat Klientovi případnou splatnou Odměnu za dodané práce a probíhající práce až do data účinnosti ukončení, společně s nevyhnutelnými náklady a výdaji na plnění třetích stran, splatných a k úhradě</w:t>
      </w:r>
      <w:r w:rsidRPr="005A75AA">
        <w:rPr>
          <w:sz w:val="16"/>
          <w:szCs w:val="16"/>
        </w:rPr>
        <w:t xml:space="preserve"> Klientem podle příslušného SOW. Kromě toho může společnost </w:t>
      </w:r>
      <w:proofErr w:type="spellStart"/>
      <w:r w:rsidRPr="005A75AA">
        <w:rPr>
          <w:sz w:val="16"/>
          <w:szCs w:val="16"/>
        </w:rPr>
        <w:t>Kantar</w:t>
      </w:r>
      <w:proofErr w:type="spellEnd"/>
      <w:r w:rsidRPr="005A75AA">
        <w:rPr>
          <w:sz w:val="16"/>
          <w:szCs w:val="16"/>
        </w:rPr>
        <w:t xml:space="preserve"> Klientovi fakturovat případné dosud nevrácené náklady vynaložené na přípravu plnění smlouvy (</w:t>
      </w:r>
      <w:r w:rsidRPr="005A75AA">
        <w:rPr>
          <w:i/>
          <w:sz w:val="16"/>
          <w:szCs w:val="16"/>
        </w:rPr>
        <w:t xml:space="preserve">set-up </w:t>
      </w:r>
      <w:proofErr w:type="spellStart"/>
      <w:r w:rsidRPr="005A75AA">
        <w:rPr>
          <w:i/>
          <w:sz w:val="16"/>
          <w:szCs w:val="16"/>
        </w:rPr>
        <w:t>costs</w:t>
      </w:r>
      <w:proofErr w:type="spellEnd"/>
      <w:r w:rsidRPr="005A75AA">
        <w:rPr>
          <w:sz w:val="16"/>
          <w:szCs w:val="16"/>
        </w:rPr>
        <w:t>) a/nebo se domáhat vrácení poskytnutých slev, které byly podmíněny původně dohodnut</w:t>
      </w:r>
      <w:r w:rsidRPr="005A75AA">
        <w:rPr>
          <w:sz w:val="16"/>
          <w:szCs w:val="16"/>
        </w:rPr>
        <w:t xml:space="preserve">ým rozsahem projektu. Společnost </w:t>
      </w:r>
      <w:proofErr w:type="spellStart"/>
      <w:r w:rsidRPr="005A75AA">
        <w:rPr>
          <w:sz w:val="16"/>
          <w:szCs w:val="16"/>
        </w:rPr>
        <w:t>Kantar</w:t>
      </w:r>
      <w:proofErr w:type="spellEnd"/>
      <w:r w:rsidRPr="005A75AA">
        <w:rPr>
          <w:sz w:val="16"/>
          <w:szCs w:val="16"/>
        </w:rPr>
        <w:t xml:space="preserve"> se zavazuje, že po obdržení výpovědi </w:t>
      </w:r>
      <w:proofErr w:type="gramStart"/>
      <w:r w:rsidRPr="005A75AA">
        <w:rPr>
          <w:sz w:val="16"/>
          <w:szCs w:val="16"/>
        </w:rPr>
        <w:t>vynaloží</w:t>
      </w:r>
      <w:proofErr w:type="gramEnd"/>
      <w:r w:rsidRPr="005A75AA">
        <w:rPr>
          <w:sz w:val="16"/>
          <w:szCs w:val="16"/>
        </w:rPr>
        <w:t xml:space="preserve"> přiměřené úsilí na zamezení vzniku a navýšení nákladů třetích stran. Klient je povinen zaplatit veškeré takto vzniklé Odměny a náklady v souladu s platebními podmínkami u</w:t>
      </w:r>
      <w:r w:rsidRPr="005A75AA">
        <w:rPr>
          <w:sz w:val="16"/>
          <w:szCs w:val="16"/>
        </w:rPr>
        <w:t xml:space="preserve">vedenými ve Smlouvě. </w:t>
      </w:r>
    </w:p>
    <w:p w14:paraId="02C02005" w14:textId="77777777" w:rsidR="00F93C7D" w:rsidRPr="005A75AA" w:rsidRDefault="00A53A2D">
      <w:pPr>
        <w:ind w:left="730" w:right="38"/>
        <w:rPr>
          <w:sz w:val="16"/>
          <w:szCs w:val="16"/>
        </w:rPr>
      </w:pPr>
      <w:r w:rsidRPr="005A75AA">
        <w:rPr>
          <w:sz w:val="16"/>
          <w:szCs w:val="16"/>
        </w:rPr>
        <w:t xml:space="preserve">11.3 Každá Smluvní strana je oprávněna kdykoliv a s okamžitými účinky ukončit jakýkoliv SOW písemnou výpovědí zaslanou druhé Smluvní straně v případě, že: </w:t>
      </w:r>
    </w:p>
    <w:p w14:paraId="1F9904E9" w14:textId="77777777" w:rsidR="00F93C7D" w:rsidRPr="005A75AA" w:rsidRDefault="00A53A2D">
      <w:pPr>
        <w:numPr>
          <w:ilvl w:val="0"/>
          <w:numId w:val="22"/>
        </w:numPr>
        <w:ind w:right="38" w:hanging="720"/>
        <w:rPr>
          <w:sz w:val="16"/>
          <w:szCs w:val="16"/>
        </w:rPr>
      </w:pPr>
      <w:r w:rsidRPr="005A75AA">
        <w:rPr>
          <w:sz w:val="16"/>
          <w:szCs w:val="16"/>
        </w:rPr>
        <w:t>druhá Smluvní strana podstatným způsobem porušila SOW, které, pokud bylo možné</w:t>
      </w:r>
      <w:r w:rsidRPr="005A75AA">
        <w:rPr>
          <w:sz w:val="16"/>
          <w:szCs w:val="16"/>
        </w:rPr>
        <w:t xml:space="preserve"> je napravit, nebylo napraveno do čtyřiceti pěti (45) dnů (nebo během takové delší lhůty, která je výslovně stanovena v příslušném SOW) od písemné výzvy neporušující Smluvní strany, nebo </w:t>
      </w:r>
    </w:p>
    <w:p w14:paraId="4C5E0EC0" w14:textId="77777777" w:rsidR="00F93C7D" w:rsidRPr="005A75AA" w:rsidRDefault="00A53A2D">
      <w:pPr>
        <w:numPr>
          <w:ilvl w:val="0"/>
          <w:numId w:val="22"/>
        </w:numPr>
        <w:ind w:right="38" w:hanging="720"/>
        <w:rPr>
          <w:sz w:val="16"/>
          <w:szCs w:val="16"/>
        </w:rPr>
      </w:pPr>
      <w:r w:rsidRPr="005A75AA">
        <w:rPr>
          <w:sz w:val="16"/>
          <w:szCs w:val="16"/>
        </w:rPr>
        <w:t>druhá Smluvní strana schválí rozhodnutí o svém zrušení (jinak než za</w:t>
      </w:r>
      <w:r w:rsidRPr="005A75AA">
        <w:rPr>
          <w:sz w:val="16"/>
          <w:szCs w:val="16"/>
        </w:rPr>
        <w:t xml:space="preserve"> účelem provedení přeměny s nástupnickou společností pokračující v její činnosti nebo za účelem restrukturalizace), nebo bylo její zrušení nařízeno soudem, nebo se dostane do platební neschopnosti nebo je na ni prohlášeno insolvenční řízení, svolá schůzi s</w:t>
      </w:r>
      <w:r w:rsidRPr="005A75AA">
        <w:rPr>
          <w:sz w:val="16"/>
          <w:szCs w:val="16"/>
        </w:rPr>
        <w:t>vých věřitelů či učiní nebo navrhne ujednání nebo vyrovnání s nimi, nebo jí byl ustanoven likvidátor, insolvenční správce, správce majetku, nucený správce, manažer, svěřenský správce nebo podobná osoba pro správu majetku, případně přestane provozovat svoji</w:t>
      </w:r>
      <w:r w:rsidRPr="005A75AA">
        <w:rPr>
          <w:sz w:val="16"/>
          <w:szCs w:val="16"/>
        </w:rPr>
        <w:t xml:space="preserve"> obchodní činnost nebo hrozí jejím ukončením. </w:t>
      </w:r>
    </w:p>
    <w:p w14:paraId="4F68BDC1" w14:textId="77777777" w:rsidR="00F93C7D" w:rsidRPr="005A75AA" w:rsidRDefault="00A53A2D">
      <w:pPr>
        <w:tabs>
          <w:tab w:val="center" w:pos="3829"/>
        </w:tabs>
        <w:ind w:left="0" w:right="0" w:firstLine="0"/>
        <w:jc w:val="left"/>
        <w:rPr>
          <w:sz w:val="16"/>
          <w:szCs w:val="16"/>
        </w:rPr>
      </w:pPr>
      <w:r w:rsidRPr="005A75AA">
        <w:rPr>
          <w:sz w:val="16"/>
          <w:szCs w:val="16"/>
        </w:rPr>
        <w:t xml:space="preserve">11.4 </w:t>
      </w:r>
      <w:r w:rsidRPr="005A75AA">
        <w:rPr>
          <w:sz w:val="16"/>
          <w:szCs w:val="16"/>
        </w:rPr>
        <w:tab/>
        <w:t xml:space="preserve">Ukončením jakéhokoliv konkrétního SOW není dotčeno nic z níže uvedeného: </w:t>
      </w:r>
    </w:p>
    <w:p w14:paraId="0044856F" w14:textId="77777777" w:rsidR="00F93C7D" w:rsidRPr="005A75AA" w:rsidRDefault="00A53A2D">
      <w:pPr>
        <w:numPr>
          <w:ilvl w:val="0"/>
          <w:numId w:val="23"/>
        </w:numPr>
        <w:ind w:right="38" w:hanging="720"/>
        <w:rPr>
          <w:sz w:val="16"/>
          <w:szCs w:val="16"/>
        </w:rPr>
      </w:pPr>
      <w:r w:rsidRPr="005A75AA">
        <w:rPr>
          <w:sz w:val="16"/>
          <w:szCs w:val="16"/>
        </w:rPr>
        <w:t xml:space="preserve">jiný SOW, jehož platnost bude nadále trvat v souladu s jeho podmínkami, nebo </w:t>
      </w:r>
    </w:p>
    <w:p w14:paraId="5FBFB183" w14:textId="77777777" w:rsidR="00F93C7D" w:rsidRPr="005A75AA" w:rsidRDefault="00A53A2D">
      <w:pPr>
        <w:numPr>
          <w:ilvl w:val="0"/>
          <w:numId w:val="23"/>
        </w:numPr>
        <w:ind w:right="38" w:hanging="720"/>
        <w:rPr>
          <w:sz w:val="16"/>
          <w:szCs w:val="16"/>
        </w:rPr>
      </w:pPr>
      <w:r w:rsidRPr="005A75AA">
        <w:rPr>
          <w:sz w:val="16"/>
          <w:szCs w:val="16"/>
        </w:rPr>
        <w:t>nabytá práva, prostředky nápravy, povinnosti nebo z</w:t>
      </w:r>
      <w:r w:rsidRPr="005A75AA">
        <w:rPr>
          <w:sz w:val="16"/>
          <w:szCs w:val="16"/>
        </w:rPr>
        <w:t xml:space="preserve">ávazky Smluvních stran existující v rámci daného SOW k datu ukončení nebo vypršení platnosti. </w:t>
      </w:r>
    </w:p>
    <w:p w14:paraId="5809E5A7" w14:textId="1ED6F732" w:rsidR="005A75AA" w:rsidRDefault="00A53A2D">
      <w:pPr>
        <w:numPr>
          <w:ilvl w:val="1"/>
          <w:numId w:val="24"/>
        </w:numPr>
        <w:ind w:right="38" w:hanging="720"/>
        <w:rPr>
          <w:sz w:val="16"/>
          <w:szCs w:val="16"/>
        </w:rPr>
      </w:pPr>
      <w:r w:rsidRPr="005A75AA">
        <w:rPr>
          <w:sz w:val="16"/>
          <w:szCs w:val="16"/>
        </w:rPr>
        <w:t>Bez ohledu na vypršení platnosti nebo ukončení jakéhokoliv SOW platí, že ustanovení, jejichž platnost má výslovně nebo implicitně přetrvat ukončení SOW, zůstávaj</w:t>
      </w:r>
      <w:r w:rsidRPr="005A75AA">
        <w:rPr>
          <w:sz w:val="16"/>
          <w:szCs w:val="16"/>
        </w:rPr>
        <w:t xml:space="preserve">í plně platná a účinná. </w:t>
      </w:r>
    </w:p>
    <w:p w14:paraId="37D5F2A3" w14:textId="77777777" w:rsidR="005A75AA" w:rsidRDefault="005A75AA">
      <w:pPr>
        <w:spacing w:after="160" w:line="259" w:lineRule="auto"/>
        <w:ind w:left="0" w:right="0" w:firstLine="0"/>
        <w:jc w:val="left"/>
        <w:rPr>
          <w:sz w:val="16"/>
          <w:szCs w:val="16"/>
        </w:rPr>
      </w:pPr>
      <w:r>
        <w:rPr>
          <w:sz w:val="16"/>
          <w:szCs w:val="16"/>
        </w:rPr>
        <w:br w:type="page"/>
      </w:r>
    </w:p>
    <w:p w14:paraId="0BD5A992" w14:textId="77777777" w:rsidR="00F93C7D" w:rsidRPr="005A75AA" w:rsidRDefault="00F93C7D">
      <w:pPr>
        <w:numPr>
          <w:ilvl w:val="1"/>
          <w:numId w:val="24"/>
        </w:numPr>
        <w:ind w:right="38" w:hanging="720"/>
        <w:rPr>
          <w:sz w:val="16"/>
          <w:szCs w:val="16"/>
        </w:rPr>
      </w:pPr>
    </w:p>
    <w:p w14:paraId="0EBC1196" w14:textId="77777777" w:rsidR="00F93C7D" w:rsidRPr="005A75AA" w:rsidRDefault="00A53A2D">
      <w:pPr>
        <w:numPr>
          <w:ilvl w:val="1"/>
          <w:numId w:val="24"/>
        </w:numPr>
        <w:spacing w:after="259"/>
        <w:ind w:right="38" w:hanging="720"/>
        <w:rPr>
          <w:sz w:val="16"/>
          <w:szCs w:val="16"/>
        </w:rPr>
      </w:pPr>
      <w:r w:rsidRPr="005A75AA">
        <w:rPr>
          <w:sz w:val="16"/>
          <w:szCs w:val="16"/>
        </w:rPr>
        <w:t xml:space="preserve">Po ukončení nebo vypršení platnosti jakéhokoliv SOW je každá Smluvní strana povinna, pokud jí v tom nebrání Příslušné právní akty, na žádost druhé Smluvní strany v prakticky proveditelném rozsahu vrátit nebo zničit veškeré Důvěrné </w:t>
      </w:r>
      <w:r w:rsidRPr="005A75AA">
        <w:rPr>
          <w:sz w:val="16"/>
          <w:szCs w:val="16"/>
        </w:rPr>
        <w:t xml:space="preserve">informace, které jí druhá Smluvní strana v souvislosti s daným SOW poskytla. </w:t>
      </w:r>
    </w:p>
    <w:p w14:paraId="5FFB59C4" w14:textId="77777777" w:rsidR="00F93C7D" w:rsidRPr="005A75AA" w:rsidRDefault="00A53A2D">
      <w:pPr>
        <w:pStyle w:val="Nadpis1"/>
        <w:tabs>
          <w:tab w:val="center" w:pos="1221"/>
        </w:tabs>
        <w:ind w:left="-15" w:right="0" w:firstLine="0"/>
        <w:rPr>
          <w:sz w:val="16"/>
          <w:szCs w:val="16"/>
        </w:rPr>
      </w:pPr>
      <w:r w:rsidRPr="005A75AA">
        <w:rPr>
          <w:sz w:val="16"/>
          <w:szCs w:val="16"/>
        </w:rPr>
        <w:t xml:space="preserve">12 </w:t>
      </w:r>
      <w:r w:rsidRPr="005A75AA">
        <w:rPr>
          <w:sz w:val="16"/>
          <w:szCs w:val="16"/>
        </w:rPr>
        <w:tab/>
        <w:t xml:space="preserve">VYŠŠÍ MOC </w:t>
      </w:r>
    </w:p>
    <w:p w14:paraId="48AFAFD6" w14:textId="77777777" w:rsidR="00F93C7D" w:rsidRPr="005A75AA" w:rsidRDefault="00A53A2D">
      <w:pPr>
        <w:ind w:left="730" w:right="38"/>
        <w:rPr>
          <w:sz w:val="16"/>
          <w:szCs w:val="16"/>
        </w:rPr>
      </w:pPr>
      <w:r w:rsidRPr="005A75AA">
        <w:rPr>
          <w:sz w:val="16"/>
          <w:szCs w:val="16"/>
        </w:rPr>
        <w:t xml:space="preserve">12.1 Společnost </w:t>
      </w:r>
      <w:proofErr w:type="spellStart"/>
      <w:r w:rsidRPr="005A75AA">
        <w:rPr>
          <w:sz w:val="16"/>
          <w:szCs w:val="16"/>
        </w:rPr>
        <w:t>Kantar</w:t>
      </w:r>
      <w:proofErr w:type="spellEnd"/>
      <w:r w:rsidRPr="005A75AA">
        <w:rPr>
          <w:sz w:val="16"/>
          <w:szCs w:val="16"/>
        </w:rPr>
        <w:t xml:space="preserve"> ani Klient nebudou porušovat Smlouvu ani žádný SOW, ani nebudou ručit za prodlení s plněním nebo neplnění svých závazků z nich vyplývajících</w:t>
      </w:r>
      <w:r w:rsidRPr="005A75AA">
        <w:rPr>
          <w:sz w:val="16"/>
          <w:szCs w:val="16"/>
        </w:rPr>
        <w:t xml:space="preserve"> (vyjma závazků Klienta uhradit splatné částky, včetně úhrady Odměny a Výdajů), v rozsahu, v němž takové prodlení nebo neplnění bude způsobeno Vyšší mocí. V takovém případě bude mít postižená Smluvní strana nárok na přiměřené prodloužení lhůty pro splnění </w:t>
      </w:r>
      <w:r w:rsidRPr="005A75AA">
        <w:rPr>
          <w:sz w:val="16"/>
          <w:szCs w:val="16"/>
        </w:rPr>
        <w:t>takových závazků s tím, že pokud prodlení nebo neplnění bude trvat tři měsíce, Smluvní strana, která není situací dotčena, bude oprávněna příslušný SOW ukončit zasláním písemné výpovědi druhé Smluvní straně, a to s nejméně čtrnácti (14) denní výpovědní lhů</w:t>
      </w:r>
      <w:r w:rsidRPr="005A75AA">
        <w:rPr>
          <w:sz w:val="16"/>
          <w:szCs w:val="16"/>
        </w:rPr>
        <w:t xml:space="preserve">tou. </w:t>
      </w:r>
    </w:p>
    <w:p w14:paraId="16F97358" w14:textId="77777777" w:rsidR="00F93C7D" w:rsidRPr="005A75AA" w:rsidRDefault="00A53A2D">
      <w:pPr>
        <w:ind w:left="730" w:right="38"/>
        <w:rPr>
          <w:sz w:val="16"/>
          <w:szCs w:val="16"/>
        </w:rPr>
      </w:pPr>
      <w:r w:rsidRPr="005A75AA">
        <w:rPr>
          <w:sz w:val="16"/>
          <w:szCs w:val="16"/>
        </w:rPr>
        <w:t>12.2 Dojde-li ke zkrácení rozsahu Služeb, k jejich zrušení nebo předčasnému ukončení ze strany Klienta v důsledku Vyšší moci, bude konečná faktura vystavena na neuhrazenou část Odměny za poskytování služeb až do dne ukončení, plus veškeré přiměřené n</w:t>
      </w:r>
      <w:r w:rsidRPr="005A75AA">
        <w:rPr>
          <w:sz w:val="16"/>
          <w:szCs w:val="16"/>
        </w:rPr>
        <w:t xml:space="preserve">áklady a výdaje vzniklé společnosti </w:t>
      </w:r>
      <w:proofErr w:type="spellStart"/>
      <w:r w:rsidRPr="005A75AA">
        <w:rPr>
          <w:sz w:val="16"/>
          <w:szCs w:val="16"/>
        </w:rPr>
        <w:t>Kantar</w:t>
      </w:r>
      <w:proofErr w:type="spellEnd"/>
      <w:r w:rsidRPr="005A75AA">
        <w:rPr>
          <w:sz w:val="16"/>
          <w:szCs w:val="16"/>
        </w:rPr>
        <w:t xml:space="preserve"> před změnou Služeb, a/nebo náklady vynaložené na přípravu poskytnutí plnění (</w:t>
      </w:r>
      <w:r w:rsidRPr="005A75AA">
        <w:rPr>
          <w:i/>
          <w:sz w:val="16"/>
          <w:szCs w:val="16"/>
        </w:rPr>
        <w:t xml:space="preserve">set-up </w:t>
      </w:r>
      <w:proofErr w:type="spellStart"/>
      <w:r w:rsidRPr="005A75AA">
        <w:rPr>
          <w:i/>
          <w:sz w:val="16"/>
          <w:szCs w:val="16"/>
        </w:rPr>
        <w:t>costs</w:t>
      </w:r>
      <w:proofErr w:type="spellEnd"/>
      <w:r w:rsidRPr="005A75AA">
        <w:rPr>
          <w:sz w:val="16"/>
          <w:szCs w:val="16"/>
        </w:rPr>
        <w:t>), k jejichž návratnosti nedošlo, a/nebo případně částky poskytnutých slev, které byly podmíněny původně dohodnutým rozsahem</w:t>
      </w:r>
      <w:r w:rsidRPr="005A75AA">
        <w:rPr>
          <w:sz w:val="16"/>
          <w:szCs w:val="16"/>
        </w:rPr>
        <w:t xml:space="preserve"> projektu a které mají být vráceny. </w:t>
      </w:r>
    </w:p>
    <w:p w14:paraId="7ACABF32" w14:textId="77777777" w:rsidR="00F93C7D" w:rsidRPr="005A75AA" w:rsidRDefault="00A53A2D">
      <w:pPr>
        <w:spacing w:after="11" w:line="259" w:lineRule="auto"/>
        <w:ind w:left="0" w:right="0" w:firstLine="0"/>
        <w:jc w:val="left"/>
        <w:rPr>
          <w:sz w:val="16"/>
          <w:szCs w:val="16"/>
        </w:rPr>
      </w:pPr>
      <w:r w:rsidRPr="005A75AA">
        <w:rPr>
          <w:sz w:val="16"/>
          <w:szCs w:val="16"/>
        </w:rPr>
        <w:t xml:space="preserve"> </w:t>
      </w:r>
    </w:p>
    <w:p w14:paraId="4F15E543" w14:textId="77777777" w:rsidR="00F93C7D" w:rsidRPr="005A75AA" w:rsidRDefault="00A53A2D">
      <w:pPr>
        <w:pStyle w:val="Nadpis1"/>
        <w:tabs>
          <w:tab w:val="center" w:pos="1725"/>
        </w:tabs>
        <w:ind w:left="-15" w:right="0" w:firstLine="0"/>
        <w:rPr>
          <w:sz w:val="16"/>
          <w:szCs w:val="16"/>
        </w:rPr>
      </w:pPr>
      <w:r w:rsidRPr="005A75AA">
        <w:rPr>
          <w:sz w:val="16"/>
          <w:szCs w:val="16"/>
        </w:rPr>
        <w:t xml:space="preserve">13 </w:t>
      </w:r>
      <w:r w:rsidRPr="005A75AA">
        <w:rPr>
          <w:sz w:val="16"/>
          <w:szCs w:val="16"/>
        </w:rPr>
        <w:tab/>
        <w:t xml:space="preserve">OBECNÁ USTANOVENÍ  </w:t>
      </w:r>
    </w:p>
    <w:p w14:paraId="16091E2C" w14:textId="77777777" w:rsidR="00F93C7D" w:rsidRPr="005A75AA" w:rsidRDefault="00A53A2D">
      <w:pPr>
        <w:ind w:left="730" w:right="38"/>
        <w:rPr>
          <w:sz w:val="16"/>
          <w:szCs w:val="16"/>
        </w:rPr>
      </w:pPr>
      <w:r w:rsidRPr="005A75AA">
        <w:rPr>
          <w:sz w:val="16"/>
          <w:szCs w:val="16"/>
        </w:rPr>
        <w:t xml:space="preserve">13.1 Každý SOW představuje úplné ujednání Smluvních stran (a/nebo jejich příslušných Propojených </w:t>
      </w:r>
      <w:r w:rsidRPr="005A75AA">
        <w:rPr>
          <w:sz w:val="16"/>
          <w:szCs w:val="16"/>
        </w:rPr>
        <w:t>osob) ohledně jeho předmětu a nahrazuje a ruší veškeré předchozí návrhy, dohody, ujednání mezi Smluvními stranami a jejich společné záměry, ať již písemné nebo ústní, týkající se tohoto předmětu, s tím, že Klient bere na vědomí, že při uzavírání jakéhokoli</w:t>
      </w:r>
      <w:r w:rsidRPr="005A75AA">
        <w:rPr>
          <w:sz w:val="16"/>
          <w:szCs w:val="16"/>
        </w:rPr>
        <w:t xml:space="preserve">v SOW, nemůže se spoléhat na žádné prohlášení nebo ujištění (ať již učiněné nevinně nebo z nedbalosti), které není uvedeno v žádném SOW, ani mu nebude náležet žádný prostředek nápravy či ochrany na základě takového prohlášení nebo ujištění. </w:t>
      </w:r>
    </w:p>
    <w:p w14:paraId="76D747DC" w14:textId="77777777" w:rsidR="00F93C7D" w:rsidRPr="005A75AA" w:rsidRDefault="00A53A2D">
      <w:pPr>
        <w:ind w:left="730" w:right="38"/>
        <w:rPr>
          <w:sz w:val="16"/>
          <w:szCs w:val="16"/>
        </w:rPr>
      </w:pPr>
      <w:r w:rsidRPr="005A75AA">
        <w:rPr>
          <w:sz w:val="16"/>
          <w:szCs w:val="16"/>
        </w:rPr>
        <w:t>13.2 Smluvní s</w:t>
      </w:r>
      <w:r w:rsidRPr="005A75AA">
        <w:rPr>
          <w:sz w:val="16"/>
          <w:szCs w:val="16"/>
        </w:rPr>
        <w:t>trany jsou povinny neprodleně podepsat a doručit (a vynaložit přiměřené úsilí na to, aby zajistily, že totéž učiní v případě potřeby třetí strana) takové dokumenty a učinit takové úkony, které mohou být důvodně požadovány pro zajištění plné účinnosti jakéh</w:t>
      </w:r>
      <w:r w:rsidRPr="005A75AA">
        <w:rPr>
          <w:sz w:val="16"/>
          <w:szCs w:val="16"/>
        </w:rPr>
        <w:t xml:space="preserve">okoliv SOW. </w:t>
      </w:r>
    </w:p>
    <w:p w14:paraId="3BECC6DF" w14:textId="77777777" w:rsidR="00F93C7D" w:rsidRPr="005A75AA" w:rsidRDefault="00A53A2D">
      <w:pPr>
        <w:spacing w:after="6" w:line="270" w:lineRule="auto"/>
        <w:ind w:left="715" w:right="0"/>
        <w:jc w:val="left"/>
        <w:rPr>
          <w:sz w:val="16"/>
          <w:szCs w:val="16"/>
        </w:rPr>
      </w:pPr>
      <w:r w:rsidRPr="005A75AA">
        <w:rPr>
          <w:sz w:val="16"/>
          <w:szCs w:val="16"/>
        </w:rPr>
        <w:t xml:space="preserve">13.3 </w:t>
      </w:r>
      <w:r w:rsidRPr="005A75AA">
        <w:rPr>
          <w:sz w:val="16"/>
          <w:szCs w:val="16"/>
        </w:rPr>
        <w:tab/>
        <w:t>Oznámení učiněné Smluvní straně podle SOW musí být zasláno poštou nebo e-mailem příslušné osobě uvedené v daném SOW jako kontaktní osoba této Smluvní strany. Oznámení zaslaná doporučenou poštou nebo na doručenku se považují za doručená t</w:t>
      </w:r>
      <w:r w:rsidRPr="005A75AA">
        <w:rPr>
          <w:sz w:val="16"/>
          <w:szCs w:val="16"/>
        </w:rPr>
        <w:t xml:space="preserve">ři (3) Pracovní dny po odeslání. Oznámení zaslaná e-mailem se považují za doručená 24 hodin po odeslání, za předpokladu, že byla zaslána na správnou e-mailovou adresu a odesílatel neobdržel žádné oznámení o selhání doručení. </w:t>
      </w:r>
    </w:p>
    <w:p w14:paraId="05962DE9" w14:textId="77777777" w:rsidR="00F93C7D" w:rsidRPr="005A75AA" w:rsidRDefault="00A53A2D">
      <w:pPr>
        <w:ind w:left="730" w:right="38"/>
        <w:rPr>
          <w:sz w:val="16"/>
          <w:szCs w:val="16"/>
        </w:rPr>
      </w:pPr>
      <w:r w:rsidRPr="005A75AA">
        <w:rPr>
          <w:sz w:val="16"/>
          <w:szCs w:val="16"/>
        </w:rPr>
        <w:t>13.4 Smluvní strany jsou nezáv</w:t>
      </w:r>
      <w:r w:rsidRPr="005A75AA">
        <w:rPr>
          <w:sz w:val="16"/>
          <w:szCs w:val="16"/>
        </w:rPr>
        <w:t xml:space="preserve">islými dodavateli a nic v žádném SOW není zamýšleno ani považováno za skutečnost zakládající mezi nimi (nebo některou z jejich příslušných Propojených osob) sdružení/partnerství nebo společný podnik, ani neustanovuje žádnou osobu jako zástupce jiné osoby, </w:t>
      </w:r>
      <w:r w:rsidRPr="005A75AA">
        <w:rPr>
          <w:sz w:val="16"/>
          <w:szCs w:val="16"/>
        </w:rPr>
        <w:t xml:space="preserve">ani nezmocňuje druhou Smluvní stranu k tomu, aby vstupovala do jakýchkoliv závazků za druhou Smluvní stranu nebo jejím jménem. </w:t>
      </w:r>
    </w:p>
    <w:p w14:paraId="6D6BEF66" w14:textId="77777777" w:rsidR="00F93C7D" w:rsidRPr="005A75AA" w:rsidRDefault="00A53A2D">
      <w:pPr>
        <w:ind w:left="730" w:right="38"/>
        <w:rPr>
          <w:sz w:val="16"/>
          <w:szCs w:val="16"/>
        </w:rPr>
      </w:pPr>
      <w:r w:rsidRPr="005A75AA">
        <w:rPr>
          <w:sz w:val="16"/>
          <w:szCs w:val="16"/>
        </w:rPr>
        <w:t>13.5 Bez předchozího písemného souhlasu druhé Smluvní strany není Smluvní strana oprávněna, jinak než v průběhu veřejného náboru</w:t>
      </w:r>
      <w:r w:rsidRPr="005A75AA">
        <w:rPr>
          <w:sz w:val="16"/>
          <w:szCs w:val="16"/>
        </w:rPr>
        <w:t xml:space="preserve"> vedeného v dobré víře, odvádět, nabírat ani zaměstnávat (nebo se pokusit zaměstnat) žádnou osobu, která je jako zaměstnanec druhé Smluvní strany zapojena do věcných aspektů poskytování nebo příjmu Služeb, a to kdykoliv v době mezi datem uzavření Smlouvy a</w:t>
      </w:r>
      <w:r w:rsidRPr="005A75AA">
        <w:rPr>
          <w:sz w:val="16"/>
          <w:szCs w:val="16"/>
        </w:rPr>
        <w:t xml:space="preserve">ž do uplynutí dvanácti měsíců po jejím ukončení a/nebo uplynutí doby její platnosti. </w:t>
      </w:r>
    </w:p>
    <w:p w14:paraId="60CC1F41" w14:textId="77777777" w:rsidR="00F93C7D" w:rsidRPr="005A75AA" w:rsidRDefault="00A53A2D">
      <w:pPr>
        <w:ind w:left="730" w:right="38"/>
        <w:rPr>
          <w:sz w:val="16"/>
          <w:szCs w:val="16"/>
        </w:rPr>
      </w:pPr>
      <w:r w:rsidRPr="005A75AA">
        <w:rPr>
          <w:sz w:val="16"/>
          <w:szCs w:val="16"/>
        </w:rPr>
        <w:t>13.6 Pokud se celé nebo dílčí ustanovení jakéhokoliv SOW stane neplatným, nezákonným nebo nevymahatelným, bude považováno za upravené v minimálním rozsahu nezbytném k tom</w:t>
      </w:r>
      <w:r w:rsidRPr="005A75AA">
        <w:rPr>
          <w:sz w:val="16"/>
          <w:szCs w:val="16"/>
        </w:rPr>
        <w:t xml:space="preserve">u, aby se platným, zákonným a vymahatelným stalo. </w:t>
      </w:r>
      <w:proofErr w:type="spellStart"/>
      <w:r w:rsidRPr="005A75AA">
        <w:rPr>
          <w:sz w:val="16"/>
          <w:szCs w:val="16"/>
        </w:rPr>
        <w:t>Neníli</w:t>
      </w:r>
      <w:proofErr w:type="spellEnd"/>
      <w:r w:rsidRPr="005A75AA">
        <w:rPr>
          <w:sz w:val="16"/>
          <w:szCs w:val="16"/>
        </w:rPr>
        <w:t xml:space="preserve"> taková úprava možná, považuje se příslušné celé nebo dílčí ustanovení za odstraněné. Úpravou ani odstraněním ustanovení nebo dílčího ustanovení jakéhokoliv SOW podle tohoto Článku 13.6 nebude dotčena</w:t>
      </w:r>
      <w:r w:rsidRPr="005A75AA">
        <w:rPr>
          <w:sz w:val="16"/>
          <w:szCs w:val="16"/>
        </w:rPr>
        <w:t xml:space="preserve"> platnost a vymahatelnost zbývající části daného SOW. </w:t>
      </w:r>
    </w:p>
    <w:p w14:paraId="11D7DC8E" w14:textId="77777777" w:rsidR="00F93C7D" w:rsidRPr="005A75AA" w:rsidRDefault="00A53A2D">
      <w:pPr>
        <w:ind w:left="730" w:right="38"/>
        <w:rPr>
          <w:sz w:val="16"/>
          <w:szCs w:val="16"/>
        </w:rPr>
      </w:pPr>
      <w:r w:rsidRPr="005A75AA">
        <w:rPr>
          <w:sz w:val="16"/>
          <w:szCs w:val="16"/>
        </w:rPr>
        <w:t>13.7 Osoba, která není stranou žádného SOW, nebude mít žádná práva plynoucí z jakýchkoliv právních předpisů upravujících práva třetích stran ve smluvních vztazích, ani nebude moci jinak vymáhat žádná u</w:t>
      </w:r>
      <w:r w:rsidRPr="005A75AA">
        <w:rPr>
          <w:sz w:val="16"/>
          <w:szCs w:val="16"/>
        </w:rPr>
        <w:t xml:space="preserve">stanovení daného SOW; to neplatí pro Propojené osoby společnosti </w:t>
      </w:r>
      <w:proofErr w:type="spellStart"/>
      <w:r w:rsidRPr="005A75AA">
        <w:rPr>
          <w:sz w:val="16"/>
          <w:szCs w:val="16"/>
        </w:rPr>
        <w:t>Kantar</w:t>
      </w:r>
      <w:proofErr w:type="spellEnd"/>
      <w:r w:rsidRPr="005A75AA">
        <w:rPr>
          <w:sz w:val="16"/>
          <w:szCs w:val="16"/>
        </w:rPr>
        <w:t xml:space="preserve"> nebo Propojené osoby Klienta, které jsou stranou daného SOW. </w:t>
      </w:r>
    </w:p>
    <w:p w14:paraId="2134E232" w14:textId="77777777" w:rsidR="00F93C7D" w:rsidRPr="005A75AA" w:rsidRDefault="00A53A2D">
      <w:pPr>
        <w:ind w:left="0" w:right="38" w:firstLine="0"/>
        <w:rPr>
          <w:sz w:val="16"/>
          <w:szCs w:val="16"/>
        </w:rPr>
      </w:pPr>
      <w:r w:rsidRPr="005A75AA">
        <w:rPr>
          <w:sz w:val="16"/>
          <w:szCs w:val="16"/>
        </w:rPr>
        <w:t xml:space="preserve">13.8 Účinnost změn SOW vyžaduje písemnou formu a podpisy společnosti </w:t>
      </w:r>
      <w:proofErr w:type="spellStart"/>
      <w:r w:rsidRPr="005A75AA">
        <w:rPr>
          <w:sz w:val="16"/>
          <w:szCs w:val="16"/>
        </w:rPr>
        <w:t>Kantar</w:t>
      </w:r>
      <w:proofErr w:type="spellEnd"/>
      <w:r w:rsidRPr="005A75AA">
        <w:rPr>
          <w:sz w:val="16"/>
          <w:szCs w:val="16"/>
        </w:rPr>
        <w:t xml:space="preserve"> a Klienta (nebo jejich oprávněných zástupců). </w:t>
      </w:r>
      <w:r w:rsidRPr="005A75AA">
        <w:rPr>
          <w:sz w:val="16"/>
          <w:szCs w:val="16"/>
        </w:rPr>
        <w:t xml:space="preserve">13.9 Práva a prostředky nápravy či ochrany stanovené ve Smlouvě (a jakémkoliv SOW) jsou kumulativní a jsou nad rámec (nikoliv namísto) ostatních práv a prostředků nápravy či ochrany náležejících podle zákona nebo zásad spravedlnosti. </w:t>
      </w:r>
    </w:p>
    <w:p w14:paraId="04D64AE5" w14:textId="77777777" w:rsidR="00F93C7D" w:rsidRPr="005A75AA" w:rsidRDefault="00A53A2D">
      <w:pPr>
        <w:ind w:left="730" w:right="38"/>
        <w:rPr>
          <w:sz w:val="16"/>
          <w:szCs w:val="16"/>
        </w:rPr>
      </w:pPr>
      <w:r w:rsidRPr="005A75AA">
        <w:rPr>
          <w:sz w:val="16"/>
          <w:szCs w:val="16"/>
        </w:rPr>
        <w:t>13.10 Pokud některá S</w:t>
      </w:r>
      <w:r w:rsidRPr="005A75AA">
        <w:rPr>
          <w:sz w:val="16"/>
          <w:szCs w:val="16"/>
        </w:rPr>
        <w:t>mluvní strana neuplatní právo nebo prostředek nápravy či ochrany podle Smlouvy, SOW nebo ze zákona, případně bude s jejich uplatněním v prodlení, nebude to vykládáno jako vzdání se práva na uplatnění dotčeného či jakéhokoliv jiného práva nebo prostředku ná</w:t>
      </w:r>
      <w:r w:rsidRPr="005A75AA">
        <w:rPr>
          <w:sz w:val="16"/>
          <w:szCs w:val="16"/>
        </w:rPr>
        <w:t>pravy či nápravy, ani tím nebude znemožněno nebo omezeno budoucí uplatnění daného nebo jiného práva či prostředku nápravy či ochrany z její strany. Jednorázové nebo částečné uplatnění takového práva nebo prostředku nápravy či ochrany nebude znemožňovat ani</w:t>
      </w:r>
      <w:r w:rsidRPr="005A75AA">
        <w:rPr>
          <w:sz w:val="16"/>
          <w:szCs w:val="16"/>
        </w:rPr>
        <w:t xml:space="preserve"> omezovat budoucí uplatnění daného nebo jiného práva nebo prostředku nápravy či ochrany.  </w:t>
      </w:r>
    </w:p>
    <w:p w14:paraId="2C03E58B" w14:textId="77777777" w:rsidR="00F93C7D" w:rsidRPr="005A75AA" w:rsidRDefault="00A53A2D">
      <w:pPr>
        <w:tabs>
          <w:tab w:val="center" w:pos="3023"/>
        </w:tabs>
        <w:ind w:left="0" w:right="0" w:firstLine="0"/>
        <w:jc w:val="left"/>
        <w:rPr>
          <w:sz w:val="16"/>
          <w:szCs w:val="16"/>
        </w:rPr>
      </w:pPr>
      <w:r w:rsidRPr="005A75AA">
        <w:rPr>
          <w:sz w:val="16"/>
          <w:szCs w:val="16"/>
        </w:rPr>
        <w:t xml:space="preserve">13.11 </w:t>
      </w:r>
      <w:r w:rsidRPr="005A75AA">
        <w:rPr>
          <w:sz w:val="16"/>
          <w:szCs w:val="16"/>
        </w:rPr>
        <w:tab/>
        <w:t xml:space="preserve">Společnost </w:t>
      </w:r>
      <w:proofErr w:type="spellStart"/>
      <w:r w:rsidRPr="005A75AA">
        <w:rPr>
          <w:sz w:val="16"/>
          <w:szCs w:val="16"/>
        </w:rPr>
        <w:t>Kantar</w:t>
      </w:r>
      <w:proofErr w:type="spellEnd"/>
      <w:r w:rsidRPr="005A75AA">
        <w:rPr>
          <w:sz w:val="16"/>
          <w:szCs w:val="16"/>
        </w:rPr>
        <w:t xml:space="preserve"> může postoupit (zcela nebo částečně): </w:t>
      </w:r>
    </w:p>
    <w:p w14:paraId="2C89E1BC" w14:textId="77777777" w:rsidR="00F93C7D" w:rsidRPr="005A75AA" w:rsidRDefault="00A53A2D">
      <w:pPr>
        <w:ind w:left="705" w:right="38" w:firstLine="0"/>
        <w:rPr>
          <w:sz w:val="16"/>
          <w:szCs w:val="16"/>
        </w:rPr>
      </w:pPr>
      <w:r w:rsidRPr="005A75AA">
        <w:rPr>
          <w:sz w:val="16"/>
          <w:szCs w:val="16"/>
        </w:rPr>
        <w:t xml:space="preserve">(a) svá práva z SOW na jakoukoliv Propojenou osobu společnosti </w:t>
      </w:r>
      <w:proofErr w:type="spellStart"/>
      <w:r w:rsidRPr="005A75AA">
        <w:rPr>
          <w:sz w:val="16"/>
          <w:szCs w:val="16"/>
        </w:rPr>
        <w:t>Kantar</w:t>
      </w:r>
      <w:proofErr w:type="spellEnd"/>
      <w:r w:rsidRPr="005A75AA">
        <w:rPr>
          <w:sz w:val="16"/>
          <w:szCs w:val="16"/>
        </w:rPr>
        <w:t xml:space="preserve"> na základě předchozího písemnéh</w:t>
      </w:r>
      <w:r w:rsidRPr="005A75AA">
        <w:rPr>
          <w:sz w:val="16"/>
          <w:szCs w:val="16"/>
        </w:rPr>
        <w:t xml:space="preserve">o oznámení Klientovi nebo jakékoliv Propojené osobě Klienta, a/nebo (b) své pohledávky za Klientem. </w:t>
      </w:r>
    </w:p>
    <w:p w14:paraId="40A5B3C7" w14:textId="77777777" w:rsidR="00F93C7D" w:rsidRPr="005A75AA" w:rsidRDefault="00A53A2D">
      <w:pPr>
        <w:ind w:left="730" w:right="38"/>
        <w:rPr>
          <w:sz w:val="16"/>
          <w:szCs w:val="16"/>
        </w:rPr>
      </w:pPr>
      <w:r w:rsidRPr="005A75AA">
        <w:rPr>
          <w:sz w:val="16"/>
          <w:szCs w:val="16"/>
        </w:rPr>
        <w:t xml:space="preserve">13.12 Společnost </w:t>
      </w:r>
      <w:proofErr w:type="spellStart"/>
      <w:r w:rsidRPr="005A75AA">
        <w:rPr>
          <w:sz w:val="16"/>
          <w:szCs w:val="16"/>
        </w:rPr>
        <w:t>Kantar</w:t>
      </w:r>
      <w:proofErr w:type="spellEnd"/>
      <w:r w:rsidRPr="005A75AA">
        <w:rPr>
          <w:sz w:val="16"/>
          <w:szCs w:val="16"/>
        </w:rPr>
        <w:t xml:space="preserve"> je oprávněna (i) bez nutnosti oznámení Klientovi zadat poskytnutí Služeb a/nebo Výstupů (nebo jakékoliv jejich části) Subdodavateli</w:t>
      </w:r>
      <w:r w:rsidRPr="005A75AA">
        <w:rPr>
          <w:sz w:val="16"/>
          <w:szCs w:val="16"/>
        </w:rPr>
        <w:t xml:space="preserve"> a (</w:t>
      </w:r>
      <w:proofErr w:type="spellStart"/>
      <w:r w:rsidRPr="005A75AA">
        <w:rPr>
          <w:sz w:val="16"/>
          <w:szCs w:val="16"/>
        </w:rPr>
        <w:t>ii</w:t>
      </w:r>
      <w:proofErr w:type="spellEnd"/>
      <w:r w:rsidRPr="005A75AA">
        <w:rPr>
          <w:sz w:val="16"/>
          <w:szCs w:val="16"/>
        </w:rPr>
        <w:t xml:space="preserve">) zásadním Subdodavatelům (s hodnotou předmětu plnění vyšší než 500 000 Kč) na základě oznámení Klientovi.   </w:t>
      </w:r>
      <w:r w:rsidRPr="005A75AA">
        <w:rPr>
          <w:sz w:val="16"/>
          <w:szCs w:val="16"/>
        </w:rPr>
        <w:tab/>
      </w:r>
      <w:r w:rsidRPr="005A75AA">
        <w:rPr>
          <w:b/>
          <w:sz w:val="16"/>
          <w:szCs w:val="16"/>
        </w:rPr>
        <w:t xml:space="preserve"> </w:t>
      </w:r>
    </w:p>
    <w:p w14:paraId="54DD84E4" w14:textId="77777777" w:rsidR="005A75AA" w:rsidRDefault="005A75AA">
      <w:pPr>
        <w:spacing w:after="160" w:line="259" w:lineRule="auto"/>
        <w:ind w:left="0" w:right="0" w:firstLine="0"/>
        <w:jc w:val="left"/>
        <w:rPr>
          <w:b/>
          <w:sz w:val="16"/>
          <w:szCs w:val="16"/>
        </w:rPr>
      </w:pPr>
      <w:r>
        <w:rPr>
          <w:b/>
          <w:sz w:val="16"/>
          <w:szCs w:val="16"/>
        </w:rPr>
        <w:br w:type="page"/>
      </w:r>
    </w:p>
    <w:p w14:paraId="2FEEA1E6" w14:textId="25CA16E8" w:rsidR="00F93C7D" w:rsidRPr="005A75AA" w:rsidRDefault="00A53A2D">
      <w:pPr>
        <w:spacing w:after="12" w:line="259" w:lineRule="auto"/>
        <w:ind w:left="10" w:right="48" w:hanging="10"/>
        <w:jc w:val="center"/>
        <w:rPr>
          <w:sz w:val="16"/>
          <w:szCs w:val="16"/>
        </w:rPr>
      </w:pPr>
      <w:r w:rsidRPr="005A75AA">
        <w:rPr>
          <w:b/>
          <w:sz w:val="16"/>
          <w:szCs w:val="16"/>
        </w:rPr>
        <w:lastRenderedPageBreak/>
        <w:t xml:space="preserve">Příloha 2 </w:t>
      </w:r>
    </w:p>
    <w:p w14:paraId="70C5CEC4" w14:textId="77777777" w:rsidR="00F93C7D" w:rsidRPr="005A75AA" w:rsidRDefault="00A53A2D">
      <w:pPr>
        <w:spacing w:after="271" w:line="259" w:lineRule="auto"/>
        <w:ind w:left="10" w:right="55" w:hanging="10"/>
        <w:jc w:val="center"/>
        <w:rPr>
          <w:sz w:val="16"/>
          <w:szCs w:val="16"/>
        </w:rPr>
      </w:pPr>
      <w:r w:rsidRPr="005A75AA">
        <w:rPr>
          <w:b/>
          <w:sz w:val="16"/>
          <w:szCs w:val="16"/>
        </w:rPr>
        <w:t xml:space="preserve">Podmínky Služeb na zakázku </w:t>
      </w:r>
    </w:p>
    <w:p w14:paraId="6F9A29B7" w14:textId="77777777" w:rsidR="00F93C7D" w:rsidRPr="005A75AA" w:rsidRDefault="00A53A2D">
      <w:pPr>
        <w:pStyle w:val="Nadpis1"/>
        <w:tabs>
          <w:tab w:val="center" w:pos="1626"/>
        </w:tabs>
        <w:ind w:left="-15" w:right="0" w:firstLine="0"/>
        <w:rPr>
          <w:sz w:val="16"/>
          <w:szCs w:val="16"/>
        </w:rPr>
      </w:pPr>
      <w:r w:rsidRPr="005A75AA">
        <w:rPr>
          <w:sz w:val="16"/>
          <w:szCs w:val="16"/>
        </w:rPr>
        <w:t xml:space="preserve">1 </w:t>
      </w:r>
      <w:r w:rsidRPr="005A75AA">
        <w:rPr>
          <w:sz w:val="16"/>
          <w:szCs w:val="16"/>
        </w:rPr>
        <w:tab/>
        <w:t xml:space="preserve">DEFINICE A VÝKLAD </w:t>
      </w:r>
    </w:p>
    <w:p w14:paraId="083F3CB5" w14:textId="77777777" w:rsidR="00F93C7D" w:rsidRPr="005A75AA" w:rsidRDefault="00A53A2D">
      <w:pPr>
        <w:pStyle w:val="Nadpis2"/>
        <w:tabs>
          <w:tab w:val="center" w:pos="1071"/>
        </w:tabs>
        <w:ind w:left="-15" w:right="0" w:firstLine="0"/>
        <w:rPr>
          <w:sz w:val="16"/>
          <w:szCs w:val="16"/>
        </w:rPr>
      </w:pPr>
      <w:r w:rsidRPr="005A75AA">
        <w:rPr>
          <w:b w:val="0"/>
          <w:sz w:val="16"/>
          <w:szCs w:val="16"/>
        </w:rPr>
        <w:t xml:space="preserve">1.1 </w:t>
      </w:r>
      <w:r w:rsidRPr="005A75AA">
        <w:rPr>
          <w:b w:val="0"/>
          <w:sz w:val="16"/>
          <w:szCs w:val="16"/>
        </w:rPr>
        <w:tab/>
      </w:r>
      <w:r w:rsidRPr="005A75AA">
        <w:rPr>
          <w:sz w:val="16"/>
          <w:szCs w:val="16"/>
        </w:rPr>
        <w:t xml:space="preserve">Definice  </w:t>
      </w:r>
    </w:p>
    <w:p w14:paraId="7D089C87" w14:textId="77777777" w:rsidR="00F93C7D" w:rsidRPr="005A75AA" w:rsidRDefault="00A53A2D">
      <w:pPr>
        <w:tabs>
          <w:tab w:val="center" w:pos="831"/>
          <w:tab w:val="center" w:pos="4560"/>
        </w:tabs>
        <w:ind w:left="0" w:right="0" w:firstLine="0"/>
        <w:jc w:val="left"/>
        <w:rPr>
          <w:sz w:val="16"/>
          <w:szCs w:val="16"/>
        </w:rPr>
      </w:pPr>
      <w:r w:rsidRPr="005A75AA">
        <w:rPr>
          <w:rFonts w:ascii="Calibri" w:eastAsia="Calibri" w:hAnsi="Calibri" w:cs="Calibri"/>
          <w:sz w:val="16"/>
          <w:szCs w:val="16"/>
        </w:rPr>
        <w:tab/>
      </w:r>
      <w:r w:rsidRPr="005A75AA">
        <w:rPr>
          <w:sz w:val="16"/>
          <w:szCs w:val="16"/>
        </w:rPr>
        <w:t xml:space="preserve">(a) </w:t>
      </w:r>
      <w:r w:rsidRPr="005A75AA">
        <w:rPr>
          <w:sz w:val="16"/>
          <w:szCs w:val="16"/>
        </w:rPr>
        <w:tab/>
        <w:t xml:space="preserve">Pro účely této Přílohy 2 </w:t>
      </w:r>
      <w:r w:rsidRPr="005A75AA">
        <w:rPr>
          <w:sz w:val="16"/>
          <w:szCs w:val="16"/>
        </w:rPr>
        <w:t xml:space="preserve">budou mít následující pojmy významy u nich uvedené: </w:t>
      </w:r>
    </w:p>
    <w:p w14:paraId="4E69F0C3" w14:textId="77777777" w:rsidR="00F93C7D" w:rsidRPr="005A75AA" w:rsidRDefault="00A53A2D">
      <w:pPr>
        <w:numPr>
          <w:ilvl w:val="0"/>
          <w:numId w:val="25"/>
        </w:numPr>
        <w:ind w:right="38" w:hanging="720"/>
        <w:rPr>
          <w:sz w:val="16"/>
          <w:szCs w:val="16"/>
        </w:rPr>
      </w:pPr>
      <w:r w:rsidRPr="005A75AA">
        <w:rPr>
          <w:b/>
          <w:sz w:val="16"/>
          <w:szCs w:val="16"/>
        </w:rPr>
        <w:t>„Zboží“</w:t>
      </w:r>
      <w:r w:rsidRPr="005A75AA">
        <w:rPr>
          <w:sz w:val="16"/>
          <w:szCs w:val="16"/>
        </w:rPr>
        <w:t xml:space="preserve"> znamená jakékoliv zboží prodané nebo distribuované spotřebitelům nebo účastníkům, s nímž musí společnost </w:t>
      </w:r>
      <w:proofErr w:type="spellStart"/>
      <w:r w:rsidRPr="005A75AA">
        <w:rPr>
          <w:sz w:val="16"/>
          <w:szCs w:val="16"/>
        </w:rPr>
        <w:t>Kantar</w:t>
      </w:r>
      <w:proofErr w:type="spellEnd"/>
      <w:r w:rsidRPr="005A75AA">
        <w:rPr>
          <w:sz w:val="16"/>
          <w:szCs w:val="16"/>
        </w:rPr>
        <w:t xml:space="preserve"> nakládat jako součást Služeb, a </w:t>
      </w:r>
    </w:p>
    <w:p w14:paraId="51463D49" w14:textId="77777777" w:rsidR="00F93C7D" w:rsidRPr="005A75AA" w:rsidRDefault="00A53A2D">
      <w:pPr>
        <w:numPr>
          <w:ilvl w:val="0"/>
          <w:numId w:val="25"/>
        </w:numPr>
        <w:ind w:right="38" w:hanging="720"/>
        <w:rPr>
          <w:sz w:val="16"/>
          <w:szCs w:val="16"/>
        </w:rPr>
      </w:pPr>
      <w:r w:rsidRPr="005A75AA">
        <w:rPr>
          <w:b/>
          <w:sz w:val="16"/>
          <w:szCs w:val="16"/>
        </w:rPr>
        <w:t>„Projekt“</w:t>
      </w:r>
      <w:r w:rsidRPr="005A75AA">
        <w:rPr>
          <w:sz w:val="16"/>
          <w:szCs w:val="16"/>
        </w:rPr>
        <w:t xml:space="preserve"> znamená projekt, který je předmětem SOW.</w:t>
      </w:r>
      <w:r w:rsidRPr="005A75AA">
        <w:rPr>
          <w:sz w:val="16"/>
          <w:szCs w:val="16"/>
        </w:rPr>
        <w:t xml:space="preserve"> </w:t>
      </w:r>
    </w:p>
    <w:p w14:paraId="0EA9E833" w14:textId="77777777" w:rsidR="00F93C7D" w:rsidRPr="005A75AA" w:rsidRDefault="00A53A2D">
      <w:pPr>
        <w:spacing w:after="3" w:line="259" w:lineRule="auto"/>
        <w:ind w:left="2160" w:right="0" w:firstLine="0"/>
        <w:jc w:val="left"/>
        <w:rPr>
          <w:sz w:val="16"/>
          <w:szCs w:val="16"/>
        </w:rPr>
      </w:pPr>
      <w:r w:rsidRPr="005A75AA">
        <w:rPr>
          <w:sz w:val="16"/>
          <w:szCs w:val="16"/>
        </w:rPr>
        <w:t xml:space="preserve"> </w:t>
      </w:r>
    </w:p>
    <w:p w14:paraId="273D955D" w14:textId="77777777" w:rsidR="00F93C7D" w:rsidRPr="005A75AA" w:rsidRDefault="00A53A2D">
      <w:pPr>
        <w:pStyle w:val="Nadpis2"/>
        <w:tabs>
          <w:tab w:val="center" w:pos="1012"/>
        </w:tabs>
        <w:ind w:left="-15" w:right="0" w:firstLine="0"/>
        <w:rPr>
          <w:sz w:val="16"/>
          <w:szCs w:val="16"/>
        </w:rPr>
      </w:pPr>
      <w:r w:rsidRPr="005A75AA">
        <w:rPr>
          <w:b w:val="0"/>
          <w:sz w:val="16"/>
          <w:szCs w:val="16"/>
        </w:rPr>
        <w:t xml:space="preserve">1.2 </w:t>
      </w:r>
      <w:r w:rsidRPr="005A75AA">
        <w:rPr>
          <w:b w:val="0"/>
          <w:sz w:val="16"/>
          <w:szCs w:val="16"/>
        </w:rPr>
        <w:tab/>
      </w:r>
      <w:r w:rsidRPr="005A75AA">
        <w:rPr>
          <w:sz w:val="16"/>
          <w:szCs w:val="16"/>
        </w:rPr>
        <w:t xml:space="preserve">Výklad </w:t>
      </w:r>
    </w:p>
    <w:p w14:paraId="0097EA67" w14:textId="77777777" w:rsidR="00F93C7D" w:rsidRPr="005A75AA" w:rsidRDefault="00A53A2D">
      <w:pPr>
        <w:spacing w:after="257"/>
        <w:ind w:left="705" w:right="38" w:firstLine="0"/>
        <w:rPr>
          <w:sz w:val="16"/>
          <w:szCs w:val="16"/>
        </w:rPr>
      </w:pPr>
      <w:r w:rsidRPr="005A75AA">
        <w:rPr>
          <w:sz w:val="16"/>
          <w:szCs w:val="16"/>
        </w:rPr>
        <w:t xml:space="preserve">Pokud není výslovně uvedeno či z kontextu nevyplývá jinak, mají všechny pojmy nebo odkazy definované ve Všeobecných obchodních podmínkách stejný význam i v této Příloze. </w:t>
      </w:r>
    </w:p>
    <w:p w14:paraId="5F082E2F" w14:textId="77777777" w:rsidR="00F93C7D" w:rsidRPr="005A75AA" w:rsidRDefault="00A53A2D">
      <w:pPr>
        <w:pStyle w:val="Nadpis1"/>
        <w:tabs>
          <w:tab w:val="center" w:pos="1080"/>
        </w:tabs>
        <w:ind w:left="-15" w:right="0" w:firstLine="0"/>
        <w:rPr>
          <w:sz w:val="16"/>
          <w:szCs w:val="16"/>
        </w:rPr>
      </w:pPr>
      <w:r w:rsidRPr="005A75AA">
        <w:rPr>
          <w:sz w:val="16"/>
          <w:szCs w:val="16"/>
        </w:rPr>
        <w:t xml:space="preserve">2 </w:t>
      </w:r>
      <w:r w:rsidRPr="005A75AA">
        <w:rPr>
          <w:sz w:val="16"/>
          <w:szCs w:val="16"/>
        </w:rPr>
        <w:tab/>
        <w:t xml:space="preserve">SLUŽBY </w:t>
      </w:r>
    </w:p>
    <w:p w14:paraId="57E0A6D4" w14:textId="77777777" w:rsidR="00F93C7D" w:rsidRPr="005A75AA" w:rsidRDefault="00A53A2D">
      <w:pPr>
        <w:ind w:left="730" w:right="38"/>
        <w:rPr>
          <w:sz w:val="16"/>
          <w:szCs w:val="16"/>
        </w:rPr>
      </w:pPr>
      <w:r w:rsidRPr="005A75AA">
        <w:rPr>
          <w:sz w:val="16"/>
          <w:szCs w:val="16"/>
        </w:rPr>
        <w:t xml:space="preserve">2.1 Společnost </w:t>
      </w:r>
      <w:proofErr w:type="spellStart"/>
      <w:r w:rsidRPr="005A75AA">
        <w:rPr>
          <w:sz w:val="16"/>
          <w:szCs w:val="16"/>
        </w:rPr>
        <w:t>Kantar</w:t>
      </w:r>
      <w:proofErr w:type="spellEnd"/>
      <w:r w:rsidRPr="005A75AA">
        <w:rPr>
          <w:sz w:val="16"/>
          <w:szCs w:val="16"/>
        </w:rPr>
        <w:t xml:space="preserve"> </w:t>
      </w:r>
      <w:proofErr w:type="gramStart"/>
      <w:r w:rsidRPr="005A75AA">
        <w:rPr>
          <w:sz w:val="16"/>
          <w:szCs w:val="16"/>
        </w:rPr>
        <w:t>vynaloží</w:t>
      </w:r>
      <w:proofErr w:type="gramEnd"/>
      <w:r w:rsidRPr="005A75AA">
        <w:rPr>
          <w:sz w:val="16"/>
          <w:szCs w:val="16"/>
        </w:rPr>
        <w:t xml:space="preserve"> přiměřené úsilí na poskytnutí Služeb na zak</w:t>
      </w:r>
      <w:r w:rsidRPr="005A75AA">
        <w:rPr>
          <w:sz w:val="16"/>
          <w:szCs w:val="16"/>
        </w:rPr>
        <w:t xml:space="preserve">ázku a na dodání Výstupů v termínech dle příslušných milníků nebo časových harmonogramů uvedených v příslušném SOW.  </w:t>
      </w:r>
    </w:p>
    <w:p w14:paraId="606CEB94" w14:textId="77777777" w:rsidR="00F93C7D" w:rsidRPr="005A75AA" w:rsidRDefault="00A53A2D">
      <w:pPr>
        <w:ind w:left="730" w:right="38"/>
        <w:rPr>
          <w:sz w:val="16"/>
          <w:szCs w:val="16"/>
        </w:rPr>
      </w:pPr>
      <w:r w:rsidRPr="005A75AA">
        <w:rPr>
          <w:sz w:val="16"/>
          <w:szCs w:val="16"/>
        </w:rPr>
        <w:t>2.2 Klient bere na vědomí, že úspěšné a včasné poskytnutí Služeb na zakázku a úspěšný vývoj Výstupů, které mají být dodány v souladu s těm</w:t>
      </w:r>
      <w:r w:rsidRPr="005A75AA">
        <w:rPr>
          <w:sz w:val="16"/>
          <w:szCs w:val="16"/>
        </w:rPr>
        <w:t xml:space="preserve">ito podmínkami, budou vyžadovat, aby Klient poskytl v dobré víře součinnost a dále aby:  </w:t>
      </w:r>
    </w:p>
    <w:p w14:paraId="4D96816E" w14:textId="77777777" w:rsidR="00F93C7D" w:rsidRPr="005A75AA" w:rsidRDefault="00A53A2D">
      <w:pPr>
        <w:numPr>
          <w:ilvl w:val="0"/>
          <w:numId w:val="26"/>
        </w:numPr>
        <w:ind w:right="38" w:hanging="720"/>
        <w:rPr>
          <w:sz w:val="16"/>
          <w:szCs w:val="16"/>
        </w:rPr>
      </w:pPr>
      <w:r w:rsidRPr="005A75AA">
        <w:rPr>
          <w:sz w:val="16"/>
          <w:szCs w:val="16"/>
        </w:rPr>
        <w:t xml:space="preserve">sdělil společnosti </w:t>
      </w:r>
      <w:proofErr w:type="spellStart"/>
      <w:r w:rsidRPr="005A75AA">
        <w:rPr>
          <w:sz w:val="16"/>
          <w:szCs w:val="16"/>
        </w:rPr>
        <w:t>Kantar</w:t>
      </w:r>
      <w:proofErr w:type="spellEnd"/>
      <w:r w:rsidRPr="005A75AA">
        <w:rPr>
          <w:sz w:val="16"/>
          <w:szCs w:val="16"/>
        </w:rPr>
        <w:t xml:space="preserve"> veškeré informace, které budou v přiměřeném rozsahu nutné nebo vhodné a relevantní pro plnění Služeb ze strany společnosti </w:t>
      </w:r>
      <w:proofErr w:type="spellStart"/>
      <w:r w:rsidRPr="005A75AA">
        <w:rPr>
          <w:sz w:val="16"/>
          <w:szCs w:val="16"/>
        </w:rPr>
        <w:t>Kantar</w:t>
      </w:r>
      <w:proofErr w:type="spellEnd"/>
      <w:r w:rsidRPr="005A75AA">
        <w:rPr>
          <w:sz w:val="16"/>
          <w:szCs w:val="16"/>
        </w:rPr>
        <w:t xml:space="preserve"> a které bu</w:t>
      </w:r>
      <w:r w:rsidRPr="005A75AA">
        <w:rPr>
          <w:sz w:val="16"/>
          <w:szCs w:val="16"/>
        </w:rPr>
        <w:t xml:space="preserve">de společnost </w:t>
      </w:r>
      <w:proofErr w:type="spellStart"/>
      <w:r w:rsidRPr="005A75AA">
        <w:rPr>
          <w:sz w:val="16"/>
          <w:szCs w:val="16"/>
        </w:rPr>
        <w:t>Kantar</w:t>
      </w:r>
      <w:proofErr w:type="spellEnd"/>
      <w:r w:rsidRPr="005A75AA">
        <w:rPr>
          <w:sz w:val="16"/>
          <w:szCs w:val="16"/>
        </w:rPr>
        <w:t xml:space="preserve"> důvodně vyžadovat (včetně odůvodnění popisů nebo prohlášení), a </w:t>
      </w:r>
    </w:p>
    <w:p w14:paraId="21F02BAF" w14:textId="77777777" w:rsidR="00F93C7D" w:rsidRPr="005A75AA" w:rsidRDefault="00A53A2D">
      <w:pPr>
        <w:numPr>
          <w:ilvl w:val="0"/>
          <w:numId w:val="26"/>
        </w:numPr>
        <w:spacing w:after="258"/>
        <w:ind w:right="38" w:hanging="720"/>
        <w:rPr>
          <w:sz w:val="16"/>
          <w:szCs w:val="16"/>
        </w:rPr>
      </w:pPr>
      <w:r w:rsidRPr="005A75AA">
        <w:rPr>
          <w:sz w:val="16"/>
          <w:szCs w:val="16"/>
        </w:rPr>
        <w:t xml:space="preserve">zajistil, že jeho zaměstnanci budou společnosti </w:t>
      </w:r>
      <w:proofErr w:type="spellStart"/>
      <w:r w:rsidRPr="005A75AA">
        <w:rPr>
          <w:sz w:val="16"/>
          <w:szCs w:val="16"/>
        </w:rPr>
        <w:t>Kantar</w:t>
      </w:r>
      <w:proofErr w:type="spellEnd"/>
      <w:r w:rsidRPr="005A75AA">
        <w:rPr>
          <w:sz w:val="16"/>
          <w:szCs w:val="16"/>
        </w:rPr>
        <w:t xml:space="preserve"> k dispozici (včetně alespoň jednoho zaměstnance nebo konzultanta Klienta, který bude mít potřebné odpovídající zkuš</w:t>
      </w:r>
      <w:r w:rsidRPr="005A75AA">
        <w:rPr>
          <w:sz w:val="16"/>
          <w:szCs w:val="16"/>
        </w:rPr>
        <w:t xml:space="preserve">enosti a který bude jednat jako kontaktní osoba Klienta v souvislosti s vývojem Výstupů). </w:t>
      </w:r>
    </w:p>
    <w:p w14:paraId="15C8A06F" w14:textId="77777777" w:rsidR="00F93C7D" w:rsidRPr="005A75AA" w:rsidRDefault="00A53A2D">
      <w:pPr>
        <w:pStyle w:val="Nadpis1"/>
        <w:tabs>
          <w:tab w:val="center" w:pos="1199"/>
        </w:tabs>
        <w:ind w:left="-15" w:right="0" w:firstLine="0"/>
        <w:rPr>
          <w:sz w:val="16"/>
          <w:szCs w:val="16"/>
        </w:rPr>
      </w:pPr>
      <w:r w:rsidRPr="005A75AA">
        <w:rPr>
          <w:sz w:val="16"/>
          <w:szCs w:val="16"/>
        </w:rPr>
        <w:t xml:space="preserve">3 </w:t>
      </w:r>
      <w:r w:rsidRPr="005A75AA">
        <w:rPr>
          <w:sz w:val="16"/>
          <w:szCs w:val="16"/>
        </w:rPr>
        <w:tab/>
        <w:t xml:space="preserve">UKONČENÍ  </w:t>
      </w:r>
    </w:p>
    <w:p w14:paraId="4CBF7D38" w14:textId="77777777" w:rsidR="00F93C7D" w:rsidRPr="005A75AA" w:rsidRDefault="00A53A2D">
      <w:pPr>
        <w:ind w:left="730" w:right="38"/>
        <w:rPr>
          <w:sz w:val="16"/>
          <w:szCs w:val="16"/>
        </w:rPr>
      </w:pPr>
      <w:r w:rsidRPr="005A75AA">
        <w:rPr>
          <w:sz w:val="16"/>
          <w:szCs w:val="16"/>
        </w:rPr>
        <w:t>3.1 Za podmínek uvedených v Článku 11.2 Všeobecných obchodní podmínek může kterákoliv Smluvní strana ukončit SOW uzavřený podle Smlouvy zasláním písemn</w:t>
      </w:r>
      <w:r w:rsidRPr="005A75AA">
        <w:rPr>
          <w:sz w:val="16"/>
          <w:szCs w:val="16"/>
        </w:rPr>
        <w:t xml:space="preserve">é výpovědi druhé Smluvní straně s tím, že výpovědní lhůta bude činit alespoň: </w:t>
      </w:r>
    </w:p>
    <w:p w14:paraId="69339E57" w14:textId="77777777" w:rsidR="00F93C7D" w:rsidRPr="005A75AA" w:rsidRDefault="00A53A2D">
      <w:pPr>
        <w:numPr>
          <w:ilvl w:val="0"/>
          <w:numId w:val="27"/>
        </w:numPr>
        <w:ind w:right="38" w:hanging="720"/>
        <w:rPr>
          <w:sz w:val="16"/>
          <w:szCs w:val="16"/>
        </w:rPr>
      </w:pPr>
      <w:r w:rsidRPr="005A75AA">
        <w:rPr>
          <w:sz w:val="16"/>
          <w:szCs w:val="16"/>
        </w:rPr>
        <w:t xml:space="preserve">tři (3) měsíce u SOW, které mají dobu trvání méně než šest měsíců, nebo  </w:t>
      </w:r>
    </w:p>
    <w:p w14:paraId="7C4E5701" w14:textId="77777777" w:rsidR="00F93C7D" w:rsidRPr="005A75AA" w:rsidRDefault="00A53A2D">
      <w:pPr>
        <w:numPr>
          <w:ilvl w:val="0"/>
          <w:numId w:val="27"/>
        </w:numPr>
        <w:ind w:right="38" w:hanging="720"/>
        <w:rPr>
          <w:sz w:val="16"/>
          <w:szCs w:val="16"/>
        </w:rPr>
      </w:pPr>
      <w:r w:rsidRPr="005A75AA">
        <w:rPr>
          <w:sz w:val="16"/>
          <w:szCs w:val="16"/>
        </w:rPr>
        <w:t>šest (6) měsíců u SOW, které mají dobu trvání více než šest měsíců, za předpokladu, že výpověď nenabude</w:t>
      </w:r>
      <w:r w:rsidRPr="005A75AA">
        <w:rPr>
          <w:sz w:val="16"/>
          <w:szCs w:val="16"/>
        </w:rPr>
        <w:t xml:space="preserve"> účinnosti dříve než po vypršení Základní doby plnění, pokud byla v daném SOW stanovena.  </w:t>
      </w:r>
    </w:p>
    <w:p w14:paraId="646CB4AD" w14:textId="77777777" w:rsidR="00F93C7D" w:rsidRPr="005A75AA" w:rsidRDefault="00A53A2D">
      <w:pPr>
        <w:spacing w:after="0" w:line="259" w:lineRule="auto"/>
        <w:ind w:left="360" w:right="0" w:firstLine="0"/>
        <w:jc w:val="left"/>
        <w:rPr>
          <w:sz w:val="16"/>
          <w:szCs w:val="16"/>
        </w:rPr>
      </w:pPr>
      <w:r w:rsidRPr="005A75AA">
        <w:rPr>
          <w:sz w:val="16"/>
          <w:szCs w:val="16"/>
        </w:rPr>
        <w:t xml:space="preserve"> </w:t>
      </w:r>
    </w:p>
    <w:p w14:paraId="395C3FAB" w14:textId="77777777" w:rsidR="00F93C7D" w:rsidRPr="005A75AA" w:rsidRDefault="00A53A2D">
      <w:pPr>
        <w:pStyle w:val="Nadpis1"/>
        <w:tabs>
          <w:tab w:val="center" w:pos="1625"/>
        </w:tabs>
        <w:ind w:left="-15" w:right="0" w:firstLine="0"/>
        <w:rPr>
          <w:sz w:val="16"/>
          <w:szCs w:val="16"/>
        </w:rPr>
      </w:pPr>
      <w:r w:rsidRPr="005A75AA">
        <w:rPr>
          <w:sz w:val="16"/>
          <w:szCs w:val="16"/>
        </w:rPr>
        <w:t xml:space="preserve">4 </w:t>
      </w:r>
      <w:r w:rsidRPr="005A75AA">
        <w:rPr>
          <w:sz w:val="16"/>
          <w:szCs w:val="16"/>
        </w:rPr>
        <w:tab/>
        <w:t xml:space="preserve">FAKTURY A PLATBY </w:t>
      </w:r>
    </w:p>
    <w:p w14:paraId="23034F66" w14:textId="77777777" w:rsidR="00F93C7D" w:rsidRPr="005A75AA" w:rsidRDefault="00A53A2D">
      <w:pPr>
        <w:tabs>
          <w:tab w:val="center" w:pos="5081"/>
        </w:tabs>
        <w:ind w:left="0" w:right="0" w:firstLine="0"/>
        <w:jc w:val="left"/>
        <w:rPr>
          <w:sz w:val="16"/>
          <w:szCs w:val="16"/>
        </w:rPr>
      </w:pPr>
      <w:r w:rsidRPr="005A75AA">
        <w:rPr>
          <w:sz w:val="16"/>
          <w:szCs w:val="16"/>
        </w:rPr>
        <w:t xml:space="preserve">4.1 </w:t>
      </w:r>
      <w:r w:rsidRPr="005A75AA">
        <w:rPr>
          <w:sz w:val="16"/>
          <w:szCs w:val="16"/>
        </w:rPr>
        <w:tab/>
        <w:t xml:space="preserve">Nebude-li v SOW stanoveno jinak, budou veškeré Odměny a Výdaje za Služby na zakázku fakturovány takto: </w:t>
      </w:r>
    </w:p>
    <w:p w14:paraId="5109D272" w14:textId="77777777" w:rsidR="00F93C7D" w:rsidRPr="005A75AA" w:rsidRDefault="00A53A2D">
      <w:pPr>
        <w:numPr>
          <w:ilvl w:val="0"/>
          <w:numId w:val="28"/>
        </w:numPr>
        <w:ind w:right="38" w:hanging="720"/>
        <w:rPr>
          <w:sz w:val="16"/>
          <w:szCs w:val="16"/>
        </w:rPr>
      </w:pPr>
      <w:r w:rsidRPr="005A75AA">
        <w:rPr>
          <w:sz w:val="16"/>
          <w:szCs w:val="16"/>
        </w:rPr>
        <w:t xml:space="preserve">u SOW s </w:t>
      </w:r>
      <w:r w:rsidRPr="005A75AA">
        <w:rPr>
          <w:sz w:val="16"/>
          <w:szCs w:val="16"/>
        </w:rPr>
        <w:t xml:space="preserve">hodnotou plnění méně než 200 000 Kč a/nebo s dobou trvání kratší než 1 měsíc bude fakturováno 100 % v Den zahájení SOW, </w:t>
      </w:r>
    </w:p>
    <w:p w14:paraId="00DB49D1" w14:textId="77777777" w:rsidR="00F93C7D" w:rsidRPr="005A75AA" w:rsidRDefault="00A53A2D">
      <w:pPr>
        <w:numPr>
          <w:ilvl w:val="0"/>
          <w:numId w:val="28"/>
        </w:numPr>
        <w:ind w:right="38" w:hanging="720"/>
        <w:rPr>
          <w:sz w:val="16"/>
          <w:szCs w:val="16"/>
        </w:rPr>
      </w:pPr>
      <w:r w:rsidRPr="005A75AA">
        <w:rPr>
          <w:sz w:val="16"/>
          <w:szCs w:val="16"/>
        </w:rPr>
        <w:t xml:space="preserve">u SOW s dobou trvání v délce 1 až 2 měsíce bude fakturováno 50 % v Den zahájení SOW a 50 % při dokončení,  </w:t>
      </w:r>
    </w:p>
    <w:p w14:paraId="77AB87B3" w14:textId="77777777" w:rsidR="00F93C7D" w:rsidRPr="005A75AA" w:rsidRDefault="00A53A2D">
      <w:pPr>
        <w:numPr>
          <w:ilvl w:val="0"/>
          <w:numId w:val="28"/>
        </w:numPr>
        <w:ind w:right="38" w:hanging="720"/>
        <w:rPr>
          <w:sz w:val="16"/>
          <w:szCs w:val="16"/>
        </w:rPr>
      </w:pPr>
      <w:r w:rsidRPr="005A75AA">
        <w:rPr>
          <w:sz w:val="16"/>
          <w:szCs w:val="16"/>
        </w:rPr>
        <w:t>u SOW s dobou trvání v délc</w:t>
      </w:r>
      <w:r w:rsidRPr="005A75AA">
        <w:rPr>
          <w:sz w:val="16"/>
          <w:szCs w:val="16"/>
        </w:rPr>
        <w:t xml:space="preserve">e 2 až 6 měsíců bude fakturováno 50 % v Den zahájení SOW, 40 % při zahájení prací v terénu a 10 % při dokončení, a  </w:t>
      </w:r>
    </w:p>
    <w:p w14:paraId="0A81E7C0" w14:textId="77777777" w:rsidR="00F93C7D" w:rsidRPr="005A75AA" w:rsidRDefault="00A53A2D">
      <w:pPr>
        <w:numPr>
          <w:ilvl w:val="0"/>
          <w:numId w:val="28"/>
        </w:numPr>
        <w:ind w:right="38" w:hanging="720"/>
        <w:rPr>
          <w:sz w:val="16"/>
          <w:szCs w:val="16"/>
        </w:rPr>
      </w:pPr>
      <w:r w:rsidRPr="005A75AA">
        <w:rPr>
          <w:sz w:val="16"/>
          <w:szCs w:val="16"/>
        </w:rPr>
        <w:t>u SOW s dobou trvání přesahující 6 měsíců budou fakturovány stejné měsíční splátky vždy k 1. dni daného měsíce. 4.2 V případě, že bude Odmě</w:t>
      </w:r>
      <w:r w:rsidRPr="005A75AA">
        <w:rPr>
          <w:sz w:val="16"/>
          <w:szCs w:val="16"/>
        </w:rPr>
        <w:t xml:space="preserve">na za jakýkoliv SOW kalkulována na základě fixní odměny, a harmonogram prací je na více let nebo kalkulován dle ceníku, resp. sazebníku, souhlasí Klient s tím, že společnost </w:t>
      </w:r>
      <w:proofErr w:type="spellStart"/>
      <w:r w:rsidRPr="005A75AA">
        <w:rPr>
          <w:sz w:val="16"/>
          <w:szCs w:val="16"/>
        </w:rPr>
        <w:t>Kantar</w:t>
      </w:r>
      <w:proofErr w:type="spellEnd"/>
      <w:r w:rsidRPr="005A75AA">
        <w:rPr>
          <w:sz w:val="16"/>
          <w:szCs w:val="16"/>
        </w:rPr>
        <w:t xml:space="preserve"> bude mít nárok na každoroční inflační navýšení odměny, které se bude rovnat</w:t>
      </w:r>
      <w:r w:rsidRPr="005A75AA">
        <w:rPr>
          <w:sz w:val="16"/>
          <w:szCs w:val="16"/>
        </w:rPr>
        <w:t xml:space="preserve"> váženému průměru indexu spotřebitelských cen (CPI) za předchozí rok a indexu Průměrného výdělku. Údaje o inflaci (CPI a mzda) budou převzaty z Oxford </w:t>
      </w:r>
      <w:proofErr w:type="spellStart"/>
      <w:r w:rsidRPr="005A75AA">
        <w:rPr>
          <w:sz w:val="16"/>
          <w:szCs w:val="16"/>
        </w:rPr>
        <w:t>Economics</w:t>
      </w:r>
      <w:proofErr w:type="spellEnd"/>
      <w:r w:rsidRPr="005A75AA">
        <w:rPr>
          <w:sz w:val="16"/>
          <w:szCs w:val="16"/>
        </w:rPr>
        <w:t>. Váha v celkovém výpočtu bude: CPI 33 % a Průměrný výdělek 67 %. Inflační nárůsty se vypočtou k</w:t>
      </w:r>
      <w:r w:rsidRPr="005A75AA">
        <w:rPr>
          <w:sz w:val="16"/>
          <w:szCs w:val="16"/>
        </w:rPr>
        <w:t xml:space="preserve"> 1. lednu pro daný kalendářní rok na základě údajů dostupných k 31. říjnu předchozího roku. Výjimkou jsou Rusko a Ukrajina, které budou používat oficiální vládní údaje o inflaci zveřejňované v lednu každého roku, a dále Egypt, Argentina a Turecko, kde je t</w:t>
      </w:r>
      <w:r w:rsidRPr="005A75AA">
        <w:rPr>
          <w:sz w:val="16"/>
          <w:szCs w:val="16"/>
        </w:rPr>
        <w:t xml:space="preserve">řeba údaje projednat každý rok lokálně a dohodnout pro ně zdroj. Pokud budou zdroje uvádět záporné procento inflace, zůstanou ceny stejné jako v daném roce. Společnost </w:t>
      </w:r>
      <w:proofErr w:type="spellStart"/>
      <w:r w:rsidRPr="005A75AA">
        <w:rPr>
          <w:sz w:val="16"/>
          <w:szCs w:val="16"/>
        </w:rPr>
        <w:t>Kantar</w:t>
      </w:r>
      <w:proofErr w:type="spellEnd"/>
      <w:r w:rsidRPr="005A75AA">
        <w:rPr>
          <w:sz w:val="16"/>
          <w:szCs w:val="16"/>
        </w:rPr>
        <w:t xml:space="preserve"> nebude ceny snižovat. </w:t>
      </w:r>
    </w:p>
    <w:p w14:paraId="34A46A39" w14:textId="77777777" w:rsidR="00F93C7D" w:rsidRPr="005A75AA" w:rsidRDefault="00A53A2D">
      <w:pPr>
        <w:spacing w:after="262"/>
        <w:ind w:left="730" w:right="38"/>
        <w:rPr>
          <w:sz w:val="16"/>
          <w:szCs w:val="16"/>
        </w:rPr>
      </w:pPr>
      <w:r w:rsidRPr="005A75AA">
        <w:rPr>
          <w:sz w:val="16"/>
          <w:szCs w:val="16"/>
        </w:rPr>
        <w:t xml:space="preserve">4.3 Pokud by společnost </w:t>
      </w:r>
      <w:proofErr w:type="spellStart"/>
      <w:r w:rsidRPr="005A75AA">
        <w:rPr>
          <w:sz w:val="16"/>
          <w:szCs w:val="16"/>
        </w:rPr>
        <w:t>Kantar</w:t>
      </w:r>
      <w:proofErr w:type="spellEnd"/>
      <w:r w:rsidRPr="005A75AA">
        <w:rPr>
          <w:sz w:val="16"/>
          <w:szCs w:val="16"/>
        </w:rPr>
        <w:t xml:space="preserve"> měla přerušit poskytování S</w:t>
      </w:r>
      <w:r w:rsidRPr="005A75AA">
        <w:rPr>
          <w:sz w:val="16"/>
          <w:szCs w:val="16"/>
        </w:rPr>
        <w:t xml:space="preserve">lužeb podle Článku 4.5(c) Všeobecných obchodních podmínek, bude jakýkoliv harmonogram dohodnutý pro realizaci příslušného Projektu prodloužen o odpovídající dobu přerušení. </w:t>
      </w:r>
    </w:p>
    <w:p w14:paraId="228BCC66" w14:textId="77777777" w:rsidR="00F93C7D" w:rsidRPr="005A75AA" w:rsidRDefault="00A53A2D">
      <w:pPr>
        <w:pStyle w:val="Nadpis1"/>
        <w:tabs>
          <w:tab w:val="center" w:pos="2211"/>
        </w:tabs>
        <w:ind w:left="-15" w:right="0" w:firstLine="0"/>
        <w:rPr>
          <w:sz w:val="16"/>
          <w:szCs w:val="16"/>
        </w:rPr>
      </w:pPr>
      <w:r w:rsidRPr="005A75AA">
        <w:rPr>
          <w:sz w:val="16"/>
          <w:szCs w:val="16"/>
        </w:rPr>
        <w:t xml:space="preserve">5 </w:t>
      </w:r>
      <w:r w:rsidRPr="005A75AA">
        <w:rPr>
          <w:sz w:val="16"/>
          <w:szCs w:val="16"/>
        </w:rPr>
        <w:tab/>
        <w:t xml:space="preserve">PRÁVA DUŠEVNÍHO VLASTNICTVÍ </w:t>
      </w:r>
    </w:p>
    <w:p w14:paraId="682D27AA" w14:textId="77777777" w:rsidR="00F93C7D" w:rsidRPr="005A75AA" w:rsidRDefault="00A53A2D">
      <w:pPr>
        <w:ind w:left="730" w:right="38"/>
        <w:rPr>
          <w:sz w:val="16"/>
          <w:szCs w:val="16"/>
        </w:rPr>
      </w:pPr>
      <w:r w:rsidRPr="005A75AA">
        <w:rPr>
          <w:sz w:val="16"/>
          <w:szCs w:val="16"/>
        </w:rPr>
        <w:t>5.1 Za podmínek uvedených v Článcích 5.1 až 5.4 Vš</w:t>
      </w:r>
      <w:r w:rsidRPr="005A75AA">
        <w:rPr>
          <w:sz w:val="16"/>
          <w:szCs w:val="16"/>
        </w:rPr>
        <w:t xml:space="preserve">eobecných obchodní podmínek a Článcích 5.2 a 5.5 těchto Podmínek Služeb na zakázku budou Práva duševního vlastnictví k Výstupům náležet Klientovi za předpokladu, že společnosti </w:t>
      </w:r>
      <w:proofErr w:type="spellStart"/>
      <w:r w:rsidRPr="005A75AA">
        <w:rPr>
          <w:sz w:val="16"/>
          <w:szCs w:val="16"/>
        </w:rPr>
        <w:t>Kantar</w:t>
      </w:r>
      <w:proofErr w:type="spellEnd"/>
      <w:r w:rsidRPr="005A75AA">
        <w:rPr>
          <w:sz w:val="16"/>
          <w:szCs w:val="16"/>
        </w:rPr>
        <w:t xml:space="preserve"> zaplatí veškerou jí splatnou odměnu za takové Výstupy.  </w:t>
      </w:r>
    </w:p>
    <w:p w14:paraId="275790F5" w14:textId="77777777" w:rsidR="00F93C7D" w:rsidRPr="005A75AA" w:rsidRDefault="00A53A2D">
      <w:pPr>
        <w:ind w:left="730" w:right="38"/>
        <w:rPr>
          <w:sz w:val="16"/>
          <w:szCs w:val="16"/>
        </w:rPr>
      </w:pPr>
      <w:r w:rsidRPr="005A75AA">
        <w:rPr>
          <w:sz w:val="16"/>
          <w:szCs w:val="16"/>
        </w:rPr>
        <w:t xml:space="preserve">5.2 Společnost </w:t>
      </w:r>
      <w:proofErr w:type="spellStart"/>
      <w:r w:rsidRPr="005A75AA">
        <w:rPr>
          <w:sz w:val="16"/>
          <w:szCs w:val="16"/>
        </w:rPr>
        <w:t>Kantar</w:t>
      </w:r>
      <w:proofErr w:type="spellEnd"/>
      <w:r w:rsidRPr="005A75AA">
        <w:rPr>
          <w:sz w:val="16"/>
          <w:szCs w:val="16"/>
        </w:rPr>
        <w:t xml:space="preserve"> tímto Klientovi uděluje nevýhradní, celosvětovou, trvalou (bez ohledu na jakékoliv ukončení nebo vypršení platnosti Smlouvy), neodvolatelnou, plně zaplacenou, bez nároku na licenční poplatky, licenci k užívání Práv duševního vlastnictví společnosti </w:t>
      </w:r>
      <w:proofErr w:type="spellStart"/>
      <w:r w:rsidRPr="005A75AA">
        <w:rPr>
          <w:sz w:val="16"/>
          <w:szCs w:val="16"/>
        </w:rPr>
        <w:t>Kantar</w:t>
      </w:r>
      <w:proofErr w:type="spellEnd"/>
      <w:r w:rsidRPr="005A75AA">
        <w:rPr>
          <w:sz w:val="16"/>
          <w:szCs w:val="16"/>
        </w:rPr>
        <w:t xml:space="preserve"> v rozsahu, v němž jsou obsažena ve Výstupu/Výstupech a v němž jsou nutná pro její/jejich užívání interně, a výlučně v tom rozsahu, v němž jsou do takového Výstupu/takových Výstupů včleněna. </w:t>
      </w:r>
    </w:p>
    <w:p w14:paraId="6560C591" w14:textId="77777777" w:rsidR="00F93C7D" w:rsidRPr="005A75AA" w:rsidRDefault="00A53A2D">
      <w:pPr>
        <w:ind w:left="730" w:right="38"/>
        <w:rPr>
          <w:sz w:val="16"/>
          <w:szCs w:val="16"/>
        </w:rPr>
      </w:pPr>
      <w:r w:rsidRPr="005A75AA">
        <w:rPr>
          <w:sz w:val="16"/>
          <w:szCs w:val="16"/>
        </w:rPr>
        <w:t xml:space="preserve">5.3 Společnost </w:t>
      </w:r>
      <w:proofErr w:type="spellStart"/>
      <w:r w:rsidRPr="005A75AA">
        <w:rPr>
          <w:sz w:val="16"/>
          <w:szCs w:val="16"/>
        </w:rPr>
        <w:t>Kantar</w:t>
      </w:r>
      <w:proofErr w:type="spellEnd"/>
      <w:r w:rsidRPr="005A75AA">
        <w:rPr>
          <w:sz w:val="16"/>
          <w:szCs w:val="16"/>
        </w:rPr>
        <w:t xml:space="preserve"> bere na vědomí, že Práva duševního v</w:t>
      </w:r>
      <w:r w:rsidRPr="005A75AA">
        <w:rPr>
          <w:sz w:val="16"/>
          <w:szCs w:val="16"/>
        </w:rPr>
        <w:t xml:space="preserve">lastnictví a tituly k Materiálům Klienta poskytnutým Klientem nadále náležejí Klientovi. Klient tímto uděluje společnosti </w:t>
      </w:r>
      <w:proofErr w:type="spellStart"/>
      <w:r w:rsidRPr="005A75AA">
        <w:rPr>
          <w:sz w:val="16"/>
          <w:szCs w:val="16"/>
        </w:rPr>
        <w:t>Kantar</w:t>
      </w:r>
      <w:proofErr w:type="spellEnd"/>
      <w:r w:rsidRPr="005A75AA">
        <w:rPr>
          <w:sz w:val="16"/>
          <w:szCs w:val="16"/>
        </w:rPr>
        <w:t xml:space="preserve"> nevýhradní, převoditelnou (</w:t>
      </w:r>
      <w:proofErr w:type="spellStart"/>
      <w:r w:rsidRPr="005A75AA">
        <w:rPr>
          <w:sz w:val="16"/>
          <w:szCs w:val="16"/>
        </w:rPr>
        <w:t>sublicencovatelnou</w:t>
      </w:r>
      <w:proofErr w:type="spellEnd"/>
      <w:r w:rsidRPr="005A75AA">
        <w:rPr>
          <w:sz w:val="16"/>
          <w:szCs w:val="16"/>
        </w:rPr>
        <w:t>) licenci k užívání takových Materiálů Klienta výlučně pro účely poskytování Služe</w:t>
      </w:r>
      <w:r w:rsidRPr="005A75AA">
        <w:rPr>
          <w:sz w:val="16"/>
          <w:szCs w:val="16"/>
        </w:rPr>
        <w:t xml:space="preserve">b, případně jak je zde uvedeno jinak. </w:t>
      </w:r>
    </w:p>
    <w:p w14:paraId="4C883F37" w14:textId="77777777" w:rsidR="00F93C7D" w:rsidRPr="005A75AA" w:rsidRDefault="00A53A2D">
      <w:pPr>
        <w:spacing w:after="6" w:line="270" w:lineRule="auto"/>
        <w:ind w:left="715" w:right="0"/>
        <w:jc w:val="left"/>
        <w:rPr>
          <w:sz w:val="16"/>
          <w:szCs w:val="16"/>
        </w:rPr>
      </w:pPr>
      <w:r w:rsidRPr="005A75AA">
        <w:rPr>
          <w:sz w:val="16"/>
          <w:szCs w:val="16"/>
        </w:rPr>
        <w:t xml:space="preserve">5.4 </w:t>
      </w:r>
      <w:r w:rsidRPr="005A75AA">
        <w:rPr>
          <w:sz w:val="16"/>
          <w:szCs w:val="16"/>
        </w:rPr>
        <w:tab/>
        <w:t xml:space="preserve">Pokud je to v konkrétním případě možné a společnost </w:t>
      </w:r>
      <w:proofErr w:type="spellStart"/>
      <w:r w:rsidRPr="005A75AA">
        <w:rPr>
          <w:sz w:val="16"/>
          <w:szCs w:val="16"/>
        </w:rPr>
        <w:t>Kantar</w:t>
      </w:r>
      <w:proofErr w:type="spellEnd"/>
      <w:r w:rsidRPr="005A75AA">
        <w:rPr>
          <w:sz w:val="16"/>
          <w:szCs w:val="16"/>
        </w:rPr>
        <w:t xml:space="preserve"> dle svého výhradního uvážení </w:t>
      </w:r>
      <w:proofErr w:type="gramStart"/>
      <w:r w:rsidRPr="005A75AA">
        <w:rPr>
          <w:sz w:val="16"/>
          <w:szCs w:val="16"/>
        </w:rPr>
        <w:t>určí</w:t>
      </w:r>
      <w:proofErr w:type="gramEnd"/>
      <w:r w:rsidRPr="005A75AA">
        <w:rPr>
          <w:sz w:val="16"/>
          <w:szCs w:val="16"/>
        </w:rPr>
        <w:t>, může mít Klient případně nárok na získání souhrnných konečných výsledků příslušné studie, a to při zajištění souladu s</w:t>
      </w:r>
      <w:r w:rsidRPr="005A75AA">
        <w:rPr>
          <w:sz w:val="16"/>
          <w:szCs w:val="16"/>
        </w:rPr>
        <w:t xml:space="preserve"> platnými zákony na ochranu soukromí a jakýmikoliv jinými omezeními stanovenými pro jejich užití v této Příloze nebo jakémkoliv SOW. </w:t>
      </w:r>
    </w:p>
    <w:p w14:paraId="21EDFE45" w14:textId="77777777" w:rsidR="00F93C7D" w:rsidRPr="005A75AA" w:rsidRDefault="00A53A2D">
      <w:pPr>
        <w:ind w:left="730" w:right="38"/>
        <w:rPr>
          <w:sz w:val="16"/>
          <w:szCs w:val="16"/>
        </w:rPr>
      </w:pPr>
      <w:r w:rsidRPr="005A75AA">
        <w:rPr>
          <w:sz w:val="16"/>
          <w:szCs w:val="16"/>
        </w:rPr>
        <w:t xml:space="preserve">5.5 Veškeré materiály a duševní vlastnictví vlastněné třetími stranami (jako jsou data třetích stran, obrázky a software) </w:t>
      </w:r>
      <w:r w:rsidRPr="005A75AA">
        <w:rPr>
          <w:sz w:val="16"/>
          <w:szCs w:val="16"/>
        </w:rPr>
        <w:t>zůstanou výlučným a výhradním vlastnictvím těchto třetích stran, pokud není v příslušné dohodě s takovou stranou stanoveno jinak, s tím, že vždy budou dodrženy jejich licenční podmínky. Pokud jsou Materiály třetí strany začleněny do Služeb nebo Výstupů, za</w:t>
      </w:r>
      <w:r w:rsidRPr="005A75AA">
        <w:rPr>
          <w:sz w:val="16"/>
          <w:szCs w:val="16"/>
        </w:rPr>
        <w:t xml:space="preserve">vazuje se Klient takové licenční podmínky jemu oznámené dodržovat a dále bere na vědomí, že jakékoliv prodloužení doby, rozšíření území nebo užití bude podléhat souhlasu příslušné třetí strany.  </w:t>
      </w:r>
    </w:p>
    <w:p w14:paraId="42405603" w14:textId="77777777" w:rsidR="00F93C7D" w:rsidRPr="005A75AA" w:rsidRDefault="00A53A2D">
      <w:pPr>
        <w:pStyle w:val="Nadpis1"/>
        <w:tabs>
          <w:tab w:val="center" w:pos="2010"/>
        </w:tabs>
        <w:ind w:left="-15" w:right="0" w:firstLine="0"/>
        <w:rPr>
          <w:sz w:val="16"/>
          <w:szCs w:val="16"/>
        </w:rPr>
      </w:pPr>
      <w:r w:rsidRPr="005A75AA">
        <w:rPr>
          <w:sz w:val="16"/>
          <w:szCs w:val="16"/>
        </w:rPr>
        <w:lastRenderedPageBreak/>
        <w:t xml:space="preserve">6 </w:t>
      </w:r>
      <w:r w:rsidRPr="005A75AA">
        <w:rPr>
          <w:sz w:val="16"/>
          <w:szCs w:val="16"/>
        </w:rPr>
        <w:tab/>
        <w:t xml:space="preserve">ZAPOJENÍ SUBDODAVATELŮ </w:t>
      </w:r>
    </w:p>
    <w:p w14:paraId="39308CBA" w14:textId="77777777" w:rsidR="00F93C7D" w:rsidRPr="005A75AA" w:rsidRDefault="00A53A2D">
      <w:pPr>
        <w:ind w:left="730" w:right="38"/>
        <w:rPr>
          <w:sz w:val="16"/>
          <w:szCs w:val="16"/>
        </w:rPr>
      </w:pPr>
      <w:r w:rsidRPr="005A75AA">
        <w:rPr>
          <w:sz w:val="16"/>
          <w:szCs w:val="16"/>
        </w:rPr>
        <w:t>6.1 Nad rámec ustanovení Článku 1</w:t>
      </w:r>
      <w:r w:rsidRPr="005A75AA">
        <w:rPr>
          <w:sz w:val="16"/>
          <w:szCs w:val="16"/>
        </w:rPr>
        <w:t xml:space="preserve">3.12 Všeobecných obchodních podmínek je společnost </w:t>
      </w:r>
      <w:proofErr w:type="spellStart"/>
      <w:r w:rsidRPr="005A75AA">
        <w:rPr>
          <w:sz w:val="16"/>
          <w:szCs w:val="16"/>
        </w:rPr>
        <w:t>Kantar</w:t>
      </w:r>
      <w:proofErr w:type="spellEnd"/>
      <w:r w:rsidRPr="005A75AA">
        <w:rPr>
          <w:sz w:val="16"/>
          <w:szCs w:val="16"/>
        </w:rPr>
        <w:t xml:space="preserve"> oprávněna zadat jakoukoliv část realizace Služeb na zakázku jako subdodávku svým Propojeným osobám, Dodavatelům z řad třetích stran nebo Podnikajícím fyzickým osobám. </w:t>
      </w:r>
    </w:p>
    <w:p w14:paraId="16939B08" w14:textId="77777777" w:rsidR="00F93C7D" w:rsidRPr="005A75AA" w:rsidRDefault="00A53A2D">
      <w:pPr>
        <w:ind w:left="730" w:right="38"/>
        <w:rPr>
          <w:sz w:val="16"/>
          <w:szCs w:val="16"/>
        </w:rPr>
      </w:pPr>
      <w:r w:rsidRPr="005A75AA">
        <w:rPr>
          <w:sz w:val="16"/>
          <w:szCs w:val="16"/>
        </w:rPr>
        <w:t xml:space="preserve">6.2 Zadá-li společnost </w:t>
      </w:r>
      <w:proofErr w:type="spellStart"/>
      <w:r w:rsidRPr="005A75AA">
        <w:rPr>
          <w:sz w:val="16"/>
          <w:szCs w:val="16"/>
        </w:rPr>
        <w:t>Kantar</w:t>
      </w:r>
      <w:proofErr w:type="spellEnd"/>
      <w:r w:rsidRPr="005A75AA">
        <w:rPr>
          <w:sz w:val="16"/>
          <w:szCs w:val="16"/>
        </w:rPr>
        <w:t xml:space="preserve"> </w:t>
      </w:r>
      <w:r w:rsidRPr="005A75AA">
        <w:rPr>
          <w:sz w:val="16"/>
          <w:szCs w:val="16"/>
        </w:rPr>
        <w:t xml:space="preserve">realizaci Služeb na zakázku jako subdodávku některé ze svých Propojených osob nebo Podnikajícím fyzickým osobám, zůstává za ně primárně odpovědná. </w:t>
      </w:r>
    </w:p>
    <w:p w14:paraId="37AF451E" w14:textId="77777777" w:rsidR="00F93C7D" w:rsidRPr="005A75AA" w:rsidRDefault="00A53A2D">
      <w:pPr>
        <w:ind w:left="730" w:right="38"/>
        <w:rPr>
          <w:sz w:val="16"/>
          <w:szCs w:val="16"/>
        </w:rPr>
      </w:pPr>
      <w:r w:rsidRPr="005A75AA">
        <w:rPr>
          <w:sz w:val="16"/>
          <w:szCs w:val="16"/>
        </w:rPr>
        <w:t xml:space="preserve">6.3 Zadá-li společnost </w:t>
      </w:r>
      <w:proofErr w:type="spellStart"/>
      <w:r w:rsidRPr="005A75AA">
        <w:rPr>
          <w:sz w:val="16"/>
          <w:szCs w:val="16"/>
        </w:rPr>
        <w:t>Kantar</w:t>
      </w:r>
      <w:proofErr w:type="spellEnd"/>
      <w:r w:rsidRPr="005A75AA">
        <w:rPr>
          <w:sz w:val="16"/>
          <w:szCs w:val="16"/>
        </w:rPr>
        <w:t xml:space="preserve"> realizaci Služeb jako subdodávku jakémukoliv Dodavateli z řad třetích stran ne</w:t>
      </w:r>
      <w:r w:rsidRPr="005A75AA">
        <w:rPr>
          <w:sz w:val="16"/>
          <w:szCs w:val="16"/>
        </w:rPr>
        <w:t xml:space="preserve">bo Subdodavatelům, odpovídá za kvalitu služeb poskytovaných těmito Dodavateli z řad třetích stran pouze: </w:t>
      </w:r>
    </w:p>
    <w:p w14:paraId="59FB671D" w14:textId="77777777" w:rsidR="00F93C7D" w:rsidRPr="005A75AA" w:rsidRDefault="00A53A2D">
      <w:pPr>
        <w:numPr>
          <w:ilvl w:val="0"/>
          <w:numId w:val="29"/>
        </w:numPr>
        <w:ind w:right="38" w:hanging="720"/>
        <w:rPr>
          <w:sz w:val="16"/>
          <w:szCs w:val="16"/>
        </w:rPr>
      </w:pPr>
      <w:r w:rsidRPr="005A75AA">
        <w:rPr>
          <w:sz w:val="16"/>
          <w:szCs w:val="16"/>
        </w:rPr>
        <w:t xml:space="preserve">pokud byli tito Dodavatelé z řad třetích stran vybráni a zaplaceni přímo společností </w:t>
      </w:r>
      <w:proofErr w:type="spellStart"/>
      <w:r w:rsidRPr="005A75AA">
        <w:rPr>
          <w:sz w:val="16"/>
          <w:szCs w:val="16"/>
        </w:rPr>
        <w:t>Kantar</w:t>
      </w:r>
      <w:proofErr w:type="spellEnd"/>
      <w:r w:rsidRPr="005A75AA">
        <w:rPr>
          <w:sz w:val="16"/>
          <w:szCs w:val="16"/>
        </w:rPr>
        <w:t xml:space="preserve">, a </w:t>
      </w:r>
    </w:p>
    <w:p w14:paraId="1CAFADDC" w14:textId="77777777" w:rsidR="00F93C7D" w:rsidRPr="005A75AA" w:rsidRDefault="00A53A2D">
      <w:pPr>
        <w:numPr>
          <w:ilvl w:val="0"/>
          <w:numId w:val="29"/>
        </w:numPr>
        <w:ind w:right="38" w:hanging="720"/>
        <w:rPr>
          <w:sz w:val="16"/>
          <w:szCs w:val="16"/>
        </w:rPr>
      </w:pPr>
      <w:r w:rsidRPr="005A75AA">
        <w:rPr>
          <w:sz w:val="16"/>
          <w:szCs w:val="16"/>
        </w:rPr>
        <w:t xml:space="preserve">nastanou-li okolnosti uvedené v Článku 6.3(a), </w:t>
      </w:r>
      <w:r w:rsidRPr="005A75AA">
        <w:rPr>
          <w:sz w:val="16"/>
          <w:szCs w:val="16"/>
        </w:rPr>
        <w:t xml:space="preserve">poté při dodržení dalších předpokladů a omezení vztahujících se na realizaci příslušných služeb takovými Dodavateli z řad třetích stran v souladu s podmínkami, za nichž byli tito Dodavatelé z řad třetích stran společností </w:t>
      </w:r>
      <w:proofErr w:type="spellStart"/>
      <w:r w:rsidRPr="005A75AA">
        <w:rPr>
          <w:sz w:val="16"/>
          <w:szCs w:val="16"/>
        </w:rPr>
        <w:t>Kantar</w:t>
      </w:r>
      <w:proofErr w:type="spellEnd"/>
      <w:r w:rsidRPr="005A75AA">
        <w:rPr>
          <w:sz w:val="16"/>
          <w:szCs w:val="16"/>
        </w:rPr>
        <w:t xml:space="preserve"> do realizace zapojeni. </w:t>
      </w:r>
    </w:p>
    <w:p w14:paraId="1AADA119" w14:textId="77777777" w:rsidR="00F93C7D" w:rsidRPr="005A75AA" w:rsidRDefault="00A53A2D">
      <w:pPr>
        <w:spacing w:after="264"/>
        <w:ind w:left="730" w:right="38"/>
        <w:rPr>
          <w:sz w:val="16"/>
          <w:szCs w:val="16"/>
        </w:rPr>
      </w:pPr>
      <w:r w:rsidRPr="005A75AA">
        <w:rPr>
          <w:sz w:val="16"/>
          <w:szCs w:val="16"/>
        </w:rPr>
        <w:t>6.4</w:t>
      </w:r>
      <w:r w:rsidRPr="005A75AA">
        <w:rPr>
          <w:sz w:val="16"/>
          <w:szCs w:val="16"/>
        </w:rPr>
        <w:t xml:space="preserve"> </w:t>
      </w:r>
      <w:proofErr w:type="gramStart"/>
      <w:r w:rsidRPr="005A75AA">
        <w:rPr>
          <w:sz w:val="16"/>
          <w:szCs w:val="16"/>
        </w:rPr>
        <w:t>Určí</w:t>
      </w:r>
      <w:proofErr w:type="gramEnd"/>
      <w:r w:rsidRPr="005A75AA">
        <w:rPr>
          <w:sz w:val="16"/>
          <w:szCs w:val="16"/>
        </w:rPr>
        <w:t xml:space="preserve">-li konkrétního Dodavatele z řad třetích stran nebo Subdodavatele Klient, společnost </w:t>
      </w:r>
      <w:proofErr w:type="spellStart"/>
      <w:r w:rsidRPr="005A75AA">
        <w:rPr>
          <w:sz w:val="16"/>
          <w:szCs w:val="16"/>
        </w:rPr>
        <w:t>Kantar</w:t>
      </w:r>
      <w:proofErr w:type="spellEnd"/>
      <w:r w:rsidRPr="005A75AA">
        <w:rPr>
          <w:sz w:val="16"/>
          <w:szCs w:val="16"/>
        </w:rPr>
        <w:t xml:space="preserve"> za přesnost, úplnost ani kvalitu práce daného Dodavatele z řad třetích stran nebo Subdodavatele neodpovídá. </w:t>
      </w:r>
    </w:p>
    <w:p w14:paraId="1209FD33" w14:textId="77777777" w:rsidR="00F93C7D" w:rsidRPr="005A75AA" w:rsidRDefault="00A53A2D">
      <w:pPr>
        <w:pStyle w:val="Nadpis1"/>
        <w:tabs>
          <w:tab w:val="center" w:pos="1769"/>
        </w:tabs>
        <w:ind w:left="-15" w:right="0" w:firstLine="0"/>
        <w:rPr>
          <w:sz w:val="16"/>
          <w:szCs w:val="16"/>
        </w:rPr>
      </w:pPr>
      <w:r w:rsidRPr="005A75AA">
        <w:rPr>
          <w:sz w:val="16"/>
          <w:szCs w:val="16"/>
        </w:rPr>
        <w:t xml:space="preserve">7 </w:t>
      </w:r>
      <w:r w:rsidRPr="005A75AA">
        <w:rPr>
          <w:sz w:val="16"/>
          <w:szCs w:val="16"/>
        </w:rPr>
        <w:tab/>
        <w:t xml:space="preserve">TESTOVÁNÍ PRODUKTU </w:t>
      </w:r>
    </w:p>
    <w:p w14:paraId="24433B16" w14:textId="77777777" w:rsidR="00F93C7D" w:rsidRPr="005A75AA" w:rsidRDefault="00A53A2D">
      <w:pPr>
        <w:ind w:left="730" w:right="504"/>
        <w:rPr>
          <w:sz w:val="16"/>
          <w:szCs w:val="16"/>
        </w:rPr>
      </w:pPr>
      <w:r w:rsidRPr="005A75AA">
        <w:rPr>
          <w:sz w:val="16"/>
          <w:szCs w:val="16"/>
        </w:rPr>
        <w:t xml:space="preserve">7.1 </w:t>
      </w:r>
      <w:r w:rsidRPr="005A75AA">
        <w:rPr>
          <w:sz w:val="16"/>
          <w:szCs w:val="16"/>
        </w:rPr>
        <w:tab/>
        <w:t>V případě, že Služby n</w:t>
      </w:r>
      <w:r w:rsidRPr="005A75AA">
        <w:rPr>
          <w:sz w:val="16"/>
          <w:szCs w:val="16"/>
        </w:rPr>
        <w:t xml:space="preserve">a zakázku zahrnují testování nebo užití Zboží, Klient prohlašuje, ujišťuje a zavazuje se, že: (a) </w:t>
      </w:r>
      <w:r w:rsidRPr="005A75AA">
        <w:rPr>
          <w:sz w:val="16"/>
          <w:szCs w:val="16"/>
        </w:rPr>
        <w:tab/>
        <w:t xml:space="preserve">takové Zboží dodané společnosti </w:t>
      </w:r>
      <w:proofErr w:type="spellStart"/>
      <w:r w:rsidRPr="005A75AA">
        <w:rPr>
          <w:sz w:val="16"/>
          <w:szCs w:val="16"/>
        </w:rPr>
        <w:t>Kantar</w:t>
      </w:r>
      <w:proofErr w:type="spellEnd"/>
      <w:r w:rsidRPr="005A75AA">
        <w:rPr>
          <w:sz w:val="16"/>
          <w:szCs w:val="16"/>
        </w:rPr>
        <w:t xml:space="preserve">: </w:t>
      </w:r>
    </w:p>
    <w:p w14:paraId="423E7F41" w14:textId="77777777" w:rsidR="00F93C7D" w:rsidRPr="005A75AA" w:rsidRDefault="00A53A2D">
      <w:pPr>
        <w:numPr>
          <w:ilvl w:val="0"/>
          <w:numId w:val="30"/>
        </w:numPr>
        <w:ind w:right="38" w:hanging="720"/>
        <w:rPr>
          <w:sz w:val="16"/>
          <w:szCs w:val="16"/>
        </w:rPr>
      </w:pPr>
      <w:r w:rsidRPr="005A75AA">
        <w:rPr>
          <w:sz w:val="16"/>
          <w:szCs w:val="16"/>
        </w:rPr>
        <w:t xml:space="preserve">bude způsobilé k účelu a vhodné k užití a/nebo ke spotřebě osobami, kterým má být poskytnuto v souladu se SOW, </w:t>
      </w:r>
    </w:p>
    <w:p w14:paraId="72A4A64B" w14:textId="77777777" w:rsidR="00F93C7D" w:rsidRPr="005A75AA" w:rsidRDefault="00A53A2D">
      <w:pPr>
        <w:numPr>
          <w:ilvl w:val="0"/>
          <w:numId w:val="30"/>
        </w:numPr>
        <w:ind w:right="38" w:hanging="720"/>
        <w:rPr>
          <w:sz w:val="16"/>
          <w:szCs w:val="16"/>
        </w:rPr>
      </w:pPr>
      <w:r w:rsidRPr="005A75AA">
        <w:rPr>
          <w:sz w:val="16"/>
          <w:szCs w:val="16"/>
        </w:rPr>
        <w:t>bude</w:t>
      </w:r>
      <w:r w:rsidRPr="005A75AA">
        <w:rPr>
          <w:sz w:val="16"/>
          <w:szCs w:val="16"/>
        </w:rPr>
        <w:t xml:space="preserve"> v souladu s Příslušnými právními akty, a </w:t>
      </w:r>
    </w:p>
    <w:p w14:paraId="318C889A" w14:textId="77777777" w:rsidR="00F93C7D" w:rsidRPr="005A75AA" w:rsidRDefault="00A53A2D">
      <w:pPr>
        <w:numPr>
          <w:ilvl w:val="0"/>
          <w:numId w:val="30"/>
        </w:numPr>
        <w:ind w:right="38" w:hanging="720"/>
        <w:rPr>
          <w:sz w:val="16"/>
          <w:szCs w:val="16"/>
        </w:rPr>
      </w:pPr>
      <w:r w:rsidRPr="005A75AA">
        <w:rPr>
          <w:sz w:val="16"/>
          <w:szCs w:val="16"/>
        </w:rPr>
        <w:t xml:space="preserve">nebude porušovat Práva duševního vlastnictví žádné třetí strany. </w:t>
      </w:r>
    </w:p>
    <w:p w14:paraId="7761516F" w14:textId="77777777" w:rsidR="00F93C7D" w:rsidRPr="005A75AA" w:rsidRDefault="00A53A2D">
      <w:pPr>
        <w:numPr>
          <w:ilvl w:val="0"/>
          <w:numId w:val="31"/>
        </w:numPr>
        <w:ind w:right="38" w:hanging="720"/>
        <w:rPr>
          <w:sz w:val="16"/>
          <w:szCs w:val="16"/>
        </w:rPr>
      </w:pPr>
      <w:r w:rsidRPr="005A75AA">
        <w:rPr>
          <w:sz w:val="16"/>
          <w:szCs w:val="16"/>
        </w:rPr>
        <w:t xml:space="preserve">jakýkoliv obsah, balení, označení, přeprava, dovoz a vývoz bude v souladu s Příslušnými právními akty na všech příslušných územích, a </w:t>
      </w:r>
    </w:p>
    <w:p w14:paraId="6B7E1931" w14:textId="77777777" w:rsidR="00F93C7D" w:rsidRPr="005A75AA" w:rsidRDefault="00A53A2D">
      <w:pPr>
        <w:numPr>
          <w:ilvl w:val="0"/>
          <w:numId w:val="31"/>
        </w:numPr>
        <w:ind w:right="38" w:hanging="720"/>
        <w:rPr>
          <w:sz w:val="16"/>
          <w:szCs w:val="16"/>
        </w:rPr>
      </w:pPr>
      <w:r w:rsidRPr="005A75AA">
        <w:rPr>
          <w:sz w:val="16"/>
          <w:szCs w:val="16"/>
        </w:rPr>
        <w:t>Klient ponese výlučnou odpovědnost za předložení prohlášení o vyloučení odpovědnosti nebo vzdání se práv ze strany Účastn</w:t>
      </w:r>
      <w:r w:rsidRPr="005A75AA">
        <w:rPr>
          <w:sz w:val="16"/>
          <w:szCs w:val="16"/>
        </w:rPr>
        <w:t xml:space="preserve">íka/Účastníků, případně za schválení návrhu prohlášení o vyloučení odpovědnosti nebo vzdání se práv ze strany Účastníka/Účastníků vypracovaného společností </w:t>
      </w:r>
      <w:proofErr w:type="spellStart"/>
      <w:r w:rsidRPr="005A75AA">
        <w:rPr>
          <w:sz w:val="16"/>
          <w:szCs w:val="16"/>
        </w:rPr>
        <w:t>Kantar</w:t>
      </w:r>
      <w:proofErr w:type="spellEnd"/>
      <w:r w:rsidRPr="005A75AA">
        <w:rPr>
          <w:sz w:val="16"/>
          <w:szCs w:val="16"/>
        </w:rPr>
        <w:t xml:space="preserve">, které může být pro dotyčné produkty, vzorky nebo testovací materiály vyžadováno. </w:t>
      </w:r>
    </w:p>
    <w:p w14:paraId="5F994F08" w14:textId="77777777" w:rsidR="00F93C7D" w:rsidRPr="005A75AA" w:rsidRDefault="00A53A2D">
      <w:pPr>
        <w:numPr>
          <w:ilvl w:val="1"/>
          <w:numId w:val="32"/>
        </w:numPr>
        <w:ind w:right="38" w:hanging="720"/>
        <w:rPr>
          <w:sz w:val="16"/>
          <w:szCs w:val="16"/>
        </w:rPr>
      </w:pPr>
      <w:r w:rsidRPr="005A75AA">
        <w:rPr>
          <w:sz w:val="16"/>
          <w:szCs w:val="16"/>
        </w:rPr>
        <w:t>Na výzvu s</w:t>
      </w:r>
      <w:r w:rsidRPr="005A75AA">
        <w:rPr>
          <w:sz w:val="16"/>
          <w:szCs w:val="16"/>
        </w:rPr>
        <w:t xml:space="preserve">polečnosti </w:t>
      </w:r>
      <w:proofErr w:type="spellStart"/>
      <w:r w:rsidRPr="005A75AA">
        <w:rPr>
          <w:sz w:val="16"/>
          <w:szCs w:val="16"/>
        </w:rPr>
        <w:t>Kantar</w:t>
      </w:r>
      <w:proofErr w:type="spellEnd"/>
      <w:r w:rsidRPr="005A75AA">
        <w:rPr>
          <w:sz w:val="16"/>
          <w:szCs w:val="16"/>
        </w:rPr>
        <w:t xml:space="preserve"> </w:t>
      </w:r>
      <w:proofErr w:type="gramStart"/>
      <w:r w:rsidRPr="005A75AA">
        <w:rPr>
          <w:sz w:val="16"/>
          <w:szCs w:val="16"/>
        </w:rPr>
        <w:t>doloží</w:t>
      </w:r>
      <w:proofErr w:type="gramEnd"/>
      <w:r w:rsidRPr="005A75AA">
        <w:rPr>
          <w:sz w:val="16"/>
          <w:szCs w:val="16"/>
        </w:rPr>
        <w:t xml:space="preserve"> Klient existenci dostatečného pojištění odpovědnosti za škody způsobné vadou výrobku nebo jiného pojištění odpovědnosti, které bude společnost </w:t>
      </w:r>
      <w:proofErr w:type="spellStart"/>
      <w:r w:rsidRPr="005A75AA">
        <w:rPr>
          <w:sz w:val="16"/>
          <w:szCs w:val="16"/>
        </w:rPr>
        <w:t>Kantar</w:t>
      </w:r>
      <w:proofErr w:type="spellEnd"/>
      <w:r w:rsidRPr="005A75AA">
        <w:rPr>
          <w:sz w:val="16"/>
          <w:szCs w:val="16"/>
        </w:rPr>
        <w:t xml:space="preserve"> důvodně považovat za nezbytné. </w:t>
      </w:r>
    </w:p>
    <w:p w14:paraId="1779C4D8" w14:textId="77777777" w:rsidR="00F93C7D" w:rsidRPr="005A75AA" w:rsidRDefault="00A53A2D">
      <w:pPr>
        <w:numPr>
          <w:ilvl w:val="1"/>
          <w:numId w:val="32"/>
        </w:numPr>
        <w:ind w:right="38" w:hanging="720"/>
        <w:rPr>
          <w:sz w:val="16"/>
          <w:szCs w:val="16"/>
        </w:rPr>
      </w:pPr>
      <w:r w:rsidRPr="005A75AA">
        <w:rPr>
          <w:sz w:val="16"/>
          <w:szCs w:val="16"/>
        </w:rPr>
        <w:t xml:space="preserve">Společnost </w:t>
      </w:r>
      <w:proofErr w:type="spellStart"/>
      <w:r w:rsidRPr="005A75AA">
        <w:rPr>
          <w:sz w:val="16"/>
          <w:szCs w:val="16"/>
        </w:rPr>
        <w:t>Kantar</w:t>
      </w:r>
      <w:proofErr w:type="spellEnd"/>
      <w:r w:rsidRPr="005A75AA">
        <w:rPr>
          <w:sz w:val="16"/>
          <w:szCs w:val="16"/>
        </w:rPr>
        <w:t xml:space="preserve"> nenese za žádných okolností odp</w:t>
      </w:r>
      <w:r w:rsidRPr="005A75AA">
        <w:rPr>
          <w:sz w:val="16"/>
          <w:szCs w:val="16"/>
        </w:rPr>
        <w:t xml:space="preserve">ovědnost za užití nebo ztrátu jakýchkoliv takových produktů, vzorků nebo testovacích materiálů, ani za škody na nich, poté, co byly dodány Účastníkovi/Účastníkům. </w:t>
      </w:r>
    </w:p>
    <w:p w14:paraId="35814B44" w14:textId="77777777" w:rsidR="00F93C7D" w:rsidRPr="005A75AA" w:rsidRDefault="00A53A2D">
      <w:pPr>
        <w:numPr>
          <w:ilvl w:val="1"/>
          <w:numId w:val="32"/>
        </w:numPr>
        <w:ind w:right="38" w:hanging="720"/>
        <w:rPr>
          <w:sz w:val="16"/>
          <w:szCs w:val="16"/>
        </w:rPr>
      </w:pPr>
      <w:r w:rsidRPr="005A75AA">
        <w:rPr>
          <w:sz w:val="16"/>
          <w:szCs w:val="16"/>
        </w:rPr>
        <w:t xml:space="preserve">Klient je povinen odškodnit společnost </w:t>
      </w:r>
      <w:proofErr w:type="spellStart"/>
      <w:r w:rsidRPr="005A75AA">
        <w:rPr>
          <w:sz w:val="16"/>
          <w:szCs w:val="16"/>
        </w:rPr>
        <w:t>Kantar</w:t>
      </w:r>
      <w:proofErr w:type="spellEnd"/>
      <w:r w:rsidRPr="005A75AA">
        <w:rPr>
          <w:sz w:val="16"/>
          <w:szCs w:val="16"/>
        </w:rPr>
        <w:t xml:space="preserve"> a nahradit jí ztráty, nároky třetích stran, po</w:t>
      </w:r>
      <w:r w:rsidRPr="005A75AA">
        <w:rPr>
          <w:sz w:val="16"/>
          <w:szCs w:val="16"/>
        </w:rPr>
        <w:t xml:space="preserve">žadavky, škody, náklady, poplatky, výdaje nebo závazky (nebo žaloby, šetření nebo jiná řízení v souvislosti s nimi), které může společnost </w:t>
      </w:r>
      <w:proofErr w:type="spellStart"/>
      <w:r w:rsidRPr="005A75AA">
        <w:rPr>
          <w:sz w:val="16"/>
          <w:szCs w:val="16"/>
        </w:rPr>
        <w:t>Kantar</w:t>
      </w:r>
      <w:proofErr w:type="spellEnd"/>
      <w:r w:rsidRPr="005A75AA">
        <w:rPr>
          <w:sz w:val="16"/>
          <w:szCs w:val="16"/>
        </w:rPr>
        <w:t xml:space="preserve"> či její Propojená osoba utrpět nebo které jim mohou vzniknout v souvislosti s testováním nebo užitím takového </w:t>
      </w:r>
      <w:r w:rsidRPr="005A75AA">
        <w:rPr>
          <w:sz w:val="16"/>
          <w:szCs w:val="16"/>
        </w:rPr>
        <w:t xml:space="preserve">Zboží, nebo které pro ně mohou přímo či nepřímo z takového užití nebo ve vztahu k němu vyplynout. </w:t>
      </w:r>
    </w:p>
    <w:p w14:paraId="3C313D68" w14:textId="77777777" w:rsidR="00F93C7D" w:rsidRPr="005A75AA" w:rsidRDefault="00A53A2D">
      <w:pPr>
        <w:numPr>
          <w:ilvl w:val="1"/>
          <w:numId w:val="32"/>
        </w:numPr>
        <w:ind w:right="38" w:hanging="720"/>
        <w:rPr>
          <w:sz w:val="16"/>
          <w:szCs w:val="16"/>
        </w:rPr>
      </w:pPr>
      <w:r w:rsidRPr="005A75AA">
        <w:rPr>
          <w:sz w:val="16"/>
          <w:szCs w:val="16"/>
        </w:rPr>
        <w:t xml:space="preserve">Nic ve Smlouvě neomezuje ani nevylučuje odpovědnost Klienta za porušení tohoto Článku 7 nebo vzniklé na jeho základě. </w:t>
      </w:r>
    </w:p>
    <w:p w14:paraId="480D801E" w14:textId="439D6159" w:rsidR="005A75AA" w:rsidRDefault="00A53A2D">
      <w:pPr>
        <w:spacing w:after="0" w:line="259" w:lineRule="auto"/>
        <w:ind w:left="0" w:right="0" w:firstLine="0"/>
        <w:jc w:val="left"/>
        <w:rPr>
          <w:sz w:val="16"/>
          <w:szCs w:val="16"/>
        </w:rPr>
      </w:pPr>
      <w:r w:rsidRPr="005A75AA">
        <w:rPr>
          <w:sz w:val="16"/>
          <w:szCs w:val="16"/>
        </w:rPr>
        <w:t xml:space="preserve"> </w:t>
      </w:r>
      <w:r w:rsidRPr="005A75AA">
        <w:rPr>
          <w:sz w:val="16"/>
          <w:szCs w:val="16"/>
        </w:rPr>
        <w:tab/>
        <w:t xml:space="preserve"> </w:t>
      </w:r>
    </w:p>
    <w:p w14:paraId="07AC709F" w14:textId="77777777" w:rsidR="005A75AA" w:rsidRDefault="005A75AA">
      <w:pPr>
        <w:spacing w:after="160" w:line="259" w:lineRule="auto"/>
        <w:ind w:left="0" w:right="0" w:firstLine="0"/>
        <w:jc w:val="left"/>
        <w:rPr>
          <w:sz w:val="16"/>
          <w:szCs w:val="16"/>
        </w:rPr>
      </w:pPr>
      <w:r>
        <w:rPr>
          <w:sz w:val="16"/>
          <w:szCs w:val="16"/>
        </w:rPr>
        <w:br w:type="page"/>
      </w:r>
    </w:p>
    <w:p w14:paraId="20F3CA1C" w14:textId="77777777" w:rsidR="00F93C7D" w:rsidRPr="005A75AA" w:rsidRDefault="00F93C7D">
      <w:pPr>
        <w:spacing w:after="0" w:line="259" w:lineRule="auto"/>
        <w:ind w:left="0" w:right="0" w:firstLine="0"/>
        <w:jc w:val="left"/>
        <w:rPr>
          <w:sz w:val="16"/>
          <w:szCs w:val="16"/>
        </w:rPr>
      </w:pPr>
    </w:p>
    <w:p w14:paraId="48F8E7B9" w14:textId="77777777" w:rsidR="00F93C7D" w:rsidRPr="005A75AA" w:rsidRDefault="00A53A2D">
      <w:pPr>
        <w:spacing w:after="12" w:line="259" w:lineRule="auto"/>
        <w:ind w:left="10" w:right="48" w:hanging="10"/>
        <w:jc w:val="center"/>
        <w:rPr>
          <w:sz w:val="16"/>
          <w:szCs w:val="16"/>
        </w:rPr>
      </w:pPr>
      <w:r w:rsidRPr="005A75AA">
        <w:rPr>
          <w:b/>
          <w:sz w:val="16"/>
          <w:szCs w:val="16"/>
        </w:rPr>
        <w:t xml:space="preserve">Příloha 3 </w:t>
      </w:r>
    </w:p>
    <w:p w14:paraId="0FDE8278" w14:textId="77777777" w:rsidR="00F93C7D" w:rsidRPr="005A75AA" w:rsidRDefault="00A53A2D">
      <w:pPr>
        <w:spacing w:after="12" w:line="259" w:lineRule="auto"/>
        <w:ind w:left="10" w:right="50" w:hanging="10"/>
        <w:jc w:val="center"/>
        <w:rPr>
          <w:sz w:val="16"/>
          <w:szCs w:val="16"/>
        </w:rPr>
      </w:pPr>
      <w:r w:rsidRPr="005A75AA">
        <w:rPr>
          <w:b/>
          <w:sz w:val="16"/>
          <w:szCs w:val="16"/>
        </w:rPr>
        <w:t xml:space="preserve">Podmínky Syndikovaných služeb </w:t>
      </w:r>
    </w:p>
    <w:p w14:paraId="663FFC66" w14:textId="77777777" w:rsidR="00F93C7D" w:rsidRPr="005A75AA" w:rsidRDefault="00A53A2D">
      <w:pPr>
        <w:pStyle w:val="Nadpis1"/>
        <w:tabs>
          <w:tab w:val="center" w:pos="1090"/>
        </w:tabs>
        <w:ind w:left="-15" w:right="0" w:firstLine="0"/>
        <w:rPr>
          <w:sz w:val="16"/>
          <w:szCs w:val="16"/>
        </w:rPr>
      </w:pPr>
      <w:r w:rsidRPr="005A75AA">
        <w:rPr>
          <w:sz w:val="16"/>
          <w:szCs w:val="16"/>
        </w:rPr>
        <w:t xml:space="preserve">1 </w:t>
      </w:r>
      <w:r w:rsidRPr="005A75AA">
        <w:rPr>
          <w:sz w:val="16"/>
          <w:szCs w:val="16"/>
        </w:rPr>
        <w:tab/>
        <w:t xml:space="preserve">VÝKLAD  </w:t>
      </w:r>
    </w:p>
    <w:p w14:paraId="3FC2C7D8" w14:textId="77777777" w:rsidR="00F93C7D" w:rsidRPr="005A75AA" w:rsidRDefault="00A53A2D">
      <w:pPr>
        <w:spacing w:after="13" w:line="259" w:lineRule="auto"/>
        <w:ind w:left="720" w:right="0" w:firstLine="0"/>
        <w:jc w:val="left"/>
        <w:rPr>
          <w:sz w:val="16"/>
          <w:szCs w:val="16"/>
        </w:rPr>
      </w:pPr>
      <w:r w:rsidRPr="005A75AA">
        <w:rPr>
          <w:sz w:val="16"/>
          <w:szCs w:val="16"/>
        </w:rPr>
        <w:t xml:space="preserve">  </w:t>
      </w:r>
    </w:p>
    <w:p w14:paraId="2E798DCD" w14:textId="77777777" w:rsidR="00F93C7D" w:rsidRPr="005A75AA" w:rsidRDefault="00A53A2D">
      <w:pPr>
        <w:spacing w:after="234"/>
        <w:ind w:left="705" w:right="38" w:firstLine="0"/>
        <w:rPr>
          <w:sz w:val="16"/>
          <w:szCs w:val="16"/>
        </w:rPr>
      </w:pPr>
      <w:r w:rsidRPr="005A75AA">
        <w:rPr>
          <w:sz w:val="16"/>
          <w:szCs w:val="16"/>
        </w:rPr>
        <w:t xml:space="preserve">Pokud není výslovně uvedeno nebo z kontextu nevyplývá jinak, mají všechny pojmy nebo odkazy definované ve Všeobecných obchodních podmínkách stejný význam i v této Příloze. </w:t>
      </w:r>
    </w:p>
    <w:p w14:paraId="0841AD45" w14:textId="77777777" w:rsidR="00F93C7D" w:rsidRPr="005A75AA" w:rsidRDefault="00A53A2D">
      <w:pPr>
        <w:pStyle w:val="Nadpis1"/>
        <w:tabs>
          <w:tab w:val="center" w:pos="1625"/>
        </w:tabs>
        <w:ind w:left="-15" w:right="0" w:firstLine="0"/>
        <w:rPr>
          <w:sz w:val="16"/>
          <w:szCs w:val="16"/>
        </w:rPr>
      </w:pPr>
      <w:r w:rsidRPr="005A75AA">
        <w:rPr>
          <w:sz w:val="16"/>
          <w:szCs w:val="16"/>
        </w:rPr>
        <w:t xml:space="preserve">2 </w:t>
      </w:r>
      <w:r w:rsidRPr="005A75AA">
        <w:rPr>
          <w:sz w:val="16"/>
          <w:szCs w:val="16"/>
        </w:rPr>
        <w:tab/>
        <w:t xml:space="preserve">FAKTURY A PLATBY </w:t>
      </w:r>
    </w:p>
    <w:p w14:paraId="5AA0E198" w14:textId="77777777" w:rsidR="00F93C7D" w:rsidRPr="005A75AA" w:rsidRDefault="00A53A2D">
      <w:pPr>
        <w:spacing w:after="264"/>
        <w:ind w:left="730" w:right="38"/>
        <w:rPr>
          <w:sz w:val="16"/>
          <w:szCs w:val="16"/>
        </w:rPr>
      </w:pPr>
      <w:r w:rsidRPr="005A75AA">
        <w:rPr>
          <w:sz w:val="16"/>
          <w:szCs w:val="16"/>
        </w:rPr>
        <w:t xml:space="preserve">2.0 Nebude-li v </w:t>
      </w:r>
      <w:r w:rsidRPr="005A75AA">
        <w:rPr>
          <w:sz w:val="16"/>
          <w:szCs w:val="16"/>
        </w:rPr>
        <w:t>SOW uvedeno jinak, budou veškeré Odměny a Výdaje za Syndikované služby fakturovány předem ve čtvrtletních splátkách, a to počínaje příslušným Dnem zahájení SOW / Akceptací SOW a poté čtvrtletně na začátku každého následujícího čtvrtletí. V případě jednoráz</w:t>
      </w:r>
      <w:r w:rsidRPr="005A75AA">
        <w:rPr>
          <w:sz w:val="16"/>
          <w:szCs w:val="16"/>
        </w:rPr>
        <w:t xml:space="preserve">ových SOW bude Odměna fakturována v plné výši při dodání. </w:t>
      </w:r>
    </w:p>
    <w:p w14:paraId="68FB6087" w14:textId="77777777" w:rsidR="00F93C7D" w:rsidRPr="005A75AA" w:rsidRDefault="00A53A2D">
      <w:pPr>
        <w:pStyle w:val="Nadpis1"/>
        <w:tabs>
          <w:tab w:val="center" w:pos="2211"/>
        </w:tabs>
        <w:ind w:left="-15" w:right="0" w:firstLine="0"/>
        <w:rPr>
          <w:sz w:val="16"/>
          <w:szCs w:val="16"/>
        </w:rPr>
      </w:pPr>
      <w:r w:rsidRPr="005A75AA">
        <w:rPr>
          <w:sz w:val="16"/>
          <w:szCs w:val="16"/>
        </w:rPr>
        <w:t xml:space="preserve">3 </w:t>
      </w:r>
      <w:r w:rsidRPr="005A75AA">
        <w:rPr>
          <w:sz w:val="16"/>
          <w:szCs w:val="16"/>
        </w:rPr>
        <w:tab/>
        <w:t xml:space="preserve">PRÁVA DUŠEVNÍHO VLASTNICTVÍ </w:t>
      </w:r>
    </w:p>
    <w:p w14:paraId="0EB312DB" w14:textId="77777777" w:rsidR="00F93C7D" w:rsidRPr="005A75AA" w:rsidRDefault="00A53A2D">
      <w:pPr>
        <w:ind w:left="730" w:right="38"/>
        <w:rPr>
          <w:sz w:val="16"/>
          <w:szCs w:val="16"/>
        </w:rPr>
      </w:pPr>
      <w:r w:rsidRPr="005A75AA">
        <w:rPr>
          <w:sz w:val="16"/>
          <w:szCs w:val="16"/>
        </w:rPr>
        <w:t xml:space="preserve">3.1 U syndikovaných služeb náleží Práva duševního vlastnictví vždy společnosti </w:t>
      </w:r>
      <w:proofErr w:type="spellStart"/>
      <w:r w:rsidRPr="005A75AA">
        <w:rPr>
          <w:sz w:val="16"/>
          <w:szCs w:val="16"/>
        </w:rPr>
        <w:t>Kantar</w:t>
      </w:r>
      <w:proofErr w:type="spellEnd"/>
      <w:r w:rsidRPr="005A75AA">
        <w:rPr>
          <w:sz w:val="16"/>
          <w:szCs w:val="16"/>
        </w:rPr>
        <w:t xml:space="preserve">. Klient bude mít po zaplacení všech odměn splatných společnosti </w:t>
      </w:r>
      <w:proofErr w:type="spellStart"/>
      <w:r w:rsidRPr="005A75AA">
        <w:rPr>
          <w:sz w:val="16"/>
          <w:szCs w:val="16"/>
        </w:rPr>
        <w:t>Kantar</w:t>
      </w:r>
      <w:proofErr w:type="spellEnd"/>
      <w:r w:rsidRPr="005A75AA">
        <w:rPr>
          <w:sz w:val="16"/>
          <w:szCs w:val="16"/>
        </w:rPr>
        <w:t xml:space="preserve"> právo už</w:t>
      </w:r>
      <w:r w:rsidRPr="005A75AA">
        <w:rPr>
          <w:sz w:val="16"/>
          <w:szCs w:val="16"/>
        </w:rPr>
        <w:t xml:space="preserve">ívat Syndikované služby v souladu s konkrétními licenčními podmínkami, a nebude oprávněn licence udělovat žádné třetí straně. </w:t>
      </w:r>
    </w:p>
    <w:p w14:paraId="06E7200C" w14:textId="77777777" w:rsidR="00F93C7D" w:rsidRPr="005A75AA" w:rsidRDefault="00A53A2D">
      <w:pPr>
        <w:ind w:left="730" w:right="38"/>
        <w:rPr>
          <w:sz w:val="16"/>
          <w:szCs w:val="16"/>
        </w:rPr>
      </w:pPr>
      <w:r w:rsidRPr="005A75AA">
        <w:rPr>
          <w:sz w:val="16"/>
          <w:szCs w:val="16"/>
        </w:rPr>
        <w:t xml:space="preserve">3.2 Společnost </w:t>
      </w:r>
      <w:proofErr w:type="spellStart"/>
      <w:r w:rsidRPr="005A75AA">
        <w:rPr>
          <w:sz w:val="16"/>
          <w:szCs w:val="16"/>
        </w:rPr>
        <w:t>Kantar</w:t>
      </w:r>
      <w:proofErr w:type="spellEnd"/>
      <w:r w:rsidRPr="005A75AA">
        <w:rPr>
          <w:sz w:val="16"/>
          <w:szCs w:val="16"/>
        </w:rPr>
        <w:t xml:space="preserve"> má, vyhrazuje si a ponechává výhradní a výlučné vlastnictví veškerých práv k Syndikovaným službám, veškerýc</w:t>
      </w:r>
      <w:r w:rsidRPr="005A75AA">
        <w:rPr>
          <w:sz w:val="16"/>
          <w:szCs w:val="16"/>
        </w:rPr>
        <w:t xml:space="preserve">h titulů k nim a podílů na nich, včetně veškerých Práv duševního vlastnictví vyplývajících ze Syndikovaných služeb nebo v souvislosti s nimi.  </w:t>
      </w:r>
    </w:p>
    <w:p w14:paraId="6BC52095" w14:textId="77777777" w:rsidR="00F93C7D" w:rsidRPr="005A75AA" w:rsidRDefault="00A53A2D">
      <w:pPr>
        <w:tabs>
          <w:tab w:val="center" w:pos="5394"/>
        </w:tabs>
        <w:ind w:left="0" w:right="0" w:firstLine="0"/>
        <w:jc w:val="left"/>
        <w:rPr>
          <w:sz w:val="16"/>
          <w:szCs w:val="16"/>
        </w:rPr>
      </w:pPr>
      <w:r w:rsidRPr="005A75AA">
        <w:rPr>
          <w:sz w:val="16"/>
          <w:szCs w:val="16"/>
        </w:rPr>
        <w:t xml:space="preserve">3.3 </w:t>
      </w:r>
      <w:r w:rsidRPr="005A75AA">
        <w:rPr>
          <w:sz w:val="16"/>
          <w:szCs w:val="16"/>
        </w:rPr>
        <w:tab/>
        <w:t xml:space="preserve">Bez ohledu na jakákoliv </w:t>
      </w:r>
      <w:r w:rsidRPr="005A75AA">
        <w:rPr>
          <w:sz w:val="16"/>
          <w:szCs w:val="16"/>
        </w:rPr>
        <w:t xml:space="preserve">jiná ustanovení Smlouvy zůstávají veškerá autorská práva a jiná Práva duševního vlastnictví: </w:t>
      </w:r>
    </w:p>
    <w:p w14:paraId="047FE520" w14:textId="77777777" w:rsidR="00F93C7D" w:rsidRPr="005A75AA" w:rsidRDefault="00A53A2D">
      <w:pPr>
        <w:numPr>
          <w:ilvl w:val="0"/>
          <w:numId w:val="33"/>
        </w:numPr>
        <w:ind w:right="38" w:hanging="720"/>
        <w:rPr>
          <w:sz w:val="16"/>
          <w:szCs w:val="16"/>
        </w:rPr>
      </w:pPr>
      <w:r w:rsidRPr="005A75AA">
        <w:rPr>
          <w:sz w:val="16"/>
          <w:szCs w:val="16"/>
        </w:rPr>
        <w:t xml:space="preserve">k Materiálům vytvořeným v průběhu poskytování Syndikovaných služeb nebo vyplývajícím z jejich poskytování či v souvislosti s ním, </w:t>
      </w:r>
    </w:p>
    <w:p w14:paraId="3985ACCE" w14:textId="77777777" w:rsidR="00F93C7D" w:rsidRPr="005A75AA" w:rsidRDefault="00A53A2D">
      <w:pPr>
        <w:numPr>
          <w:ilvl w:val="0"/>
          <w:numId w:val="33"/>
        </w:numPr>
        <w:ind w:right="38" w:hanging="720"/>
        <w:rPr>
          <w:sz w:val="16"/>
          <w:szCs w:val="16"/>
        </w:rPr>
      </w:pPr>
      <w:r w:rsidRPr="005A75AA">
        <w:rPr>
          <w:sz w:val="16"/>
          <w:szCs w:val="16"/>
        </w:rPr>
        <w:t>k veškerým zprávám o Syndikovan</w:t>
      </w:r>
      <w:r w:rsidRPr="005A75AA">
        <w:rPr>
          <w:sz w:val="16"/>
          <w:szCs w:val="16"/>
        </w:rPr>
        <w:t xml:space="preserve">ých službách, a </w:t>
      </w:r>
    </w:p>
    <w:p w14:paraId="58432CCE" w14:textId="77777777" w:rsidR="00F93C7D" w:rsidRPr="005A75AA" w:rsidRDefault="00A53A2D">
      <w:pPr>
        <w:numPr>
          <w:ilvl w:val="0"/>
          <w:numId w:val="33"/>
        </w:numPr>
        <w:ind w:right="38" w:hanging="720"/>
        <w:rPr>
          <w:sz w:val="16"/>
          <w:szCs w:val="16"/>
        </w:rPr>
      </w:pPr>
      <w:r w:rsidRPr="005A75AA">
        <w:rPr>
          <w:sz w:val="16"/>
          <w:szCs w:val="16"/>
        </w:rPr>
        <w:t xml:space="preserve">k veškerým podkladovým datům a/nebo databázím </w:t>
      </w:r>
    </w:p>
    <w:p w14:paraId="241AD01A" w14:textId="77777777" w:rsidR="00F93C7D" w:rsidRPr="005A75AA" w:rsidRDefault="00A53A2D">
      <w:pPr>
        <w:ind w:left="705" w:right="38" w:firstLine="0"/>
        <w:rPr>
          <w:sz w:val="16"/>
          <w:szCs w:val="16"/>
        </w:rPr>
      </w:pPr>
      <w:r w:rsidRPr="005A75AA">
        <w:rPr>
          <w:sz w:val="16"/>
          <w:szCs w:val="16"/>
        </w:rPr>
        <w:t xml:space="preserve">majetkem společnosti </w:t>
      </w:r>
      <w:proofErr w:type="spellStart"/>
      <w:r w:rsidRPr="005A75AA">
        <w:rPr>
          <w:sz w:val="16"/>
          <w:szCs w:val="16"/>
        </w:rPr>
        <w:t>Kantar</w:t>
      </w:r>
      <w:proofErr w:type="spellEnd"/>
      <w:r w:rsidRPr="005A75AA">
        <w:rPr>
          <w:sz w:val="16"/>
          <w:szCs w:val="16"/>
        </w:rPr>
        <w:t xml:space="preserve"> a/nebo jejích Propojených osob (a/nebo jejích nebo jejich poskytovatelů licencí z řad třetích stran) (nebo tak, jak společnost </w:t>
      </w:r>
      <w:proofErr w:type="spellStart"/>
      <w:r w:rsidRPr="005A75AA">
        <w:rPr>
          <w:sz w:val="16"/>
          <w:szCs w:val="16"/>
        </w:rPr>
        <w:t>Kantar</w:t>
      </w:r>
      <w:proofErr w:type="spellEnd"/>
      <w:r w:rsidRPr="005A75AA">
        <w:rPr>
          <w:sz w:val="16"/>
          <w:szCs w:val="16"/>
        </w:rPr>
        <w:t xml:space="preserve"> případně </w:t>
      </w:r>
      <w:proofErr w:type="gramStart"/>
      <w:r w:rsidRPr="005A75AA">
        <w:rPr>
          <w:sz w:val="16"/>
          <w:szCs w:val="16"/>
        </w:rPr>
        <w:t>určí</w:t>
      </w:r>
      <w:proofErr w:type="gramEnd"/>
      <w:r w:rsidRPr="005A75AA">
        <w:rPr>
          <w:sz w:val="16"/>
          <w:szCs w:val="16"/>
        </w:rPr>
        <w:t xml:space="preserve">). </w:t>
      </w:r>
    </w:p>
    <w:p w14:paraId="33AE3330" w14:textId="77777777" w:rsidR="00F93C7D" w:rsidRPr="005A75AA" w:rsidRDefault="00A53A2D">
      <w:pPr>
        <w:numPr>
          <w:ilvl w:val="1"/>
          <w:numId w:val="34"/>
        </w:numPr>
        <w:ind w:right="38" w:hanging="720"/>
        <w:rPr>
          <w:sz w:val="16"/>
          <w:szCs w:val="16"/>
        </w:rPr>
      </w:pPr>
      <w:r w:rsidRPr="005A75AA">
        <w:rPr>
          <w:sz w:val="16"/>
          <w:szCs w:val="16"/>
        </w:rPr>
        <w:t>Klient je opr</w:t>
      </w:r>
      <w:r w:rsidRPr="005A75AA">
        <w:rPr>
          <w:sz w:val="16"/>
          <w:szCs w:val="16"/>
        </w:rPr>
        <w:t>ávněn (na nevýhradním základě) užívat příslušné zprávy o Syndikovaných službách v souvislosti se svojí vlastní podnikatelskou činností, a to v souladu s podmínkami Smlouvy a povolenou licencí, jak je uvedeno v příslušném SOW, a není oprávněn obsah takových</w:t>
      </w:r>
      <w:r w:rsidRPr="005A75AA">
        <w:rPr>
          <w:sz w:val="16"/>
          <w:szCs w:val="16"/>
        </w:rPr>
        <w:t xml:space="preserve"> zpráv nebo dat sdělovat nebo zpřístupňovat třetím stranám, pokud nebude se společností </w:t>
      </w:r>
      <w:proofErr w:type="spellStart"/>
      <w:r w:rsidRPr="005A75AA">
        <w:rPr>
          <w:sz w:val="16"/>
          <w:szCs w:val="16"/>
        </w:rPr>
        <w:t>Kantar</w:t>
      </w:r>
      <w:proofErr w:type="spellEnd"/>
      <w:r w:rsidRPr="005A75AA">
        <w:rPr>
          <w:sz w:val="16"/>
          <w:szCs w:val="16"/>
        </w:rPr>
        <w:t xml:space="preserve"> písemně sjednáno jinak. </w:t>
      </w:r>
    </w:p>
    <w:p w14:paraId="3CEE85B0" w14:textId="77777777" w:rsidR="00F93C7D" w:rsidRPr="005A75AA" w:rsidRDefault="00A53A2D">
      <w:pPr>
        <w:numPr>
          <w:ilvl w:val="1"/>
          <w:numId w:val="34"/>
        </w:numPr>
        <w:ind w:right="38" w:hanging="720"/>
        <w:rPr>
          <w:sz w:val="16"/>
          <w:szCs w:val="16"/>
        </w:rPr>
      </w:pPr>
      <w:r w:rsidRPr="005A75AA">
        <w:rPr>
          <w:sz w:val="16"/>
          <w:szCs w:val="16"/>
        </w:rPr>
        <w:t xml:space="preserve">Společnost </w:t>
      </w:r>
      <w:proofErr w:type="spellStart"/>
      <w:r w:rsidRPr="005A75AA">
        <w:rPr>
          <w:sz w:val="16"/>
          <w:szCs w:val="16"/>
        </w:rPr>
        <w:t>Kantar</w:t>
      </w:r>
      <w:proofErr w:type="spellEnd"/>
      <w:r w:rsidRPr="005A75AA">
        <w:rPr>
          <w:sz w:val="16"/>
          <w:szCs w:val="16"/>
        </w:rPr>
        <w:t xml:space="preserve"> uplatňuje právo být identifikována jako autor všech zpráv o Syndikovaných službách a Klient musí společnost </w:t>
      </w:r>
      <w:proofErr w:type="spellStart"/>
      <w:r w:rsidRPr="005A75AA">
        <w:rPr>
          <w:sz w:val="16"/>
          <w:szCs w:val="16"/>
        </w:rPr>
        <w:t>Kantar</w:t>
      </w:r>
      <w:proofErr w:type="spellEnd"/>
      <w:r w:rsidRPr="005A75AA">
        <w:rPr>
          <w:sz w:val="16"/>
          <w:szCs w:val="16"/>
        </w:rPr>
        <w:t xml:space="preserve"> jak</w:t>
      </w:r>
      <w:r w:rsidRPr="005A75AA">
        <w:rPr>
          <w:sz w:val="16"/>
          <w:szCs w:val="16"/>
        </w:rPr>
        <w:t xml:space="preserve">o zdroj informací uznávat. </w:t>
      </w:r>
    </w:p>
    <w:p w14:paraId="258B9532" w14:textId="77777777" w:rsidR="00F93C7D" w:rsidRPr="005A75AA" w:rsidRDefault="00A53A2D">
      <w:pPr>
        <w:spacing w:after="0" w:line="259" w:lineRule="auto"/>
        <w:ind w:left="720" w:right="0" w:firstLine="0"/>
        <w:jc w:val="left"/>
        <w:rPr>
          <w:sz w:val="16"/>
          <w:szCs w:val="16"/>
        </w:rPr>
      </w:pPr>
      <w:r w:rsidRPr="005A75AA">
        <w:rPr>
          <w:sz w:val="16"/>
          <w:szCs w:val="16"/>
        </w:rPr>
        <w:t xml:space="preserve"> </w:t>
      </w:r>
    </w:p>
    <w:p w14:paraId="76E753FC" w14:textId="77777777" w:rsidR="00F93C7D" w:rsidRPr="005A75AA" w:rsidRDefault="00A53A2D">
      <w:pPr>
        <w:pStyle w:val="Nadpis1"/>
        <w:tabs>
          <w:tab w:val="center" w:pos="1115"/>
        </w:tabs>
        <w:ind w:left="-15" w:right="0" w:firstLine="0"/>
        <w:rPr>
          <w:sz w:val="16"/>
          <w:szCs w:val="16"/>
        </w:rPr>
      </w:pPr>
      <w:r w:rsidRPr="005A75AA">
        <w:rPr>
          <w:sz w:val="16"/>
          <w:szCs w:val="16"/>
        </w:rPr>
        <w:t xml:space="preserve">4 </w:t>
      </w:r>
      <w:r w:rsidRPr="005A75AA">
        <w:rPr>
          <w:sz w:val="16"/>
          <w:szCs w:val="16"/>
        </w:rPr>
        <w:tab/>
        <w:t xml:space="preserve">LICENCE </w:t>
      </w:r>
    </w:p>
    <w:p w14:paraId="238DECED" w14:textId="77777777" w:rsidR="00F93C7D" w:rsidRPr="005A75AA" w:rsidRDefault="00A53A2D">
      <w:pPr>
        <w:ind w:left="730" w:right="38"/>
        <w:rPr>
          <w:sz w:val="16"/>
          <w:szCs w:val="16"/>
        </w:rPr>
      </w:pPr>
      <w:r w:rsidRPr="005A75AA">
        <w:rPr>
          <w:sz w:val="16"/>
          <w:szCs w:val="16"/>
        </w:rPr>
        <w:t xml:space="preserve">4.1 Za podmínek stanovených příslušným SOW tímto společnost </w:t>
      </w:r>
      <w:proofErr w:type="spellStart"/>
      <w:r w:rsidRPr="005A75AA">
        <w:rPr>
          <w:sz w:val="16"/>
          <w:szCs w:val="16"/>
        </w:rPr>
        <w:t>Kantar</w:t>
      </w:r>
      <w:proofErr w:type="spellEnd"/>
      <w:r w:rsidRPr="005A75AA">
        <w:rPr>
          <w:sz w:val="16"/>
          <w:szCs w:val="16"/>
        </w:rPr>
        <w:t xml:space="preserve"> uděluje Klientovi omezenou, osobní, nevýhradní, nepřevoditelnou licenci, kterou nelze sublicencovat („</w:t>
      </w:r>
      <w:r w:rsidRPr="005A75AA">
        <w:rPr>
          <w:b/>
          <w:sz w:val="16"/>
          <w:szCs w:val="16"/>
        </w:rPr>
        <w:t>Licence</w:t>
      </w:r>
      <w:r w:rsidRPr="005A75AA">
        <w:rPr>
          <w:sz w:val="16"/>
          <w:szCs w:val="16"/>
        </w:rPr>
        <w:t>“), k užití Syndikovaných služeb za ko</w:t>
      </w:r>
      <w:r w:rsidRPr="005A75AA">
        <w:rPr>
          <w:sz w:val="16"/>
          <w:szCs w:val="16"/>
        </w:rPr>
        <w:t xml:space="preserve">nkrétních licenčních podmínek, a to pro interní obchodní účely Klienta. </w:t>
      </w:r>
    </w:p>
    <w:p w14:paraId="16C6F5AD" w14:textId="77777777" w:rsidR="00F93C7D" w:rsidRPr="005A75AA" w:rsidRDefault="00A53A2D">
      <w:pPr>
        <w:ind w:left="730" w:right="38"/>
        <w:rPr>
          <w:sz w:val="16"/>
          <w:szCs w:val="16"/>
        </w:rPr>
      </w:pPr>
      <w:r w:rsidRPr="005A75AA">
        <w:rPr>
          <w:sz w:val="16"/>
          <w:szCs w:val="16"/>
        </w:rPr>
        <w:t>4.2 Přístup k Syndikovaným službám nebo jejich částem lze poskytnout nebo umožnit pouze zaměstnancům Klienta (nebo takovým oprávněným uživatelům, kteří budou konkrétně uvedeni v přísl</w:t>
      </w:r>
      <w:r w:rsidRPr="005A75AA">
        <w:rPr>
          <w:sz w:val="16"/>
          <w:szCs w:val="16"/>
        </w:rPr>
        <w:t xml:space="preserve">ušném SOW).  </w:t>
      </w:r>
    </w:p>
    <w:p w14:paraId="69CB9C73" w14:textId="77777777" w:rsidR="00F93C7D" w:rsidRPr="005A75AA" w:rsidRDefault="00A53A2D">
      <w:pPr>
        <w:ind w:left="730" w:right="38"/>
        <w:rPr>
          <w:sz w:val="16"/>
          <w:szCs w:val="16"/>
        </w:rPr>
      </w:pPr>
      <w:r w:rsidRPr="005A75AA">
        <w:rPr>
          <w:sz w:val="16"/>
          <w:szCs w:val="16"/>
        </w:rPr>
        <w:t xml:space="preserve">4.3 Klient bere na vědomí a souhlasí s tím, že pokud nebude v příslušném SOW výslovně stanoveno jinak, nejsou Propojené osoby Klienta oprávněny k prospěchu z Licence ani k jejímu užití. </w:t>
      </w:r>
    </w:p>
    <w:p w14:paraId="433DE73B" w14:textId="77777777" w:rsidR="00F93C7D" w:rsidRPr="005A75AA" w:rsidRDefault="00A53A2D">
      <w:pPr>
        <w:ind w:left="730" w:right="38"/>
        <w:rPr>
          <w:sz w:val="16"/>
          <w:szCs w:val="16"/>
        </w:rPr>
      </w:pPr>
      <w:r w:rsidRPr="005A75AA">
        <w:rPr>
          <w:sz w:val="16"/>
          <w:szCs w:val="16"/>
        </w:rPr>
        <w:t xml:space="preserve">4.4 Klient se zavazuje, že po dobu platnosti Smlouvy a </w:t>
      </w:r>
      <w:r w:rsidRPr="005A75AA">
        <w:rPr>
          <w:sz w:val="16"/>
          <w:szCs w:val="16"/>
        </w:rPr>
        <w:t>3 roky poté povede odpovídající evidenci a záznamy týkající se dodržování podmínek Smlouvy (včetně distribuce Licencí) z jeho strany. V těchto záznamech a evidenci budou pro každou Licenci udělenou na základě Smlouvy jasně a samostatně uvedeny subjekty, ať</w:t>
      </w:r>
      <w:r w:rsidRPr="005A75AA">
        <w:rPr>
          <w:sz w:val="16"/>
          <w:szCs w:val="16"/>
        </w:rPr>
        <w:t xml:space="preserve"> již jednotlivci nebo organizace, které získaly přístup k Syndikovaným službám, a výpočet veškerých odměn a jiných částek splatných společnosti </w:t>
      </w:r>
      <w:proofErr w:type="spellStart"/>
      <w:r w:rsidRPr="005A75AA">
        <w:rPr>
          <w:sz w:val="16"/>
          <w:szCs w:val="16"/>
        </w:rPr>
        <w:t>Kantar</w:t>
      </w:r>
      <w:proofErr w:type="spellEnd"/>
      <w:r w:rsidRPr="005A75AA">
        <w:rPr>
          <w:sz w:val="16"/>
          <w:szCs w:val="16"/>
        </w:rPr>
        <w:t xml:space="preserve">. Tyto záznamy a evidence budou k dispozici v prostorách Klienta pro kontrolu společnosti </w:t>
      </w:r>
      <w:proofErr w:type="spellStart"/>
      <w:r w:rsidRPr="005A75AA">
        <w:rPr>
          <w:sz w:val="16"/>
          <w:szCs w:val="16"/>
        </w:rPr>
        <w:t>Kantar</w:t>
      </w:r>
      <w:proofErr w:type="spellEnd"/>
      <w:r w:rsidRPr="005A75AA">
        <w:rPr>
          <w:sz w:val="16"/>
          <w:szCs w:val="16"/>
        </w:rPr>
        <w:t>, proveden</w:t>
      </w:r>
      <w:r w:rsidRPr="005A75AA">
        <w:rPr>
          <w:sz w:val="16"/>
          <w:szCs w:val="16"/>
        </w:rPr>
        <w:t xml:space="preserve">ou na její náklady, za účelem zjištění, zda Klient dodržel podmínky SOW.  </w:t>
      </w:r>
    </w:p>
    <w:p w14:paraId="38DC9B26" w14:textId="77777777" w:rsidR="00F93C7D" w:rsidRPr="005A75AA" w:rsidRDefault="00A53A2D">
      <w:pPr>
        <w:ind w:left="730" w:right="38"/>
        <w:rPr>
          <w:sz w:val="16"/>
          <w:szCs w:val="16"/>
        </w:rPr>
      </w:pPr>
      <w:r w:rsidRPr="005A75AA">
        <w:rPr>
          <w:sz w:val="16"/>
          <w:szCs w:val="16"/>
        </w:rPr>
        <w:t xml:space="preserve">4.5 Pokud některý takový audit provedený podle Článku 4.4 odhalí nedoplatek nebo neoprávněné užití či distribuci některé Licence, vyhrazuje si společnost </w:t>
      </w:r>
      <w:proofErr w:type="spellStart"/>
      <w:r w:rsidRPr="005A75AA">
        <w:rPr>
          <w:sz w:val="16"/>
          <w:szCs w:val="16"/>
        </w:rPr>
        <w:t>Kantar</w:t>
      </w:r>
      <w:proofErr w:type="spellEnd"/>
      <w:r w:rsidRPr="005A75AA">
        <w:rPr>
          <w:sz w:val="16"/>
          <w:szCs w:val="16"/>
        </w:rPr>
        <w:t>, dle vlastního uváže</w:t>
      </w:r>
      <w:r w:rsidRPr="005A75AA">
        <w:rPr>
          <w:sz w:val="16"/>
          <w:szCs w:val="16"/>
        </w:rPr>
        <w:t xml:space="preserve">ní a nad rámec jiných prostředků nápravy či ochrany jí svědčících ze Smlouvy, právo:  </w:t>
      </w:r>
    </w:p>
    <w:p w14:paraId="0238DD0C" w14:textId="77777777" w:rsidR="00F93C7D" w:rsidRPr="005A75AA" w:rsidRDefault="00A53A2D">
      <w:pPr>
        <w:numPr>
          <w:ilvl w:val="0"/>
          <w:numId w:val="35"/>
        </w:numPr>
        <w:ind w:right="2395" w:firstLine="0"/>
        <w:rPr>
          <w:sz w:val="16"/>
          <w:szCs w:val="16"/>
        </w:rPr>
      </w:pPr>
      <w:r w:rsidRPr="005A75AA">
        <w:rPr>
          <w:sz w:val="16"/>
          <w:szCs w:val="16"/>
        </w:rPr>
        <w:t xml:space="preserve">fakturovat Klientovi další zpřístupněnou nebo využitou Licenci/Licence,  </w:t>
      </w:r>
    </w:p>
    <w:p w14:paraId="5A84B979" w14:textId="77777777" w:rsidR="00F93C7D" w:rsidRPr="005A75AA" w:rsidRDefault="00A53A2D">
      <w:pPr>
        <w:numPr>
          <w:ilvl w:val="0"/>
          <w:numId w:val="35"/>
        </w:numPr>
        <w:ind w:right="2395" w:firstLine="0"/>
        <w:rPr>
          <w:sz w:val="16"/>
          <w:szCs w:val="16"/>
        </w:rPr>
      </w:pPr>
      <w:r w:rsidRPr="005A75AA">
        <w:rPr>
          <w:sz w:val="16"/>
          <w:szCs w:val="16"/>
        </w:rPr>
        <w:t xml:space="preserve">příslušnou Licenci/příslušné Licence ukončit, </w:t>
      </w:r>
      <w:proofErr w:type="gramStart"/>
      <w:r w:rsidRPr="005A75AA">
        <w:rPr>
          <w:sz w:val="16"/>
          <w:szCs w:val="16"/>
        </w:rPr>
        <w:t>nebo  (</w:t>
      </w:r>
      <w:proofErr w:type="gramEnd"/>
      <w:r w:rsidRPr="005A75AA">
        <w:rPr>
          <w:sz w:val="16"/>
          <w:szCs w:val="16"/>
        </w:rPr>
        <w:t xml:space="preserve">c) </w:t>
      </w:r>
      <w:r w:rsidRPr="005A75AA">
        <w:rPr>
          <w:sz w:val="16"/>
          <w:szCs w:val="16"/>
        </w:rPr>
        <w:tab/>
        <w:t xml:space="preserve">vypovědět příslušný SOW nebo Smlouvu.  </w:t>
      </w:r>
    </w:p>
    <w:p w14:paraId="30CC45EE" w14:textId="77777777" w:rsidR="00F93C7D" w:rsidRPr="005A75AA" w:rsidRDefault="00A53A2D">
      <w:pPr>
        <w:ind w:left="730" w:right="38"/>
        <w:rPr>
          <w:sz w:val="16"/>
          <w:szCs w:val="16"/>
        </w:rPr>
      </w:pPr>
      <w:r w:rsidRPr="005A75AA">
        <w:rPr>
          <w:sz w:val="16"/>
          <w:szCs w:val="16"/>
        </w:rPr>
        <w:t xml:space="preserve">4.6 </w:t>
      </w:r>
      <w:r w:rsidRPr="005A75AA">
        <w:rPr>
          <w:sz w:val="16"/>
          <w:szCs w:val="16"/>
        </w:rPr>
        <w:tab/>
        <w:t>Pokud je přístup k některým Syndikovaným službám zajištěn prostřednictvím internetových aplikací („</w:t>
      </w:r>
      <w:r w:rsidRPr="005A75AA">
        <w:rPr>
          <w:b/>
          <w:sz w:val="16"/>
          <w:szCs w:val="16"/>
        </w:rPr>
        <w:t>Aplikace</w:t>
      </w:r>
      <w:r w:rsidRPr="005A75AA">
        <w:rPr>
          <w:sz w:val="16"/>
          <w:szCs w:val="16"/>
        </w:rPr>
        <w:t xml:space="preserve">”), je Klient povinen:  </w:t>
      </w:r>
    </w:p>
    <w:p w14:paraId="27A38651" w14:textId="77777777" w:rsidR="00F93C7D" w:rsidRPr="005A75AA" w:rsidRDefault="00A53A2D">
      <w:pPr>
        <w:numPr>
          <w:ilvl w:val="0"/>
          <w:numId w:val="36"/>
        </w:numPr>
        <w:ind w:right="38" w:hanging="720"/>
        <w:rPr>
          <w:sz w:val="16"/>
          <w:szCs w:val="16"/>
        </w:rPr>
      </w:pPr>
      <w:r w:rsidRPr="005A75AA">
        <w:rPr>
          <w:sz w:val="16"/>
          <w:szCs w:val="16"/>
        </w:rPr>
        <w:t>dodržovat přiměřené be</w:t>
      </w:r>
      <w:r w:rsidRPr="005A75AA">
        <w:rPr>
          <w:sz w:val="16"/>
          <w:szCs w:val="16"/>
        </w:rPr>
        <w:t xml:space="preserve">zpečnostní postupy včetně postupů týkající se přístupových hesel,  </w:t>
      </w:r>
    </w:p>
    <w:p w14:paraId="47649682" w14:textId="77777777" w:rsidR="00F93C7D" w:rsidRPr="005A75AA" w:rsidRDefault="00A53A2D">
      <w:pPr>
        <w:numPr>
          <w:ilvl w:val="0"/>
          <w:numId w:val="36"/>
        </w:numPr>
        <w:ind w:right="38" w:hanging="720"/>
        <w:rPr>
          <w:sz w:val="16"/>
          <w:szCs w:val="16"/>
        </w:rPr>
      </w:pPr>
      <w:r w:rsidRPr="005A75AA">
        <w:rPr>
          <w:sz w:val="16"/>
          <w:szCs w:val="16"/>
        </w:rPr>
        <w:t xml:space="preserve">poskytnout společnosti </w:t>
      </w:r>
      <w:proofErr w:type="spellStart"/>
      <w:r w:rsidRPr="005A75AA">
        <w:rPr>
          <w:sz w:val="16"/>
          <w:szCs w:val="16"/>
        </w:rPr>
        <w:t>Kantar</w:t>
      </w:r>
      <w:proofErr w:type="spellEnd"/>
      <w:r w:rsidRPr="005A75AA">
        <w:rPr>
          <w:sz w:val="16"/>
          <w:szCs w:val="16"/>
        </w:rPr>
        <w:t xml:space="preserve"> přiměřenou součinnost při odhalování a zamezení neoprávněného užití Syndikovaných služeb, a  </w:t>
      </w:r>
    </w:p>
    <w:p w14:paraId="78EEE532" w14:textId="77777777" w:rsidR="00F93C7D" w:rsidRPr="005A75AA" w:rsidRDefault="00A53A2D">
      <w:pPr>
        <w:numPr>
          <w:ilvl w:val="0"/>
          <w:numId w:val="36"/>
        </w:numPr>
        <w:ind w:right="38" w:hanging="720"/>
        <w:rPr>
          <w:sz w:val="16"/>
          <w:szCs w:val="16"/>
        </w:rPr>
      </w:pPr>
      <w:r w:rsidRPr="005A75AA">
        <w:rPr>
          <w:sz w:val="16"/>
          <w:szCs w:val="16"/>
        </w:rPr>
        <w:t>omezit přístup k Aplikacím pouze na dobu platnosti Licence uvede</w:t>
      </w:r>
      <w:r w:rsidRPr="005A75AA">
        <w:rPr>
          <w:sz w:val="16"/>
          <w:szCs w:val="16"/>
        </w:rPr>
        <w:t xml:space="preserve">né v SOW.  </w:t>
      </w:r>
    </w:p>
    <w:p w14:paraId="7FDBA58C" w14:textId="77777777" w:rsidR="00F93C7D" w:rsidRPr="005A75AA" w:rsidRDefault="00A53A2D">
      <w:pPr>
        <w:numPr>
          <w:ilvl w:val="1"/>
          <w:numId w:val="37"/>
        </w:numPr>
        <w:ind w:right="38" w:hanging="720"/>
        <w:rPr>
          <w:sz w:val="16"/>
          <w:szCs w:val="16"/>
        </w:rPr>
      </w:pPr>
      <w:r w:rsidRPr="005A75AA">
        <w:rPr>
          <w:sz w:val="16"/>
          <w:szCs w:val="16"/>
        </w:rPr>
        <w:t xml:space="preserve">Obě Smluvní strany jsou povinny dodržovat veškeré bezpečnostní specifikace, které společnost </w:t>
      </w:r>
      <w:proofErr w:type="spellStart"/>
      <w:r w:rsidRPr="005A75AA">
        <w:rPr>
          <w:sz w:val="16"/>
          <w:szCs w:val="16"/>
        </w:rPr>
        <w:t>Kantar</w:t>
      </w:r>
      <w:proofErr w:type="spellEnd"/>
      <w:r w:rsidRPr="005A75AA">
        <w:rPr>
          <w:sz w:val="16"/>
          <w:szCs w:val="16"/>
        </w:rPr>
        <w:t xml:space="preserve"> Klientovi v souvislosti s jakýmikoliv Syndikovanými službami případně sdělí.  </w:t>
      </w:r>
    </w:p>
    <w:p w14:paraId="286AEBC4" w14:textId="77777777" w:rsidR="00F93C7D" w:rsidRPr="005A75AA" w:rsidRDefault="00A53A2D">
      <w:pPr>
        <w:numPr>
          <w:ilvl w:val="1"/>
          <w:numId w:val="37"/>
        </w:numPr>
        <w:spacing w:after="234"/>
        <w:ind w:right="38" w:hanging="720"/>
        <w:rPr>
          <w:sz w:val="16"/>
          <w:szCs w:val="16"/>
        </w:rPr>
      </w:pPr>
      <w:r w:rsidRPr="005A75AA">
        <w:rPr>
          <w:sz w:val="16"/>
          <w:szCs w:val="16"/>
        </w:rPr>
        <w:t xml:space="preserve">Společnost </w:t>
      </w:r>
      <w:proofErr w:type="spellStart"/>
      <w:r w:rsidRPr="005A75AA">
        <w:rPr>
          <w:sz w:val="16"/>
          <w:szCs w:val="16"/>
        </w:rPr>
        <w:t>Kantar</w:t>
      </w:r>
      <w:proofErr w:type="spellEnd"/>
      <w:r w:rsidRPr="005A75AA">
        <w:rPr>
          <w:sz w:val="16"/>
          <w:szCs w:val="16"/>
        </w:rPr>
        <w:t xml:space="preserve"> je povinna dodržovat své vlastní zásady a postu</w:t>
      </w:r>
      <w:r w:rsidRPr="005A75AA">
        <w:rPr>
          <w:sz w:val="16"/>
          <w:szCs w:val="16"/>
        </w:rPr>
        <w:t xml:space="preserve">py pro zabezpečení informací, a nebude povinna dodržovat žádné zásady a postupy, které jsou v rozporu s jejími vlastními zavedenými zásadami a postupy pro zabezpečení informací. </w:t>
      </w:r>
    </w:p>
    <w:p w14:paraId="28E37414" w14:textId="77777777" w:rsidR="00F93C7D" w:rsidRPr="005A75AA" w:rsidRDefault="00A53A2D">
      <w:pPr>
        <w:pStyle w:val="Nadpis1"/>
        <w:tabs>
          <w:tab w:val="center" w:pos="995"/>
        </w:tabs>
        <w:ind w:left="-15" w:right="0" w:firstLine="0"/>
        <w:rPr>
          <w:sz w:val="16"/>
          <w:szCs w:val="16"/>
        </w:rPr>
      </w:pPr>
      <w:r w:rsidRPr="005A75AA">
        <w:rPr>
          <w:sz w:val="16"/>
          <w:szCs w:val="16"/>
        </w:rPr>
        <w:t xml:space="preserve">5 </w:t>
      </w:r>
      <w:r w:rsidRPr="005A75AA">
        <w:rPr>
          <w:sz w:val="16"/>
          <w:szCs w:val="16"/>
        </w:rPr>
        <w:tab/>
        <w:t xml:space="preserve">AUDIT </w:t>
      </w:r>
    </w:p>
    <w:p w14:paraId="38E8EDBF" w14:textId="77777777" w:rsidR="00F93C7D" w:rsidRPr="005A75AA" w:rsidRDefault="00A53A2D">
      <w:pPr>
        <w:ind w:left="730" w:right="38"/>
        <w:rPr>
          <w:sz w:val="16"/>
          <w:szCs w:val="16"/>
        </w:rPr>
      </w:pPr>
      <w:r w:rsidRPr="005A75AA">
        <w:rPr>
          <w:sz w:val="16"/>
          <w:szCs w:val="16"/>
        </w:rPr>
        <w:t>5.1 Po Dobu trvání SOW, ale ne častěji než jedenkrát za rok, je spo</w:t>
      </w:r>
      <w:r w:rsidRPr="005A75AA">
        <w:rPr>
          <w:sz w:val="16"/>
          <w:szCs w:val="16"/>
        </w:rPr>
        <w:t xml:space="preserve">lečnost </w:t>
      </w:r>
      <w:proofErr w:type="spellStart"/>
      <w:r w:rsidRPr="005A75AA">
        <w:rPr>
          <w:sz w:val="16"/>
          <w:szCs w:val="16"/>
        </w:rPr>
        <w:t>Kantar</w:t>
      </w:r>
      <w:proofErr w:type="spellEnd"/>
      <w:r w:rsidRPr="005A75AA">
        <w:rPr>
          <w:sz w:val="16"/>
          <w:szCs w:val="16"/>
        </w:rPr>
        <w:t xml:space="preserve"> oprávněna sama (nebo prostřednictvím jí určeného auditora) kontrolovat a ověřovat, zda Klient plní podmínky jakékoliv licence, kterou mu udělila, jakož i podmínky užití Výstupu, který mu poskytla. </w:t>
      </w:r>
    </w:p>
    <w:p w14:paraId="5AF580FE" w14:textId="77777777" w:rsidR="00F93C7D" w:rsidRPr="005A75AA" w:rsidRDefault="00A53A2D">
      <w:pPr>
        <w:ind w:left="730" w:right="38"/>
        <w:rPr>
          <w:sz w:val="16"/>
          <w:szCs w:val="16"/>
        </w:rPr>
      </w:pPr>
      <w:r w:rsidRPr="005A75AA">
        <w:rPr>
          <w:sz w:val="16"/>
          <w:szCs w:val="16"/>
        </w:rPr>
        <w:t xml:space="preserve">5.2 Společnost </w:t>
      </w:r>
      <w:proofErr w:type="spellStart"/>
      <w:r w:rsidRPr="005A75AA">
        <w:rPr>
          <w:sz w:val="16"/>
          <w:szCs w:val="16"/>
        </w:rPr>
        <w:t>Kantar</w:t>
      </w:r>
      <w:proofErr w:type="spellEnd"/>
      <w:r w:rsidRPr="005A75AA">
        <w:rPr>
          <w:sz w:val="16"/>
          <w:szCs w:val="16"/>
        </w:rPr>
        <w:t xml:space="preserve"> je povinna takový aud</w:t>
      </w:r>
      <w:r w:rsidRPr="005A75AA">
        <w:rPr>
          <w:sz w:val="16"/>
          <w:szCs w:val="16"/>
        </w:rPr>
        <w:t>it oznámit 10 pracovních dní předem a provést jej pouze během standardní pracovní doby na příslušném pracovišti Klienta a takovým způsobem, který bude minimalizovat zásah do podnikatelské činnosti Klienta. Přístup pro účely auditu nebude udělen ve větším r</w:t>
      </w:r>
      <w:r w:rsidRPr="005A75AA">
        <w:rPr>
          <w:sz w:val="16"/>
          <w:szCs w:val="16"/>
        </w:rPr>
        <w:t xml:space="preserve">ozsahu, než jak je důvodně nezbytné. </w:t>
      </w:r>
    </w:p>
    <w:p w14:paraId="17626A7D" w14:textId="77777777" w:rsidR="00F93C7D" w:rsidRPr="005A75AA" w:rsidRDefault="00A53A2D">
      <w:pPr>
        <w:spacing w:after="0" w:line="259" w:lineRule="auto"/>
        <w:ind w:left="0" w:right="0" w:firstLine="0"/>
        <w:jc w:val="right"/>
        <w:rPr>
          <w:sz w:val="16"/>
          <w:szCs w:val="16"/>
        </w:rPr>
      </w:pPr>
      <w:r w:rsidRPr="005A75AA">
        <w:rPr>
          <w:sz w:val="16"/>
          <w:szCs w:val="16"/>
        </w:rPr>
        <w:t xml:space="preserve"> </w:t>
      </w:r>
    </w:p>
    <w:sectPr w:rsidR="00F93C7D" w:rsidRPr="005A75AA">
      <w:headerReference w:type="even" r:id="rId21"/>
      <w:headerReference w:type="default" r:id="rId22"/>
      <w:footerReference w:type="even" r:id="rId23"/>
      <w:footerReference w:type="default" r:id="rId24"/>
      <w:headerReference w:type="first" r:id="rId25"/>
      <w:footerReference w:type="first" r:id="rId26"/>
      <w:pgSz w:w="11906" w:h="16838"/>
      <w:pgMar w:top="874" w:right="668" w:bottom="720" w:left="720" w:header="408" w:footer="2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CC63" w14:textId="77777777" w:rsidR="00000000" w:rsidRDefault="00A53A2D">
      <w:pPr>
        <w:spacing w:after="0" w:line="240" w:lineRule="auto"/>
      </w:pPr>
      <w:r>
        <w:separator/>
      </w:r>
    </w:p>
  </w:endnote>
  <w:endnote w:type="continuationSeparator" w:id="0">
    <w:p w14:paraId="4E931545" w14:textId="77777777" w:rsidR="00000000" w:rsidRDefault="00A5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39D6" w14:textId="77777777" w:rsidR="00F93C7D" w:rsidRDefault="00F93C7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5754" w14:textId="77777777" w:rsidR="00F93C7D" w:rsidRDefault="00A53A2D">
    <w:pPr>
      <w:spacing w:after="0" w:line="259" w:lineRule="auto"/>
      <w:ind w:left="0" w:right="40" w:firstLine="0"/>
      <w:jc w:val="right"/>
    </w:pPr>
    <w:r>
      <w:rPr>
        <w:sz w:val="14"/>
      </w:rPr>
      <w:t xml:space="preserve">Strana </w:t>
    </w:r>
    <w:r>
      <w:fldChar w:fldCharType="begin"/>
    </w:r>
    <w:r>
      <w:instrText xml:space="preserve"> PAGE   \* MERGEFORMAT </w:instrText>
    </w:r>
    <w:r>
      <w:fldChar w:fldCharType="separate"/>
    </w:r>
    <w:r>
      <w:rPr>
        <w:b/>
        <w:sz w:val="14"/>
      </w:rPr>
      <w:t>3</w:t>
    </w:r>
    <w:r>
      <w:rPr>
        <w:b/>
        <w:sz w:val="14"/>
      </w:rPr>
      <w:fldChar w:fldCharType="end"/>
    </w:r>
    <w:r>
      <w:rPr>
        <w:sz w:val="14"/>
      </w:rPr>
      <w:t xml:space="preserve"> z </w:t>
    </w:r>
    <w:r>
      <w:fldChar w:fldCharType="begin"/>
    </w:r>
    <w:r>
      <w:instrText xml:space="preserve"> NUMPAGES   \* MERGEFORMAT </w:instrText>
    </w:r>
    <w:r>
      <w:fldChar w:fldCharType="separate"/>
    </w:r>
    <w:r>
      <w:rPr>
        <w:b/>
        <w:sz w:val="14"/>
      </w:rPr>
      <w:t>11</w:t>
    </w:r>
    <w:r>
      <w:rPr>
        <w:b/>
        <w:sz w:val="14"/>
      </w:rPr>
      <w:fldChar w:fldCharType="end"/>
    </w:r>
    <w:r>
      <w:rPr>
        <w:b/>
        <w:sz w:val="14"/>
      </w:rPr>
      <w:t xml:space="preserve"> </w:t>
    </w:r>
  </w:p>
  <w:p w14:paraId="502D36BD" w14:textId="77777777" w:rsidR="00F93C7D" w:rsidRDefault="00A53A2D">
    <w:pPr>
      <w:spacing w:after="0" w:line="259" w:lineRule="auto"/>
      <w:ind w:left="0" w:right="40" w:firstLine="0"/>
      <w:jc w:val="right"/>
    </w:pPr>
    <w:r>
      <w:rPr>
        <w:b/>
        <w:sz w:val="14"/>
      </w:rPr>
      <w:t>(CZ) Rámcová smlouva (v.1 listopad 2022)</w:t>
    </w:r>
    <w:r>
      <w:rPr>
        <w:sz w:val="12"/>
      </w:rPr>
      <w:t xml:space="preserve"> </w:t>
    </w:r>
  </w:p>
  <w:p w14:paraId="7199C8FF" w14:textId="77777777" w:rsidR="00F93C7D" w:rsidRDefault="00A53A2D">
    <w:pPr>
      <w:spacing w:after="0" w:line="259" w:lineRule="auto"/>
      <w:ind w:left="0" w:right="0" w:firstLine="0"/>
      <w:jc w:val="left"/>
    </w:pP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219A" w14:textId="77777777" w:rsidR="00F93C7D" w:rsidRDefault="00F93C7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0103" w14:textId="77777777" w:rsidR="00F93C7D" w:rsidRDefault="00A53A2D">
    <w:pPr>
      <w:spacing w:after="0" w:line="259" w:lineRule="auto"/>
      <w:ind w:left="0" w:right="52" w:firstLine="0"/>
      <w:jc w:val="right"/>
    </w:pPr>
    <w:r>
      <w:rPr>
        <w:sz w:val="14"/>
      </w:rPr>
      <w:t xml:space="preserve">Strana </w:t>
    </w:r>
    <w:r>
      <w:fldChar w:fldCharType="begin"/>
    </w:r>
    <w:r>
      <w:instrText xml:space="preserve"> PAGE   \* MERGEFORMAT </w:instrText>
    </w:r>
    <w:r>
      <w:fldChar w:fldCharType="separate"/>
    </w:r>
    <w:r>
      <w:rPr>
        <w:b/>
        <w:sz w:val="14"/>
      </w:rPr>
      <w:t>3</w:t>
    </w:r>
    <w:r>
      <w:rPr>
        <w:b/>
        <w:sz w:val="14"/>
      </w:rPr>
      <w:fldChar w:fldCharType="end"/>
    </w:r>
    <w:r>
      <w:rPr>
        <w:sz w:val="14"/>
      </w:rPr>
      <w:t xml:space="preserve"> z </w:t>
    </w:r>
    <w:r>
      <w:fldChar w:fldCharType="begin"/>
    </w:r>
    <w:r>
      <w:instrText xml:space="preserve"> NUMPAGES   \* MERGEFORMAT </w:instrText>
    </w:r>
    <w:r>
      <w:fldChar w:fldCharType="separate"/>
    </w:r>
    <w:r>
      <w:rPr>
        <w:b/>
        <w:sz w:val="14"/>
      </w:rPr>
      <w:t>11</w:t>
    </w:r>
    <w:r>
      <w:rPr>
        <w:b/>
        <w:sz w:val="14"/>
      </w:rPr>
      <w:fldChar w:fldCharType="end"/>
    </w:r>
    <w:r>
      <w:rPr>
        <w:b/>
        <w:sz w:val="14"/>
      </w:rPr>
      <w:t xml:space="preserve"> </w:t>
    </w:r>
  </w:p>
  <w:p w14:paraId="121DADD4" w14:textId="77777777" w:rsidR="00F93C7D" w:rsidRDefault="00A53A2D">
    <w:pPr>
      <w:spacing w:after="0" w:line="259" w:lineRule="auto"/>
      <w:ind w:left="0" w:right="52" w:firstLine="0"/>
      <w:jc w:val="right"/>
    </w:pPr>
    <w:r>
      <w:rPr>
        <w:b/>
        <w:sz w:val="14"/>
      </w:rPr>
      <w:t>(CZ) Rámcová smlouva (v.1 listopad 2022)</w:t>
    </w:r>
    <w:r>
      <w:rPr>
        <w:sz w:val="12"/>
      </w:rPr>
      <w:t xml:space="preserve"> </w:t>
    </w:r>
  </w:p>
  <w:p w14:paraId="17A25A69" w14:textId="77777777" w:rsidR="00F93C7D" w:rsidRDefault="00A53A2D">
    <w:pPr>
      <w:spacing w:after="0" w:line="259" w:lineRule="auto"/>
      <w:ind w:left="0" w:right="0" w:firstLine="0"/>
      <w:jc w:val="left"/>
    </w:pPr>
    <w:r>
      <w:rPr>
        <w:sz w:val="1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C7CB" w14:textId="77777777" w:rsidR="00F93C7D" w:rsidRDefault="00A53A2D">
    <w:pPr>
      <w:spacing w:after="0" w:line="259" w:lineRule="auto"/>
      <w:ind w:left="0" w:right="52" w:firstLine="0"/>
      <w:jc w:val="right"/>
    </w:pPr>
    <w:r>
      <w:rPr>
        <w:sz w:val="14"/>
      </w:rPr>
      <w:t xml:space="preserve">Strana </w:t>
    </w:r>
    <w:r>
      <w:fldChar w:fldCharType="begin"/>
    </w:r>
    <w:r>
      <w:instrText xml:space="preserve"> PAGE   \* MERGEFORMAT </w:instrText>
    </w:r>
    <w:r>
      <w:fldChar w:fldCharType="separate"/>
    </w:r>
    <w:r>
      <w:rPr>
        <w:b/>
        <w:sz w:val="14"/>
      </w:rPr>
      <w:t>3</w:t>
    </w:r>
    <w:r>
      <w:rPr>
        <w:b/>
        <w:sz w:val="14"/>
      </w:rPr>
      <w:fldChar w:fldCharType="end"/>
    </w:r>
    <w:r>
      <w:rPr>
        <w:sz w:val="14"/>
      </w:rPr>
      <w:t xml:space="preserve"> z </w:t>
    </w:r>
    <w:r>
      <w:fldChar w:fldCharType="begin"/>
    </w:r>
    <w:r>
      <w:instrText xml:space="preserve"> NUMPAGES   \* MERGEFORMAT </w:instrText>
    </w:r>
    <w:r>
      <w:fldChar w:fldCharType="separate"/>
    </w:r>
    <w:r>
      <w:rPr>
        <w:b/>
        <w:sz w:val="14"/>
      </w:rPr>
      <w:t>11</w:t>
    </w:r>
    <w:r>
      <w:rPr>
        <w:b/>
        <w:sz w:val="14"/>
      </w:rPr>
      <w:fldChar w:fldCharType="end"/>
    </w:r>
    <w:r>
      <w:rPr>
        <w:b/>
        <w:sz w:val="14"/>
      </w:rPr>
      <w:t xml:space="preserve"> </w:t>
    </w:r>
  </w:p>
  <w:p w14:paraId="37568B31" w14:textId="77777777" w:rsidR="00F93C7D" w:rsidRDefault="00A53A2D">
    <w:pPr>
      <w:spacing w:after="0" w:line="259" w:lineRule="auto"/>
      <w:ind w:left="0" w:right="52" w:firstLine="0"/>
      <w:jc w:val="right"/>
    </w:pPr>
    <w:r>
      <w:rPr>
        <w:b/>
        <w:sz w:val="14"/>
      </w:rPr>
      <w:t>(CZ) Rámcová smlouva (v.1 listopad 2022)</w:t>
    </w:r>
    <w:r>
      <w:rPr>
        <w:sz w:val="12"/>
      </w:rPr>
      <w:t xml:space="preserve"> </w:t>
    </w:r>
  </w:p>
  <w:p w14:paraId="0E26A57B" w14:textId="77777777" w:rsidR="00F93C7D" w:rsidRDefault="00A53A2D">
    <w:pPr>
      <w:spacing w:after="0" w:line="259" w:lineRule="auto"/>
      <w:ind w:left="0" w:right="0" w:firstLine="0"/>
      <w:jc w:val="left"/>
    </w:pPr>
    <w:r>
      <w:rPr>
        <w:sz w:val="1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269C" w14:textId="77777777" w:rsidR="00F93C7D" w:rsidRDefault="00A53A2D">
    <w:pPr>
      <w:spacing w:after="0" w:line="259" w:lineRule="auto"/>
      <w:ind w:left="0" w:right="52" w:firstLine="0"/>
      <w:jc w:val="right"/>
    </w:pPr>
    <w:r>
      <w:rPr>
        <w:sz w:val="14"/>
      </w:rPr>
      <w:t xml:space="preserve">Strana </w:t>
    </w:r>
    <w:r>
      <w:fldChar w:fldCharType="begin"/>
    </w:r>
    <w:r>
      <w:instrText xml:space="preserve"> PAGE   \* MERGEFORMAT </w:instrText>
    </w:r>
    <w:r>
      <w:fldChar w:fldCharType="separate"/>
    </w:r>
    <w:r>
      <w:rPr>
        <w:b/>
        <w:sz w:val="14"/>
      </w:rPr>
      <w:t>3</w:t>
    </w:r>
    <w:r>
      <w:rPr>
        <w:b/>
        <w:sz w:val="14"/>
      </w:rPr>
      <w:fldChar w:fldCharType="end"/>
    </w:r>
    <w:r>
      <w:rPr>
        <w:sz w:val="14"/>
      </w:rPr>
      <w:t xml:space="preserve"> z </w:t>
    </w:r>
    <w:r>
      <w:fldChar w:fldCharType="begin"/>
    </w:r>
    <w:r>
      <w:instrText xml:space="preserve"> NUMPAGES   \* MERGEFORMAT </w:instrText>
    </w:r>
    <w:r>
      <w:fldChar w:fldCharType="separate"/>
    </w:r>
    <w:r>
      <w:rPr>
        <w:b/>
        <w:sz w:val="14"/>
      </w:rPr>
      <w:t>11</w:t>
    </w:r>
    <w:r>
      <w:rPr>
        <w:b/>
        <w:sz w:val="14"/>
      </w:rPr>
      <w:fldChar w:fldCharType="end"/>
    </w:r>
    <w:r>
      <w:rPr>
        <w:b/>
        <w:sz w:val="14"/>
      </w:rPr>
      <w:t xml:space="preserve"> </w:t>
    </w:r>
  </w:p>
  <w:p w14:paraId="70D8FBC5" w14:textId="77777777" w:rsidR="00F93C7D" w:rsidRDefault="00A53A2D">
    <w:pPr>
      <w:spacing w:after="0" w:line="259" w:lineRule="auto"/>
      <w:ind w:left="0" w:right="52" w:firstLine="0"/>
      <w:jc w:val="right"/>
    </w:pPr>
    <w:r>
      <w:rPr>
        <w:b/>
        <w:sz w:val="14"/>
      </w:rPr>
      <w:t>(CZ) Rámcová smlouva (v.1 listopad 2022)</w:t>
    </w:r>
    <w:r>
      <w:rPr>
        <w:sz w:val="12"/>
      </w:rPr>
      <w:t xml:space="preserve"> </w:t>
    </w:r>
  </w:p>
  <w:p w14:paraId="4F3FB13F" w14:textId="77777777" w:rsidR="00F93C7D" w:rsidRDefault="00A53A2D">
    <w:pPr>
      <w:spacing w:after="0" w:line="259" w:lineRule="auto"/>
      <w:ind w:left="0" w:right="0" w:firstLine="0"/>
      <w:jc w:val="left"/>
    </w:pP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0B90" w14:textId="77777777" w:rsidR="00000000" w:rsidRDefault="00A53A2D">
      <w:pPr>
        <w:spacing w:after="0" w:line="240" w:lineRule="auto"/>
      </w:pPr>
      <w:r>
        <w:separator/>
      </w:r>
    </w:p>
  </w:footnote>
  <w:footnote w:type="continuationSeparator" w:id="0">
    <w:p w14:paraId="1064872F" w14:textId="77777777" w:rsidR="00000000" w:rsidRDefault="00A5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AB6A" w14:textId="77777777" w:rsidR="00F93C7D" w:rsidRDefault="00A53A2D">
    <w:pPr>
      <w:spacing w:after="0" w:line="259" w:lineRule="auto"/>
      <w:ind w:left="0" w:right="0" w:firstLine="0"/>
      <w:jc w:val="left"/>
    </w:pPr>
    <w:r>
      <w:rPr>
        <w:noProof/>
      </w:rPr>
      <w:drawing>
        <wp:anchor distT="0" distB="0" distL="114300" distR="114300" simplePos="0" relativeHeight="251658240" behindDoc="0" locked="0" layoutInCell="1" allowOverlap="0" wp14:anchorId="4701F1EB" wp14:editId="30AA9C30">
          <wp:simplePos x="0" y="0"/>
          <wp:positionH relativeFrom="page">
            <wp:posOffset>457200</wp:posOffset>
          </wp:positionH>
          <wp:positionV relativeFrom="page">
            <wp:posOffset>259080</wp:posOffset>
          </wp:positionV>
          <wp:extent cx="1079500" cy="196215"/>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079500" cy="196215"/>
                  </a:xfrm>
                  <a:prstGeom prst="rect">
                    <a:avLst/>
                  </a:prstGeom>
                </pic:spPr>
              </pic:pic>
            </a:graphicData>
          </a:graphic>
        </wp:anchor>
      </w:drawing>
    </w:r>
    <w:r>
      <w:rPr>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9A08" w14:textId="77777777" w:rsidR="00F93C7D" w:rsidRDefault="00A53A2D">
    <w:pPr>
      <w:spacing w:after="0" w:line="259" w:lineRule="auto"/>
      <w:ind w:left="0" w:right="0" w:firstLine="0"/>
      <w:jc w:val="left"/>
    </w:pPr>
    <w:r>
      <w:rPr>
        <w:noProof/>
      </w:rPr>
      <w:drawing>
        <wp:anchor distT="0" distB="0" distL="114300" distR="114300" simplePos="0" relativeHeight="251659264" behindDoc="0" locked="0" layoutInCell="1" allowOverlap="0" wp14:anchorId="1C36B2C9" wp14:editId="79757839">
          <wp:simplePos x="0" y="0"/>
          <wp:positionH relativeFrom="page">
            <wp:posOffset>457200</wp:posOffset>
          </wp:positionH>
          <wp:positionV relativeFrom="page">
            <wp:posOffset>259080</wp:posOffset>
          </wp:positionV>
          <wp:extent cx="1079500" cy="196215"/>
          <wp:effectExtent l="0" t="0" r="0" b="0"/>
          <wp:wrapSquare wrapText="bothSides"/>
          <wp:docPr id="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079500" cy="196215"/>
                  </a:xfrm>
                  <a:prstGeom prst="rect">
                    <a:avLst/>
                  </a:prstGeom>
                </pic:spPr>
              </pic:pic>
            </a:graphicData>
          </a:graphic>
        </wp:anchor>
      </w:drawing>
    </w:r>
    <w:r>
      <w:rPr>
        <w:sz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C5B7" w14:textId="77777777" w:rsidR="00F93C7D" w:rsidRDefault="00A53A2D">
    <w:pPr>
      <w:spacing w:after="0" w:line="259" w:lineRule="auto"/>
      <w:ind w:left="0" w:right="0" w:firstLine="0"/>
      <w:jc w:val="left"/>
    </w:pPr>
    <w:r>
      <w:rPr>
        <w:noProof/>
      </w:rPr>
      <w:drawing>
        <wp:anchor distT="0" distB="0" distL="114300" distR="114300" simplePos="0" relativeHeight="251660288" behindDoc="0" locked="0" layoutInCell="1" allowOverlap="0" wp14:anchorId="2A920D2F" wp14:editId="40107BE5">
          <wp:simplePos x="0" y="0"/>
          <wp:positionH relativeFrom="page">
            <wp:posOffset>457200</wp:posOffset>
          </wp:positionH>
          <wp:positionV relativeFrom="page">
            <wp:posOffset>259080</wp:posOffset>
          </wp:positionV>
          <wp:extent cx="1079500" cy="196215"/>
          <wp:effectExtent l="0" t="0" r="0" b="0"/>
          <wp:wrapSquare wrapText="bothSides"/>
          <wp:docPr id="2"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079500" cy="196215"/>
                  </a:xfrm>
                  <a:prstGeom prst="rect">
                    <a:avLst/>
                  </a:prstGeom>
                </pic:spPr>
              </pic:pic>
            </a:graphicData>
          </a:graphic>
        </wp:anchor>
      </w:drawing>
    </w:r>
    <w:r>
      <w:rPr>
        <w:sz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7A65" w14:textId="77777777" w:rsidR="00F93C7D" w:rsidRDefault="00A53A2D">
    <w:pPr>
      <w:spacing w:after="0" w:line="259" w:lineRule="auto"/>
      <w:ind w:left="0" w:right="0" w:firstLine="0"/>
      <w:jc w:val="left"/>
    </w:pPr>
    <w:r>
      <w:rPr>
        <w:noProof/>
      </w:rPr>
      <w:drawing>
        <wp:anchor distT="0" distB="0" distL="114300" distR="114300" simplePos="0" relativeHeight="251661312" behindDoc="0" locked="0" layoutInCell="1" allowOverlap="0" wp14:anchorId="536DE665" wp14:editId="3A2C813D">
          <wp:simplePos x="0" y="0"/>
          <wp:positionH relativeFrom="page">
            <wp:posOffset>457200</wp:posOffset>
          </wp:positionH>
          <wp:positionV relativeFrom="page">
            <wp:posOffset>259080</wp:posOffset>
          </wp:positionV>
          <wp:extent cx="1079500" cy="196215"/>
          <wp:effectExtent l="0" t="0" r="0" b="0"/>
          <wp:wrapSquare wrapText="bothSides"/>
          <wp:docPr id="3"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079500" cy="196215"/>
                  </a:xfrm>
                  <a:prstGeom prst="rect">
                    <a:avLst/>
                  </a:prstGeom>
                </pic:spPr>
              </pic:pic>
            </a:graphicData>
          </a:graphic>
        </wp:anchor>
      </w:drawing>
    </w:r>
    <w:r>
      <w:rPr>
        <w:sz w:val="1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8B26" w14:textId="77777777" w:rsidR="00F93C7D" w:rsidRDefault="00A53A2D">
    <w:pPr>
      <w:spacing w:after="0" w:line="259" w:lineRule="auto"/>
      <w:ind w:left="0" w:right="0" w:firstLine="0"/>
      <w:jc w:val="left"/>
    </w:pPr>
    <w:r>
      <w:rPr>
        <w:noProof/>
      </w:rPr>
      <w:drawing>
        <wp:anchor distT="0" distB="0" distL="114300" distR="114300" simplePos="0" relativeHeight="251662336" behindDoc="0" locked="0" layoutInCell="1" allowOverlap="0" wp14:anchorId="5866E51D" wp14:editId="7E706F36">
          <wp:simplePos x="0" y="0"/>
          <wp:positionH relativeFrom="page">
            <wp:posOffset>457200</wp:posOffset>
          </wp:positionH>
          <wp:positionV relativeFrom="page">
            <wp:posOffset>259080</wp:posOffset>
          </wp:positionV>
          <wp:extent cx="1079500" cy="196215"/>
          <wp:effectExtent l="0" t="0" r="0" b="0"/>
          <wp:wrapSquare wrapText="bothSides"/>
          <wp:docPr id="4"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079500" cy="196215"/>
                  </a:xfrm>
                  <a:prstGeom prst="rect">
                    <a:avLst/>
                  </a:prstGeom>
                </pic:spPr>
              </pic:pic>
            </a:graphicData>
          </a:graphic>
        </wp:anchor>
      </w:drawing>
    </w:r>
    <w:r>
      <w:rPr>
        <w:sz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AFEE" w14:textId="77777777" w:rsidR="00F93C7D" w:rsidRDefault="00A53A2D">
    <w:pPr>
      <w:spacing w:after="0" w:line="259" w:lineRule="auto"/>
      <w:ind w:left="0" w:right="0" w:firstLine="0"/>
      <w:jc w:val="left"/>
    </w:pPr>
    <w:r>
      <w:rPr>
        <w:noProof/>
      </w:rPr>
      <w:drawing>
        <wp:anchor distT="0" distB="0" distL="114300" distR="114300" simplePos="0" relativeHeight="251663360" behindDoc="0" locked="0" layoutInCell="1" allowOverlap="0" wp14:anchorId="3A67571D" wp14:editId="2985CDFA">
          <wp:simplePos x="0" y="0"/>
          <wp:positionH relativeFrom="page">
            <wp:posOffset>457200</wp:posOffset>
          </wp:positionH>
          <wp:positionV relativeFrom="page">
            <wp:posOffset>259080</wp:posOffset>
          </wp:positionV>
          <wp:extent cx="1079500" cy="196215"/>
          <wp:effectExtent l="0" t="0" r="0" b="0"/>
          <wp:wrapSquare wrapText="bothSides"/>
          <wp:docPr id="5"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079500" cy="196215"/>
                  </a:xfrm>
                  <a:prstGeom prst="rect">
                    <a:avLst/>
                  </a:prstGeom>
                </pic:spPr>
              </pic:pic>
            </a:graphicData>
          </a:graphic>
        </wp:anchor>
      </w:drawing>
    </w: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BE6"/>
    <w:multiLevelType w:val="hybridMultilevel"/>
    <w:tmpl w:val="82CAF928"/>
    <w:lvl w:ilvl="0" w:tplc="3BD0EDA8">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D448C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0C299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0EDB06">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EE3BE8">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023234">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BA824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184C3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0A84D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A07225"/>
    <w:multiLevelType w:val="hybridMultilevel"/>
    <w:tmpl w:val="8F8A0B1C"/>
    <w:lvl w:ilvl="0" w:tplc="8E885D2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E2686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BEA2C4">
      <w:start w:val="1"/>
      <w:numFmt w:val="lowerRoman"/>
      <w:lvlRestart w:val="0"/>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78FD1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F83EB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EE104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150549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1461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DE1F3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8B11A7A"/>
    <w:multiLevelType w:val="hybridMultilevel"/>
    <w:tmpl w:val="C54687D8"/>
    <w:lvl w:ilvl="0" w:tplc="088E883E">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D2907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6200A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0C11EC">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84A6C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DA994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04883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44C4C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2A9AB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7911AD"/>
    <w:multiLevelType w:val="hybridMultilevel"/>
    <w:tmpl w:val="7CD2FA72"/>
    <w:lvl w:ilvl="0" w:tplc="86DC49EA">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DAEB3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0EAF8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483BE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3E00E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D2CC7C">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807A0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184F9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606F4E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4A42BD"/>
    <w:multiLevelType w:val="hybridMultilevel"/>
    <w:tmpl w:val="395C0B0C"/>
    <w:lvl w:ilvl="0" w:tplc="18168368">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EA1EAE">
      <w:start w:val="1"/>
      <w:numFmt w:val="lowerRoman"/>
      <w:lvlText w:val="(%2)"/>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1AE088A">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B223A0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D45FC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B06944">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D0E750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2A236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9C6D2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54C2F2C"/>
    <w:multiLevelType w:val="hybridMultilevel"/>
    <w:tmpl w:val="DBCCC1FC"/>
    <w:lvl w:ilvl="0" w:tplc="8DD6CDDC">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E6188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2E7C2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B43DF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4AB4D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54661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87ECB56">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1A9AC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765F0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58F3DD5"/>
    <w:multiLevelType w:val="hybridMultilevel"/>
    <w:tmpl w:val="BB6A4342"/>
    <w:lvl w:ilvl="0" w:tplc="A348A172">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8EA3B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D0BEDA">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1EC66D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DB20A3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C44C2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D25D3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2C5E9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8E4E9A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6DF1F5C"/>
    <w:multiLevelType w:val="hybridMultilevel"/>
    <w:tmpl w:val="7E1C61CA"/>
    <w:lvl w:ilvl="0" w:tplc="0E6CA8B6">
      <w:start w:val="4"/>
      <w:numFmt w:val="decimal"/>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8C4A60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6FC0F4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ADA0F6A">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1D0EE46">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E6421C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EE2869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A3A0AD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C472FC3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F56530C"/>
    <w:multiLevelType w:val="multilevel"/>
    <w:tmpl w:val="8788E0EA"/>
    <w:lvl w:ilvl="0">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307739A"/>
    <w:multiLevelType w:val="hybridMultilevel"/>
    <w:tmpl w:val="6D8AC3DE"/>
    <w:lvl w:ilvl="0" w:tplc="B700F330">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12274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A9E84F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98433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0EAF84">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98435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16A7B3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4E6FDF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C804CA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4E76B0E"/>
    <w:multiLevelType w:val="hybridMultilevel"/>
    <w:tmpl w:val="83E202BE"/>
    <w:lvl w:ilvl="0" w:tplc="9A6EDBC4">
      <w:start w:val="1"/>
      <w:numFmt w:val="lowerRoman"/>
      <w:lvlText w:val="(%1)"/>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8819B8">
      <w:start w:val="1"/>
      <w:numFmt w:val="lowerLetter"/>
      <w:lvlText w:val="%2"/>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B5EFE26">
      <w:start w:val="1"/>
      <w:numFmt w:val="lowerRoman"/>
      <w:lvlText w:val="%3"/>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6CB486">
      <w:start w:val="1"/>
      <w:numFmt w:val="decimal"/>
      <w:lvlText w:val="%4"/>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9C575A">
      <w:start w:val="1"/>
      <w:numFmt w:val="lowerLetter"/>
      <w:lvlText w:val="%5"/>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B546A34">
      <w:start w:val="1"/>
      <w:numFmt w:val="lowerRoman"/>
      <w:lvlText w:val="%6"/>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54CA7C">
      <w:start w:val="1"/>
      <w:numFmt w:val="decimal"/>
      <w:lvlText w:val="%7"/>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0EB2E8">
      <w:start w:val="1"/>
      <w:numFmt w:val="lowerLetter"/>
      <w:lvlText w:val="%8"/>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7C206A">
      <w:start w:val="1"/>
      <w:numFmt w:val="lowerRoman"/>
      <w:lvlText w:val="%9"/>
      <w:lvlJc w:val="left"/>
      <w:pPr>
        <w:ind w:left="7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6473836"/>
    <w:multiLevelType w:val="hybridMultilevel"/>
    <w:tmpl w:val="7BE8D3FE"/>
    <w:lvl w:ilvl="0" w:tplc="353EE1AA">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2E3576">
      <w:start w:val="1"/>
      <w:numFmt w:val="lowerRoman"/>
      <w:lvlText w:val="(%2)"/>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AEE75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2B05DBC">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96F3D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1727A7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8E8D7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B08E64">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9019B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6664E8D"/>
    <w:multiLevelType w:val="multilevel"/>
    <w:tmpl w:val="851AC24C"/>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D5C713B"/>
    <w:multiLevelType w:val="hybridMultilevel"/>
    <w:tmpl w:val="55BCA138"/>
    <w:lvl w:ilvl="0" w:tplc="7556C276">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26BD9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7C4DE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CC054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744E0B0">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667DD0">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2A73B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1906B0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6ACD3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2D12CBA"/>
    <w:multiLevelType w:val="multilevel"/>
    <w:tmpl w:val="4064C118"/>
    <w:lvl w:ilvl="0">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2E413C8"/>
    <w:multiLevelType w:val="hybridMultilevel"/>
    <w:tmpl w:val="4B82112C"/>
    <w:lvl w:ilvl="0" w:tplc="408E115E">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3EA16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3840D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588E7C">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CE8ED0">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6C8374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56884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4E37D4">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0321E0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D3B40C2"/>
    <w:multiLevelType w:val="hybridMultilevel"/>
    <w:tmpl w:val="4A0E8822"/>
    <w:lvl w:ilvl="0" w:tplc="F6EC7CBC">
      <w:start w:val="1"/>
      <w:numFmt w:val="lowerLetter"/>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9EAA5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5C0AF5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F68416">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BA2E3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669240">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C6039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62A13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0CFE68">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04F5EFB"/>
    <w:multiLevelType w:val="hybridMultilevel"/>
    <w:tmpl w:val="31783C88"/>
    <w:lvl w:ilvl="0" w:tplc="AD9A9B56">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92E14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4689A9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A6580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A0EF4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1E70A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CA530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383C0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4016A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5700F70"/>
    <w:multiLevelType w:val="hybridMultilevel"/>
    <w:tmpl w:val="E2C8D77E"/>
    <w:lvl w:ilvl="0" w:tplc="B434BCC2">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3C9D4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5433B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3E56E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00EFD0">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3A44B4">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1CC3E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80AF8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26949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7025899"/>
    <w:multiLevelType w:val="hybridMultilevel"/>
    <w:tmpl w:val="6EA6548E"/>
    <w:lvl w:ilvl="0" w:tplc="67AA8480">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4A9516">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2B8970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5A8370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788208">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28DB9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D8718C">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5CDCB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90A053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7850B8F"/>
    <w:multiLevelType w:val="hybridMultilevel"/>
    <w:tmpl w:val="4EBA912E"/>
    <w:lvl w:ilvl="0" w:tplc="018EFC14">
      <w:start w:val="1"/>
      <w:numFmt w:val="lowerRoman"/>
      <w:lvlText w:val="(%1)"/>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9F0FFE4">
      <w:start w:val="1"/>
      <w:numFmt w:val="lowerLetter"/>
      <w:lvlText w:val="%2"/>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C4E2D2">
      <w:start w:val="1"/>
      <w:numFmt w:val="lowerRoman"/>
      <w:lvlText w:val="%3"/>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82468A">
      <w:start w:val="1"/>
      <w:numFmt w:val="decimal"/>
      <w:lvlText w:val="%4"/>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98F60C">
      <w:start w:val="1"/>
      <w:numFmt w:val="lowerLetter"/>
      <w:lvlText w:val="%5"/>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7424F0">
      <w:start w:val="1"/>
      <w:numFmt w:val="lowerRoman"/>
      <w:lvlText w:val="%6"/>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D2E222">
      <w:start w:val="1"/>
      <w:numFmt w:val="decimal"/>
      <w:lvlText w:val="%7"/>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6A7CAE">
      <w:start w:val="1"/>
      <w:numFmt w:val="lowerLetter"/>
      <w:lvlText w:val="%8"/>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727D26">
      <w:start w:val="1"/>
      <w:numFmt w:val="lowerRoman"/>
      <w:lvlText w:val="%9"/>
      <w:lvlJc w:val="left"/>
      <w:pPr>
        <w:ind w:left="7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8AF14B0"/>
    <w:multiLevelType w:val="hybridMultilevel"/>
    <w:tmpl w:val="AD0C489C"/>
    <w:lvl w:ilvl="0" w:tplc="F1748C34">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748FAE">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CAB0D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E684D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B6D12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7E8AD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5ED74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106970">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96191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DDA71EC"/>
    <w:multiLevelType w:val="hybridMultilevel"/>
    <w:tmpl w:val="727208DC"/>
    <w:lvl w:ilvl="0" w:tplc="1C50766E">
      <w:start w:val="1"/>
      <w:numFmt w:val="upp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B496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A27EA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75C221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6673F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B424AD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8768CA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540EA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52929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DF75463"/>
    <w:multiLevelType w:val="hybridMultilevel"/>
    <w:tmpl w:val="21A2CD88"/>
    <w:lvl w:ilvl="0" w:tplc="4FB8D1B4">
      <w:start w:val="2"/>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850FFC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8F256D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CDA778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BEA6B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EA4C1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A89A0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FACC1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38CE8F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1D9392D"/>
    <w:multiLevelType w:val="hybridMultilevel"/>
    <w:tmpl w:val="64A81BAA"/>
    <w:lvl w:ilvl="0" w:tplc="8A160DC6">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B0891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EBC5EA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286B6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8455D0">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CAE52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6EAB086">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0C187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C8F02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83C4138"/>
    <w:multiLevelType w:val="multilevel"/>
    <w:tmpl w:val="7B782C7A"/>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B9A636E"/>
    <w:multiLevelType w:val="multilevel"/>
    <w:tmpl w:val="59441D64"/>
    <w:lvl w:ilvl="0">
      <w:start w:val="4"/>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7"/>
      <w:numFmt w:val="decimal"/>
      <w:lvlRestart w:val="0"/>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E3B52F6"/>
    <w:multiLevelType w:val="hybridMultilevel"/>
    <w:tmpl w:val="CF9E8256"/>
    <w:lvl w:ilvl="0" w:tplc="89CCCE60">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F0551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3E0FC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8A64B5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DEABA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8ED69C">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0682706">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11CA61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F5061C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F547720"/>
    <w:multiLevelType w:val="hybridMultilevel"/>
    <w:tmpl w:val="C7047410"/>
    <w:lvl w:ilvl="0" w:tplc="FB626500">
      <w:start w:val="1"/>
      <w:numFmt w:val="lowerRoman"/>
      <w:lvlText w:val="(%1)"/>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5C5D9C">
      <w:start w:val="1"/>
      <w:numFmt w:val="lowerLetter"/>
      <w:lvlText w:val="%2"/>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C2E1AE">
      <w:start w:val="1"/>
      <w:numFmt w:val="lowerRoman"/>
      <w:lvlText w:val="%3"/>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5B613B4">
      <w:start w:val="1"/>
      <w:numFmt w:val="decimal"/>
      <w:lvlText w:val="%4"/>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B2243A">
      <w:start w:val="1"/>
      <w:numFmt w:val="lowerLetter"/>
      <w:lvlText w:val="%5"/>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A44D54">
      <w:start w:val="1"/>
      <w:numFmt w:val="lowerRoman"/>
      <w:lvlText w:val="%6"/>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BA523A">
      <w:start w:val="1"/>
      <w:numFmt w:val="decimal"/>
      <w:lvlText w:val="%7"/>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0CD84E">
      <w:start w:val="1"/>
      <w:numFmt w:val="lowerLetter"/>
      <w:lvlText w:val="%8"/>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76945C">
      <w:start w:val="1"/>
      <w:numFmt w:val="lowerRoman"/>
      <w:lvlText w:val="%9"/>
      <w:lvlJc w:val="left"/>
      <w:pPr>
        <w:ind w:left="7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5596286"/>
    <w:multiLevelType w:val="hybridMultilevel"/>
    <w:tmpl w:val="192AC73A"/>
    <w:lvl w:ilvl="0" w:tplc="71D2F17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0605F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06E814">
      <w:start w:val="1"/>
      <w:numFmt w:val="lowerRoman"/>
      <w:lvlRestart w:val="0"/>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1BC029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A6E39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E47B4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201A9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C8ED1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F8E031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AAA38B6"/>
    <w:multiLevelType w:val="multilevel"/>
    <w:tmpl w:val="DD5005B6"/>
    <w:lvl w:ilvl="0">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C066B12"/>
    <w:multiLevelType w:val="hybridMultilevel"/>
    <w:tmpl w:val="B10A38F8"/>
    <w:lvl w:ilvl="0" w:tplc="D3061B7E">
      <w:start w:val="2"/>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1AA8E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36581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6416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BE263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84294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3CAB3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552612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E4C077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E4652DD"/>
    <w:multiLevelType w:val="hybridMultilevel"/>
    <w:tmpl w:val="4DCAA0E4"/>
    <w:lvl w:ilvl="0" w:tplc="C4520D38">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D892F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FE1EC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66AD63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A04B8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28A224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1E9BE6">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1C6BE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02E538">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31B2586"/>
    <w:multiLevelType w:val="hybridMultilevel"/>
    <w:tmpl w:val="984AC656"/>
    <w:lvl w:ilvl="0" w:tplc="4EBE5FB6">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64A178">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5B2A5E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CEE79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22921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14691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78A853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44C725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7C616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8651013"/>
    <w:multiLevelType w:val="multilevel"/>
    <w:tmpl w:val="A1722874"/>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88841AD"/>
    <w:multiLevelType w:val="hybridMultilevel"/>
    <w:tmpl w:val="8F18FFBC"/>
    <w:lvl w:ilvl="0" w:tplc="8354A80C">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EEAB2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500AF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7D6704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AAD528">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AC2D7E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130A41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50736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42C65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8D96EB9"/>
    <w:multiLevelType w:val="hybridMultilevel"/>
    <w:tmpl w:val="1BC80CDA"/>
    <w:lvl w:ilvl="0" w:tplc="5B44B460">
      <w:start w:val="1"/>
      <w:numFmt w:val="lowerLetter"/>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509F7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24243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CE722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7244E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260CD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34145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50C384">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98C8D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2"/>
  </w:num>
  <w:num w:numId="2">
    <w:abstractNumId w:val="2"/>
  </w:num>
  <w:num w:numId="3">
    <w:abstractNumId w:val="33"/>
  </w:num>
  <w:num w:numId="4">
    <w:abstractNumId w:val="34"/>
  </w:num>
  <w:num w:numId="5">
    <w:abstractNumId w:val="7"/>
  </w:num>
  <w:num w:numId="6">
    <w:abstractNumId w:val="28"/>
  </w:num>
  <w:num w:numId="7">
    <w:abstractNumId w:val="36"/>
  </w:num>
  <w:num w:numId="8">
    <w:abstractNumId w:val="15"/>
  </w:num>
  <w:num w:numId="9">
    <w:abstractNumId w:val="18"/>
  </w:num>
  <w:num w:numId="10">
    <w:abstractNumId w:val="1"/>
  </w:num>
  <w:num w:numId="11">
    <w:abstractNumId w:val="14"/>
  </w:num>
  <w:num w:numId="12">
    <w:abstractNumId w:val="6"/>
  </w:num>
  <w:num w:numId="13">
    <w:abstractNumId w:val="8"/>
  </w:num>
  <w:num w:numId="14">
    <w:abstractNumId w:val="5"/>
  </w:num>
  <w:num w:numId="15">
    <w:abstractNumId w:val="27"/>
  </w:num>
  <w:num w:numId="16">
    <w:abstractNumId w:val="4"/>
  </w:num>
  <w:num w:numId="17">
    <w:abstractNumId w:val="17"/>
  </w:num>
  <w:num w:numId="18">
    <w:abstractNumId w:val="29"/>
  </w:num>
  <w:num w:numId="19">
    <w:abstractNumId w:val="23"/>
  </w:num>
  <w:num w:numId="20">
    <w:abstractNumId w:val="11"/>
  </w:num>
  <w:num w:numId="21">
    <w:abstractNumId w:val="35"/>
  </w:num>
  <w:num w:numId="22">
    <w:abstractNumId w:val="9"/>
  </w:num>
  <w:num w:numId="23">
    <w:abstractNumId w:val="0"/>
  </w:num>
  <w:num w:numId="24">
    <w:abstractNumId w:val="12"/>
  </w:num>
  <w:num w:numId="25">
    <w:abstractNumId w:val="20"/>
  </w:num>
  <w:num w:numId="26">
    <w:abstractNumId w:val="19"/>
  </w:num>
  <w:num w:numId="27">
    <w:abstractNumId w:val="32"/>
  </w:num>
  <w:num w:numId="28">
    <w:abstractNumId w:val="13"/>
  </w:num>
  <w:num w:numId="29">
    <w:abstractNumId w:val="3"/>
  </w:num>
  <w:num w:numId="30">
    <w:abstractNumId w:val="10"/>
  </w:num>
  <w:num w:numId="31">
    <w:abstractNumId w:val="31"/>
  </w:num>
  <w:num w:numId="32">
    <w:abstractNumId w:val="25"/>
  </w:num>
  <w:num w:numId="33">
    <w:abstractNumId w:val="24"/>
  </w:num>
  <w:num w:numId="34">
    <w:abstractNumId w:val="30"/>
  </w:num>
  <w:num w:numId="35">
    <w:abstractNumId w:val="16"/>
  </w:num>
  <w:num w:numId="36">
    <w:abstractNumId w:val="2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C7D"/>
    <w:rsid w:val="005A75AA"/>
    <w:rsid w:val="00A53A2D"/>
    <w:rsid w:val="00F44480"/>
    <w:rsid w:val="00F93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FC60"/>
  <w15:docId w15:val="{0256136F-5D02-40D9-AFED-AF058877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838" w:right="468" w:hanging="730"/>
      <w:jc w:val="both"/>
    </w:pPr>
    <w:rPr>
      <w:rFonts w:ascii="Arial" w:eastAsia="Arial" w:hAnsi="Arial" w:cs="Arial"/>
      <w:color w:val="000000"/>
      <w:sz w:val="18"/>
    </w:rPr>
  </w:style>
  <w:style w:type="paragraph" w:styleId="Nadpis1">
    <w:name w:val="heading 1"/>
    <w:next w:val="Normln"/>
    <w:link w:val="Nadpis1Char"/>
    <w:uiPriority w:val="9"/>
    <w:qFormat/>
    <w:pPr>
      <w:keepNext/>
      <w:keepLines/>
      <w:spacing w:after="9" w:line="267" w:lineRule="auto"/>
      <w:ind w:left="10" w:right="39" w:hanging="10"/>
      <w:outlineLvl w:val="0"/>
    </w:pPr>
    <w:rPr>
      <w:rFonts w:ascii="Arial" w:eastAsia="Arial" w:hAnsi="Arial" w:cs="Arial"/>
      <w:b/>
      <w:color w:val="000000"/>
      <w:sz w:val="18"/>
    </w:rPr>
  </w:style>
  <w:style w:type="paragraph" w:styleId="Nadpis2">
    <w:name w:val="heading 2"/>
    <w:next w:val="Normln"/>
    <w:link w:val="Nadpis2Char"/>
    <w:uiPriority w:val="9"/>
    <w:unhideWhenUsed/>
    <w:qFormat/>
    <w:pPr>
      <w:keepNext/>
      <w:keepLines/>
      <w:spacing w:after="9" w:line="267" w:lineRule="auto"/>
      <w:ind w:left="10" w:right="39" w:hanging="10"/>
      <w:outlineLvl w:val="1"/>
    </w:pPr>
    <w:rPr>
      <w:rFonts w:ascii="Arial" w:eastAsia="Arial" w:hAnsi="Arial" w:cs="Arial"/>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18"/>
    </w:rPr>
  </w:style>
  <w:style w:type="character" w:customStyle="1" w:styleId="Nadpis2Char">
    <w:name w:val="Nadpis 2 Char"/>
    <w:link w:val="Nadpis2"/>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kantar.com/client-data-protection-agreement" TargetMode="External"/><Relationship Id="rId18" Type="http://schemas.openxmlformats.org/officeDocument/2006/relationships/hyperlink" Target="https://www.kantar.com/client-data-protection-agreement"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kantar.com/client-data-protection-agreement"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www.kantar.com/client-data-protection-agreement" TargetMode="External"/><Relationship Id="rId20" Type="http://schemas.openxmlformats.org/officeDocument/2006/relationships/hyperlink" Target="https://www.kantar.com/client-data-protection-agre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kantar.com/client-data-protection-agreement"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kantar.com/client-data-protection-agree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antar.com/client-data-protection-agreement"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8984</Words>
  <Characters>53012</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61873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Patton Boggs</dc:creator>
  <cp:keywords/>
  <cp:lastModifiedBy>Dlesková Irena (MPSV)</cp:lastModifiedBy>
  <cp:revision>3</cp:revision>
  <dcterms:created xsi:type="dcterms:W3CDTF">2023-05-31T08:48:00Z</dcterms:created>
  <dcterms:modified xsi:type="dcterms:W3CDTF">2023-05-31T09:02:00Z</dcterms:modified>
</cp:coreProperties>
</file>