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7F6F" w14:textId="4ED06EFE" w:rsidR="005A1F41" w:rsidRDefault="00BD110E" w:rsidP="00CA4367">
      <w:pPr>
        <w:pStyle w:val="Zkladntext"/>
        <w:suppressAutoHyphens/>
        <w:spacing w:line="240" w:lineRule="atLeast"/>
        <w:jc w:val="center"/>
        <w:rPr>
          <w:rFonts w:ascii="Arial" w:hAnsi="Arial" w:cs="Arial"/>
          <w:b/>
          <w:smallCaps/>
          <w:spacing w:val="40"/>
          <w:sz w:val="28"/>
          <w:szCs w:val="28"/>
          <w:lang w:val="en-GB"/>
        </w:rPr>
      </w:pPr>
      <w:r w:rsidRPr="00051023">
        <w:rPr>
          <w:rFonts w:ascii="Arial" w:hAnsi="Arial" w:cs="Arial"/>
          <w:b/>
          <w:smallCaps/>
          <w:spacing w:val="40"/>
          <w:sz w:val="28"/>
          <w:szCs w:val="28"/>
          <w:lang w:val="en-GB"/>
        </w:rPr>
        <w:t>Contract</w:t>
      </w:r>
      <w:r w:rsidR="00593291" w:rsidRPr="00051023">
        <w:rPr>
          <w:rFonts w:ascii="Arial" w:hAnsi="Arial" w:cs="Arial"/>
          <w:b/>
          <w:smallCaps/>
          <w:spacing w:val="40"/>
          <w:sz w:val="28"/>
          <w:szCs w:val="28"/>
          <w:lang w:val="en-GB"/>
        </w:rPr>
        <w:t xml:space="preserve"> for </w:t>
      </w:r>
      <w:r w:rsidR="00B76A8D" w:rsidRPr="00051023">
        <w:rPr>
          <w:rFonts w:ascii="Arial" w:hAnsi="Arial" w:cs="Arial"/>
          <w:b/>
          <w:smallCaps/>
          <w:spacing w:val="40"/>
          <w:sz w:val="28"/>
          <w:szCs w:val="28"/>
          <w:lang w:val="en-GB"/>
        </w:rPr>
        <w:t xml:space="preserve">the </w:t>
      </w:r>
      <w:r w:rsidR="003158A4">
        <w:rPr>
          <w:rFonts w:ascii="Arial" w:hAnsi="Arial" w:cs="Arial"/>
          <w:b/>
          <w:smallCaps/>
          <w:spacing w:val="40"/>
          <w:sz w:val="28"/>
          <w:szCs w:val="28"/>
          <w:lang w:val="en-GB"/>
        </w:rPr>
        <w:t>providing common era</w:t>
      </w:r>
      <w:r w:rsidR="0000173C">
        <w:rPr>
          <w:rFonts w:ascii="Arial" w:hAnsi="Arial" w:cs="Arial"/>
          <w:b/>
          <w:smallCaps/>
          <w:spacing w:val="40"/>
          <w:sz w:val="28"/>
          <w:szCs w:val="28"/>
          <w:lang w:val="en-GB"/>
        </w:rPr>
        <w:t xml:space="preserve"> central </w:t>
      </w:r>
      <w:proofErr w:type="spellStart"/>
      <w:r w:rsidR="0000173C">
        <w:rPr>
          <w:rFonts w:ascii="Arial" w:hAnsi="Arial" w:cs="Arial"/>
          <w:b/>
          <w:smallCaps/>
          <w:spacing w:val="40"/>
          <w:sz w:val="28"/>
          <w:szCs w:val="28"/>
          <w:lang w:val="en-GB"/>
        </w:rPr>
        <w:t>europe</w:t>
      </w:r>
      <w:proofErr w:type="spellEnd"/>
      <w:r w:rsidR="003158A4">
        <w:rPr>
          <w:rFonts w:ascii="Arial" w:hAnsi="Arial" w:cs="Arial"/>
          <w:b/>
          <w:smallCaps/>
          <w:spacing w:val="40"/>
          <w:sz w:val="28"/>
          <w:szCs w:val="28"/>
          <w:lang w:val="en-GB"/>
        </w:rPr>
        <w:t xml:space="preserve"> climate data for calibration and further developmen</w:t>
      </w:r>
      <w:r w:rsidR="00A677DE">
        <w:rPr>
          <w:rFonts w:ascii="Arial" w:hAnsi="Arial" w:cs="Arial"/>
          <w:b/>
          <w:smallCaps/>
          <w:spacing w:val="40"/>
          <w:sz w:val="28"/>
          <w:szCs w:val="28"/>
          <w:lang w:val="en-GB"/>
        </w:rPr>
        <w:t xml:space="preserve">t of cliché methodology in the </w:t>
      </w:r>
      <w:proofErr w:type="spellStart"/>
      <w:r w:rsidR="00A677DE">
        <w:rPr>
          <w:rFonts w:ascii="Arial" w:hAnsi="Arial" w:cs="Arial"/>
          <w:b/>
          <w:smallCaps/>
          <w:spacing w:val="40"/>
          <w:sz w:val="28"/>
          <w:szCs w:val="28"/>
          <w:lang w:val="en-GB"/>
        </w:rPr>
        <w:t>S</w:t>
      </w:r>
      <w:r w:rsidR="003158A4">
        <w:rPr>
          <w:rFonts w:ascii="Arial" w:hAnsi="Arial" w:cs="Arial"/>
          <w:b/>
          <w:smallCaps/>
          <w:spacing w:val="40"/>
          <w:sz w:val="28"/>
          <w:szCs w:val="28"/>
          <w:lang w:val="en-GB"/>
        </w:rPr>
        <w:t>ust</w:t>
      </w:r>
      <w:r w:rsidR="00A677DE">
        <w:rPr>
          <w:rFonts w:ascii="Arial" w:hAnsi="Arial" w:cs="Arial"/>
          <w:b/>
          <w:smallCaps/>
          <w:spacing w:val="40"/>
          <w:sz w:val="28"/>
          <w:szCs w:val="28"/>
          <w:lang w:val="en-GB"/>
        </w:rPr>
        <w:t>ES</w:t>
      </w:r>
      <w:proofErr w:type="spellEnd"/>
      <w:r w:rsidR="003158A4">
        <w:rPr>
          <w:rFonts w:ascii="Arial" w:hAnsi="Arial" w:cs="Arial"/>
          <w:b/>
          <w:smallCaps/>
          <w:spacing w:val="40"/>
          <w:sz w:val="28"/>
          <w:szCs w:val="28"/>
          <w:lang w:val="en-GB"/>
        </w:rPr>
        <w:t xml:space="preserve"> project</w:t>
      </w:r>
    </w:p>
    <w:p w14:paraId="547E0BA2" w14:textId="2E978E2C" w:rsidR="00B60467" w:rsidRPr="00051023" w:rsidRDefault="00B60467" w:rsidP="00CA4367">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w:t>
      </w:r>
      <w:r w:rsidRPr="00B60467">
        <w:rPr>
          <w:rFonts w:ascii="Arial" w:hAnsi="Arial" w:cs="Arial"/>
          <w:b/>
          <w:smallCaps/>
          <w:spacing w:val="40"/>
          <w:sz w:val="28"/>
          <w:szCs w:val="28"/>
          <w:lang w:val="en-GB"/>
        </w:rPr>
        <w:t>different TRSI measurements</w:t>
      </w:r>
      <w:r>
        <w:rPr>
          <w:rFonts w:ascii="Arial" w:hAnsi="Arial" w:cs="Arial"/>
          <w:b/>
          <w:smallCaps/>
          <w:spacing w:val="40"/>
          <w:sz w:val="28"/>
          <w:szCs w:val="28"/>
          <w:lang w:val="en-GB"/>
        </w:rPr>
        <w:t>)</w:t>
      </w:r>
    </w:p>
    <w:p w14:paraId="1C827F70" w14:textId="77777777" w:rsidR="007835B6" w:rsidRPr="00051023" w:rsidRDefault="007835B6" w:rsidP="007835B6">
      <w:pPr>
        <w:pStyle w:val="Zhlav"/>
        <w:rPr>
          <w:rFonts w:cs="Arial"/>
          <w:b/>
          <w:bCs/>
          <w:color w:val="86B918"/>
          <w:lang w:val="en-GB"/>
        </w:rPr>
      </w:pPr>
      <w:r w:rsidRPr="00051023">
        <w:rPr>
          <w:rFonts w:cs="Arial"/>
          <w:b/>
          <w:bCs/>
          <w:color w:val="86B918"/>
          <w:lang w:val="en-GB"/>
        </w:rPr>
        <w:t>__________________________________________________________________________</w:t>
      </w:r>
    </w:p>
    <w:p w14:paraId="1C827F71" w14:textId="77777777" w:rsidR="001E1116" w:rsidRPr="00051023" w:rsidRDefault="001E1116" w:rsidP="007835B6">
      <w:pPr>
        <w:pStyle w:val="Zhlav"/>
        <w:rPr>
          <w:rFonts w:cs="Arial"/>
          <w:b/>
          <w:bCs/>
          <w:color w:val="86B918"/>
          <w:lang w:val="en-GB"/>
        </w:rPr>
      </w:pPr>
    </w:p>
    <w:p w14:paraId="1C827F72" w14:textId="77777777" w:rsidR="00FE6829" w:rsidRPr="00051023" w:rsidRDefault="00FE6829" w:rsidP="00E837B7">
      <w:pPr>
        <w:rPr>
          <w:rFonts w:cs="Arial"/>
          <w:sz w:val="21"/>
          <w:szCs w:val="21"/>
          <w:lang w:val="en-GB"/>
        </w:rPr>
      </w:pPr>
    </w:p>
    <w:p w14:paraId="1C827F73" w14:textId="77777777" w:rsidR="009C6751" w:rsidRPr="00051023" w:rsidRDefault="00BD110E" w:rsidP="009C6751">
      <w:pPr>
        <w:pStyle w:val="Zkladntext"/>
        <w:suppressAutoHyphens/>
        <w:spacing w:line="240" w:lineRule="atLeast"/>
        <w:jc w:val="left"/>
        <w:rPr>
          <w:rFonts w:ascii="Arial" w:hAnsi="Arial" w:cs="Arial"/>
          <w:b/>
          <w:smallCaps/>
          <w:spacing w:val="40"/>
          <w:sz w:val="21"/>
          <w:szCs w:val="21"/>
          <w:lang w:val="en-GB"/>
        </w:rPr>
      </w:pPr>
      <w:r w:rsidRPr="00051023">
        <w:rPr>
          <w:rFonts w:ascii="Arial" w:hAnsi="Arial" w:cs="Arial"/>
          <w:b/>
          <w:smallCaps/>
          <w:spacing w:val="40"/>
          <w:sz w:val="21"/>
          <w:szCs w:val="21"/>
          <w:lang w:val="en-GB"/>
        </w:rPr>
        <w:t>Contract</w:t>
      </w:r>
      <w:r w:rsidR="00165AC0" w:rsidRPr="00051023">
        <w:rPr>
          <w:rFonts w:ascii="Arial" w:hAnsi="Arial" w:cs="Arial"/>
          <w:b/>
          <w:smallCaps/>
          <w:spacing w:val="40"/>
          <w:sz w:val="21"/>
          <w:szCs w:val="21"/>
          <w:lang w:val="en-GB"/>
        </w:rPr>
        <w:t>or</w:t>
      </w:r>
    </w:p>
    <w:tbl>
      <w:tblPr>
        <w:tblStyle w:val="Mkatabulky"/>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668"/>
        <w:gridCol w:w="1550"/>
        <w:gridCol w:w="3865"/>
      </w:tblGrid>
      <w:tr w:rsidR="00065392" w:rsidRPr="00051023" w14:paraId="1C827F76" w14:textId="77777777" w:rsidTr="00B76A8D">
        <w:trPr>
          <w:trHeight w:val="434"/>
        </w:trPr>
        <w:tc>
          <w:tcPr>
            <w:tcW w:w="2235" w:type="dxa"/>
            <w:vAlign w:val="center"/>
          </w:tcPr>
          <w:p w14:paraId="1C827F74" w14:textId="77777777" w:rsidR="00065392" w:rsidRPr="00051023" w:rsidRDefault="00065392" w:rsidP="00927C0D">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N</w:t>
            </w:r>
            <w:r w:rsidR="005902CB" w:rsidRPr="00051023">
              <w:rPr>
                <w:rFonts w:ascii="Arial" w:hAnsi="Arial" w:cs="Arial"/>
                <w:sz w:val="21"/>
                <w:szCs w:val="21"/>
                <w:lang w:val="en-GB"/>
              </w:rPr>
              <w:t>ame</w:t>
            </w:r>
          </w:p>
        </w:tc>
        <w:tc>
          <w:tcPr>
            <w:tcW w:w="8083" w:type="dxa"/>
            <w:gridSpan w:val="3"/>
            <w:vAlign w:val="center"/>
          </w:tcPr>
          <w:p w14:paraId="1C827F75" w14:textId="1785A379" w:rsidR="00065392" w:rsidRPr="00051023" w:rsidRDefault="005D050D" w:rsidP="00B6646D">
            <w:pPr>
              <w:ind w:left="0" w:firstLine="0"/>
              <w:rPr>
                <w:rFonts w:ascii="Arial" w:hAnsi="Arial" w:cs="Arial"/>
                <w:b/>
                <w:sz w:val="21"/>
                <w:szCs w:val="21"/>
              </w:rPr>
            </w:pPr>
            <w:proofErr w:type="spellStart"/>
            <w:r w:rsidRPr="005D050D">
              <w:rPr>
                <w:rFonts w:ascii="Arial" w:hAnsi="Arial" w:cs="Arial"/>
                <w:b/>
                <w:sz w:val="21"/>
                <w:szCs w:val="21"/>
                <w:lang w:val="en-GB"/>
              </w:rPr>
              <w:t>Eidg</w:t>
            </w:r>
            <w:proofErr w:type="spellEnd"/>
            <w:r w:rsidRPr="005D050D">
              <w:rPr>
                <w:rFonts w:ascii="Arial" w:hAnsi="Arial" w:cs="Arial"/>
                <w:b/>
                <w:sz w:val="21"/>
                <w:szCs w:val="21"/>
                <w:lang w:val="en-GB"/>
              </w:rPr>
              <w:t xml:space="preserve">. </w:t>
            </w:r>
            <w:proofErr w:type="spellStart"/>
            <w:r w:rsidRPr="005D050D">
              <w:rPr>
                <w:rFonts w:ascii="Arial" w:hAnsi="Arial" w:cs="Arial"/>
                <w:b/>
                <w:sz w:val="21"/>
                <w:szCs w:val="21"/>
                <w:lang w:val="en-GB"/>
              </w:rPr>
              <w:t>Forschungsanstalt</w:t>
            </w:r>
            <w:proofErr w:type="spellEnd"/>
            <w:r w:rsidRPr="005D050D">
              <w:rPr>
                <w:rFonts w:ascii="Arial" w:hAnsi="Arial" w:cs="Arial"/>
                <w:b/>
                <w:sz w:val="21"/>
                <w:szCs w:val="21"/>
                <w:lang w:val="en-GB"/>
              </w:rPr>
              <w:t xml:space="preserve"> </w:t>
            </w:r>
            <w:proofErr w:type="spellStart"/>
            <w:r w:rsidRPr="005D050D">
              <w:rPr>
                <w:rFonts w:ascii="Arial" w:hAnsi="Arial" w:cs="Arial"/>
                <w:b/>
                <w:sz w:val="21"/>
                <w:szCs w:val="21"/>
                <w:lang w:val="en-GB"/>
              </w:rPr>
              <w:t>für</w:t>
            </w:r>
            <w:proofErr w:type="spellEnd"/>
            <w:r w:rsidRPr="005D050D">
              <w:rPr>
                <w:rFonts w:ascii="Arial" w:hAnsi="Arial" w:cs="Arial"/>
                <w:b/>
                <w:sz w:val="21"/>
                <w:szCs w:val="21"/>
                <w:lang w:val="en-GB"/>
              </w:rPr>
              <w:t xml:space="preserve"> Wald, Schnee und </w:t>
            </w:r>
            <w:proofErr w:type="spellStart"/>
            <w:r w:rsidRPr="005D050D">
              <w:rPr>
                <w:rFonts w:ascii="Arial" w:hAnsi="Arial" w:cs="Arial"/>
                <w:b/>
                <w:sz w:val="21"/>
                <w:szCs w:val="21"/>
                <w:lang w:val="en-GB"/>
              </w:rPr>
              <w:t>Landschaft</w:t>
            </w:r>
            <w:proofErr w:type="spellEnd"/>
            <w:r w:rsidRPr="005D050D">
              <w:rPr>
                <w:rFonts w:ascii="Arial" w:hAnsi="Arial" w:cs="Arial"/>
                <w:b/>
                <w:sz w:val="21"/>
                <w:szCs w:val="21"/>
                <w:lang w:val="en-GB"/>
              </w:rPr>
              <w:t xml:space="preserve"> WSL</w:t>
            </w:r>
          </w:p>
        </w:tc>
      </w:tr>
      <w:tr w:rsidR="00065392" w:rsidRPr="00051023" w14:paraId="1C827F79" w14:textId="77777777" w:rsidTr="00B76A8D">
        <w:tc>
          <w:tcPr>
            <w:tcW w:w="2235" w:type="dxa"/>
            <w:vAlign w:val="center"/>
          </w:tcPr>
          <w:p w14:paraId="1C827F77" w14:textId="77777777" w:rsidR="00065392" w:rsidRPr="00051023" w:rsidRDefault="005902CB" w:rsidP="00C51DA4">
            <w:pPr>
              <w:pStyle w:val="Zkladntext"/>
              <w:suppressAutoHyphens/>
              <w:spacing w:before="0" w:after="0" w:line="240" w:lineRule="atLeast"/>
              <w:ind w:left="0" w:firstLine="0"/>
              <w:rPr>
                <w:rFonts w:ascii="Arial" w:hAnsi="Arial" w:cs="Arial"/>
                <w:sz w:val="21"/>
                <w:szCs w:val="21"/>
                <w:lang w:val="en-GB"/>
              </w:rPr>
            </w:pPr>
            <w:r w:rsidRPr="00051023">
              <w:rPr>
                <w:rFonts w:ascii="Arial" w:hAnsi="Arial" w:cs="Arial"/>
                <w:sz w:val="21"/>
                <w:szCs w:val="21"/>
                <w:lang w:val="en-GB"/>
              </w:rPr>
              <w:t>Domicile</w:t>
            </w:r>
          </w:p>
        </w:tc>
        <w:tc>
          <w:tcPr>
            <w:tcW w:w="8083" w:type="dxa"/>
            <w:gridSpan w:val="3"/>
            <w:vAlign w:val="center"/>
          </w:tcPr>
          <w:p w14:paraId="1C827F78" w14:textId="5796F442" w:rsidR="00065392" w:rsidRPr="00051023" w:rsidRDefault="005D050D" w:rsidP="003158A4">
            <w:pPr>
              <w:ind w:left="0" w:firstLine="0"/>
              <w:rPr>
                <w:rFonts w:ascii="Arial" w:hAnsi="Arial" w:cs="Arial"/>
                <w:sz w:val="21"/>
                <w:szCs w:val="21"/>
              </w:rPr>
            </w:pPr>
            <w:proofErr w:type="spellStart"/>
            <w:r>
              <w:rPr>
                <w:rFonts w:ascii="Arial" w:hAnsi="Arial" w:cs="Arial"/>
                <w:sz w:val="21"/>
                <w:szCs w:val="21"/>
              </w:rPr>
              <w:t>Zürchers</w:t>
            </w:r>
            <w:r w:rsidR="00683CD4">
              <w:rPr>
                <w:rFonts w:ascii="Arial" w:hAnsi="Arial" w:cs="Arial"/>
                <w:sz w:val="21"/>
                <w:szCs w:val="21"/>
              </w:rPr>
              <w:t>trasse</w:t>
            </w:r>
            <w:proofErr w:type="spellEnd"/>
            <w:r w:rsidR="00683CD4">
              <w:rPr>
                <w:rFonts w:ascii="Arial" w:hAnsi="Arial" w:cs="Arial"/>
                <w:sz w:val="21"/>
                <w:szCs w:val="21"/>
              </w:rPr>
              <w:t xml:space="preserve"> 111, 8903 </w:t>
            </w:r>
            <w:proofErr w:type="spellStart"/>
            <w:r w:rsidR="00683CD4">
              <w:rPr>
                <w:rFonts w:ascii="Arial" w:hAnsi="Arial" w:cs="Arial"/>
                <w:sz w:val="21"/>
                <w:szCs w:val="21"/>
              </w:rPr>
              <w:t>Birmensdorf</w:t>
            </w:r>
            <w:proofErr w:type="spellEnd"/>
            <w:r w:rsidR="00683CD4">
              <w:rPr>
                <w:rFonts w:ascii="Arial" w:hAnsi="Arial" w:cs="Arial"/>
                <w:sz w:val="21"/>
                <w:szCs w:val="21"/>
              </w:rPr>
              <w:t xml:space="preserve">, </w:t>
            </w:r>
            <w:proofErr w:type="spellStart"/>
            <w:r w:rsidR="00683CD4">
              <w:rPr>
                <w:rFonts w:ascii="Arial" w:hAnsi="Arial" w:cs="Arial"/>
                <w:sz w:val="21"/>
                <w:szCs w:val="21"/>
              </w:rPr>
              <w:t>Switzerland</w:t>
            </w:r>
            <w:proofErr w:type="spellEnd"/>
            <w:r w:rsidR="00683CD4">
              <w:rPr>
                <w:rFonts w:ascii="Arial" w:hAnsi="Arial" w:cs="Arial"/>
                <w:sz w:val="21"/>
                <w:szCs w:val="21"/>
              </w:rPr>
              <w:t xml:space="preserve"> </w:t>
            </w:r>
          </w:p>
        </w:tc>
      </w:tr>
      <w:tr w:rsidR="00065392" w:rsidRPr="00051023" w14:paraId="1C827F7E" w14:textId="77777777" w:rsidTr="00B76A8D">
        <w:tc>
          <w:tcPr>
            <w:tcW w:w="2235" w:type="dxa"/>
            <w:vAlign w:val="center"/>
          </w:tcPr>
          <w:p w14:paraId="1C827F7A" w14:textId="77777777" w:rsidR="00065392" w:rsidRPr="00051023" w:rsidRDefault="005902CB" w:rsidP="00B76A8D">
            <w:pPr>
              <w:pStyle w:val="Zkladntext"/>
              <w:suppressAutoHyphens/>
              <w:spacing w:before="0" w:after="0" w:line="240" w:lineRule="atLeast"/>
              <w:jc w:val="left"/>
              <w:rPr>
                <w:rFonts w:ascii="Arial" w:hAnsi="Arial" w:cs="Arial"/>
                <w:sz w:val="21"/>
                <w:szCs w:val="21"/>
                <w:lang w:val="en-GB"/>
              </w:rPr>
            </w:pPr>
            <w:r w:rsidRPr="00051023">
              <w:rPr>
                <w:rFonts w:ascii="Arial" w:hAnsi="Arial" w:cs="Arial"/>
                <w:sz w:val="21"/>
                <w:szCs w:val="21"/>
                <w:lang w:val="en-GB"/>
              </w:rPr>
              <w:t>Company</w:t>
            </w:r>
            <w:r w:rsidR="00B76A8D" w:rsidRPr="00051023">
              <w:rPr>
                <w:rFonts w:ascii="Arial" w:hAnsi="Arial" w:cs="Arial"/>
                <w:sz w:val="21"/>
                <w:szCs w:val="21"/>
                <w:lang w:val="en-GB"/>
              </w:rPr>
              <w:t xml:space="preserve"> </w:t>
            </w:r>
            <w:r w:rsidRPr="00051023">
              <w:rPr>
                <w:rFonts w:ascii="Arial" w:hAnsi="Arial" w:cs="Arial"/>
                <w:sz w:val="21"/>
                <w:szCs w:val="21"/>
                <w:lang w:val="en-GB"/>
              </w:rPr>
              <w:t xml:space="preserve">ID </w:t>
            </w:r>
            <w:r w:rsidR="00B76A8D" w:rsidRPr="00051023">
              <w:rPr>
                <w:rFonts w:ascii="Arial" w:hAnsi="Arial" w:cs="Arial"/>
                <w:sz w:val="21"/>
                <w:szCs w:val="21"/>
                <w:lang w:val="en-GB"/>
              </w:rPr>
              <w:t>(IČO)</w:t>
            </w:r>
          </w:p>
        </w:tc>
        <w:tc>
          <w:tcPr>
            <w:tcW w:w="2668" w:type="dxa"/>
            <w:vAlign w:val="center"/>
          </w:tcPr>
          <w:p w14:paraId="1C827F7B" w14:textId="04F5AB8D" w:rsidR="00065392" w:rsidRPr="00051023" w:rsidRDefault="00065392" w:rsidP="00744AE0">
            <w:pPr>
              <w:pStyle w:val="Zkladntext"/>
              <w:suppressAutoHyphens/>
              <w:spacing w:before="0" w:after="0" w:line="240" w:lineRule="atLeast"/>
              <w:ind w:left="0" w:firstLine="0"/>
              <w:rPr>
                <w:rFonts w:ascii="Arial" w:hAnsi="Arial" w:cs="Arial"/>
                <w:sz w:val="21"/>
                <w:szCs w:val="21"/>
                <w:lang w:val="en-GB"/>
              </w:rPr>
            </w:pPr>
          </w:p>
        </w:tc>
        <w:tc>
          <w:tcPr>
            <w:tcW w:w="1550" w:type="dxa"/>
            <w:vAlign w:val="center"/>
          </w:tcPr>
          <w:p w14:paraId="1C827F7C" w14:textId="77777777" w:rsidR="00065392" w:rsidRPr="00051023" w:rsidRDefault="004B42BF" w:rsidP="00744AE0">
            <w:pPr>
              <w:pStyle w:val="Zkladntext"/>
              <w:suppressAutoHyphens/>
              <w:spacing w:before="0" w:after="0" w:line="240" w:lineRule="atLeast"/>
              <w:ind w:left="0" w:firstLine="0"/>
              <w:rPr>
                <w:rFonts w:ascii="Arial" w:hAnsi="Arial" w:cs="Arial"/>
                <w:sz w:val="21"/>
                <w:szCs w:val="21"/>
                <w:lang w:val="en-GB"/>
              </w:rPr>
            </w:pPr>
            <w:r w:rsidRPr="00051023">
              <w:rPr>
                <w:rFonts w:ascii="Arial" w:hAnsi="Arial" w:cs="Arial"/>
                <w:sz w:val="21"/>
                <w:szCs w:val="21"/>
                <w:lang w:val="en-GB"/>
              </w:rPr>
              <w:t>VAT</w:t>
            </w:r>
            <w:r w:rsidR="00B76A8D" w:rsidRPr="00051023">
              <w:rPr>
                <w:rFonts w:ascii="Arial" w:hAnsi="Arial" w:cs="Arial"/>
                <w:sz w:val="21"/>
                <w:szCs w:val="21"/>
                <w:lang w:val="en-GB"/>
              </w:rPr>
              <w:t xml:space="preserve"> </w:t>
            </w:r>
            <w:r w:rsidR="005902CB" w:rsidRPr="00051023">
              <w:rPr>
                <w:rFonts w:ascii="Arial" w:hAnsi="Arial" w:cs="Arial"/>
                <w:sz w:val="21"/>
                <w:szCs w:val="21"/>
                <w:lang w:val="en-GB"/>
              </w:rPr>
              <w:t>ID(</w:t>
            </w:r>
            <w:r w:rsidR="00C0624C" w:rsidRPr="00051023">
              <w:rPr>
                <w:rFonts w:ascii="Arial" w:hAnsi="Arial" w:cs="Arial"/>
                <w:sz w:val="21"/>
                <w:szCs w:val="21"/>
                <w:lang w:val="en-GB"/>
              </w:rPr>
              <w:t>DIČ</w:t>
            </w:r>
            <w:r w:rsidR="005902CB" w:rsidRPr="00051023">
              <w:rPr>
                <w:rFonts w:ascii="Arial" w:hAnsi="Arial" w:cs="Arial"/>
                <w:sz w:val="21"/>
                <w:szCs w:val="21"/>
                <w:lang w:val="en-GB"/>
              </w:rPr>
              <w:t>)</w:t>
            </w:r>
          </w:p>
        </w:tc>
        <w:tc>
          <w:tcPr>
            <w:tcW w:w="3865" w:type="dxa"/>
            <w:vAlign w:val="center"/>
          </w:tcPr>
          <w:p w14:paraId="1C827F7D" w14:textId="236DF4B2" w:rsidR="00065392" w:rsidRPr="00B6646D" w:rsidRDefault="005D050D" w:rsidP="00B6646D">
            <w:pPr>
              <w:suppressAutoHyphens/>
              <w:spacing w:before="0" w:line="240" w:lineRule="atLeast"/>
              <w:ind w:left="0" w:firstLine="0"/>
              <w:rPr>
                <w:rFonts w:ascii="Arial" w:hAnsi="Arial" w:cs="Arial"/>
                <w:sz w:val="21"/>
                <w:szCs w:val="21"/>
                <w:lang w:val="en-GB"/>
              </w:rPr>
            </w:pPr>
            <w:r w:rsidRPr="005D050D">
              <w:rPr>
                <w:rFonts w:ascii="Arial" w:hAnsi="Arial" w:cs="Arial"/>
                <w:sz w:val="21"/>
                <w:szCs w:val="21"/>
                <w:lang w:val="en-GB"/>
              </w:rPr>
              <w:t>CHE-116.133.452</w:t>
            </w:r>
          </w:p>
        </w:tc>
      </w:tr>
      <w:tr w:rsidR="00065392" w:rsidRPr="00051023" w14:paraId="1C827F81" w14:textId="77777777" w:rsidTr="00B76A8D">
        <w:tc>
          <w:tcPr>
            <w:tcW w:w="2235" w:type="dxa"/>
            <w:vAlign w:val="center"/>
          </w:tcPr>
          <w:p w14:paraId="1C827F7F" w14:textId="77777777" w:rsidR="00065392" w:rsidRPr="00051023" w:rsidRDefault="00292690" w:rsidP="00BF21AE">
            <w:pPr>
              <w:suppressAutoHyphens/>
              <w:spacing w:before="0" w:line="240" w:lineRule="atLeast"/>
              <w:rPr>
                <w:rFonts w:ascii="Arial" w:hAnsi="Arial" w:cs="Arial"/>
                <w:sz w:val="21"/>
                <w:szCs w:val="21"/>
                <w:lang w:val="en-GB"/>
              </w:rPr>
            </w:pPr>
            <w:r w:rsidRPr="00051023">
              <w:rPr>
                <w:rFonts w:ascii="Arial" w:hAnsi="Arial" w:cs="Arial"/>
                <w:sz w:val="21"/>
                <w:szCs w:val="21"/>
                <w:lang w:val="en-GB"/>
              </w:rPr>
              <w:t>R</w:t>
            </w:r>
            <w:r w:rsidR="00BF21AE" w:rsidRPr="00051023">
              <w:rPr>
                <w:rFonts w:ascii="Arial" w:hAnsi="Arial" w:cs="Arial"/>
                <w:sz w:val="21"/>
                <w:szCs w:val="21"/>
                <w:lang w:val="en-GB"/>
              </w:rPr>
              <w:t>egistered</w:t>
            </w:r>
          </w:p>
        </w:tc>
        <w:tc>
          <w:tcPr>
            <w:tcW w:w="8083" w:type="dxa"/>
            <w:gridSpan w:val="3"/>
            <w:vAlign w:val="center"/>
          </w:tcPr>
          <w:p w14:paraId="1C827F80" w14:textId="35D9F0BF" w:rsidR="00065392" w:rsidRPr="00051023" w:rsidRDefault="00065392" w:rsidP="00BF21AE">
            <w:pPr>
              <w:suppressAutoHyphens/>
              <w:spacing w:before="0" w:line="240" w:lineRule="atLeast"/>
              <w:ind w:left="0" w:firstLine="0"/>
              <w:rPr>
                <w:rFonts w:ascii="Arial" w:hAnsi="Arial" w:cs="Arial"/>
                <w:sz w:val="21"/>
                <w:szCs w:val="21"/>
                <w:lang w:val="en-GB"/>
              </w:rPr>
            </w:pPr>
          </w:p>
        </w:tc>
      </w:tr>
      <w:tr w:rsidR="00065392" w:rsidRPr="00051023" w14:paraId="1C827F86" w14:textId="77777777" w:rsidTr="00B76A8D">
        <w:tc>
          <w:tcPr>
            <w:tcW w:w="2235" w:type="dxa"/>
            <w:vAlign w:val="center"/>
          </w:tcPr>
          <w:p w14:paraId="1C827F82" w14:textId="77777777" w:rsidR="00065392" w:rsidRPr="00051023" w:rsidRDefault="00BF21AE" w:rsidP="00065392">
            <w:pPr>
              <w:suppressAutoHyphens/>
              <w:spacing w:before="0" w:line="240" w:lineRule="atLeast"/>
              <w:rPr>
                <w:rFonts w:ascii="Arial" w:hAnsi="Arial" w:cs="Arial"/>
                <w:sz w:val="21"/>
                <w:szCs w:val="21"/>
                <w:lang w:val="en-GB"/>
              </w:rPr>
            </w:pPr>
            <w:r w:rsidRPr="00051023">
              <w:rPr>
                <w:rFonts w:ascii="Arial" w:hAnsi="Arial" w:cs="Arial"/>
                <w:sz w:val="21"/>
                <w:szCs w:val="21"/>
                <w:lang w:val="en-GB"/>
              </w:rPr>
              <w:t>Represented by</w:t>
            </w:r>
          </w:p>
        </w:tc>
        <w:tc>
          <w:tcPr>
            <w:tcW w:w="8083" w:type="dxa"/>
            <w:gridSpan w:val="3"/>
            <w:vAlign w:val="center"/>
          </w:tcPr>
          <w:p w14:paraId="1C827F85" w14:textId="748A38AD" w:rsidR="00065392" w:rsidRPr="00A677DE" w:rsidRDefault="00683CD4" w:rsidP="00437F0C">
            <w:pPr>
              <w:pStyle w:val="Zkladntext"/>
              <w:suppressAutoHyphens/>
              <w:spacing w:before="0" w:after="0" w:line="240" w:lineRule="atLeast"/>
              <w:ind w:left="0" w:right="1138" w:firstLine="0"/>
              <w:rPr>
                <w:rFonts w:ascii="Arial" w:hAnsi="Arial" w:cs="Arial"/>
                <w:sz w:val="21"/>
                <w:szCs w:val="21"/>
                <w:lang w:val="en-GB"/>
              </w:rPr>
            </w:pPr>
            <w:r>
              <w:rPr>
                <w:rFonts w:ascii="Arial" w:hAnsi="Arial" w:cs="Arial"/>
                <w:sz w:val="21"/>
                <w:szCs w:val="21"/>
                <w:lang w:val="en-GB"/>
              </w:rPr>
              <w:t>Prof</w:t>
            </w:r>
            <w:r w:rsidR="0057778D">
              <w:rPr>
                <w:rFonts w:ascii="Arial" w:hAnsi="Arial" w:cs="Arial"/>
                <w:sz w:val="21"/>
                <w:szCs w:val="21"/>
                <w:lang w:val="en-GB"/>
              </w:rPr>
              <w:t>.</w:t>
            </w:r>
            <w:r>
              <w:rPr>
                <w:rFonts w:ascii="Arial" w:hAnsi="Arial" w:cs="Arial"/>
                <w:sz w:val="21"/>
                <w:szCs w:val="21"/>
                <w:lang w:val="en-GB"/>
              </w:rPr>
              <w:t xml:space="preserve"> </w:t>
            </w:r>
            <w:proofErr w:type="spellStart"/>
            <w:r>
              <w:rPr>
                <w:rFonts w:ascii="Arial" w:hAnsi="Arial" w:cs="Arial"/>
                <w:sz w:val="21"/>
                <w:szCs w:val="21"/>
                <w:lang w:val="en-GB"/>
              </w:rPr>
              <w:t>Dr</w:t>
            </w:r>
            <w:r w:rsidR="0057778D">
              <w:rPr>
                <w:rFonts w:ascii="Arial" w:hAnsi="Arial" w:cs="Arial"/>
                <w:sz w:val="21"/>
                <w:szCs w:val="21"/>
                <w:lang w:val="en-GB"/>
              </w:rPr>
              <w:t>.</w:t>
            </w:r>
            <w:proofErr w:type="spellEnd"/>
            <w:r>
              <w:rPr>
                <w:rFonts w:ascii="Arial" w:hAnsi="Arial" w:cs="Arial"/>
                <w:sz w:val="21"/>
                <w:szCs w:val="21"/>
                <w:lang w:val="en-GB"/>
              </w:rPr>
              <w:t xml:space="preserve"> Paolo Cherubini, Senior Scientist, </w:t>
            </w:r>
            <w:proofErr w:type="spellStart"/>
            <w:r>
              <w:rPr>
                <w:rFonts w:ascii="Arial" w:hAnsi="Arial" w:cs="Arial"/>
                <w:sz w:val="21"/>
                <w:szCs w:val="21"/>
                <w:lang w:val="en-GB"/>
              </w:rPr>
              <w:t>Dendrosciences</w:t>
            </w:r>
            <w:proofErr w:type="spellEnd"/>
          </w:p>
        </w:tc>
      </w:tr>
    </w:tbl>
    <w:p w14:paraId="1C827F87" w14:textId="77777777" w:rsidR="00C51DA4" w:rsidRPr="00051023" w:rsidRDefault="00C51DA4" w:rsidP="00C51DA4">
      <w:pPr>
        <w:pStyle w:val="Zkladntext"/>
        <w:suppressAutoHyphens/>
        <w:spacing w:line="240" w:lineRule="atLeast"/>
        <w:ind w:left="0" w:firstLine="0"/>
        <w:rPr>
          <w:rFonts w:ascii="Arial" w:hAnsi="Arial" w:cs="Arial"/>
          <w:b/>
          <w:smallCaps/>
          <w:spacing w:val="40"/>
          <w:sz w:val="21"/>
          <w:szCs w:val="21"/>
          <w:lang w:val="en-GB"/>
        </w:rPr>
      </w:pPr>
    </w:p>
    <w:p w14:paraId="1C827F88" w14:textId="77777777" w:rsidR="009C6751" w:rsidRPr="00051023" w:rsidRDefault="009C6751" w:rsidP="009C6751">
      <w:pPr>
        <w:pStyle w:val="Zkladntext"/>
        <w:suppressAutoHyphens/>
        <w:spacing w:line="240" w:lineRule="atLeast"/>
        <w:rPr>
          <w:rFonts w:ascii="Arial" w:hAnsi="Arial" w:cs="Arial"/>
          <w:b/>
          <w:smallCaps/>
          <w:spacing w:val="40"/>
          <w:sz w:val="21"/>
          <w:szCs w:val="21"/>
          <w:lang w:val="en-GB"/>
        </w:rPr>
      </w:pPr>
      <w:r w:rsidRPr="00051023">
        <w:rPr>
          <w:rFonts w:ascii="Arial" w:hAnsi="Arial" w:cs="Arial"/>
          <w:b/>
          <w:smallCaps/>
          <w:spacing w:val="40"/>
          <w:sz w:val="21"/>
          <w:szCs w:val="21"/>
          <w:lang w:val="en-GB"/>
        </w:rPr>
        <w:t>a</w:t>
      </w:r>
      <w:r w:rsidR="00BF21AE" w:rsidRPr="00051023">
        <w:rPr>
          <w:rFonts w:ascii="Arial" w:hAnsi="Arial" w:cs="Arial"/>
          <w:b/>
          <w:smallCaps/>
          <w:spacing w:val="40"/>
          <w:sz w:val="21"/>
          <w:szCs w:val="21"/>
          <w:lang w:val="en-GB"/>
        </w:rPr>
        <w:t>nd</w:t>
      </w:r>
    </w:p>
    <w:p w14:paraId="1C827F89" w14:textId="77777777" w:rsidR="007B5A4A" w:rsidRPr="00051023" w:rsidRDefault="007B5A4A" w:rsidP="009C6751">
      <w:pPr>
        <w:pStyle w:val="Zkladntext"/>
        <w:suppressAutoHyphens/>
        <w:spacing w:line="240" w:lineRule="atLeast"/>
        <w:rPr>
          <w:rFonts w:ascii="Arial" w:hAnsi="Arial" w:cs="Arial"/>
          <w:b/>
          <w:smallCaps/>
          <w:spacing w:val="40"/>
          <w:sz w:val="21"/>
          <w:szCs w:val="21"/>
          <w:lang w:val="en-GB"/>
        </w:rPr>
      </w:pPr>
    </w:p>
    <w:p w14:paraId="1C827F8A" w14:textId="77777777" w:rsidR="009C6751" w:rsidRPr="00051023" w:rsidRDefault="00E26687" w:rsidP="009C6751">
      <w:pPr>
        <w:pStyle w:val="Zkladntext"/>
        <w:suppressAutoHyphens/>
        <w:spacing w:line="240" w:lineRule="atLeast"/>
        <w:rPr>
          <w:rFonts w:ascii="Arial" w:hAnsi="Arial" w:cs="Arial"/>
          <w:b/>
          <w:smallCaps/>
          <w:spacing w:val="40"/>
          <w:sz w:val="21"/>
          <w:szCs w:val="21"/>
          <w:lang w:val="en-GB"/>
        </w:rPr>
      </w:pPr>
      <w:r w:rsidRPr="00051023">
        <w:rPr>
          <w:rFonts w:ascii="Arial" w:hAnsi="Arial" w:cs="Arial"/>
          <w:b/>
          <w:smallCaps/>
          <w:spacing w:val="40"/>
          <w:sz w:val="21"/>
          <w:szCs w:val="21"/>
          <w:lang w:val="en-GB"/>
        </w:rPr>
        <w:t>C</w:t>
      </w:r>
      <w:r w:rsidR="00165AC0" w:rsidRPr="00051023">
        <w:rPr>
          <w:rFonts w:ascii="Arial" w:hAnsi="Arial" w:cs="Arial"/>
          <w:b/>
          <w:smallCaps/>
          <w:spacing w:val="40"/>
          <w:sz w:val="21"/>
          <w:szCs w:val="21"/>
          <w:lang w:val="en-GB"/>
        </w:rPr>
        <w:t>lient</w:t>
      </w:r>
    </w:p>
    <w:tbl>
      <w:tblPr>
        <w:tblStyle w:val="Mkatabulky"/>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29"/>
        <w:gridCol w:w="1523"/>
        <w:gridCol w:w="3804"/>
      </w:tblGrid>
      <w:tr w:rsidR="009C6751" w:rsidRPr="00051023" w14:paraId="1C827F8E" w14:textId="77777777" w:rsidTr="00927C0D">
        <w:trPr>
          <w:trHeight w:val="434"/>
        </w:trPr>
        <w:tc>
          <w:tcPr>
            <w:tcW w:w="2093" w:type="dxa"/>
            <w:vAlign w:val="center"/>
          </w:tcPr>
          <w:p w14:paraId="1C827F8B" w14:textId="77777777" w:rsidR="009C6751" w:rsidRPr="00051023" w:rsidRDefault="00292690" w:rsidP="003D598F">
            <w:pPr>
              <w:pStyle w:val="Zkladntext"/>
              <w:suppressAutoHyphens/>
              <w:spacing w:after="120" w:line="240" w:lineRule="atLeast"/>
              <w:rPr>
                <w:rFonts w:ascii="Arial" w:hAnsi="Arial" w:cs="Arial"/>
                <w:sz w:val="21"/>
                <w:szCs w:val="21"/>
                <w:lang w:val="en-GB"/>
              </w:rPr>
            </w:pPr>
            <w:r w:rsidRPr="00051023">
              <w:rPr>
                <w:rFonts w:ascii="Arial" w:hAnsi="Arial" w:cs="Arial"/>
                <w:sz w:val="21"/>
                <w:szCs w:val="21"/>
                <w:lang w:val="en-GB"/>
              </w:rPr>
              <w:t>Name</w:t>
            </w:r>
          </w:p>
        </w:tc>
        <w:tc>
          <w:tcPr>
            <w:tcW w:w="8056" w:type="dxa"/>
            <w:gridSpan w:val="3"/>
            <w:vAlign w:val="center"/>
          </w:tcPr>
          <w:p w14:paraId="1C827F8C" w14:textId="77777777" w:rsidR="00927C0D" w:rsidRPr="00051023" w:rsidRDefault="0040305D" w:rsidP="00927C0D">
            <w:pPr>
              <w:pStyle w:val="Zkladntext"/>
              <w:suppressAutoHyphens/>
              <w:spacing w:after="0" w:line="240" w:lineRule="atLeast"/>
              <w:ind w:left="-1" w:firstLine="1"/>
              <w:rPr>
                <w:rFonts w:ascii="Arial" w:hAnsi="Arial" w:cs="Arial"/>
                <w:b/>
                <w:color w:val="auto"/>
                <w:sz w:val="21"/>
                <w:szCs w:val="21"/>
                <w:lang w:val="en-GB"/>
              </w:rPr>
            </w:pPr>
            <w:proofErr w:type="spellStart"/>
            <w:r w:rsidRPr="00051023">
              <w:rPr>
                <w:rFonts w:ascii="Arial" w:hAnsi="Arial" w:cs="Arial"/>
                <w:b/>
                <w:color w:val="auto"/>
                <w:sz w:val="21"/>
                <w:szCs w:val="21"/>
                <w:lang w:val="en-GB"/>
              </w:rPr>
              <w:t>Ústav</w:t>
            </w:r>
            <w:proofErr w:type="spellEnd"/>
            <w:r w:rsidR="009C6751" w:rsidRPr="00051023">
              <w:rPr>
                <w:rFonts w:ascii="Arial" w:hAnsi="Arial" w:cs="Arial"/>
                <w:b/>
                <w:color w:val="auto"/>
                <w:sz w:val="21"/>
                <w:szCs w:val="21"/>
                <w:lang w:val="en-GB"/>
              </w:rPr>
              <w:t xml:space="preserve"> </w:t>
            </w:r>
            <w:proofErr w:type="spellStart"/>
            <w:r w:rsidR="009C6751" w:rsidRPr="00051023">
              <w:rPr>
                <w:rFonts w:ascii="Arial" w:hAnsi="Arial" w:cs="Arial"/>
                <w:b/>
                <w:color w:val="auto"/>
                <w:sz w:val="21"/>
                <w:szCs w:val="21"/>
                <w:lang w:val="en-GB"/>
              </w:rPr>
              <w:t>výzkumu</w:t>
            </w:r>
            <w:proofErr w:type="spellEnd"/>
            <w:r w:rsidR="009C6751" w:rsidRPr="00051023">
              <w:rPr>
                <w:rFonts w:ascii="Arial" w:hAnsi="Arial" w:cs="Arial"/>
                <w:b/>
                <w:color w:val="auto"/>
                <w:sz w:val="21"/>
                <w:szCs w:val="21"/>
                <w:lang w:val="en-GB"/>
              </w:rPr>
              <w:t xml:space="preserve"> </w:t>
            </w:r>
            <w:proofErr w:type="spellStart"/>
            <w:r w:rsidR="009C6751" w:rsidRPr="00051023">
              <w:rPr>
                <w:rFonts w:ascii="Arial" w:hAnsi="Arial" w:cs="Arial"/>
                <w:b/>
                <w:color w:val="auto"/>
                <w:sz w:val="21"/>
                <w:szCs w:val="21"/>
                <w:lang w:val="en-GB"/>
              </w:rPr>
              <w:t>globální</w:t>
            </w:r>
            <w:proofErr w:type="spellEnd"/>
            <w:r w:rsidR="009C6751" w:rsidRPr="00051023">
              <w:rPr>
                <w:rFonts w:ascii="Arial" w:hAnsi="Arial" w:cs="Arial"/>
                <w:b/>
                <w:color w:val="auto"/>
                <w:sz w:val="21"/>
                <w:szCs w:val="21"/>
                <w:lang w:val="en-GB"/>
              </w:rPr>
              <w:t xml:space="preserve"> </w:t>
            </w:r>
            <w:proofErr w:type="spellStart"/>
            <w:r w:rsidR="009C6751" w:rsidRPr="00051023">
              <w:rPr>
                <w:rFonts w:ascii="Arial" w:hAnsi="Arial" w:cs="Arial"/>
                <w:b/>
                <w:color w:val="auto"/>
                <w:sz w:val="21"/>
                <w:szCs w:val="21"/>
                <w:lang w:val="en-GB"/>
              </w:rPr>
              <w:t>změny</w:t>
            </w:r>
            <w:proofErr w:type="spellEnd"/>
            <w:r w:rsidR="009C6751" w:rsidRPr="00051023">
              <w:rPr>
                <w:rFonts w:ascii="Arial" w:hAnsi="Arial" w:cs="Arial"/>
                <w:b/>
                <w:color w:val="auto"/>
                <w:sz w:val="21"/>
                <w:szCs w:val="21"/>
                <w:lang w:val="en-GB"/>
              </w:rPr>
              <w:t xml:space="preserve"> AV ČR, v. v. </w:t>
            </w:r>
            <w:proofErr w:type="spellStart"/>
            <w:r w:rsidR="009C6751" w:rsidRPr="00051023">
              <w:rPr>
                <w:rFonts w:ascii="Arial" w:hAnsi="Arial" w:cs="Arial"/>
                <w:b/>
                <w:color w:val="auto"/>
                <w:sz w:val="21"/>
                <w:szCs w:val="21"/>
                <w:lang w:val="en-GB"/>
              </w:rPr>
              <w:t>i</w:t>
            </w:r>
            <w:proofErr w:type="spellEnd"/>
            <w:r w:rsidR="009C6751" w:rsidRPr="00051023">
              <w:rPr>
                <w:rFonts w:ascii="Arial" w:hAnsi="Arial" w:cs="Arial"/>
                <w:b/>
                <w:color w:val="auto"/>
                <w:sz w:val="21"/>
                <w:szCs w:val="21"/>
                <w:lang w:val="en-GB"/>
              </w:rPr>
              <w:t>.</w:t>
            </w:r>
            <w:r w:rsidR="002265A0" w:rsidRPr="00051023">
              <w:rPr>
                <w:rFonts w:ascii="Arial" w:hAnsi="Arial" w:cs="Arial"/>
                <w:b/>
                <w:color w:val="auto"/>
                <w:sz w:val="21"/>
                <w:szCs w:val="21"/>
                <w:lang w:val="en-GB"/>
              </w:rPr>
              <w:t xml:space="preserve"> </w:t>
            </w:r>
          </w:p>
          <w:p w14:paraId="1C827F8D" w14:textId="3375C28F" w:rsidR="009C6751" w:rsidRPr="00051023" w:rsidRDefault="002265A0">
            <w:pPr>
              <w:pStyle w:val="Zkladntext"/>
              <w:suppressAutoHyphens/>
              <w:spacing w:before="0" w:after="0" w:line="240" w:lineRule="atLeast"/>
              <w:ind w:left="-1" w:firstLine="1"/>
              <w:jc w:val="left"/>
              <w:rPr>
                <w:rFonts w:ascii="Arial" w:hAnsi="Arial" w:cs="Arial"/>
                <w:b/>
                <w:color w:val="auto"/>
                <w:sz w:val="21"/>
                <w:szCs w:val="21"/>
                <w:lang w:val="en-GB"/>
              </w:rPr>
            </w:pPr>
            <w:r w:rsidRPr="00051023">
              <w:rPr>
                <w:rFonts w:ascii="Arial" w:hAnsi="Arial" w:cs="Arial"/>
                <w:b/>
                <w:color w:val="auto"/>
                <w:sz w:val="21"/>
                <w:szCs w:val="21"/>
                <w:lang w:val="en-GB"/>
              </w:rPr>
              <w:t xml:space="preserve">(Global Change Research Institute </w:t>
            </w:r>
            <w:r w:rsidR="007B5A4A" w:rsidRPr="00051023">
              <w:rPr>
                <w:rFonts w:ascii="Arial" w:hAnsi="Arial" w:cs="Arial"/>
                <w:b/>
                <w:color w:val="auto"/>
                <w:sz w:val="21"/>
                <w:szCs w:val="21"/>
                <w:lang w:val="en-GB"/>
              </w:rPr>
              <w:t>CAS</w:t>
            </w:r>
            <w:r w:rsidRPr="00051023">
              <w:rPr>
                <w:rFonts w:ascii="Arial" w:hAnsi="Arial" w:cs="Arial"/>
                <w:b/>
                <w:color w:val="auto"/>
                <w:sz w:val="21"/>
                <w:szCs w:val="21"/>
                <w:lang w:val="en-GB"/>
              </w:rPr>
              <w:t>)</w:t>
            </w:r>
          </w:p>
        </w:tc>
      </w:tr>
      <w:tr w:rsidR="009C6751" w:rsidRPr="00051023" w14:paraId="1C827F91" w14:textId="77777777" w:rsidTr="00927C0D">
        <w:tc>
          <w:tcPr>
            <w:tcW w:w="2093" w:type="dxa"/>
            <w:vAlign w:val="center"/>
          </w:tcPr>
          <w:p w14:paraId="1C827F8F" w14:textId="77777777" w:rsidR="009C6751" w:rsidRPr="00051023" w:rsidRDefault="005902CB" w:rsidP="005902CB">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Domicile</w:t>
            </w:r>
          </w:p>
        </w:tc>
        <w:tc>
          <w:tcPr>
            <w:tcW w:w="8056" w:type="dxa"/>
            <w:gridSpan w:val="3"/>
            <w:vAlign w:val="center"/>
          </w:tcPr>
          <w:p w14:paraId="1C827F90" w14:textId="77777777" w:rsidR="009C6751" w:rsidRPr="00051023" w:rsidRDefault="009C6751" w:rsidP="00C0624C">
            <w:pPr>
              <w:pStyle w:val="Zkladntext"/>
              <w:suppressAutoHyphens/>
              <w:spacing w:before="0" w:after="0" w:line="240" w:lineRule="atLeast"/>
              <w:rPr>
                <w:rFonts w:ascii="Arial" w:hAnsi="Arial" w:cs="Arial"/>
                <w:sz w:val="21"/>
                <w:szCs w:val="21"/>
                <w:lang w:val="en-GB"/>
              </w:rPr>
            </w:pPr>
            <w:proofErr w:type="spellStart"/>
            <w:r w:rsidRPr="00051023">
              <w:rPr>
                <w:rFonts w:ascii="Arial" w:hAnsi="Arial" w:cs="Arial"/>
                <w:sz w:val="21"/>
                <w:szCs w:val="21"/>
                <w:lang w:val="en-GB"/>
              </w:rPr>
              <w:t>Bělidla</w:t>
            </w:r>
            <w:proofErr w:type="spellEnd"/>
            <w:r w:rsidRPr="00051023">
              <w:rPr>
                <w:rFonts w:ascii="Arial" w:hAnsi="Arial" w:cs="Arial"/>
                <w:sz w:val="21"/>
                <w:szCs w:val="21"/>
                <w:lang w:val="en-GB"/>
              </w:rPr>
              <w:t xml:space="preserve"> 986/4a, </w:t>
            </w:r>
            <w:proofErr w:type="gramStart"/>
            <w:r w:rsidR="00C0624C" w:rsidRPr="00051023">
              <w:rPr>
                <w:rFonts w:ascii="Arial" w:hAnsi="Arial" w:cs="Arial"/>
                <w:sz w:val="21"/>
                <w:szCs w:val="21"/>
                <w:lang w:val="en-GB"/>
              </w:rPr>
              <w:t>603  00</w:t>
            </w:r>
            <w:proofErr w:type="gramEnd"/>
            <w:r w:rsidR="00C0624C" w:rsidRPr="00051023">
              <w:rPr>
                <w:rFonts w:ascii="Arial" w:hAnsi="Arial" w:cs="Arial"/>
                <w:sz w:val="21"/>
                <w:szCs w:val="21"/>
                <w:lang w:val="en-GB"/>
              </w:rPr>
              <w:t xml:space="preserve"> Brno</w:t>
            </w:r>
            <w:r w:rsidR="007B5A4A" w:rsidRPr="00051023">
              <w:rPr>
                <w:rFonts w:ascii="Arial" w:hAnsi="Arial" w:cs="Arial"/>
                <w:sz w:val="21"/>
                <w:szCs w:val="21"/>
                <w:lang w:val="en-GB"/>
              </w:rPr>
              <w:t>, Czech Republic</w:t>
            </w:r>
          </w:p>
        </w:tc>
      </w:tr>
      <w:tr w:rsidR="009C6751" w:rsidRPr="00051023" w14:paraId="1C827F96" w14:textId="77777777" w:rsidTr="00927C0D">
        <w:tc>
          <w:tcPr>
            <w:tcW w:w="2093" w:type="dxa"/>
            <w:vAlign w:val="center"/>
          </w:tcPr>
          <w:p w14:paraId="1C827F92" w14:textId="77777777" w:rsidR="009C6751" w:rsidRPr="00051023" w:rsidRDefault="00292690" w:rsidP="00927C0D">
            <w:pPr>
              <w:pStyle w:val="Zkladntext"/>
              <w:suppressAutoHyphens/>
              <w:spacing w:before="0" w:after="0" w:line="240" w:lineRule="atLeast"/>
              <w:jc w:val="left"/>
              <w:rPr>
                <w:rFonts w:ascii="Arial" w:hAnsi="Arial" w:cs="Arial"/>
                <w:sz w:val="21"/>
                <w:szCs w:val="21"/>
                <w:lang w:val="en-GB"/>
              </w:rPr>
            </w:pPr>
            <w:r w:rsidRPr="00051023">
              <w:rPr>
                <w:rFonts w:ascii="Arial" w:hAnsi="Arial" w:cs="Arial"/>
                <w:sz w:val="21"/>
                <w:szCs w:val="21"/>
                <w:lang w:val="en-GB"/>
              </w:rPr>
              <w:t>Company ID (</w:t>
            </w:r>
            <w:r w:rsidR="009C6751" w:rsidRPr="00051023">
              <w:rPr>
                <w:rFonts w:ascii="Arial" w:hAnsi="Arial" w:cs="Arial"/>
                <w:sz w:val="21"/>
                <w:szCs w:val="21"/>
                <w:lang w:val="en-GB"/>
              </w:rPr>
              <w:t>IČO</w:t>
            </w:r>
            <w:r w:rsidRPr="00051023">
              <w:rPr>
                <w:rFonts w:ascii="Arial" w:hAnsi="Arial" w:cs="Arial"/>
                <w:sz w:val="21"/>
                <w:szCs w:val="21"/>
                <w:lang w:val="en-GB"/>
              </w:rPr>
              <w:t>)</w:t>
            </w:r>
          </w:p>
        </w:tc>
        <w:tc>
          <w:tcPr>
            <w:tcW w:w="2729" w:type="dxa"/>
            <w:vAlign w:val="center"/>
          </w:tcPr>
          <w:p w14:paraId="1C827F93" w14:textId="77777777" w:rsidR="009C6751" w:rsidRPr="00051023" w:rsidRDefault="0040305D" w:rsidP="003D598F">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86652079</w:t>
            </w:r>
          </w:p>
        </w:tc>
        <w:tc>
          <w:tcPr>
            <w:tcW w:w="1523" w:type="dxa"/>
            <w:vAlign w:val="center"/>
          </w:tcPr>
          <w:p w14:paraId="1C827F94" w14:textId="77777777" w:rsidR="009C6751" w:rsidRPr="00051023" w:rsidRDefault="004B42BF" w:rsidP="004B42BF">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VAT</w:t>
            </w:r>
            <w:r w:rsidR="00927C0D" w:rsidRPr="00051023">
              <w:rPr>
                <w:rFonts w:ascii="Arial" w:hAnsi="Arial" w:cs="Arial"/>
                <w:sz w:val="21"/>
                <w:szCs w:val="21"/>
                <w:lang w:val="en-GB"/>
              </w:rPr>
              <w:t xml:space="preserve"> </w:t>
            </w:r>
            <w:r w:rsidR="00292690" w:rsidRPr="00051023">
              <w:rPr>
                <w:rFonts w:ascii="Arial" w:hAnsi="Arial" w:cs="Arial"/>
                <w:sz w:val="21"/>
                <w:szCs w:val="21"/>
                <w:lang w:val="en-GB"/>
              </w:rPr>
              <w:t>ID(DIČ)</w:t>
            </w:r>
          </w:p>
        </w:tc>
        <w:tc>
          <w:tcPr>
            <w:tcW w:w="3804" w:type="dxa"/>
            <w:vAlign w:val="center"/>
          </w:tcPr>
          <w:p w14:paraId="1C827F95" w14:textId="77777777" w:rsidR="009C6751" w:rsidRPr="00051023" w:rsidRDefault="009C6751" w:rsidP="003D598F">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CZ</w:t>
            </w:r>
            <w:r w:rsidR="0040305D" w:rsidRPr="00051023">
              <w:rPr>
                <w:rFonts w:ascii="Arial" w:hAnsi="Arial" w:cs="Arial"/>
                <w:sz w:val="21"/>
                <w:szCs w:val="21"/>
                <w:lang w:val="en-GB"/>
              </w:rPr>
              <w:t>86652079</w:t>
            </w:r>
          </w:p>
        </w:tc>
      </w:tr>
      <w:tr w:rsidR="009C6751" w:rsidRPr="00051023" w14:paraId="1C827F99" w14:textId="77777777" w:rsidTr="00927C0D">
        <w:tc>
          <w:tcPr>
            <w:tcW w:w="2093" w:type="dxa"/>
            <w:vAlign w:val="center"/>
          </w:tcPr>
          <w:p w14:paraId="1C827F97" w14:textId="77777777" w:rsidR="009C6751" w:rsidRPr="00051023" w:rsidRDefault="00292690" w:rsidP="00927C0D">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 xml:space="preserve">Registered at </w:t>
            </w:r>
          </w:p>
        </w:tc>
        <w:tc>
          <w:tcPr>
            <w:tcW w:w="8056" w:type="dxa"/>
            <w:gridSpan w:val="3"/>
            <w:vAlign w:val="center"/>
          </w:tcPr>
          <w:p w14:paraId="1C827F98" w14:textId="77777777" w:rsidR="009C6751" w:rsidRPr="00051023" w:rsidRDefault="00927C0D" w:rsidP="00927C0D">
            <w:pPr>
              <w:pStyle w:val="Zkladntext"/>
              <w:suppressAutoHyphens/>
              <w:spacing w:before="0" w:after="0" w:line="240" w:lineRule="atLeast"/>
              <w:rPr>
                <w:rFonts w:ascii="Arial" w:hAnsi="Arial" w:cs="Arial"/>
                <w:sz w:val="21"/>
                <w:szCs w:val="21"/>
                <w:lang w:val="en-GB"/>
              </w:rPr>
            </w:pPr>
            <w:proofErr w:type="spellStart"/>
            <w:r w:rsidRPr="00051023">
              <w:rPr>
                <w:rFonts w:ascii="Arial" w:hAnsi="Arial" w:cs="Arial"/>
                <w:sz w:val="21"/>
                <w:szCs w:val="21"/>
                <w:lang w:val="en-GB"/>
              </w:rPr>
              <w:t>Rejstřík</w:t>
            </w:r>
            <w:proofErr w:type="spellEnd"/>
            <w:r w:rsidRPr="00051023">
              <w:rPr>
                <w:rFonts w:ascii="Arial" w:hAnsi="Arial" w:cs="Arial"/>
                <w:sz w:val="21"/>
                <w:szCs w:val="21"/>
                <w:lang w:val="en-GB"/>
              </w:rPr>
              <w:t xml:space="preserve"> </w:t>
            </w:r>
            <w:proofErr w:type="spellStart"/>
            <w:r w:rsidRPr="00051023">
              <w:rPr>
                <w:rFonts w:ascii="Arial" w:hAnsi="Arial" w:cs="Arial"/>
                <w:sz w:val="21"/>
                <w:szCs w:val="21"/>
                <w:lang w:val="en-GB"/>
              </w:rPr>
              <w:t>veřejných</w:t>
            </w:r>
            <w:proofErr w:type="spellEnd"/>
            <w:r w:rsidRPr="00051023">
              <w:rPr>
                <w:rFonts w:ascii="Arial" w:hAnsi="Arial" w:cs="Arial"/>
                <w:sz w:val="21"/>
                <w:szCs w:val="21"/>
                <w:lang w:val="en-GB"/>
              </w:rPr>
              <w:t xml:space="preserve"> </w:t>
            </w:r>
            <w:proofErr w:type="spellStart"/>
            <w:r w:rsidRPr="00051023">
              <w:rPr>
                <w:rFonts w:ascii="Arial" w:hAnsi="Arial" w:cs="Arial"/>
                <w:sz w:val="21"/>
                <w:szCs w:val="21"/>
                <w:lang w:val="en-GB"/>
              </w:rPr>
              <w:t>výzkumných</w:t>
            </w:r>
            <w:proofErr w:type="spellEnd"/>
            <w:r w:rsidRPr="00051023">
              <w:rPr>
                <w:rFonts w:ascii="Arial" w:hAnsi="Arial" w:cs="Arial"/>
                <w:sz w:val="21"/>
                <w:szCs w:val="21"/>
                <w:lang w:val="en-GB"/>
              </w:rPr>
              <w:t xml:space="preserve"> </w:t>
            </w:r>
            <w:proofErr w:type="spellStart"/>
            <w:r w:rsidRPr="00051023">
              <w:rPr>
                <w:rFonts w:ascii="Arial" w:hAnsi="Arial" w:cs="Arial"/>
                <w:sz w:val="21"/>
                <w:szCs w:val="21"/>
                <w:lang w:val="en-GB"/>
              </w:rPr>
              <w:t>institucí</w:t>
            </w:r>
            <w:proofErr w:type="spellEnd"/>
            <w:r w:rsidRPr="00051023">
              <w:rPr>
                <w:rFonts w:ascii="Arial" w:hAnsi="Arial" w:cs="Arial"/>
                <w:sz w:val="21"/>
                <w:szCs w:val="21"/>
                <w:lang w:val="en-GB"/>
              </w:rPr>
              <w:t xml:space="preserve"> (</w:t>
            </w:r>
            <w:r w:rsidR="00300773" w:rsidRPr="00051023">
              <w:rPr>
                <w:rStyle w:val="shorttext"/>
                <w:rFonts w:ascii="Arial" w:hAnsi="Arial" w:cs="Arial"/>
                <w:color w:val="222222"/>
                <w:sz w:val="21"/>
                <w:szCs w:val="21"/>
              </w:rPr>
              <w:t xml:space="preserve">Index </w:t>
            </w:r>
            <w:proofErr w:type="spellStart"/>
            <w:r w:rsidR="00300773" w:rsidRPr="00051023">
              <w:rPr>
                <w:rStyle w:val="shorttext"/>
                <w:rFonts w:ascii="Arial" w:hAnsi="Arial" w:cs="Arial"/>
                <w:color w:val="222222"/>
                <w:sz w:val="21"/>
                <w:szCs w:val="21"/>
              </w:rPr>
              <w:t>of</w:t>
            </w:r>
            <w:proofErr w:type="spellEnd"/>
            <w:r w:rsidR="00300773" w:rsidRPr="00051023">
              <w:rPr>
                <w:rStyle w:val="shorttext"/>
                <w:rFonts w:ascii="Arial" w:hAnsi="Arial" w:cs="Arial"/>
                <w:color w:val="222222"/>
                <w:sz w:val="21"/>
                <w:szCs w:val="21"/>
              </w:rPr>
              <w:t xml:space="preserve"> Public </w:t>
            </w:r>
            <w:proofErr w:type="spellStart"/>
            <w:r w:rsidR="00300773" w:rsidRPr="00051023">
              <w:rPr>
                <w:rStyle w:val="shorttext"/>
                <w:rFonts w:ascii="Arial" w:hAnsi="Arial" w:cs="Arial"/>
                <w:color w:val="222222"/>
                <w:sz w:val="21"/>
                <w:szCs w:val="21"/>
              </w:rPr>
              <w:t>Research</w:t>
            </w:r>
            <w:proofErr w:type="spellEnd"/>
            <w:r w:rsidR="00300773" w:rsidRPr="00051023">
              <w:rPr>
                <w:rStyle w:val="shorttext"/>
                <w:rFonts w:ascii="Arial" w:hAnsi="Arial" w:cs="Arial"/>
                <w:color w:val="222222"/>
                <w:sz w:val="21"/>
                <w:szCs w:val="21"/>
              </w:rPr>
              <w:t xml:space="preserve"> </w:t>
            </w:r>
            <w:proofErr w:type="spellStart"/>
            <w:r w:rsidR="00300773" w:rsidRPr="00051023">
              <w:rPr>
                <w:rStyle w:val="shorttext"/>
                <w:rFonts w:ascii="Arial" w:hAnsi="Arial" w:cs="Arial"/>
                <w:color w:val="222222"/>
                <w:sz w:val="21"/>
                <w:szCs w:val="21"/>
              </w:rPr>
              <w:t>Institutions</w:t>
            </w:r>
            <w:proofErr w:type="spellEnd"/>
            <w:r w:rsidRPr="00051023">
              <w:rPr>
                <w:rStyle w:val="shorttext"/>
                <w:rFonts w:ascii="Arial" w:hAnsi="Arial" w:cs="Arial"/>
                <w:color w:val="222222"/>
                <w:sz w:val="21"/>
                <w:szCs w:val="21"/>
              </w:rPr>
              <w:t>)</w:t>
            </w:r>
            <w:r w:rsidR="00300773" w:rsidRPr="00051023">
              <w:rPr>
                <w:rFonts w:ascii="Arial" w:hAnsi="Arial" w:cs="Arial"/>
                <w:sz w:val="21"/>
                <w:szCs w:val="21"/>
                <w:lang w:val="en-GB"/>
              </w:rPr>
              <w:t xml:space="preserve"> </w:t>
            </w:r>
          </w:p>
        </w:tc>
      </w:tr>
      <w:tr w:rsidR="009C6751" w:rsidRPr="00051023" w14:paraId="1C827F9C" w14:textId="77777777" w:rsidTr="00927C0D">
        <w:tc>
          <w:tcPr>
            <w:tcW w:w="2093" w:type="dxa"/>
            <w:vAlign w:val="center"/>
          </w:tcPr>
          <w:p w14:paraId="1C827F9A" w14:textId="77777777" w:rsidR="009C6751" w:rsidRPr="00051023" w:rsidRDefault="00292690" w:rsidP="003D598F">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Represented by</w:t>
            </w:r>
            <w:r w:rsidR="009C6751" w:rsidRPr="00051023">
              <w:rPr>
                <w:rFonts w:ascii="Arial" w:hAnsi="Arial" w:cs="Arial"/>
                <w:sz w:val="21"/>
                <w:szCs w:val="21"/>
                <w:lang w:val="en-GB"/>
              </w:rPr>
              <w:t xml:space="preserve"> </w:t>
            </w:r>
          </w:p>
        </w:tc>
        <w:tc>
          <w:tcPr>
            <w:tcW w:w="8056" w:type="dxa"/>
            <w:gridSpan w:val="3"/>
            <w:vAlign w:val="center"/>
          </w:tcPr>
          <w:p w14:paraId="5C63D7EC" w14:textId="2B4CF65C" w:rsidR="009C6751" w:rsidRDefault="00D1742D" w:rsidP="00927C0D">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P</w:t>
            </w:r>
            <w:r w:rsidR="007B5A4A" w:rsidRPr="00051023">
              <w:rPr>
                <w:rFonts w:ascii="Arial" w:hAnsi="Arial" w:cs="Arial"/>
                <w:sz w:val="21"/>
                <w:szCs w:val="21"/>
                <w:lang w:val="en-GB"/>
              </w:rPr>
              <w:t>rof. RNDr. Ing. Michal V. Marek</w:t>
            </w:r>
            <w:r w:rsidR="009C6751" w:rsidRPr="00051023">
              <w:rPr>
                <w:rFonts w:ascii="Arial" w:hAnsi="Arial" w:cs="Arial"/>
                <w:sz w:val="21"/>
                <w:szCs w:val="21"/>
                <w:lang w:val="en-GB"/>
              </w:rPr>
              <w:t xml:space="preserve">, </w:t>
            </w:r>
            <w:proofErr w:type="spellStart"/>
            <w:r w:rsidR="009C6751" w:rsidRPr="00051023">
              <w:rPr>
                <w:rFonts w:ascii="Arial" w:hAnsi="Arial" w:cs="Arial"/>
                <w:sz w:val="21"/>
                <w:szCs w:val="21"/>
                <w:lang w:val="en-GB"/>
              </w:rPr>
              <w:t>DrSc</w:t>
            </w:r>
            <w:proofErr w:type="spellEnd"/>
            <w:r w:rsidR="009C6751" w:rsidRPr="00051023">
              <w:rPr>
                <w:rFonts w:ascii="Arial" w:hAnsi="Arial" w:cs="Arial"/>
                <w:sz w:val="21"/>
                <w:szCs w:val="21"/>
                <w:lang w:val="en-GB"/>
              </w:rPr>
              <w:t xml:space="preserve">., </w:t>
            </w:r>
            <w:proofErr w:type="spellStart"/>
            <w:r w:rsidR="009C6751" w:rsidRPr="00051023">
              <w:rPr>
                <w:rFonts w:ascii="Arial" w:hAnsi="Arial" w:cs="Arial"/>
                <w:sz w:val="21"/>
                <w:szCs w:val="21"/>
                <w:lang w:val="en-GB"/>
              </w:rPr>
              <w:t>dr.</w:t>
            </w:r>
            <w:proofErr w:type="spellEnd"/>
            <w:r w:rsidR="007B5A4A" w:rsidRPr="00051023">
              <w:rPr>
                <w:rFonts w:ascii="Arial" w:hAnsi="Arial" w:cs="Arial"/>
                <w:sz w:val="21"/>
                <w:szCs w:val="21"/>
                <w:lang w:val="en-GB"/>
              </w:rPr>
              <w:t xml:space="preserve"> </w:t>
            </w:r>
            <w:r w:rsidR="009C6751" w:rsidRPr="00051023">
              <w:rPr>
                <w:rFonts w:ascii="Arial" w:hAnsi="Arial" w:cs="Arial"/>
                <w:sz w:val="21"/>
                <w:szCs w:val="21"/>
                <w:lang w:val="en-GB"/>
              </w:rPr>
              <w:t>h.</w:t>
            </w:r>
            <w:r w:rsidR="007B5A4A" w:rsidRPr="00051023">
              <w:rPr>
                <w:rFonts w:ascii="Arial" w:hAnsi="Arial" w:cs="Arial"/>
                <w:sz w:val="21"/>
                <w:szCs w:val="21"/>
                <w:lang w:val="en-GB"/>
              </w:rPr>
              <w:t xml:space="preserve"> </w:t>
            </w:r>
            <w:r w:rsidR="009C6751" w:rsidRPr="00051023">
              <w:rPr>
                <w:rFonts w:ascii="Arial" w:hAnsi="Arial" w:cs="Arial"/>
                <w:sz w:val="21"/>
                <w:szCs w:val="21"/>
                <w:lang w:val="en-GB"/>
              </w:rPr>
              <w:t xml:space="preserve">c., </w:t>
            </w:r>
            <w:r w:rsidR="00292690" w:rsidRPr="00051023">
              <w:rPr>
                <w:rFonts w:ascii="Arial" w:hAnsi="Arial" w:cs="Arial"/>
                <w:sz w:val="21"/>
                <w:szCs w:val="21"/>
                <w:lang w:val="en-GB"/>
              </w:rPr>
              <w:t>director</w:t>
            </w:r>
          </w:p>
          <w:p w14:paraId="1C827F9B" w14:textId="6690CF0B" w:rsidR="0033248B" w:rsidRPr="00051023" w:rsidRDefault="0033248B" w:rsidP="00927C0D">
            <w:pPr>
              <w:pStyle w:val="Zkladntext"/>
              <w:suppressAutoHyphens/>
              <w:spacing w:before="0" w:after="0" w:line="240" w:lineRule="atLeast"/>
              <w:rPr>
                <w:rFonts w:ascii="Arial" w:hAnsi="Arial" w:cs="Arial"/>
                <w:sz w:val="21"/>
                <w:szCs w:val="21"/>
                <w:lang w:val="en-GB"/>
              </w:rPr>
            </w:pPr>
          </w:p>
        </w:tc>
      </w:tr>
    </w:tbl>
    <w:p w14:paraId="1C827FA0" w14:textId="77777777" w:rsidR="0005326E" w:rsidRPr="006A77AD" w:rsidRDefault="0068527C" w:rsidP="006A77AD">
      <w:pPr>
        <w:pStyle w:val="Odstavecseseznamem"/>
        <w:numPr>
          <w:ilvl w:val="0"/>
          <w:numId w:val="11"/>
        </w:numPr>
        <w:contextualSpacing w:val="0"/>
        <w:rPr>
          <w:rFonts w:cs="Arial"/>
          <w:b/>
          <w:smallCaps/>
          <w:spacing w:val="32"/>
          <w:sz w:val="21"/>
          <w:szCs w:val="21"/>
          <w:lang w:val="en-GB"/>
        </w:rPr>
      </w:pPr>
      <w:r w:rsidRPr="006A77AD">
        <w:rPr>
          <w:rFonts w:cs="Arial"/>
          <w:b/>
          <w:smallCaps/>
          <w:spacing w:val="32"/>
          <w:sz w:val="21"/>
          <w:szCs w:val="21"/>
          <w:lang w:val="en-GB"/>
        </w:rPr>
        <w:t xml:space="preserve">Subject and purpose of the </w:t>
      </w:r>
      <w:r w:rsidR="00BD110E" w:rsidRPr="006A77AD">
        <w:rPr>
          <w:rFonts w:cs="Arial"/>
          <w:b/>
          <w:smallCaps/>
          <w:spacing w:val="32"/>
          <w:sz w:val="21"/>
          <w:szCs w:val="21"/>
          <w:lang w:val="en-GB"/>
        </w:rPr>
        <w:t>Contract</w:t>
      </w:r>
    </w:p>
    <w:p w14:paraId="32342A54" w14:textId="4CAA73C7" w:rsidR="0033248B" w:rsidRDefault="00744AE0" w:rsidP="00C7516D">
      <w:pPr>
        <w:pStyle w:val="Odstavecseseznamem"/>
        <w:numPr>
          <w:ilvl w:val="1"/>
          <w:numId w:val="11"/>
        </w:numPr>
        <w:contextualSpacing w:val="0"/>
        <w:rPr>
          <w:rFonts w:cs="Arial"/>
          <w:sz w:val="21"/>
          <w:szCs w:val="21"/>
          <w:lang w:val="en-US"/>
        </w:rPr>
      </w:pPr>
      <w:r w:rsidRPr="0033248B">
        <w:rPr>
          <w:rFonts w:cs="Arial"/>
          <w:sz w:val="21"/>
          <w:szCs w:val="21"/>
          <w:lang w:val="en-US"/>
        </w:rPr>
        <w:t>D</w:t>
      </w:r>
      <w:r w:rsidR="003158A4" w:rsidRPr="0033248B">
        <w:rPr>
          <w:rFonts w:cs="Arial"/>
          <w:sz w:val="21"/>
          <w:szCs w:val="21"/>
          <w:lang w:val="en-US"/>
        </w:rPr>
        <w:t>igital</w:t>
      </w:r>
      <w:r w:rsidR="00683CD4" w:rsidRPr="0033248B">
        <w:rPr>
          <w:rFonts w:cs="Arial"/>
          <w:sz w:val="21"/>
          <w:szCs w:val="21"/>
          <w:lang w:val="en-US"/>
        </w:rPr>
        <w:t xml:space="preserve">, high-resolution tree-ring stable isotope (TRSI) measurements from different sites </w:t>
      </w:r>
      <w:r w:rsidR="004B60BA" w:rsidRPr="0033248B">
        <w:rPr>
          <w:rFonts w:cs="Arial"/>
          <w:sz w:val="21"/>
          <w:szCs w:val="21"/>
          <w:lang w:val="en-US"/>
        </w:rPr>
        <w:t>in</w:t>
      </w:r>
      <w:r w:rsidR="00683CD4" w:rsidRPr="0033248B">
        <w:rPr>
          <w:rFonts w:cs="Arial"/>
          <w:sz w:val="21"/>
          <w:szCs w:val="21"/>
          <w:lang w:val="en-US"/>
        </w:rPr>
        <w:t xml:space="preserve"> the European Alps </w:t>
      </w:r>
      <w:r w:rsidR="003158A4" w:rsidRPr="0033248B">
        <w:rPr>
          <w:rFonts w:cs="Arial"/>
          <w:sz w:val="21"/>
          <w:szCs w:val="21"/>
          <w:lang w:val="en-US"/>
        </w:rPr>
        <w:t xml:space="preserve">will be provided </w:t>
      </w:r>
      <w:r w:rsidR="00683CD4" w:rsidRPr="0033248B">
        <w:rPr>
          <w:rFonts w:cs="Arial"/>
          <w:sz w:val="21"/>
          <w:szCs w:val="21"/>
          <w:lang w:val="en-US"/>
        </w:rPr>
        <w:t xml:space="preserve">by Prof Cherubini. These data </w:t>
      </w:r>
      <w:r w:rsidR="00FE07AF" w:rsidRPr="0033248B">
        <w:rPr>
          <w:rFonts w:cs="Arial"/>
          <w:sz w:val="21"/>
          <w:szCs w:val="21"/>
          <w:lang w:val="en-US"/>
        </w:rPr>
        <w:t xml:space="preserve">will be essential for </w:t>
      </w:r>
      <w:r w:rsidR="003158A4" w:rsidRPr="0033248B">
        <w:rPr>
          <w:rFonts w:cs="Arial"/>
          <w:sz w:val="21"/>
          <w:szCs w:val="21"/>
          <w:lang w:val="en-US"/>
        </w:rPr>
        <w:t>the improvement of central European temperature and hydroclimate reconstructions</w:t>
      </w:r>
      <w:r w:rsidR="00FE07AF" w:rsidRPr="0033248B">
        <w:rPr>
          <w:rFonts w:cs="Arial"/>
          <w:sz w:val="21"/>
          <w:szCs w:val="21"/>
          <w:lang w:val="en-US"/>
        </w:rPr>
        <w:t xml:space="preserve"> as defined by </w:t>
      </w:r>
      <w:r w:rsidR="004B68F3" w:rsidRPr="0033248B">
        <w:rPr>
          <w:rFonts w:cs="Arial"/>
          <w:sz w:val="21"/>
          <w:szCs w:val="21"/>
          <w:lang w:val="en-US"/>
        </w:rPr>
        <w:t xml:space="preserve">the </w:t>
      </w:r>
      <w:proofErr w:type="spellStart"/>
      <w:r w:rsidR="004B68F3" w:rsidRPr="0033248B">
        <w:rPr>
          <w:rFonts w:cs="Arial"/>
          <w:sz w:val="21"/>
          <w:szCs w:val="21"/>
          <w:lang w:val="en-US"/>
        </w:rPr>
        <w:t>SustES</w:t>
      </w:r>
      <w:proofErr w:type="spellEnd"/>
      <w:r w:rsidR="004B68F3" w:rsidRPr="0033248B">
        <w:rPr>
          <w:rFonts w:cs="Arial"/>
          <w:sz w:val="21"/>
          <w:szCs w:val="21"/>
          <w:lang w:val="en-US"/>
        </w:rPr>
        <w:t xml:space="preserve"> project - Adaptive Strateg</w:t>
      </w:r>
      <w:r w:rsidR="00DB1102" w:rsidRPr="0033248B">
        <w:rPr>
          <w:rFonts w:cs="Arial"/>
          <w:sz w:val="21"/>
          <w:szCs w:val="21"/>
          <w:lang w:val="en-US"/>
        </w:rPr>
        <w:t>ies</w:t>
      </w:r>
      <w:r w:rsidR="004B68F3" w:rsidRPr="0033248B">
        <w:rPr>
          <w:rFonts w:cs="Arial"/>
          <w:sz w:val="21"/>
          <w:szCs w:val="21"/>
          <w:lang w:val="en-US"/>
        </w:rPr>
        <w:t xml:space="preserve"> for Sustainability of Ecosystem Services and Food S</w:t>
      </w:r>
      <w:r w:rsidR="00DB1102" w:rsidRPr="0033248B">
        <w:rPr>
          <w:rFonts w:cs="Arial"/>
          <w:sz w:val="21"/>
          <w:szCs w:val="21"/>
          <w:lang w:val="en-US"/>
        </w:rPr>
        <w:t>ecurity</w:t>
      </w:r>
      <w:r w:rsidR="004B68F3" w:rsidRPr="0033248B">
        <w:rPr>
          <w:rFonts w:cs="Arial"/>
          <w:sz w:val="21"/>
          <w:szCs w:val="21"/>
          <w:lang w:val="en-US"/>
        </w:rPr>
        <w:t xml:space="preserve"> in Harsh Natural Conditions (Reg. No. CZ.02.1.01/0.0/0.0/16_019/0000797), supported by the European Structural and </w:t>
      </w:r>
      <w:r w:rsidR="00DB1102" w:rsidRPr="0033248B">
        <w:rPr>
          <w:rFonts w:cs="Arial"/>
          <w:sz w:val="21"/>
          <w:szCs w:val="21"/>
          <w:lang w:val="en-US"/>
        </w:rPr>
        <w:t>Investments F</w:t>
      </w:r>
      <w:r w:rsidR="004B68F3" w:rsidRPr="0033248B">
        <w:rPr>
          <w:rFonts w:cs="Arial"/>
          <w:sz w:val="21"/>
          <w:szCs w:val="21"/>
          <w:lang w:val="en-US"/>
        </w:rPr>
        <w:t xml:space="preserve">unds. </w:t>
      </w:r>
      <w:r w:rsidR="00FE07AF" w:rsidRPr="0033248B">
        <w:rPr>
          <w:rFonts w:cs="Arial"/>
          <w:sz w:val="21"/>
          <w:szCs w:val="21"/>
          <w:lang w:val="en-US"/>
        </w:rPr>
        <w:t>T</w:t>
      </w:r>
      <w:r w:rsidR="004B68F3" w:rsidRPr="0033248B">
        <w:rPr>
          <w:rFonts w:cs="Arial"/>
          <w:sz w:val="21"/>
          <w:szCs w:val="21"/>
          <w:lang w:val="en-US"/>
        </w:rPr>
        <w:t>h</w:t>
      </w:r>
      <w:r w:rsidR="00FE07AF" w:rsidRPr="0033248B">
        <w:rPr>
          <w:rFonts w:cs="Arial"/>
          <w:sz w:val="21"/>
          <w:szCs w:val="21"/>
          <w:lang w:val="en-US"/>
        </w:rPr>
        <w:t>is</w:t>
      </w:r>
      <w:r w:rsidR="004B68F3" w:rsidRPr="0033248B">
        <w:rPr>
          <w:rFonts w:cs="Arial"/>
          <w:sz w:val="21"/>
          <w:szCs w:val="21"/>
          <w:lang w:val="en-US"/>
        </w:rPr>
        <w:t xml:space="preserve"> </w:t>
      </w:r>
      <w:r w:rsidR="003158A4" w:rsidRPr="0033248B">
        <w:rPr>
          <w:rFonts w:cs="Arial"/>
          <w:sz w:val="21"/>
          <w:szCs w:val="21"/>
          <w:lang w:val="en-US"/>
        </w:rPr>
        <w:t xml:space="preserve">contract </w:t>
      </w:r>
      <w:r w:rsidR="00FE07AF" w:rsidRPr="0033248B">
        <w:rPr>
          <w:rFonts w:cs="Arial"/>
          <w:sz w:val="21"/>
          <w:szCs w:val="21"/>
          <w:lang w:val="en-US"/>
        </w:rPr>
        <w:t>ensures the</w:t>
      </w:r>
      <w:r w:rsidR="003158A4" w:rsidRPr="0033248B">
        <w:rPr>
          <w:rFonts w:cs="Arial"/>
          <w:sz w:val="21"/>
          <w:szCs w:val="21"/>
          <w:lang w:val="en-US"/>
        </w:rPr>
        <w:t xml:space="preserve"> transfer </w:t>
      </w:r>
      <w:r w:rsidR="00FE07AF" w:rsidRPr="0033248B">
        <w:rPr>
          <w:rFonts w:cs="Arial"/>
          <w:sz w:val="21"/>
          <w:szCs w:val="21"/>
          <w:lang w:val="en-US"/>
        </w:rPr>
        <w:t xml:space="preserve">of </w:t>
      </w:r>
      <w:r w:rsidR="003158A4" w:rsidRPr="0033248B">
        <w:rPr>
          <w:rFonts w:cs="Arial"/>
          <w:sz w:val="21"/>
          <w:szCs w:val="21"/>
          <w:lang w:val="en-US"/>
        </w:rPr>
        <w:t>state-of-the</w:t>
      </w:r>
      <w:r w:rsidR="00FE07AF" w:rsidRPr="0033248B">
        <w:rPr>
          <w:rFonts w:cs="Arial"/>
          <w:sz w:val="21"/>
          <w:szCs w:val="21"/>
          <w:lang w:val="en-US"/>
        </w:rPr>
        <w:t>-</w:t>
      </w:r>
      <w:r w:rsidR="003158A4" w:rsidRPr="0033248B">
        <w:rPr>
          <w:rFonts w:cs="Arial"/>
          <w:sz w:val="21"/>
          <w:szCs w:val="21"/>
          <w:lang w:val="en-US"/>
        </w:rPr>
        <w:t xml:space="preserve">art </w:t>
      </w:r>
      <w:r w:rsidR="00FE07AF" w:rsidRPr="0033248B">
        <w:rPr>
          <w:rFonts w:cs="Arial"/>
          <w:sz w:val="21"/>
          <w:szCs w:val="21"/>
          <w:lang w:val="en-US"/>
        </w:rPr>
        <w:t xml:space="preserve">TRSI </w:t>
      </w:r>
      <w:r w:rsidR="004B60BA" w:rsidRPr="0033248B">
        <w:rPr>
          <w:rFonts w:cs="Arial"/>
          <w:sz w:val="21"/>
          <w:szCs w:val="21"/>
          <w:lang w:val="en-US"/>
        </w:rPr>
        <w:t>(</w:t>
      </w:r>
      <w:r w:rsidR="00FE07AF" w:rsidRPr="0033248B">
        <w:rPr>
          <w:rFonts w:cs="Arial"/>
          <w:sz w:val="21"/>
          <w:szCs w:val="21"/>
          <w:vertAlign w:val="superscript"/>
          <w:lang w:val="en-US"/>
        </w:rPr>
        <w:t>18</w:t>
      </w:r>
      <w:r w:rsidR="00FE07AF" w:rsidRPr="0033248B">
        <w:rPr>
          <w:rFonts w:cs="Arial"/>
          <w:sz w:val="21"/>
          <w:szCs w:val="21"/>
          <w:lang w:val="en-US"/>
        </w:rPr>
        <w:t xml:space="preserve">O, </w:t>
      </w:r>
      <w:r w:rsidR="00FE07AF" w:rsidRPr="0033248B">
        <w:rPr>
          <w:rFonts w:cs="Arial"/>
          <w:sz w:val="21"/>
          <w:szCs w:val="21"/>
          <w:vertAlign w:val="superscript"/>
          <w:lang w:val="en-US"/>
        </w:rPr>
        <w:t>13</w:t>
      </w:r>
      <w:r w:rsidR="00FE07AF" w:rsidRPr="0033248B">
        <w:rPr>
          <w:rFonts w:cs="Arial"/>
          <w:sz w:val="21"/>
          <w:szCs w:val="21"/>
          <w:lang w:val="en-US"/>
        </w:rPr>
        <w:t>C</w:t>
      </w:r>
      <w:r w:rsidR="004B60BA" w:rsidRPr="0033248B">
        <w:rPr>
          <w:rFonts w:cs="Arial"/>
          <w:sz w:val="21"/>
          <w:szCs w:val="21"/>
          <w:lang w:val="en-US"/>
        </w:rPr>
        <w:t>,</w:t>
      </w:r>
      <w:r w:rsidR="00FE07AF" w:rsidRPr="0033248B">
        <w:rPr>
          <w:rFonts w:cs="Arial"/>
          <w:sz w:val="21"/>
          <w:szCs w:val="21"/>
          <w:lang w:val="en-US"/>
        </w:rPr>
        <w:t xml:space="preserve"> </w:t>
      </w:r>
      <w:r w:rsidR="00FE07AF" w:rsidRPr="0033248B">
        <w:rPr>
          <w:rFonts w:cs="Arial"/>
          <w:sz w:val="21"/>
          <w:szCs w:val="21"/>
          <w:vertAlign w:val="superscript"/>
          <w:lang w:val="en-US"/>
        </w:rPr>
        <w:t>2</w:t>
      </w:r>
      <w:r w:rsidR="00FE07AF" w:rsidRPr="0033248B">
        <w:rPr>
          <w:rFonts w:cs="Arial"/>
          <w:sz w:val="21"/>
          <w:szCs w:val="21"/>
          <w:lang w:val="en-US"/>
        </w:rPr>
        <w:t xml:space="preserve">H) climate proxy data for refining our knowledge about past temperature and </w:t>
      </w:r>
      <w:r w:rsidR="003158A4" w:rsidRPr="0033248B">
        <w:rPr>
          <w:rFonts w:cs="Arial"/>
          <w:sz w:val="21"/>
          <w:szCs w:val="21"/>
          <w:lang w:val="en-US"/>
        </w:rPr>
        <w:t xml:space="preserve">hydroclimate </w:t>
      </w:r>
      <w:r w:rsidR="00FE07AF" w:rsidRPr="0033248B">
        <w:rPr>
          <w:rFonts w:cs="Arial"/>
          <w:sz w:val="21"/>
          <w:szCs w:val="21"/>
          <w:lang w:val="en-US"/>
        </w:rPr>
        <w:t xml:space="preserve">variability at different spatiotemporal scales. The new records </w:t>
      </w:r>
      <w:r w:rsidR="004B60BA" w:rsidRPr="0033248B">
        <w:rPr>
          <w:rFonts w:cs="Arial"/>
          <w:sz w:val="21"/>
          <w:szCs w:val="21"/>
          <w:lang w:val="en-US"/>
        </w:rPr>
        <w:t xml:space="preserve">will </w:t>
      </w:r>
      <w:r w:rsidR="00FE07AF" w:rsidRPr="0033248B">
        <w:rPr>
          <w:rFonts w:cs="Arial"/>
          <w:sz w:val="21"/>
          <w:szCs w:val="21"/>
          <w:lang w:val="en-US"/>
        </w:rPr>
        <w:t xml:space="preserve">allow </w:t>
      </w:r>
      <w:r w:rsidR="004B60BA" w:rsidRPr="0033248B">
        <w:rPr>
          <w:rFonts w:cs="Arial"/>
          <w:sz w:val="21"/>
          <w:szCs w:val="21"/>
          <w:lang w:val="en-US"/>
        </w:rPr>
        <w:t xml:space="preserve">statistical and conceptual </w:t>
      </w:r>
      <w:r w:rsidR="00FE07AF" w:rsidRPr="0033248B">
        <w:rPr>
          <w:rFonts w:cs="Arial"/>
          <w:sz w:val="21"/>
          <w:szCs w:val="21"/>
          <w:lang w:val="en-US"/>
        </w:rPr>
        <w:t xml:space="preserve">separation of abiotic signals </w:t>
      </w:r>
      <w:r w:rsidR="004B60BA" w:rsidRPr="0033248B">
        <w:rPr>
          <w:rFonts w:cs="Arial"/>
          <w:sz w:val="21"/>
          <w:szCs w:val="21"/>
          <w:lang w:val="en-US"/>
        </w:rPr>
        <w:t xml:space="preserve">(high- to low-frequency changes in growing season climate conditions) </w:t>
      </w:r>
      <w:r w:rsidR="00FE07AF" w:rsidRPr="0033248B">
        <w:rPr>
          <w:rFonts w:cs="Arial"/>
          <w:sz w:val="21"/>
          <w:szCs w:val="21"/>
          <w:lang w:val="en-US"/>
        </w:rPr>
        <w:t xml:space="preserve">from biotic noise </w:t>
      </w:r>
      <w:r w:rsidR="004B60BA" w:rsidRPr="0033248B">
        <w:rPr>
          <w:rFonts w:cs="Arial"/>
          <w:sz w:val="21"/>
          <w:szCs w:val="21"/>
          <w:lang w:val="en-US"/>
        </w:rPr>
        <w:t xml:space="preserve">(insect defoliation </w:t>
      </w:r>
      <w:r w:rsidR="004B60BA" w:rsidRPr="0033248B">
        <w:rPr>
          <w:rFonts w:cs="Arial"/>
          <w:sz w:val="21"/>
          <w:szCs w:val="21"/>
          <w:lang w:val="en-US"/>
        </w:rPr>
        <w:lastRenderedPageBreak/>
        <w:t>events and biological memory)</w:t>
      </w:r>
      <w:r w:rsidR="0033248B" w:rsidRPr="0033248B">
        <w:rPr>
          <w:rFonts w:cs="Arial"/>
          <w:sz w:val="21"/>
          <w:szCs w:val="21"/>
          <w:lang w:val="en-US"/>
        </w:rPr>
        <w:t xml:space="preserve">, to </w:t>
      </w:r>
      <w:r w:rsidR="004B60BA" w:rsidRPr="0033248B">
        <w:rPr>
          <w:rFonts w:cs="Arial"/>
          <w:sz w:val="21"/>
          <w:szCs w:val="21"/>
          <w:lang w:val="en-US"/>
        </w:rPr>
        <w:t>reduc</w:t>
      </w:r>
      <w:r w:rsidR="0033248B" w:rsidRPr="0033248B">
        <w:rPr>
          <w:rFonts w:cs="Arial"/>
          <w:sz w:val="21"/>
          <w:szCs w:val="21"/>
          <w:lang w:val="en-US"/>
        </w:rPr>
        <w:t>e</w:t>
      </w:r>
      <w:r w:rsidR="004B60BA" w:rsidRPr="0033248B">
        <w:rPr>
          <w:rFonts w:cs="Arial"/>
          <w:sz w:val="21"/>
          <w:szCs w:val="21"/>
          <w:lang w:val="en-US"/>
        </w:rPr>
        <w:t xml:space="preserve"> uncertainty ranges in our climate reconstructions. This data-driven step is essential for the </w:t>
      </w:r>
      <w:proofErr w:type="spellStart"/>
      <w:r w:rsidR="003158A4" w:rsidRPr="0033248B">
        <w:rPr>
          <w:rFonts w:cs="Arial"/>
          <w:sz w:val="21"/>
          <w:szCs w:val="21"/>
          <w:lang w:val="en-US"/>
        </w:rPr>
        <w:t>CliChE</w:t>
      </w:r>
      <w:proofErr w:type="spellEnd"/>
      <w:r w:rsidR="003158A4" w:rsidRPr="0033248B">
        <w:rPr>
          <w:rFonts w:cs="Arial"/>
          <w:sz w:val="21"/>
          <w:szCs w:val="21"/>
          <w:lang w:val="en-US"/>
        </w:rPr>
        <w:t xml:space="preserve"> methodology developed by </w:t>
      </w:r>
      <w:proofErr w:type="spellStart"/>
      <w:r w:rsidR="003158A4" w:rsidRPr="0033248B">
        <w:rPr>
          <w:rFonts w:cs="Arial"/>
          <w:sz w:val="21"/>
          <w:szCs w:val="21"/>
          <w:lang w:val="en-US"/>
        </w:rPr>
        <w:t>SustES</w:t>
      </w:r>
      <w:proofErr w:type="spellEnd"/>
      <w:r w:rsidR="004B68F3" w:rsidRPr="0033248B">
        <w:rPr>
          <w:rFonts w:cs="Arial"/>
          <w:sz w:val="21"/>
          <w:szCs w:val="21"/>
          <w:lang w:val="en-US"/>
        </w:rPr>
        <w:t xml:space="preserve">. </w:t>
      </w:r>
    </w:p>
    <w:p w14:paraId="1C827FA3" w14:textId="59A1E0A6" w:rsidR="00AA3657" w:rsidRPr="0033248B" w:rsidRDefault="004B68F3" w:rsidP="00C7516D">
      <w:pPr>
        <w:pStyle w:val="Odstavecseseznamem"/>
        <w:numPr>
          <w:ilvl w:val="1"/>
          <w:numId w:val="11"/>
        </w:numPr>
        <w:contextualSpacing w:val="0"/>
        <w:rPr>
          <w:rFonts w:cs="Arial"/>
          <w:sz w:val="21"/>
          <w:szCs w:val="21"/>
          <w:lang w:val="en-US"/>
        </w:rPr>
      </w:pPr>
      <w:r w:rsidRPr="0033248B">
        <w:rPr>
          <w:rFonts w:cs="Arial"/>
          <w:sz w:val="21"/>
          <w:szCs w:val="21"/>
          <w:lang w:val="en-US"/>
        </w:rPr>
        <w:t xml:space="preserve">The subject of this </w:t>
      </w:r>
      <w:r w:rsidR="00BD110E" w:rsidRPr="0033248B">
        <w:rPr>
          <w:rFonts w:cs="Arial"/>
          <w:sz w:val="21"/>
          <w:szCs w:val="21"/>
          <w:lang w:val="en-US"/>
        </w:rPr>
        <w:t>Contract</w:t>
      </w:r>
      <w:r w:rsidRPr="0033248B">
        <w:rPr>
          <w:rFonts w:cs="Arial"/>
          <w:sz w:val="21"/>
          <w:szCs w:val="21"/>
          <w:lang w:val="en-US"/>
        </w:rPr>
        <w:t xml:space="preserve"> is the </w:t>
      </w:r>
      <w:r w:rsidR="00BD110E" w:rsidRPr="0033248B">
        <w:rPr>
          <w:rFonts w:cs="Arial"/>
          <w:sz w:val="21"/>
          <w:szCs w:val="21"/>
          <w:lang w:val="en-US"/>
        </w:rPr>
        <w:t>Contractor</w:t>
      </w:r>
      <w:r w:rsidRPr="0033248B">
        <w:rPr>
          <w:rFonts w:cs="Arial"/>
          <w:sz w:val="21"/>
          <w:szCs w:val="21"/>
          <w:lang w:val="en-US"/>
        </w:rPr>
        <w:t>'s obligation</w:t>
      </w:r>
      <w:r w:rsidR="00AE1BD6" w:rsidRPr="0033248B">
        <w:rPr>
          <w:rFonts w:cs="Arial"/>
          <w:sz w:val="21"/>
          <w:szCs w:val="21"/>
          <w:lang w:val="en-US"/>
        </w:rPr>
        <w:t xml:space="preserve"> to</w:t>
      </w:r>
      <w:r w:rsidR="00F128BD" w:rsidRPr="0033248B">
        <w:rPr>
          <w:rFonts w:cs="Arial"/>
          <w:sz w:val="21"/>
          <w:szCs w:val="21"/>
          <w:lang w:val="en-US"/>
        </w:rPr>
        <w:t>:</w:t>
      </w:r>
    </w:p>
    <w:p w14:paraId="59C9EC9B" w14:textId="274620ED" w:rsidR="003158A4" w:rsidRPr="006A77AD" w:rsidRDefault="006A77AD" w:rsidP="006A77AD">
      <w:pPr>
        <w:pStyle w:val="Odstavecseseznamem"/>
        <w:numPr>
          <w:ilvl w:val="2"/>
          <w:numId w:val="11"/>
        </w:numPr>
        <w:spacing w:line="276" w:lineRule="auto"/>
        <w:contextualSpacing w:val="0"/>
        <w:rPr>
          <w:rFonts w:cs="Arial"/>
          <w:sz w:val="21"/>
          <w:szCs w:val="21"/>
          <w:lang w:val="en-US"/>
        </w:rPr>
      </w:pPr>
      <w:r>
        <w:rPr>
          <w:rFonts w:cs="Arial"/>
          <w:sz w:val="21"/>
          <w:szCs w:val="21"/>
          <w:lang w:val="en-US"/>
        </w:rPr>
        <w:t>P</w:t>
      </w:r>
      <w:r w:rsidR="003158A4" w:rsidRPr="006A77AD">
        <w:rPr>
          <w:rFonts w:cs="Arial"/>
          <w:sz w:val="21"/>
          <w:szCs w:val="21"/>
          <w:lang w:val="en-US"/>
        </w:rPr>
        <w:t xml:space="preserve">rovide </w:t>
      </w:r>
      <w:r w:rsidR="0033248B" w:rsidRPr="0033248B">
        <w:rPr>
          <w:rFonts w:cs="Arial"/>
          <w:sz w:val="21"/>
          <w:szCs w:val="21"/>
          <w:lang w:val="en-US"/>
        </w:rPr>
        <w:t xml:space="preserve">annually resolved and absolutely dated </w:t>
      </w:r>
      <w:r w:rsidR="003158A4" w:rsidRPr="006A77AD">
        <w:rPr>
          <w:rFonts w:cs="Arial"/>
          <w:sz w:val="21"/>
          <w:szCs w:val="21"/>
          <w:lang w:val="en-US"/>
        </w:rPr>
        <w:t xml:space="preserve">climate </w:t>
      </w:r>
      <w:r w:rsidR="0033248B">
        <w:rPr>
          <w:rFonts w:cs="Arial"/>
          <w:sz w:val="21"/>
          <w:szCs w:val="21"/>
          <w:lang w:val="en-US"/>
        </w:rPr>
        <w:t xml:space="preserve">proxy data that are most </w:t>
      </w:r>
      <w:r w:rsidR="003158A4" w:rsidRPr="006A77AD">
        <w:rPr>
          <w:rFonts w:cs="Arial"/>
          <w:sz w:val="21"/>
          <w:szCs w:val="21"/>
          <w:lang w:val="en-US"/>
        </w:rPr>
        <w:t xml:space="preserve">relevant for the </w:t>
      </w:r>
      <w:r w:rsidR="0033248B">
        <w:rPr>
          <w:rFonts w:cs="Arial"/>
          <w:sz w:val="21"/>
          <w:szCs w:val="21"/>
          <w:lang w:val="en-US"/>
        </w:rPr>
        <w:t>reconstruction of past c</w:t>
      </w:r>
      <w:r w:rsidR="003158A4" w:rsidRPr="006A77AD">
        <w:rPr>
          <w:rFonts w:cs="Arial"/>
          <w:sz w:val="21"/>
          <w:szCs w:val="21"/>
          <w:lang w:val="en-US"/>
        </w:rPr>
        <w:t xml:space="preserve">entral European </w:t>
      </w:r>
      <w:r w:rsidR="0033248B">
        <w:rPr>
          <w:rFonts w:cs="Arial"/>
          <w:sz w:val="21"/>
          <w:szCs w:val="21"/>
          <w:lang w:val="en-US"/>
        </w:rPr>
        <w:t>climate variability and uncertainty as defined by</w:t>
      </w:r>
      <w:r w:rsidR="003158A4" w:rsidRPr="006A77AD">
        <w:rPr>
          <w:rFonts w:cs="Arial"/>
          <w:sz w:val="21"/>
          <w:szCs w:val="21"/>
          <w:lang w:val="en-US"/>
        </w:rPr>
        <w:t xml:space="preserve"> the </w:t>
      </w:r>
      <w:proofErr w:type="spellStart"/>
      <w:r w:rsidR="003158A4" w:rsidRPr="006A77AD">
        <w:rPr>
          <w:rFonts w:cs="Arial"/>
          <w:sz w:val="21"/>
          <w:szCs w:val="21"/>
          <w:lang w:val="en-US"/>
        </w:rPr>
        <w:t>SustES</w:t>
      </w:r>
      <w:proofErr w:type="spellEnd"/>
      <w:r w:rsidR="003158A4" w:rsidRPr="006A77AD">
        <w:rPr>
          <w:rFonts w:cs="Arial"/>
          <w:sz w:val="21"/>
          <w:szCs w:val="21"/>
          <w:lang w:val="en-US"/>
        </w:rPr>
        <w:t xml:space="preserve"> project. The</w:t>
      </w:r>
      <w:r w:rsidR="0033248B">
        <w:rPr>
          <w:rFonts w:cs="Arial"/>
          <w:sz w:val="21"/>
          <w:szCs w:val="21"/>
          <w:lang w:val="en-US"/>
        </w:rPr>
        <w:t xml:space="preserve">se data </w:t>
      </w:r>
      <w:r w:rsidR="003158A4" w:rsidRPr="006A77AD">
        <w:rPr>
          <w:rFonts w:cs="Arial"/>
          <w:sz w:val="21"/>
          <w:szCs w:val="21"/>
          <w:lang w:val="en-US"/>
        </w:rPr>
        <w:t xml:space="preserve">will include </w:t>
      </w:r>
      <w:r w:rsidR="0033248B">
        <w:rPr>
          <w:rFonts w:cs="Arial"/>
          <w:sz w:val="21"/>
          <w:szCs w:val="21"/>
          <w:lang w:val="en-US"/>
        </w:rPr>
        <w:t>different TRSI</w:t>
      </w:r>
      <w:r w:rsidR="0033248B" w:rsidRPr="006A77AD">
        <w:rPr>
          <w:rFonts w:cs="Arial"/>
          <w:sz w:val="21"/>
          <w:szCs w:val="21"/>
          <w:lang w:val="en-US"/>
        </w:rPr>
        <w:t xml:space="preserve"> </w:t>
      </w:r>
      <w:r w:rsidR="0033248B">
        <w:rPr>
          <w:rFonts w:cs="Arial"/>
          <w:sz w:val="21"/>
          <w:szCs w:val="21"/>
          <w:lang w:val="en-US"/>
        </w:rPr>
        <w:t xml:space="preserve">measurements for assessing year-to-year and longer-term </w:t>
      </w:r>
      <w:r w:rsidR="003158A4" w:rsidRPr="006A77AD">
        <w:rPr>
          <w:rFonts w:cs="Arial"/>
          <w:sz w:val="21"/>
          <w:szCs w:val="21"/>
          <w:lang w:val="en-US"/>
        </w:rPr>
        <w:t>seasonal temperature</w:t>
      </w:r>
      <w:r w:rsidR="0033248B">
        <w:rPr>
          <w:rFonts w:cs="Arial"/>
          <w:sz w:val="21"/>
          <w:szCs w:val="21"/>
          <w:lang w:val="en-US"/>
        </w:rPr>
        <w:t xml:space="preserve"> and hydroclimatic changes over the European Alps and its surrounding low-elevation </w:t>
      </w:r>
      <w:r w:rsidR="0077761F">
        <w:rPr>
          <w:rFonts w:cs="Arial"/>
          <w:sz w:val="21"/>
          <w:szCs w:val="21"/>
          <w:lang w:val="en-US"/>
        </w:rPr>
        <w:t xml:space="preserve">regions. These data will be supplementary to the </w:t>
      </w:r>
      <w:r w:rsidR="003158A4" w:rsidRPr="006A77AD">
        <w:rPr>
          <w:rFonts w:cs="Arial"/>
          <w:sz w:val="21"/>
          <w:szCs w:val="21"/>
          <w:lang w:val="en-US"/>
        </w:rPr>
        <w:t>existing reconstruction</w:t>
      </w:r>
      <w:r w:rsidR="0077761F">
        <w:rPr>
          <w:rFonts w:cs="Arial"/>
          <w:sz w:val="21"/>
          <w:szCs w:val="21"/>
          <w:lang w:val="en-US"/>
        </w:rPr>
        <w:t>(s)</w:t>
      </w:r>
      <w:r w:rsidR="003158A4" w:rsidRPr="006A77AD">
        <w:rPr>
          <w:rFonts w:cs="Arial"/>
          <w:sz w:val="21"/>
          <w:szCs w:val="21"/>
          <w:lang w:val="en-US"/>
        </w:rPr>
        <w:t xml:space="preserve"> </w:t>
      </w:r>
      <w:r w:rsidR="0077761F">
        <w:rPr>
          <w:rFonts w:cs="Arial"/>
          <w:sz w:val="21"/>
          <w:szCs w:val="21"/>
          <w:lang w:val="en-US"/>
        </w:rPr>
        <w:t xml:space="preserve">so far </w:t>
      </w:r>
      <w:r w:rsidR="003158A4" w:rsidRPr="006A77AD">
        <w:rPr>
          <w:rFonts w:cs="Arial"/>
          <w:sz w:val="21"/>
          <w:szCs w:val="21"/>
          <w:lang w:val="en-US"/>
        </w:rPr>
        <w:t xml:space="preserve">developed </w:t>
      </w:r>
      <w:r w:rsidR="0077761F">
        <w:rPr>
          <w:rFonts w:cs="Arial"/>
          <w:sz w:val="21"/>
          <w:szCs w:val="21"/>
          <w:lang w:val="en-US"/>
        </w:rPr>
        <w:t>by the</w:t>
      </w:r>
      <w:r w:rsidR="003158A4" w:rsidRPr="006A77AD">
        <w:rPr>
          <w:rFonts w:cs="Arial"/>
          <w:sz w:val="21"/>
          <w:szCs w:val="21"/>
          <w:lang w:val="en-US"/>
        </w:rPr>
        <w:t xml:space="preserve"> </w:t>
      </w:r>
      <w:proofErr w:type="spellStart"/>
      <w:r w:rsidR="003158A4" w:rsidRPr="006A77AD">
        <w:rPr>
          <w:rFonts w:cs="Arial"/>
          <w:sz w:val="21"/>
          <w:szCs w:val="21"/>
          <w:lang w:val="en-US"/>
        </w:rPr>
        <w:t>SustES</w:t>
      </w:r>
      <w:proofErr w:type="spellEnd"/>
      <w:r w:rsidR="003158A4" w:rsidRPr="006A77AD">
        <w:rPr>
          <w:rFonts w:cs="Arial"/>
          <w:sz w:val="21"/>
          <w:szCs w:val="21"/>
          <w:lang w:val="en-US"/>
        </w:rPr>
        <w:t xml:space="preserve"> project.</w:t>
      </w:r>
    </w:p>
    <w:p w14:paraId="782E5C02" w14:textId="5FF42D28" w:rsidR="003158A4" w:rsidRDefault="003158A4" w:rsidP="00BB24E1">
      <w:pPr>
        <w:pStyle w:val="Odstavecseseznamem"/>
        <w:numPr>
          <w:ilvl w:val="2"/>
          <w:numId w:val="11"/>
        </w:numPr>
        <w:rPr>
          <w:rFonts w:cs="Arial"/>
          <w:sz w:val="21"/>
          <w:szCs w:val="21"/>
          <w:lang w:val="en-US"/>
        </w:rPr>
      </w:pPr>
      <w:r w:rsidRPr="00BB24E1">
        <w:rPr>
          <w:rFonts w:cs="Arial"/>
          <w:sz w:val="21"/>
          <w:szCs w:val="21"/>
          <w:lang w:val="en-US"/>
        </w:rPr>
        <w:t xml:space="preserve">The </w:t>
      </w:r>
      <w:r w:rsidR="0077761F" w:rsidRPr="00BB24E1">
        <w:rPr>
          <w:rFonts w:cs="Arial"/>
          <w:sz w:val="21"/>
          <w:szCs w:val="21"/>
          <w:lang w:val="en-US"/>
        </w:rPr>
        <w:t xml:space="preserve">TRSI </w:t>
      </w:r>
      <w:r w:rsidRPr="00BB24E1">
        <w:rPr>
          <w:rFonts w:cs="Arial"/>
          <w:sz w:val="21"/>
          <w:szCs w:val="21"/>
          <w:lang w:val="en-US"/>
        </w:rPr>
        <w:t xml:space="preserve">data will be provided in a way suitable for the Climate Change Envelope methodology </w:t>
      </w:r>
      <w:r w:rsidR="0077761F" w:rsidRPr="00BB24E1">
        <w:rPr>
          <w:rFonts w:cs="Arial"/>
          <w:sz w:val="21"/>
          <w:szCs w:val="21"/>
          <w:lang w:val="en-US"/>
        </w:rPr>
        <w:t>(</w:t>
      </w:r>
      <w:proofErr w:type="spellStart"/>
      <w:r w:rsidR="0077761F" w:rsidRPr="00BB24E1">
        <w:rPr>
          <w:rFonts w:cs="Arial"/>
          <w:sz w:val="21"/>
          <w:szCs w:val="21"/>
          <w:lang w:val="en-US"/>
        </w:rPr>
        <w:t>CliChE</w:t>
      </w:r>
      <w:proofErr w:type="spellEnd"/>
      <w:r w:rsidR="0077761F" w:rsidRPr="00BB24E1">
        <w:rPr>
          <w:rFonts w:cs="Arial"/>
          <w:sz w:val="21"/>
          <w:szCs w:val="21"/>
          <w:lang w:val="en-US"/>
        </w:rPr>
        <w:t xml:space="preserve">) </w:t>
      </w:r>
      <w:r w:rsidRPr="00BB24E1">
        <w:rPr>
          <w:rFonts w:cs="Arial"/>
          <w:sz w:val="21"/>
          <w:szCs w:val="21"/>
          <w:lang w:val="en-US"/>
        </w:rPr>
        <w:t xml:space="preserve">developed within </w:t>
      </w:r>
      <w:r w:rsidR="0077761F" w:rsidRPr="00BB24E1">
        <w:rPr>
          <w:rFonts w:cs="Arial"/>
          <w:sz w:val="21"/>
          <w:szCs w:val="21"/>
          <w:lang w:val="en-US"/>
        </w:rPr>
        <w:t xml:space="preserve">the </w:t>
      </w:r>
      <w:proofErr w:type="spellStart"/>
      <w:r w:rsidRPr="00BB24E1">
        <w:rPr>
          <w:rFonts w:cs="Arial"/>
          <w:sz w:val="21"/>
          <w:szCs w:val="21"/>
          <w:lang w:val="en-US"/>
        </w:rPr>
        <w:t>SustES</w:t>
      </w:r>
      <w:proofErr w:type="spellEnd"/>
      <w:r w:rsidRPr="00BB24E1">
        <w:rPr>
          <w:rFonts w:cs="Arial"/>
          <w:sz w:val="21"/>
          <w:szCs w:val="21"/>
          <w:lang w:val="en-US"/>
        </w:rPr>
        <w:t xml:space="preserve"> project in an agreed</w:t>
      </w:r>
      <w:r w:rsidR="0077761F" w:rsidRPr="00BB24E1">
        <w:rPr>
          <w:rFonts w:cs="Arial"/>
          <w:sz w:val="21"/>
          <w:szCs w:val="21"/>
          <w:lang w:val="en-US"/>
        </w:rPr>
        <w:t>, digital</w:t>
      </w:r>
      <w:r w:rsidRPr="00BB24E1">
        <w:rPr>
          <w:rFonts w:cs="Arial"/>
          <w:sz w:val="21"/>
          <w:szCs w:val="21"/>
          <w:lang w:val="en-US"/>
        </w:rPr>
        <w:t xml:space="preserve"> format</w:t>
      </w:r>
      <w:r w:rsidR="00BB24E1" w:rsidRPr="00BB24E1">
        <w:rPr>
          <w:rFonts w:cs="Arial"/>
          <w:sz w:val="21"/>
          <w:szCs w:val="21"/>
          <w:lang w:val="en-US"/>
        </w:rPr>
        <w:t xml:space="preserve">, and with critical data being made </w:t>
      </w:r>
      <w:r w:rsidR="00BB24E1">
        <w:rPr>
          <w:rFonts w:cs="Arial"/>
          <w:sz w:val="21"/>
          <w:szCs w:val="21"/>
          <w:lang w:val="en-US"/>
        </w:rPr>
        <w:t xml:space="preserve">available </w:t>
      </w:r>
      <w:r w:rsidR="00BB24E1" w:rsidRPr="00BB24E1">
        <w:rPr>
          <w:rFonts w:cs="Arial"/>
          <w:sz w:val="21"/>
          <w:szCs w:val="21"/>
          <w:lang w:val="en-US"/>
        </w:rPr>
        <w:t>within 5 days after signing the contract by both sides</w:t>
      </w:r>
      <w:r w:rsidR="004B1D44">
        <w:rPr>
          <w:rFonts w:cs="Arial"/>
          <w:sz w:val="21"/>
          <w:szCs w:val="21"/>
          <w:lang w:val="en-US"/>
        </w:rPr>
        <w:t xml:space="preserve"> (to allow rapid implementation in the ongoing, final </w:t>
      </w:r>
      <w:proofErr w:type="spellStart"/>
      <w:r w:rsidR="004B1D44">
        <w:rPr>
          <w:rFonts w:cs="Arial"/>
          <w:sz w:val="21"/>
          <w:szCs w:val="21"/>
          <w:lang w:val="en-US"/>
        </w:rPr>
        <w:t>SustES</w:t>
      </w:r>
      <w:proofErr w:type="spellEnd"/>
      <w:r w:rsidR="004B1D44">
        <w:rPr>
          <w:rFonts w:cs="Arial"/>
          <w:sz w:val="21"/>
          <w:szCs w:val="21"/>
          <w:lang w:val="en-US"/>
        </w:rPr>
        <w:t xml:space="preserve"> analyses)</w:t>
      </w:r>
      <w:r w:rsidR="00BB24E1" w:rsidRPr="00BB24E1">
        <w:rPr>
          <w:rFonts w:cs="Arial"/>
          <w:sz w:val="21"/>
          <w:szCs w:val="21"/>
          <w:lang w:val="en-US"/>
        </w:rPr>
        <w:t>.</w:t>
      </w:r>
    </w:p>
    <w:p w14:paraId="66EE1F42" w14:textId="77777777" w:rsidR="00BB24E1" w:rsidRPr="00BB24E1" w:rsidRDefault="00BB24E1" w:rsidP="0000173C">
      <w:pPr>
        <w:pStyle w:val="Odstavecseseznamem"/>
        <w:ind w:left="425" w:firstLine="0"/>
        <w:rPr>
          <w:rFonts w:cs="Arial"/>
          <w:sz w:val="21"/>
          <w:szCs w:val="21"/>
          <w:lang w:val="en-US"/>
        </w:rPr>
      </w:pPr>
    </w:p>
    <w:p w14:paraId="4AE439B5" w14:textId="02E72A8F" w:rsidR="003A7057" w:rsidRPr="006A77AD" w:rsidRDefault="003158A4" w:rsidP="006A77AD">
      <w:pPr>
        <w:pStyle w:val="Odstavecseseznamem"/>
        <w:numPr>
          <w:ilvl w:val="2"/>
          <w:numId w:val="11"/>
        </w:numPr>
        <w:spacing w:line="276" w:lineRule="auto"/>
        <w:contextualSpacing w:val="0"/>
        <w:rPr>
          <w:rFonts w:cs="Arial"/>
          <w:sz w:val="21"/>
          <w:szCs w:val="21"/>
          <w:lang w:val="en-US"/>
        </w:rPr>
      </w:pPr>
      <w:r w:rsidRPr="006A77AD">
        <w:rPr>
          <w:rFonts w:cs="Arial"/>
          <w:sz w:val="21"/>
          <w:szCs w:val="21"/>
          <w:lang w:val="en-US"/>
        </w:rPr>
        <w:t xml:space="preserve">The </w:t>
      </w:r>
      <w:r w:rsidR="0077761F">
        <w:rPr>
          <w:rFonts w:cs="Arial"/>
          <w:sz w:val="21"/>
          <w:szCs w:val="21"/>
          <w:lang w:val="en-US"/>
        </w:rPr>
        <w:t xml:space="preserve">individual TRSI </w:t>
      </w:r>
      <w:r w:rsidRPr="006A77AD">
        <w:rPr>
          <w:rFonts w:cs="Arial"/>
          <w:sz w:val="21"/>
          <w:szCs w:val="21"/>
          <w:lang w:val="en-US"/>
        </w:rPr>
        <w:t xml:space="preserve">timeseries will </w:t>
      </w:r>
      <w:r w:rsidR="0077761F">
        <w:rPr>
          <w:rFonts w:cs="Arial"/>
          <w:sz w:val="21"/>
          <w:szCs w:val="21"/>
          <w:lang w:val="en-US"/>
        </w:rPr>
        <w:t>be supplemented by relevant metadata necessary for climate-signal detection and proxy-target calibration</w:t>
      </w:r>
      <w:r w:rsidR="006A77AD" w:rsidRPr="006A77AD">
        <w:rPr>
          <w:rFonts w:cs="Arial"/>
          <w:sz w:val="21"/>
          <w:szCs w:val="21"/>
          <w:lang w:val="en-US"/>
        </w:rPr>
        <w:t>.</w:t>
      </w:r>
    </w:p>
    <w:p w14:paraId="1C827FA9" w14:textId="77777777" w:rsidR="00FC30F0" w:rsidRPr="006A77AD" w:rsidRDefault="00FC30F0" w:rsidP="006A77AD">
      <w:pPr>
        <w:ind w:firstLine="0"/>
        <w:rPr>
          <w:rFonts w:cs="Arial"/>
          <w:sz w:val="21"/>
          <w:szCs w:val="21"/>
          <w:lang w:val="en-GB"/>
        </w:rPr>
      </w:pPr>
    </w:p>
    <w:p w14:paraId="1C827FAA" w14:textId="77777777" w:rsidR="00B90FED" w:rsidRPr="006A77AD" w:rsidRDefault="0028506E" w:rsidP="006A77AD">
      <w:pPr>
        <w:pStyle w:val="Odstavecseseznamem"/>
        <w:numPr>
          <w:ilvl w:val="0"/>
          <w:numId w:val="11"/>
        </w:numPr>
        <w:contextualSpacing w:val="0"/>
        <w:rPr>
          <w:rFonts w:cs="Arial"/>
          <w:b/>
          <w:smallCaps/>
          <w:spacing w:val="32"/>
          <w:sz w:val="21"/>
          <w:szCs w:val="21"/>
          <w:lang w:val="en-GB"/>
        </w:rPr>
      </w:pPr>
      <w:r w:rsidRPr="006A77AD">
        <w:rPr>
          <w:rFonts w:cs="Arial"/>
          <w:b/>
          <w:smallCaps/>
          <w:spacing w:val="32"/>
          <w:sz w:val="21"/>
          <w:szCs w:val="21"/>
          <w:lang w:val="en-GB"/>
        </w:rPr>
        <w:t>Obligations</w:t>
      </w:r>
      <w:r w:rsidR="00A8057F" w:rsidRPr="006A77AD">
        <w:rPr>
          <w:rFonts w:cs="Arial"/>
          <w:b/>
          <w:smallCaps/>
          <w:spacing w:val="32"/>
          <w:sz w:val="21"/>
          <w:szCs w:val="21"/>
          <w:lang w:val="en-GB"/>
        </w:rPr>
        <w:t xml:space="preserve"> of the </w:t>
      </w:r>
      <w:r w:rsidR="00BD110E" w:rsidRPr="006A77AD">
        <w:rPr>
          <w:rFonts w:cs="Arial"/>
          <w:b/>
          <w:smallCaps/>
          <w:spacing w:val="32"/>
          <w:sz w:val="21"/>
          <w:szCs w:val="21"/>
          <w:lang w:val="en-GB"/>
        </w:rPr>
        <w:t>Contractor</w:t>
      </w:r>
    </w:p>
    <w:p w14:paraId="7B21D02E" w14:textId="11224E1F" w:rsidR="003A7057" w:rsidRPr="006A77AD" w:rsidRDefault="003A7057" w:rsidP="006A77AD">
      <w:pPr>
        <w:pStyle w:val="ydp3566f844msonormal"/>
        <w:numPr>
          <w:ilvl w:val="1"/>
          <w:numId w:val="11"/>
        </w:numPr>
        <w:spacing w:before="120" w:beforeAutospacing="0" w:after="120" w:afterAutospacing="0" w:line="288" w:lineRule="auto"/>
        <w:jc w:val="both"/>
        <w:rPr>
          <w:rFonts w:ascii="Arial" w:eastAsiaTheme="minorHAnsi" w:hAnsi="Arial" w:cs="Arial"/>
          <w:sz w:val="21"/>
          <w:szCs w:val="21"/>
          <w:lang w:eastAsia="en-US"/>
        </w:rPr>
      </w:pPr>
      <w:r w:rsidRPr="006A77AD">
        <w:rPr>
          <w:rFonts w:ascii="Arial" w:eastAsiaTheme="minorHAnsi" w:hAnsi="Arial" w:cs="Arial"/>
          <w:sz w:val="21"/>
          <w:szCs w:val="21"/>
          <w:lang w:eastAsia="en-US"/>
        </w:rPr>
        <w:t xml:space="preserve">The contractor </w:t>
      </w:r>
      <w:r w:rsidR="0077761F">
        <w:rPr>
          <w:rFonts w:ascii="Arial" w:eastAsiaTheme="minorHAnsi" w:hAnsi="Arial" w:cs="Arial"/>
          <w:sz w:val="21"/>
          <w:szCs w:val="21"/>
          <w:lang w:eastAsia="en-US"/>
        </w:rPr>
        <w:t>(</w:t>
      </w:r>
      <w:proofErr w:type="spellStart"/>
      <w:r w:rsidR="008F4319">
        <w:rPr>
          <w:rFonts w:ascii="Arial" w:eastAsiaTheme="minorHAnsi" w:hAnsi="Arial" w:cs="Arial"/>
          <w:sz w:val="21"/>
          <w:szCs w:val="21"/>
          <w:lang w:eastAsia="en-US"/>
        </w:rPr>
        <w:t>xxxxxxxxxxxxx</w:t>
      </w:r>
      <w:proofErr w:type="spellEnd"/>
      <w:r w:rsidR="0077761F">
        <w:rPr>
          <w:rFonts w:ascii="Arial" w:eastAsiaTheme="minorHAnsi" w:hAnsi="Arial" w:cs="Arial"/>
          <w:sz w:val="21"/>
          <w:szCs w:val="21"/>
          <w:lang w:eastAsia="en-US"/>
        </w:rPr>
        <w:t xml:space="preserve">) </w:t>
      </w:r>
      <w:r w:rsidRPr="006A77AD">
        <w:rPr>
          <w:rFonts w:ascii="Arial" w:eastAsiaTheme="minorHAnsi" w:hAnsi="Arial" w:cs="Arial"/>
          <w:sz w:val="21"/>
          <w:szCs w:val="21"/>
          <w:lang w:eastAsia="en-US"/>
        </w:rPr>
        <w:t xml:space="preserve">will provide all </w:t>
      </w:r>
      <w:r w:rsidR="0077761F">
        <w:rPr>
          <w:rFonts w:ascii="Arial" w:eastAsiaTheme="minorHAnsi" w:hAnsi="Arial" w:cs="Arial"/>
          <w:sz w:val="21"/>
          <w:szCs w:val="21"/>
          <w:lang w:eastAsia="en-US"/>
        </w:rPr>
        <w:t>TRSI</w:t>
      </w:r>
      <w:r w:rsidRPr="006A77AD">
        <w:rPr>
          <w:rFonts w:ascii="Arial" w:eastAsiaTheme="minorHAnsi" w:hAnsi="Arial" w:cs="Arial"/>
          <w:sz w:val="21"/>
          <w:szCs w:val="21"/>
          <w:lang w:eastAsia="en-US"/>
        </w:rPr>
        <w:t xml:space="preserve"> data</w:t>
      </w:r>
      <w:r w:rsidR="00D053A9" w:rsidRPr="006A77AD">
        <w:rPr>
          <w:rFonts w:ascii="Arial" w:eastAsiaTheme="minorHAnsi" w:hAnsi="Arial" w:cs="Arial"/>
          <w:sz w:val="21"/>
          <w:szCs w:val="21"/>
          <w:lang w:eastAsia="en-US"/>
        </w:rPr>
        <w:t xml:space="preserve"> to </w:t>
      </w:r>
      <w:r w:rsidR="0077761F">
        <w:rPr>
          <w:rFonts w:ascii="Arial" w:eastAsiaTheme="minorHAnsi" w:hAnsi="Arial" w:cs="Arial"/>
          <w:sz w:val="21"/>
          <w:szCs w:val="21"/>
          <w:lang w:eastAsia="en-US"/>
        </w:rPr>
        <w:t xml:space="preserve">the </w:t>
      </w:r>
      <w:r w:rsidR="00D053A9" w:rsidRPr="006A77AD">
        <w:rPr>
          <w:rFonts w:ascii="Arial" w:eastAsiaTheme="minorHAnsi" w:hAnsi="Arial" w:cs="Arial"/>
          <w:sz w:val="21"/>
          <w:szCs w:val="21"/>
          <w:lang w:eastAsia="en-US"/>
        </w:rPr>
        <w:t>Client</w:t>
      </w:r>
      <w:r w:rsidRPr="006A77AD">
        <w:rPr>
          <w:rFonts w:ascii="Arial" w:eastAsiaTheme="minorHAnsi" w:hAnsi="Arial" w:cs="Arial"/>
          <w:sz w:val="21"/>
          <w:szCs w:val="21"/>
          <w:lang w:eastAsia="en-US"/>
        </w:rPr>
        <w:t xml:space="preserve"> </w:t>
      </w:r>
      <w:r w:rsidR="0077761F">
        <w:rPr>
          <w:rFonts w:ascii="Arial" w:eastAsiaTheme="minorHAnsi" w:hAnsi="Arial" w:cs="Arial"/>
          <w:sz w:val="21"/>
          <w:szCs w:val="21"/>
          <w:lang w:eastAsia="en-US"/>
        </w:rPr>
        <w:t>(</w:t>
      </w:r>
      <w:proofErr w:type="spellStart"/>
      <w:r w:rsidR="0077761F">
        <w:rPr>
          <w:rFonts w:ascii="Arial" w:eastAsiaTheme="minorHAnsi" w:hAnsi="Arial" w:cs="Arial"/>
          <w:sz w:val="21"/>
          <w:szCs w:val="21"/>
          <w:lang w:eastAsia="en-US"/>
        </w:rPr>
        <w:t>SustES</w:t>
      </w:r>
      <w:proofErr w:type="spellEnd"/>
      <w:r w:rsidR="0077761F">
        <w:rPr>
          <w:rFonts w:ascii="Arial" w:eastAsiaTheme="minorHAnsi" w:hAnsi="Arial" w:cs="Arial"/>
          <w:sz w:val="21"/>
          <w:szCs w:val="21"/>
          <w:lang w:eastAsia="en-US"/>
        </w:rPr>
        <w:t xml:space="preserve">) </w:t>
      </w:r>
      <w:r w:rsidRPr="006A77AD">
        <w:rPr>
          <w:rFonts w:ascii="Arial" w:eastAsiaTheme="minorHAnsi" w:hAnsi="Arial" w:cs="Arial"/>
          <w:sz w:val="21"/>
          <w:szCs w:val="21"/>
          <w:lang w:eastAsia="en-US"/>
        </w:rPr>
        <w:t xml:space="preserve">by </w:t>
      </w:r>
      <w:r w:rsidR="00BB24E1">
        <w:rPr>
          <w:rFonts w:ascii="Arial" w:eastAsiaTheme="minorHAnsi" w:hAnsi="Arial" w:cs="Arial"/>
          <w:sz w:val="21"/>
          <w:szCs w:val="21"/>
          <w:lang w:eastAsia="en-US"/>
        </w:rPr>
        <w:t>1</w:t>
      </w:r>
      <w:r w:rsidR="003F7530">
        <w:rPr>
          <w:rFonts w:ascii="Arial" w:eastAsiaTheme="minorHAnsi" w:hAnsi="Arial" w:cs="Arial"/>
          <w:sz w:val="21"/>
          <w:szCs w:val="21"/>
          <w:lang w:eastAsia="en-US"/>
        </w:rPr>
        <w:t>0</w:t>
      </w:r>
      <w:r w:rsidR="003F7530" w:rsidRPr="003F7530">
        <w:rPr>
          <w:rFonts w:ascii="Arial" w:eastAsiaTheme="minorHAnsi" w:hAnsi="Arial" w:cs="Arial"/>
          <w:sz w:val="21"/>
          <w:szCs w:val="21"/>
          <w:vertAlign w:val="superscript"/>
          <w:lang w:eastAsia="en-US"/>
        </w:rPr>
        <w:t>th</w:t>
      </w:r>
      <w:r w:rsidR="003F7530" w:rsidRPr="003F7530">
        <w:rPr>
          <w:rFonts w:ascii="Arial" w:eastAsiaTheme="minorHAnsi" w:hAnsi="Arial" w:cs="Arial"/>
          <w:sz w:val="21"/>
          <w:szCs w:val="21"/>
          <w:lang w:eastAsia="en-US"/>
        </w:rPr>
        <w:t xml:space="preserve"> June</w:t>
      </w:r>
      <w:r w:rsidRPr="003F7530">
        <w:rPr>
          <w:rFonts w:ascii="Arial" w:eastAsiaTheme="minorHAnsi" w:hAnsi="Arial" w:cs="Arial"/>
          <w:sz w:val="21"/>
          <w:szCs w:val="21"/>
          <w:lang w:eastAsia="en-US"/>
        </w:rPr>
        <w:t xml:space="preserve"> </w:t>
      </w:r>
      <w:r w:rsidRPr="006A77AD">
        <w:rPr>
          <w:rFonts w:ascii="Arial" w:eastAsiaTheme="minorHAnsi" w:hAnsi="Arial" w:cs="Arial"/>
          <w:sz w:val="21"/>
          <w:szCs w:val="21"/>
          <w:lang w:eastAsia="en-US"/>
        </w:rPr>
        <w:t>202</w:t>
      </w:r>
      <w:r w:rsidR="003F7530">
        <w:rPr>
          <w:rFonts w:ascii="Arial" w:eastAsiaTheme="minorHAnsi" w:hAnsi="Arial" w:cs="Arial"/>
          <w:sz w:val="21"/>
          <w:szCs w:val="21"/>
          <w:lang w:eastAsia="en-US"/>
        </w:rPr>
        <w:t>3 (or earlier)</w:t>
      </w:r>
      <w:r w:rsidR="00744AE0">
        <w:rPr>
          <w:rFonts w:ascii="Arial" w:eastAsiaTheme="minorHAnsi" w:hAnsi="Arial" w:cs="Arial"/>
          <w:sz w:val="21"/>
          <w:szCs w:val="21"/>
          <w:lang w:eastAsia="en-US"/>
        </w:rPr>
        <w:t>.</w:t>
      </w:r>
      <w:r w:rsidRPr="006A77AD">
        <w:rPr>
          <w:rFonts w:ascii="Arial" w:eastAsiaTheme="minorHAnsi" w:hAnsi="Arial" w:cs="Arial"/>
          <w:sz w:val="21"/>
          <w:szCs w:val="21"/>
          <w:lang w:eastAsia="en-US"/>
        </w:rPr>
        <w:tab/>
      </w:r>
    </w:p>
    <w:p w14:paraId="1C827FAD" w14:textId="44B227AB" w:rsidR="000C6CB7" w:rsidRPr="006A77AD" w:rsidRDefault="00A8057F"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w:t>
      </w:r>
      <w:r w:rsidR="00BD110E" w:rsidRPr="006A77AD">
        <w:rPr>
          <w:rFonts w:cs="Arial"/>
          <w:sz w:val="21"/>
          <w:szCs w:val="21"/>
          <w:lang w:val="en-GB"/>
        </w:rPr>
        <w:t>Contractor</w:t>
      </w:r>
      <w:r w:rsidRPr="006A77AD">
        <w:rPr>
          <w:rFonts w:cs="Arial"/>
          <w:sz w:val="21"/>
          <w:szCs w:val="21"/>
          <w:lang w:val="en-GB"/>
        </w:rPr>
        <w:t xml:space="preserve"> </w:t>
      </w:r>
      <w:r w:rsidR="003F7530">
        <w:rPr>
          <w:rFonts w:cs="Arial"/>
          <w:sz w:val="21"/>
          <w:szCs w:val="21"/>
        </w:rPr>
        <w:t>(</w:t>
      </w:r>
      <w:proofErr w:type="spellStart"/>
      <w:r w:rsidR="008F4319">
        <w:rPr>
          <w:rFonts w:cs="Arial"/>
          <w:sz w:val="21"/>
          <w:szCs w:val="21"/>
        </w:rPr>
        <w:t>xxxxxxxxxxxxx</w:t>
      </w:r>
      <w:proofErr w:type="spellEnd"/>
      <w:r w:rsidR="003F7530">
        <w:rPr>
          <w:rFonts w:cs="Arial"/>
          <w:sz w:val="21"/>
          <w:szCs w:val="21"/>
        </w:rPr>
        <w:t xml:space="preserve">) </w:t>
      </w:r>
      <w:r w:rsidRPr="006A77AD">
        <w:rPr>
          <w:rFonts w:cs="Arial"/>
          <w:sz w:val="21"/>
          <w:szCs w:val="21"/>
          <w:lang w:val="en-GB"/>
        </w:rPr>
        <w:t xml:space="preserve">will provide intellectual assistance in the development </w:t>
      </w:r>
      <w:r w:rsidR="00C34224" w:rsidRPr="006A77AD">
        <w:rPr>
          <w:rFonts w:cs="Arial"/>
          <w:sz w:val="21"/>
          <w:szCs w:val="21"/>
          <w:lang w:val="en-GB"/>
        </w:rPr>
        <w:t xml:space="preserve">of </w:t>
      </w:r>
      <w:r w:rsidR="00866057">
        <w:rPr>
          <w:rFonts w:cs="Arial"/>
          <w:sz w:val="21"/>
          <w:szCs w:val="21"/>
          <w:lang w:val="en-GB"/>
        </w:rPr>
        <w:t xml:space="preserve">joint </w:t>
      </w:r>
      <w:r w:rsidR="00520910" w:rsidRPr="006A77AD">
        <w:rPr>
          <w:rFonts w:cs="Arial"/>
          <w:sz w:val="21"/>
          <w:szCs w:val="21"/>
          <w:lang w:val="en-GB"/>
        </w:rPr>
        <w:t>research paper</w:t>
      </w:r>
      <w:r w:rsidR="00C34224" w:rsidRPr="006A77AD">
        <w:rPr>
          <w:rFonts w:cs="Arial"/>
          <w:sz w:val="21"/>
          <w:szCs w:val="21"/>
          <w:lang w:val="en-GB"/>
        </w:rPr>
        <w:t>s</w:t>
      </w:r>
      <w:r w:rsidR="00520910" w:rsidRPr="006A77AD">
        <w:rPr>
          <w:rFonts w:cs="Arial"/>
          <w:sz w:val="21"/>
          <w:szCs w:val="21"/>
          <w:lang w:val="en-GB"/>
        </w:rPr>
        <w:t xml:space="preserve"> based on the </w:t>
      </w:r>
      <w:r w:rsidR="00165AC0" w:rsidRPr="006A77AD">
        <w:rPr>
          <w:rFonts w:cs="Arial"/>
          <w:sz w:val="21"/>
          <w:szCs w:val="21"/>
          <w:lang w:val="en-GB"/>
        </w:rPr>
        <w:t>Client</w:t>
      </w:r>
      <w:r w:rsidRPr="006A77AD">
        <w:rPr>
          <w:rFonts w:cs="Arial"/>
          <w:sz w:val="21"/>
          <w:szCs w:val="21"/>
          <w:lang w:val="en-GB"/>
        </w:rPr>
        <w:t>'s instructions</w:t>
      </w:r>
      <w:r w:rsidR="00866057">
        <w:rPr>
          <w:rFonts w:cs="Arial"/>
          <w:sz w:val="21"/>
          <w:szCs w:val="21"/>
          <w:lang w:val="en-GB"/>
        </w:rPr>
        <w:t xml:space="preserve"> (following </w:t>
      </w:r>
      <w:proofErr w:type="spellStart"/>
      <w:r w:rsidR="00866057">
        <w:rPr>
          <w:rFonts w:cs="Arial"/>
          <w:sz w:val="21"/>
          <w:szCs w:val="21"/>
          <w:lang w:val="en-GB"/>
        </w:rPr>
        <w:t>SustES’s</w:t>
      </w:r>
      <w:proofErr w:type="spellEnd"/>
      <w:r w:rsidR="00866057">
        <w:rPr>
          <w:rFonts w:cs="Arial"/>
          <w:sz w:val="21"/>
          <w:szCs w:val="21"/>
          <w:lang w:val="en-GB"/>
        </w:rPr>
        <w:t xml:space="preserve"> research aims)</w:t>
      </w:r>
      <w:r w:rsidRPr="006A77AD">
        <w:rPr>
          <w:rFonts w:cs="Arial"/>
          <w:sz w:val="21"/>
          <w:szCs w:val="21"/>
          <w:lang w:val="en-GB"/>
        </w:rPr>
        <w:t>.</w:t>
      </w:r>
      <w:r w:rsidR="00C34224" w:rsidRPr="006A77AD">
        <w:rPr>
          <w:rFonts w:cs="Arial"/>
          <w:sz w:val="21"/>
          <w:szCs w:val="21"/>
          <w:lang w:val="en-GB"/>
        </w:rPr>
        <w:t xml:space="preserve"> The Client is obligated to name the Contractor as co-author of those research papers that</w:t>
      </w:r>
      <w:r w:rsidR="002928F8">
        <w:rPr>
          <w:rFonts w:cs="Arial"/>
          <w:sz w:val="21"/>
          <w:szCs w:val="21"/>
          <w:lang w:val="en-GB"/>
        </w:rPr>
        <w:t xml:space="preserve"> the</w:t>
      </w:r>
      <w:r w:rsidR="00C34224" w:rsidRPr="006A77AD">
        <w:rPr>
          <w:rFonts w:cs="Arial"/>
          <w:sz w:val="21"/>
          <w:szCs w:val="21"/>
          <w:lang w:val="en-GB"/>
        </w:rPr>
        <w:t xml:space="preserve"> Contractor </w:t>
      </w:r>
      <w:r w:rsidR="002928F8">
        <w:rPr>
          <w:rFonts w:cs="Arial"/>
          <w:sz w:val="21"/>
          <w:szCs w:val="21"/>
          <w:lang w:val="en-GB"/>
        </w:rPr>
        <w:t xml:space="preserve">and colleagues </w:t>
      </w:r>
      <w:r w:rsidR="00C34224" w:rsidRPr="006A77AD">
        <w:rPr>
          <w:rFonts w:cs="Arial"/>
          <w:sz w:val="21"/>
          <w:szCs w:val="21"/>
          <w:lang w:val="en-GB"/>
        </w:rPr>
        <w:t>have assisted with.</w:t>
      </w:r>
    </w:p>
    <w:p w14:paraId="1C827FB3" w14:textId="2B46E967" w:rsidR="00C12578" w:rsidRPr="006A77AD" w:rsidRDefault="000C1900"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Fulfilment </w:t>
      </w:r>
      <w:r w:rsidR="00471DD6" w:rsidRPr="006A77AD">
        <w:rPr>
          <w:rFonts w:cs="Arial"/>
          <w:sz w:val="21"/>
          <w:szCs w:val="21"/>
          <w:lang w:val="en-GB"/>
        </w:rPr>
        <w:t xml:space="preserve">of the Contract </w:t>
      </w:r>
      <w:r w:rsidR="002928F8">
        <w:rPr>
          <w:rFonts w:cs="Arial"/>
          <w:sz w:val="21"/>
          <w:szCs w:val="21"/>
          <w:lang w:val="en-GB"/>
        </w:rPr>
        <w:t xml:space="preserve">will be possible by transferring all data in digital form via email or other </w:t>
      </w:r>
      <w:r w:rsidR="00A8057F" w:rsidRPr="006A77AD">
        <w:rPr>
          <w:rFonts w:cs="Arial"/>
          <w:sz w:val="21"/>
          <w:szCs w:val="21"/>
          <w:lang w:val="en-GB"/>
        </w:rPr>
        <w:t>technical means.</w:t>
      </w:r>
    </w:p>
    <w:p w14:paraId="1C827FB4" w14:textId="77777777" w:rsidR="00BD6EF5" w:rsidRPr="006A77AD" w:rsidRDefault="006262A5" w:rsidP="006A77AD">
      <w:pPr>
        <w:rPr>
          <w:rFonts w:cs="Arial"/>
          <w:sz w:val="21"/>
          <w:szCs w:val="21"/>
          <w:lang w:val="en-GB"/>
        </w:rPr>
      </w:pPr>
      <w:r w:rsidRPr="006A77AD">
        <w:rPr>
          <w:rFonts w:cs="Arial"/>
          <w:sz w:val="21"/>
          <w:szCs w:val="21"/>
          <w:lang w:val="en-GB"/>
        </w:rPr>
        <w:t xml:space="preserve"> </w:t>
      </w:r>
    </w:p>
    <w:p w14:paraId="1C827FB5" w14:textId="77777777" w:rsidR="00BD6EF5" w:rsidRPr="006A77AD" w:rsidRDefault="0048468B" w:rsidP="006A77AD">
      <w:pPr>
        <w:pStyle w:val="Odstavecseseznamem"/>
        <w:numPr>
          <w:ilvl w:val="0"/>
          <w:numId w:val="11"/>
        </w:numPr>
        <w:contextualSpacing w:val="0"/>
        <w:rPr>
          <w:rFonts w:cs="Arial"/>
          <w:b/>
          <w:smallCaps/>
          <w:spacing w:val="32"/>
          <w:sz w:val="21"/>
          <w:szCs w:val="21"/>
          <w:lang w:val="en-GB"/>
        </w:rPr>
      </w:pPr>
      <w:r w:rsidRPr="006A77AD">
        <w:rPr>
          <w:rFonts w:cs="Arial"/>
          <w:b/>
          <w:smallCaps/>
          <w:spacing w:val="32"/>
          <w:sz w:val="21"/>
          <w:szCs w:val="21"/>
          <w:lang w:val="en-GB"/>
        </w:rPr>
        <w:t>Remuneration and payment conditions</w:t>
      </w:r>
    </w:p>
    <w:p w14:paraId="3E94A179" w14:textId="22551D14" w:rsidR="00D053A9" w:rsidRPr="006A77AD" w:rsidRDefault="00D053A9" w:rsidP="006A77AD">
      <w:pPr>
        <w:pStyle w:val="Odstavecseseznamem"/>
        <w:numPr>
          <w:ilvl w:val="0"/>
          <w:numId w:val="23"/>
        </w:numPr>
        <w:spacing w:line="276" w:lineRule="auto"/>
        <w:ind w:left="425" w:hanging="425"/>
        <w:contextualSpacing w:val="0"/>
        <w:rPr>
          <w:rFonts w:cs="Arial"/>
          <w:sz w:val="21"/>
          <w:szCs w:val="21"/>
          <w:lang w:val="en-US"/>
        </w:rPr>
      </w:pPr>
      <w:r w:rsidRPr="006A77AD">
        <w:rPr>
          <w:rFonts w:cs="Arial"/>
          <w:color w:val="000000"/>
          <w:sz w:val="21"/>
          <w:szCs w:val="21"/>
          <w:lang w:val="en-US"/>
        </w:rPr>
        <w:t xml:space="preserve">The Client will pay to the Contractor </w:t>
      </w:r>
      <w:r w:rsidR="0000173C">
        <w:rPr>
          <w:rFonts w:cs="Arial"/>
          <w:color w:val="000000"/>
          <w:sz w:val="21"/>
          <w:szCs w:val="21"/>
          <w:lang w:val="en-US"/>
        </w:rPr>
        <w:t>9</w:t>
      </w:r>
      <w:r w:rsidRPr="006A77AD">
        <w:rPr>
          <w:rFonts w:cs="Arial"/>
          <w:sz w:val="21"/>
          <w:szCs w:val="21"/>
          <w:lang w:val="en-US"/>
        </w:rPr>
        <w:t>,</w:t>
      </w:r>
      <w:r w:rsidR="0000173C">
        <w:rPr>
          <w:rFonts w:cs="Arial"/>
          <w:sz w:val="21"/>
          <w:szCs w:val="21"/>
          <w:lang w:val="en-US"/>
        </w:rPr>
        <w:t>8</w:t>
      </w:r>
      <w:r w:rsidRPr="006A77AD">
        <w:rPr>
          <w:rFonts w:cs="Arial"/>
          <w:sz w:val="21"/>
          <w:szCs w:val="21"/>
          <w:lang w:val="en-US"/>
        </w:rPr>
        <w:t xml:space="preserve">00 </w:t>
      </w:r>
      <w:r w:rsidR="002928F8">
        <w:rPr>
          <w:rFonts w:cs="Arial"/>
          <w:sz w:val="21"/>
          <w:szCs w:val="21"/>
          <w:lang w:val="en-US"/>
        </w:rPr>
        <w:t>CHF</w:t>
      </w:r>
      <w:r w:rsidR="006A77AD">
        <w:rPr>
          <w:rFonts w:cs="Arial"/>
          <w:sz w:val="21"/>
          <w:szCs w:val="21"/>
          <w:lang w:val="en-US"/>
        </w:rPr>
        <w:t xml:space="preserve"> (without VAT)</w:t>
      </w:r>
      <w:r w:rsidRPr="006A77AD">
        <w:rPr>
          <w:rFonts w:cs="Arial"/>
          <w:sz w:val="21"/>
          <w:szCs w:val="21"/>
          <w:lang w:val="en-US"/>
        </w:rPr>
        <w:t xml:space="preserve"> within </w:t>
      </w:r>
      <w:r w:rsidR="00BB24E1">
        <w:rPr>
          <w:rFonts w:cs="Arial"/>
          <w:sz w:val="21"/>
          <w:szCs w:val="21"/>
          <w:lang w:val="en-US"/>
        </w:rPr>
        <w:t>10 days</w:t>
      </w:r>
      <w:r w:rsidRPr="006A77AD">
        <w:rPr>
          <w:rFonts w:cs="Arial"/>
          <w:sz w:val="21"/>
          <w:szCs w:val="21"/>
          <w:lang w:val="en-US"/>
        </w:rPr>
        <w:t xml:space="preserve"> after the </w:t>
      </w:r>
      <w:r w:rsidR="002928F8">
        <w:rPr>
          <w:rFonts w:cs="Arial"/>
          <w:sz w:val="21"/>
          <w:szCs w:val="21"/>
          <w:lang w:val="en-US"/>
        </w:rPr>
        <w:t xml:space="preserve">TRSI </w:t>
      </w:r>
      <w:r w:rsidRPr="006A77AD">
        <w:rPr>
          <w:rFonts w:cs="Arial"/>
          <w:sz w:val="21"/>
          <w:szCs w:val="21"/>
          <w:lang w:val="en-US"/>
        </w:rPr>
        <w:t xml:space="preserve">data </w:t>
      </w:r>
      <w:r w:rsidR="002928F8">
        <w:rPr>
          <w:rFonts w:cs="Arial"/>
          <w:sz w:val="21"/>
          <w:szCs w:val="21"/>
          <w:lang w:val="en-US"/>
        </w:rPr>
        <w:t>have been</w:t>
      </w:r>
      <w:r w:rsidRPr="006A77AD">
        <w:rPr>
          <w:rFonts w:cs="Arial"/>
          <w:sz w:val="21"/>
          <w:szCs w:val="21"/>
          <w:lang w:val="en-US"/>
        </w:rPr>
        <w:t xml:space="preserve"> delivered.</w:t>
      </w:r>
    </w:p>
    <w:p w14:paraId="175E986D" w14:textId="41F9DD3B" w:rsidR="00D053A9" w:rsidRPr="006A77AD" w:rsidRDefault="0048468B" w:rsidP="006A77AD">
      <w:pPr>
        <w:pStyle w:val="Odstavecseseznamem"/>
        <w:numPr>
          <w:ilvl w:val="0"/>
          <w:numId w:val="23"/>
        </w:numPr>
        <w:spacing w:line="276" w:lineRule="auto"/>
        <w:ind w:left="425" w:hanging="425"/>
        <w:contextualSpacing w:val="0"/>
        <w:rPr>
          <w:rFonts w:cs="Arial"/>
          <w:sz w:val="21"/>
          <w:szCs w:val="21"/>
          <w:lang w:val="en-US"/>
        </w:rPr>
      </w:pPr>
      <w:r w:rsidRPr="006A77AD">
        <w:rPr>
          <w:rFonts w:cs="Arial"/>
          <w:sz w:val="21"/>
          <w:szCs w:val="21"/>
          <w:lang w:val="en-US"/>
        </w:rPr>
        <w:t xml:space="preserve">The remuneration shall be paid </w:t>
      </w:r>
      <w:r w:rsidR="00D1742D" w:rsidRPr="006A77AD">
        <w:rPr>
          <w:rFonts w:cs="Arial"/>
          <w:sz w:val="21"/>
          <w:szCs w:val="21"/>
          <w:lang w:val="en-US"/>
        </w:rPr>
        <w:t>based on</w:t>
      </w:r>
      <w:r w:rsidRPr="006A77AD">
        <w:rPr>
          <w:rFonts w:cs="Arial"/>
          <w:sz w:val="21"/>
          <w:szCs w:val="21"/>
          <w:lang w:val="en-US"/>
        </w:rPr>
        <w:t xml:space="preserve"> invoices </w:t>
      </w:r>
      <w:r w:rsidR="00A77EBD" w:rsidRPr="006A77AD">
        <w:rPr>
          <w:rFonts w:cs="Arial"/>
          <w:sz w:val="21"/>
          <w:szCs w:val="21"/>
          <w:lang w:val="en-US"/>
        </w:rPr>
        <w:t>containing</w:t>
      </w:r>
      <w:r w:rsidRPr="006A77AD">
        <w:rPr>
          <w:rFonts w:cs="Arial"/>
          <w:sz w:val="21"/>
          <w:szCs w:val="21"/>
          <w:lang w:val="en-US"/>
        </w:rPr>
        <w:t xml:space="preserve"> the particulars of the tax document </w:t>
      </w:r>
      <w:r w:rsidR="000B5E13" w:rsidRPr="006A77AD">
        <w:rPr>
          <w:rFonts w:cs="Arial"/>
          <w:sz w:val="21"/>
          <w:szCs w:val="21"/>
          <w:lang w:val="en-US"/>
        </w:rPr>
        <w:t>bearing</w:t>
      </w:r>
      <w:r w:rsidRPr="006A77AD">
        <w:rPr>
          <w:rFonts w:cs="Arial"/>
          <w:sz w:val="21"/>
          <w:szCs w:val="21"/>
          <w:lang w:val="en-US"/>
        </w:rPr>
        <w:t xml:space="preserve"> the name and number of the grant project (</w:t>
      </w:r>
      <w:proofErr w:type="spellStart"/>
      <w:r w:rsidRPr="006A77AD">
        <w:rPr>
          <w:rFonts w:cs="Arial"/>
          <w:sz w:val="21"/>
          <w:szCs w:val="21"/>
          <w:lang w:val="en-US"/>
        </w:rPr>
        <w:t>SustES</w:t>
      </w:r>
      <w:proofErr w:type="spellEnd"/>
      <w:r w:rsidRPr="006A77AD">
        <w:rPr>
          <w:rFonts w:cs="Arial"/>
          <w:sz w:val="21"/>
          <w:szCs w:val="21"/>
          <w:lang w:val="en-US"/>
        </w:rPr>
        <w:t xml:space="preserve"> - Adaptation Strategy for the Sustainability of Ecosystem Services and Food Safety in Harsh Natural Conditions, CZ.02.1.01/0.0/0.0/16_019/0000797).</w:t>
      </w:r>
    </w:p>
    <w:p w14:paraId="6FE5BD36" w14:textId="7AA614CD" w:rsidR="00D053A9" w:rsidRPr="006A77AD" w:rsidRDefault="0048468B" w:rsidP="006A77AD">
      <w:pPr>
        <w:pStyle w:val="Odstavecseseznamem"/>
        <w:numPr>
          <w:ilvl w:val="0"/>
          <w:numId w:val="23"/>
        </w:numPr>
        <w:spacing w:line="276" w:lineRule="auto"/>
        <w:ind w:left="425" w:hanging="425"/>
        <w:contextualSpacing w:val="0"/>
        <w:rPr>
          <w:rFonts w:cs="Arial"/>
          <w:sz w:val="21"/>
          <w:szCs w:val="21"/>
          <w:lang w:val="en-US"/>
        </w:rPr>
      </w:pPr>
      <w:r w:rsidRPr="006A77AD">
        <w:rPr>
          <w:rFonts w:cs="Arial"/>
          <w:sz w:val="21"/>
          <w:szCs w:val="21"/>
          <w:lang w:val="en-US"/>
        </w:rPr>
        <w:t xml:space="preserve">An </w:t>
      </w:r>
      <w:r w:rsidR="00796D72" w:rsidRPr="006A77AD">
        <w:rPr>
          <w:rFonts w:cs="Arial"/>
          <w:sz w:val="21"/>
          <w:szCs w:val="21"/>
          <w:lang w:val="en-US"/>
        </w:rPr>
        <w:t xml:space="preserve">invoice will be accompanied by </w:t>
      </w:r>
      <w:r w:rsidR="00826AF9" w:rsidRPr="006A77AD">
        <w:rPr>
          <w:rFonts w:cs="Arial"/>
          <w:sz w:val="21"/>
          <w:szCs w:val="21"/>
          <w:lang w:val="en-US"/>
        </w:rPr>
        <w:t>a</w:t>
      </w:r>
      <w:r w:rsidR="00796D72" w:rsidRPr="006A77AD">
        <w:rPr>
          <w:rFonts w:cs="Arial"/>
          <w:sz w:val="21"/>
          <w:szCs w:val="21"/>
          <w:lang w:val="en-US"/>
        </w:rPr>
        <w:t xml:space="preserve"> </w:t>
      </w:r>
      <w:r w:rsidR="009E2CD9" w:rsidRPr="006A77AD">
        <w:rPr>
          <w:rFonts w:cs="Arial"/>
          <w:sz w:val="21"/>
          <w:szCs w:val="21"/>
          <w:lang w:val="en-US"/>
        </w:rPr>
        <w:t>l</w:t>
      </w:r>
      <w:r w:rsidRPr="006A77AD">
        <w:rPr>
          <w:rFonts w:cs="Arial"/>
          <w:sz w:val="21"/>
          <w:szCs w:val="21"/>
          <w:lang w:val="en-US"/>
        </w:rPr>
        <w:t xml:space="preserve">ist of </w:t>
      </w:r>
      <w:r w:rsidR="006A77AD">
        <w:rPr>
          <w:rFonts w:cs="Arial"/>
          <w:sz w:val="21"/>
          <w:szCs w:val="21"/>
          <w:lang w:val="en-US"/>
        </w:rPr>
        <w:t>delivered data</w:t>
      </w:r>
      <w:r w:rsidR="00796D72" w:rsidRPr="006A77AD">
        <w:rPr>
          <w:rFonts w:cs="Arial"/>
          <w:sz w:val="21"/>
          <w:szCs w:val="21"/>
          <w:lang w:val="en-US"/>
        </w:rPr>
        <w:t>. It will</w:t>
      </w:r>
      <w:r w:rsidRPr="006A77AD">
        <w:rPr>
          <w:rFonts w:cs="Arial"/>
          <w:sz w:val="21"/>
          <w:szCs w:val="21"/>
          <w:lang w:val="en-US"/>
        </w:rPr>
        <w:t xml:space="preserve"> be signed by the </w:t>
      </w:r>
      <w:r w:rsidR="00BD110E" w:rsidRPr="006A77AD">
        <w:rPr>
          <w:rFonts w:cs="Arial"/>
          <w:sz w:val="21"/>
          <w:szCs w:val="21"/>
          <w:lang w:val="en-US"/>
        </w:rPr>
        <w:t>Contract</w:t>
      </w:r>
      <w:r w:rsidRPr="006A77AD">
        <w:rPr>
          <w:rFonts w:cs="Arial"/>
          <w:sz w:val="21"/>
          <w:szCs w:val="21"/>
          <w:lang w:val="en-US"/>
        </w:rPr>
        <w:t xml:space="preserve">or and the </w:t>
      </w:r>
      <w:r w:rsidR="00165AC0" w:rsidRPr="006A77AD">
        <w:rPr>
          <w:rFonts w:cs="Arial"/>
          <w:sz w:val="21"/>
          <w:szCs w:val="21"/>
          <w:lang w:val="en-US"/>
        </w:rPr>
        <w:t>Client</w:t>
      </w:r>
      <w:r w:rsidR="00D053A9" w:rsidRPr="006A77AD">
        <w:rPr>
          <w:rFonts w:cs="Arial"/>
          <w:sz w:val="21"/>
          <w:szCs w:val="21"/>
          <w:lang w:val="en-US"/>
        </w:rPr>
        <w:t>.</w:t>
      </w:r>
    </w:p>
    <w:p w14:paraId="0B047637" w14:textId="77777777" w:rsidR="00D053A9" w:rsidRPr="006A77AD" w:rsidRDefault="00D053A9" w:rsidP="006A77AD">
      <w:pPr>
        <w:pStyle w:val="Odstavecseseznamem"/>
        <w:numPr>
          <w:ilvl w:val="0"/>
          <w:numId w:val="23"/>
        </w:numPr>
        <w:spacing w:line="276" w:lineRule="auto"/>
        <w:ind w:left="425" w:hanging="425"/>
        <w:contextualSpacing w:val="0"/>
        <w:rPr>
          <w:rFonts w:cs="Arial"/>
          <w:sz w:val="21"/>
          <w:szCs w:val="21"/>
          <w:lang w:val="en-GB"/>
        </w:rPr>
      </w:pPr>
      <w:r w:rsidRPr="006A77AD">
        <w:rPr>
          <w:rFonts w:cs="Arial"/>
          <w:sz w:val="21"/>
          <w:szCs w:val="21"/>
          <w:lang w:val="en-GB"/>
        </w:rPr>
        <w:t>T</w:t>
      </w:r>
      <w:r w:rsidR="0048468B" w:rsidRPr="006A77AD">
        <w:rPr>
          <w:rFonts w:cs="Arial"/>
          <w:sz w:val="21"/>
          <w:szCs w:val="21"/>
          <w:lang w:val="en-GB"/>
        </w:rPr>
        <w:t xml:space="preserve">he </w:t>
      </w:r>
      <w:r w:rsidR="00BD110E" w:rsidRPr="006A77AD">
        <w:rPr>
          <w:rFonts w:cs="Arial"/>
          <w:sz w:val="21"/>
          <w:szCs w:val="21"/>
          <w:lang w:val="en-GB"/>
        </w:rPr>
        <w:t>Contract</w:t>
      </w:r>
      <w:r w:rsidR="0048468B" w:rsidRPr="006A77AD">
        <w:rPr>
          <w:rFonts w:cs="Arial"/>
          <w:sz w:val="21"/>
          <w:szCs w:val="21"/>
          <w:lang w:val="en-GB"/>
        </w:rPr>
        <w:t xml:space="preserve">or is obliged to deliver the invoices to the </w:t>
      </w:r>
      <w:r w:rsidR="00D81EC8" w:rsidRPr="006A77AD">
        <w:rPr>
          <w:rFonts w:cs="Arial"/>
          <w:sz w:val="21"/>
          <w:szCs w:val="21"/>
          <w:lang w:val="en-GB"/>
        </w:rPr>
        <w:t xml:space="preserve">email </w:t>
      </w:r>
      <w:r w:rsidR="0048468B" w:rsidRPr="006A77AD">
        <w:rPr>
          <w:rFonts w:cs="Arial"/>
          <w:sz w:val="21"/>
          <w:szCs w:val="21"/>
          <w:lang w:val="en-GB"/>
        </w:rPr>
        <w:t xml:space="preserve">address of the </w:t>
      </w:r>
      <w:r w:rsidR="00165AC0" w:rsidRPr="006A77AD">
        <w:rPr>
          <w:rFonts w:cs="Arial"/>
          <w:sz w:val="21"/>
          <w:szCs w:val="21"/>
          <w:lang w:val="en-GB"/>
        </w:rPr>
        <w:t>Client</w:t>
      </w:r>
      <w:r w:rsidR="0048468B" w:rsidRPr="006A77AD">
        <w:rPr>
          <w:rFonts w:cs="Arial"/>
          <w:sz w:val="21"/>
          <w:szCs w:val="21"/>
          <w:lang w:val="en-GB"/>
        </w:rPr>
        <w:t xml:space="preserve"> </w:t>
      </w:r>
      <w:r w:rsidR="00D81EC8" w:rsidRPr="006A77AD">
        <w:rPr>
          <w:rFonts w:cs="Arial"/>
          <w:sz w:val="21"/>
          <w:szCs w:val="21"/>
          <w:lang w:val="en-GB"/>
        </w:rPr>
        <w:t xml:space="preserve">as stated in this </w:t>
      </w:r>
      <w:r w:rsidR="00D27757" w:rsidRPr="006A77AD">
        <w:rPr>
          <w:rFonts w:cs="Arial"/>
          <w:sz w:val="21"/>
          <w:szCs w:val="21"/>
          <w:lang w:val="en-GB"/>
        </w:rPr>
        <w:t>Contract</w:t>
      </w:r>
      <w:r w:rsidR="00D81EC8" w:rsidRPr="006A77AD">
        <w:rPr>
          <w:rFonts w:cs="Arial"/>
          <w:sz w:val="21"/>
          <w:szCs w:val="21"/>
          <w:lang w:val="en-GB"/>
        </w:rPr>
        <w:t xml:space="preserve"> </w:t>
      </w:r>
      <w:r w:rsidR="0048468B" w:rsidRPr="006A77AD">
        <w:rPr>
          <w:rFonts w:cs="Arial"/>
          <w:sz w:val="21"/>
          <w:szCs w:val="21"/>
          <w:lang w:val="en-GB"/>
        </w:rPr>
        <w:t>no later than ten working d</w:t>
      </w:r>
      <w:r w:rsidR="00796D72" w:rsidRPr="006A77AD">
        <w:rPr>
          <w:rFonts w:cs="Arial"/>
          <w:sz w:val="21"/>
          <w:szCs w:val="21"/>
          <w:lang w:val="en-GB"/>
        </w:rPr>
        <w:t>ays after the day on which the L</w:t>
      </w:r>
      <w:r w:rsidR="0048468B" w:rsidRPr="006A77AD">
        <w:rPr>
          <w:rFonts w:cs="Arial"/>
          <w:sz w:val="21"/>
          <w:szCs w:val="21"/>
          <w:lang w:val="en-GB"/>
        </w:rPr>
        <w:t xml:space="preserve">ist of </w:t>
      </w:r>
      <w:r w:rsidR="00586995" w:rsidRPr="006A77AD">
        <w:rPr>
          <w:rFonts w:cs="Arial"/>
          <w:sz w:val="21"/>
          <w:szCs w:val="21"/>
          <w:lang w:val="en-GB"/>
        </w:rPr>
        <w:t xml:space="preserve">activities </w:t>
      </w:r>
      <w:r w:rsidR="0048468B" w:rsidRPr="006A77AD">
        <w:rPr>
          <w:rFonts w:cs="Arial"/>
          <w:sz w:val="21"/>
          <w:szCs w:val="21"/>
          <w:lang w:val="en-GB"/>
        </w:rPr>
        <w:t>performed is made.</w:t>
      </w:r>
    </w:p>
    <w:p w14:paraId="3A678683" w14:textId="77777777" w:rsidR="00D053A9" w:rsidRPr="006A77AD"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6A77AD">
        <w:rPr>
          <w:rFonts w:cs="Arial"/>
          <w:sz w:val="21"/>
          <w:szCs w:val="21"/>
          <w:lang w:val="en-GB"/>
        </w:rPr>
        <w:t xml:space="preserve">The </w:t>
      </w:r>
      <w:r w:rsidR="00165AC0" w:rsidRPr="006A77AD">
        <w:rPr>
          <w:rFonts w:cs="Arial"/>
          <w:sz w:val="21"/>
          <w:szCs w:val="21"/>
          <w:lang w:val="en-GB"/>
        </w:rPr>
        <w:t>Client</w:t>
      </w:r>
      <w:r w:rsidRPr="006A77AD">
        <w:rPr>
          <w:rFonts w:cs="Arial"/>
          <w:sz w:val="21"/>
          <w:szCs w:val="21"/>
          <w:lang w:val="en-GB"/>
        </w:rPr>
        <w:t xml:space="preserve"> is entitled to return a</w:t>
      </w:r>
      <w:r w:rsidR="00586995" w:rsidRPr="006A77AD">
        <w:rPr>
          <w:rFonts w:cs="Arial"/>
          <w:sz w:val="21"/>
          <w:szCs w:val="21"/>
          <w:lang w:val="en-GB"/>
        </w:rPr>
        <w:t>n incorrect</w:t>
      </w:r>
      <w:r w:rsidRPr="006A77AD">
        <w:rPr>
          <w:rFonts w:cs="Arial"/>
          <w:sz w:val="21"/>
          <w:szCs w:val="21"/>
          <w:lang w:val="en-GB"/>
        </w:rPr>
        <w:t xml:space="preserve"> invoice by the due date. The </w:t>
      </w:r>
      <w:r w:rsidR="00BD110E" w:rsidRPr="006A77AD">
        <w:rPr>
          <w:rFonts w:cs="Arial"/>
          <w:sz w:val="21"/>
          <w:szCs w:val="21"/>
          <w:lang w:val="en-GB"/>
        </w:rPr>
        <w:t>Contract</w:t>
      </w:r>
      <w:r w:rsidRPr="006A77AD">
        <w:rPr>
          <w:rFonts w:cs="Arial"/>
          <w:sz w:val="21"/>
          <w:szCs w:val="21"/>
          <w:lang w:val="en-GB"/>
        </w:rPr>
        <w:t xml:space="preserve">or is required to submit a new or </w:t>
      </w:r>
      <w:r w:rsidR="00586995" w:rsidRPr="006A77AD">
        <w:rPr>
          <w:rFonts w:cs="Arial"/>
          <w:sz w:val="21"/>
          <w:szCs w:val="21"/>
          <w:lang w:val="en-GB"/>
        </w:rPr>
        <w:t>amended</w:t>
      </w:r>
      <w:r w:rsidRPr="006A77AD">
        <w:rPr>
          <w:rFonts w:cs="Arial"/>
          <w:sz w:val="21"/>
          <w:szCs w:val="21"/>
          <w:lang w:val="en-GB"/>
        </w:rPr>
        <w:t xml:space="preserve"> invoice, with a new maturity </w:t>
      </w:r>
      <w:r w:rsidR="00586995" w:rsidRPr="006A77AD">
        <w:rPr>
          <w:rFonts w:cs="Arial"/>
          <w:sz w:val="21"/>
          <w:szCs w:val="21"/>
          <w:lang w:val="en-GB"/>
        </w:rPr>
        <w:t xml:space="preserve">date </w:t>
      </w:r>
      <w:r w:rsidRPr="006A77AD">
        <w:rPr>
          <w:rFonts w:cs="Arial"/>
          <w:sz w:val="21"/>
          <w:szCs w:val="21"/>
          <w:lang w:val="en-GB"/>
        </w:rPr>
        <w:t xml:space="preserve">of 30 days. The </w:t>
      </w:r>
      <w:r w:rsidR="00BD110E" w:rsidRPr="006A77AD">
        <w:rPr>
          <w:rFonts w:cs="Arial"/>
          <w:sz w:val="21"/>
          <w:szCs w:val="21"/>
          <w:lang w:val="en-GB"/>
        </w:rPr>
        <w:t>Contract</w:t>
      </w:r>
      <w:r w:rsidRPr="006A77AD">
        <w:rPr>
          <w:rFonts w:cs="Arial"/>
          <w:sz w:val="21"/>
          <w:szCs w:val="21"/>
          <w:lang w:val="en-GB"/>
        </w:rPr>
        <w:t xml:space="preserve">or is obliged to deliver the </w:t>
      </w:r>
      <w:r w:rsidR="00951E1C" w:rsidRPr="006A77AD">
        <w:rPr>
          <w:rFonts w:cs="Arial"/>
          <w:sz w:val="21"/>
          <w:szCs w:val="21"/>
          <w:lang w:val="en-GB"/>
        </w:rPr>
        <w:t xml:space="preserve">new </w:t>
      </w:r>
      <w:r w:rsidR="00586995" w:rsidRPr="006A77AD">
        <w:rPr>
          <w:rFonts w:cs="Arial"/>
          <w:sz w:val="21"/>
          <w:szCs w:val="21"/>
          <w:lang w:val="en-GB"/>
        </w:rPr>
        <w:t xml:space="preserve">amended </w:t>
      </w:r>
      <w:r w:rsidRPr="006A77AD">
        <w:rPr>
          <w:rFonts w:cs="Arial"/>
          <w:sz w:val="21"/>
          <w:szCs w:val="21"/>
          <w:lang w:val="en-GB"/>
        </w:rPr>
        <w:t xml:space="preserve">invoice to the </w:t>
      </w:r>
      <w:r w:rsidR="00D81EC8" w:rsidRPr="006A77AD">
        <w:rPr>
          <w:rFonts w:cs="Arial"/>
          <w:sz w:val="21"/>
          <w:szCs w:val="21"/>
          <w:lang w:val="en-GB"/>
        </w:rPr>
        <w:t xml:space="preserve">email </w:t>
      </w:r>
      <w:r w:rsidRPr="006A77AD">
        <w:rPr>
          <w:rFonts w:cs="Arial"/>
          <w:sz w:val="21"/>
          <w:szCs w:val="21"/>
          <w:lang w:val="en-GB"/>
        </w:rPr>
        <w:t xml:space="preserve">address of the </w:t>
      </w:r>
      <w:r w:rsidR="00165AC0" w:rsidRPr="006A77AD">
        <w:rPr>
          <w:rFonts w:cs="Arial"/>
          <w:sz w:val="21"/>
          <w:szCs w:val="21"/>
          <w:lang w:val="en-GB"/>
        </w:rPr>
        <w:t>Client</w:t>
      </w:r>
      <w:r w:rsidR="00D81EC8" w:rsidRPr="006A77AD">
        <w:rPr>
          <w:rFonts w:cs="Arial"/>
          <w:sz w:val="21"/>
          <w:szCs w:val="21"/>
          <w:lang w:val="en-GB"/>
        </w:rPr>
        <w:t xml:space="preserve"> as stated in this </w:t>
      </w:r>
      <w:r w:rsidR="00D27757" w:rsidRPr="006A77AD">
        <w:rPr>
          <w:rFonts w:cs="Arial"/>
          <w:sz w:val="21"/>
          <w:szCs w:val="21"/>
          <w:lang w:val="en-GB"/>
        </w:rPr>
        <w:t>Contract</w:t>
      </w:r>
      <w:r w:rsidRPr="006A77AD">
        <w:rPr>
          <w:rFonts w:cs="Arial"/>
          <w:sz w:val="21"/>
          <w:szCs w:val="21"/>
          <w:lang w:val="en-GB"/>
        </w:rPr>
        <w:t xml:space="preserve">, within 5 working days of receiving the returned </w:t>
      </w:r>
      <w:r w:rsidR="00586995" w:rsidRPr="006A77AD">
        <w:rPr>
          <w:rFonts w:cs="Arial"/>
          <w:sz w:val="21"/>
          <w:szCs w:val="21"/>
          <w:lang w:val="en-GB"/>
        </w:rPr>
        <w:t xml:space="preserve">incorrect </w:t>
      </w:r>
      <w:r w:rsidRPr="006A77AD">
        <w:rPr>
          <w:rFonts w:cs="Arial"/>
          <w:sz w:val="21"/>
          <w:szCs w:val="21"/>
          <w:lang w:val="en-GB"/>
        </w:rPr>
        <w:t>invoice.</w:t>
      </w:r>
    </w:p>
    <w:p w14:paraId="42C6B0E2" w14:textId="77777777" w:rsidR="00D053A9" w:rsidRPr="006A77AD"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6A77AD">
        <w:rPr>
          <w:rFonts w:cs="Arial"/>
          <w:sz w:val="21"/>
          <w:szCs w:val="21"/>
          <w:lang w:val="en-GB"/>
        </w:rPr>
        <w:t xml:space="preserve">The invoice </w:t>
      </w:r>
      <w:r w:rsidR="00586995" w:rsidRPr="006A77AD">
        <w:rPr>
          <w:rFonts w:cs="Arial"/>
          <w:sz w:val="21"/>
          <w:szCs w:val="21"/>
          <w:lang w:val="en-GB"/>
        </w:rPr>
        <w:t xml:space="preserve">considered </w:t>
      </w:r>
      <w:r w:rsidRPr="006A77AD">
        <w:rPr>
          <w:rFonts w:cs="Arial"/>
          <w:sz w:val="21"/>
          <w:szCs w:val="21"/>
          <w:lang w:val="en-GB"/>
        </w:rPr>
        <w:t xml:space="preserve">paid on the day of debiting the relevant amount from the </w:t>
      </w:r>
      <w:r w:rsidR="00165AC0" w:rsidRPr="006A77AD">
        <w:rPr>
          <w:rFonts w:cs="Arial"/>
          <w:sz w:val="21"/>
          <w:szCs w:val="21"/>
          <w:lang w:val="en-GB"/>
        </w:rPr>
        <w:t>Client</w:t>
      </w:r>
      <w:r w:rsidRPr="006A77AD">
        <w:rPr>
          <w:rFonts w:cs="Arial"/>
          <w:sz w:val="21"/>
          <w:szCs w:val="21"/>
          <w:lang w:val="en-GB"/>
        </w:rPr>
        <w:t>'s account.</w:t>
      </w:r>
    </w:p>
    <w:p w14:paraId="1C827FC1" w14:textId="786B2DBD" w:rsidR="0048468B" w:rsidRPr="006A77AD"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6A77AD">
        <w:rPr>
          <w:rFonts w:cs="Arial"/>
          <w:sz w:val="21"/>
          <w:szCs w:val="21"/>
          <w:lang w:val="en-GB"/>
        </w:rPr>
        <w:lastRenderedPageBreak/>
        <w:t xml:space="preserve">The </w:t>
      </w:r>
      <w:r w:rsidR="00BD110E" w:rsidRPr="006A77AD">
        <w:rPr>
          <w:rFonts w:cs="Arial"/>
          <w:sz w:val="21"/>
          <w:szCs w:val="21"/>
          <w:lang w:val="en-GB"/>
        </w:rPr>
        <w:t>Contract</w:t>
      </w:r>
      <w:r w:rsidR="00951E1C" w:rsidRPr="006A77AD">
        <w:rPr>
          <w:rFonts w:cs="Arial"/>
          <w:sz w:val="21"/>
          <w:szCs w:val="21"/>
          <w:lang w:val="en-GB"/>
        </w:rPr>
        <w:t>or can</w:t>
      </w:r>
      <w:r w:rsidRPr="006A77AD">
        <w:rPr>
          <w:rFonts w:cs="Arial"/>
          <w:sz w:val="21"/>
          <w:szCs w:val="21"/>
          <w:lang w:val="en-GB"/>
        </w:rPr>
        <w:t xml:space="preserve">not claim other payments or payments </w:t>
      </w:r>
      <w:r w:rsidR="00586995" w:rsidRPr="006A77AD">
        <w:rPr>
          <w:rFonts w:cs="Arial"/>
          <w:sz w:val="21"/>
          <w:szCs w:val="21"/>
          <w:lang w:val="en-GB"/>
        </w:rPr>
        <w:t>o</w:t>
      </w:r>
      <w:r w:rsidRPr="006A77AD">
        <w:rPr>
          <w:rFonts w:cs="Arial"/>
          <w:sz w:val="21"/>
          <w:szCs w:val="21"/>
          <w:lang w:val="en-GB"/>
        </w:rPr>
        <w:t xml:space="preserve">n other </w:t>
      </w:r>
      <w:r w:rsidR="00951E1C" w:rsidRPr="006A77AD">
        <w:rPr>
          <w:rFonts w:cs="Arial"/>
          <w:sz w:val="21"/>
          <w:szCs w:val="21"/>
          <w:lang w:val="en-GB"/>
        </w:rPr>
        <w:t>dates</w:t>
      </w:r>
      <w:r w:rsidRPr="006A77AD">
        <w:rPr>
          <w:rFonts w:cs="Arial"/>
          <w:sz w:val="21"/>
          <w:szCs w:val="21"/>
          <w:lang w:val="en-GB"/>
        </w:rPr>
        <w:t xml:space="preserve"> </w:t>
      </w:r>
      <w:r w:rsidR="00951E1C" w:rsidRPr="006A77AD">
        <w:rPr>
          <w:rFonts w:cs="Arial"/>
          <w:sz w:val="21"/>
          <w:szCs w:val="21"/>
          <w:lang w:val="en-GB"/>
        </w:rPr>
        <w:t>from</w:t>
      </w:r>
      <w:r w:rsidRPr="006A77AD">
        <w:rPr>
          <w:rFonts w:cs="Arial"/>
          <w:sz w:val="21"/>
          <w:szCs w:val="21"/>
          <w:lang w:val="en-GB"/>
        </w:rPr>
        <w:t xml:space="preserve"> the </w:t>
      </w:r>
      <w:r w:rsidR="00165AC0" w:rsidRPr="006A77AD">
        <w:rPr>
          <w:rFonts w:cs="Arial"/>
          <w:sz w:val="21"/>
          <w:szCs w:val="21"/>
          <w:lang w:val="en-GB"/>
        </w:rPr>
        <w:t>Client</w:t>
      </w:r>
      <w:r w:rsidRPr="006A77AD">
        <w:rPr>
          <w:rFonts w:cs="Arial"/>
          <w:sz w:val="21"/>
          <w:szCs w:val="21"/>
          <w:lang w:val="en-GB"/>
        </w:rPr>
        <w:t>.</w:t>
      </w:r>
    </w:p>
    <w:p w14:paraId="1C827FC2" w14:textId="77777777" w:rsidR="00BD6EF5" w:rsidRPr="006A77AD" w:rsidRDefault="00BD6EF5" w:rsidP="006A77AD">
      <w:pPr>
        <w:rPr>
          <w:rFonts w:cs="Arial"/>
          <w:sz w:val="21"/>
          <w:szCs w:val="21"/>
          <w:lang w:val="en-GB"/>
        </w:rPr>
      </w:pPr>
    </w:p>
    <w:p w14:paraId="1C827FC3" w14:textId="77777777" w:rsidR="00252459" w:rsidRPr="006A77AD" w:rsidRDefault="0048468B" w:rsidP="006A77AD">
      <w:pPr>
        <w:pStyle w:val="Odstavecseseznamem"/>
        <w:numPr>
          <w:ilvl w:val="0"/>
          <w:numId w:val="11"/>
        </w:numPr>
        <w:contextualSpacing w:val="0"/>
        <w:rPr>
          <w:rFonts w:cs="Arial"/>
          <w:b/>
          <w:smallCaps/>
          <w:spacing w:val="32"/>
          <w:sz w:val="21"/>
          <w:szCs w:val="21"/>
          <w:lang w:val="en-GB"/>
        </w:rPr>
      </w:pPr>
      <w:r w:rsidRPr="006A77AD">
        <w:rPr>
          <w:rFonts w:cs="Arial"/>
          <w:b/>
          <w:smallCaps/>
          <w:spacing w:val="32"/>
          <w:sz w:val="21"/>
          <w:szCs w:val="21"/>
          <w:lang w:val="en-GB"/>
        </w:rPr>
        <w:t>Other rights and obli</w:t>
      </w:r>
      <w:r w:rsidR="0024604C" w:rsidRPr="006A77AD">
        <w:rPr>
          <w:rFonts w:cs="Arial"/>
          <w:b/>
          <w:smallCaps/>
          <w:spacing w:val="32"/>
          <w:sz w:val="21"/>
          <w:szCs w:val="21"/>
          <w:lang w:val="en-GB"/>
        </w:rPr>
        <w:t>g</w:t>
      </w:r>
      <w:r w:rsidRPr="006A77AD">
        <w:rPr>
          <w:rFonts w:cs="Arial"/>
          <w:b/>
          <w:smallCaps/>
          <w:spacing w:val="32"/>
          <w:sz w:val="21"/>
          <w:szCs w:val="21"/>
          <w:lang w:val="en-GB"/>
        </w:rPr>
        <w:t xml:space="preserve">ations of the </w:t>
      </w:r>
      <w:r w:rsidR="00BD110E" w:rsidRPr="006A77AD">
        <w:rPr>
          <w:rFonts w:cs="Arial"/>
          <w:b/>
          <w:smallCaps/>
          <w:spacing w:val="32"/>
          <w:sz w:val="21"/>
          <w:szCs w:val="21"/>
          <w:lang w:val="en-GB"/>
        </w:rPr>
        <w:t>Contract</w:t>
      </w:r>
      <w:r w:rsidRPr="006A77AD">
        <w:rPr>
          <w:rFonts w:cs="Arial"/>
          <w:b/>
          <w:smallCaps/>
          <w:spacing w:val="32"/>
          <w:sz w:val="21"/>
          <w:szCs w:val="21"/>
          <w:lang w:val="en-GB"/>
        </w:rPr>
        <w:t>ing parties</w:t>
      </w:r>
    </w:p>
    <w:p w14:paraId="1C827FC5" w14:textId="5BC6A275" w:rsidR="0048468B" w:rsidRPr="00A677DE" w:rsidRDefault="00D81EC8" w:rsidP="006A77AD">
      <w:pPr>
        <w:pStyle w:val="Odstavecseseznamem"/>
        <w:numPr>
          <w:ilvl w:val="1"/>
          <w:numId w:val="11"/>
        </w:numPr>
        <w:contextualSpacing w:val="0"/>
        <w:rPr>
          <w:rFonts w:cs="Arial"/>
          <w:sz w:val="21"/>
          <w:szCs w:val="21"/>
          <w:lang w:val="en-US"/>
        </w:rPr>
      </w:pPr>
      <w:r w:rsidRPr="00A677DE">
        <w:rPr>
          <w:rFonts w:cs="Arial"/>
          <w:sz w:val="21"/>
          <w:szCs w:val="21"/>
          <w:lang w:val="en-US"/>
        </w:rPr>
        <w:t xml:space="preserve">All information which a Contracting Party ("the Receiving Party") receives from the other Contracting Party ("the Disclosing Party") which the Disclosing Party specifically designates in writing to be confidential prior to the disclosure whether in tangible or visible form or whether communicated orally shall be treated by the Receiving Party as confidential and the property of the Disclosing Party, and such confidential information shall not be used by the Receiving Party for any purpose other than the performance of this Agreement without the consent of the Disclosing Party. </w:t>
      </w:r>
      <w:r w:rsidR="0024604C" w:rsidRPr="00A677DE">
        <w:rPr>
          <w:rFonts w:cs="Arial"/>
          <w:sz w:val="21"/>
          <w:szCs w:val="21"/>
          <w:lang w:val="en-US"/>
        </w:rPr>
        <w:t>Each</w:t>
      </w:r>
      <w:r w:rsidR="0048468B" w:rsidRPr="00A677DE">
        <w:rPr>
          <w:rFonts w:cs="Arial"/>
          <w:sz w:val="21"/>
          <w:szCs w:val="21"/>
          <w:lang w:val="en-US"/>
        </w:rPr>
        <w:t xml:space="preserve"> </w:t>
      </w:r>
      <w:r w:rsidR="0024604C" w:rsidRPr="00A677DE">
        <w:rPr>
          <w:rFonts w:cs="Arial"/>
          <w:sz w:val="21"/>
          <w:szCs w:val="21"/>
          <w:lang w:val="en-US"/>
        </w:rPr>
        <w:t xml:space="preserve">Contracting </w:t>
      </w:r>
      <w:r w:rsidR="0048468B" w:rsidRPr="00A677DE">
        <w:rPr>
          <w:rFonts w:cs="Arial"/>
          <w:sz w:val="21"/>
          <w:szCs w:val="21"/>
          <w:lang w:val="en-US"/>
        </w:rPr>
        <w:t>Part</w:t>
      </w:r>
      <w:r w:rsidR="0024604C" w:rsidRPr="00A677DE">
        <w:rPr>
          <w:rFonts w:cs="Arial"/>
          <w:sz w:val="21"/>
          <w:szCs w:val="21"/>
          <w:lang w:val="en-US"/>
        </w:rPr>
        <w:t>y</w:t>
      </w:r>
      <w:r w:rsidR="0048468B" w:rsidRPr="00A677DE">
        <w:rPr>
          <w:rFonts w:cs="Arial"/>
          <w:sz w:val="21"/>
          <w:szCs w:val="21"/>
          <w:lang w:val="en-US"/>
        </w:rPr>
        <w:t xml:space="preserve"> shall maintain the confidentiality of information </w:t>
      </w:r>
      <w:r w:rsidR="0024604C" w:rsidRPr="00A677DE">
        <w:rPr>
          <w:rFonts w:cs="Arial"/>
          <w:sz w:val="21"/>
          <w:szCs w:val="21"/>
          <w:lang w:val="en-US"/>
        </w:rPr>
        <w:t xml:space="preserve">concerning </w:t>
      </w:r>
      <w:r w:rsidR="0048468B" w:rsidRPr="00A677DE">
        <w:rPr>
          <w:rFonts w:cs="Arial"/>
          <w:sz w:val="21"/>
          <w:szCs w:val="21"/>
          <w:lang w:val="en-US"/>
        </w:rPr>
        <w:t xml:space="preserve">the procedures of the other </w:t>
      </w:r>
      <w:r w:rsidR="00BD110E" w:rsidRPr="00A677DE">
        <w:rPr>
          <w:rFonts w:cs="Arial"/>
          <w:sz w:val="21"/>
          <w:szCs w:val="21"/>
          <w:lang w:val="en-US"/>
        </w:rPr>
        <w:t>Contract</w:t>
      </w:r>
      <w:r w:rsidR="0048468B" w:rsidRPr="00A677DE">
        <w:rPr>
          <w:rFonts w:cs="Arial"/>
          <w:sz w:val="21"/>
          <w:szCs w:val="21"/>
          <w:lang w:val="en-US"/>
        </w:rPr>
        <w:t>ing Party</w:t>
      </w:r>
      <w:r w:rsidRPr="00A677DE">
        <w:rPr>
          <w:rFonts w:cs="Arial"/>
          <w:sz w:val="21"/>
          <w:szCs w:val="21"/>
          <w:lang w:val="en-US"/>
        </w:rPr>
        <w:t xml:space="preserve"> for </w:t>
      </w:r>
      <w:r w:rsidR="00744AE0" w:rsidRPr="00A677DE">
        <w:rPr>
          <w:rFonts w:cs="Arial"/>
          <w:sz w:val="21"/>
          <w:szCs w:val="21"/>
          <w:lang w:val="en-US"/>
        </w:rPr>
        <w:t>a period</w:t>
      </w:r>
      <w:r w:rsidRPr="00A677DE">
        <w:rPr>
          <w:rFonts w:cs="Arial"/>
          <w:sz w:val="21"/>
          <w:szCs w:val="21"/>
          <w:lang w:val="en-US"/>
        </w:rPr>
        <w:t xml:space="preserve"> of three (3) years from disclosure</w:t>
      </w:r>
      <w:r w:rsidR="0048468B" w:rsidRPr="00A677DE">
        <w:rPr>
          <w:rFonts w:cs="Arial"/>
          <w:sz w:val="21"/>
          <w:szCs w:val="21"/>
          <w:lang w:val="en-US"/>
        </w:rPr>
        <w:t>.</w:t>
      </w:r>
      <w:r w:rsidR="00941D87" w:rsidRPr="00A677DE">
        <w:rPr>
          <w:rFonts w:cs="Arial"/>
          <w:sz w:val="21"/>
          <w:szCs w:val="21"/>
          <w:lang w:val="en-US"/>
        </w:rPr>
        <w:t xml:space="preserve"> </w:t>
      </w:r>
    </w:p>
    <w:p w14:paraId="2E798681" w14:textId="2351BCC1" w:rsidR="00F244C0" w:rsidRPr="00A677DE" w:rsidRDefault="00F244C0" w:rsidP="00A677DE">
      <w:pPr>
        <w:pStyle w:val="Odstavecseseznamem"/>
        <w:numPr>
          <w:ilvl w:val="1"/>
          <w:numId w:val="11"/>
        </w:numPr>
        <w:contextualSpacing w:val="0"/>
        <w:rPr>
          <w:rFonts w:cs="Arial"/>
          <w:sz w:val="21"/>
          <w:szCs w:val="21"/>
          <w:lang w:val="en-GB"/>
        </w:rPr>
      </w:pPr>
      <w:r w:rsidRPr="006A77AD">
        <w:rPr>
          <w:rFonts w:cs="Arial"/>
          <w:sz w:val="21"/>
          <w:szCs w:val="21"/>
          <w:lang w:val="en-GB"/>
        </w:rPr>
        <w:t>This obligation of confidentiality shal</w:t>
      </w:r>
      <w:r w:rsidR="00A677DE">
        <w:rPr>
          <w:rFonts w:cs="Arial"/>
          <w:sz w:val="21"/>
          <w:szCs w:val="21"/>
          <w:lang w:val="en-GB"/>
        </w:rPr>
        <w:t>l not apply to any information:</w:t>
      </w:r>
    </w:p>
    <w:p w14:paraId="0729D2E4" w14:textId="4BFAB370"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w:t>
      </w:r>
      <w:proofErr w:type="spellStart"/>
      <w:r w:rsidRPr="006A77AD">
        <w:rPr>
          <w:rFonts w:cs="Arial"/>
          <w:sz w:val="21"/>
          <w:szCs w:val="21"/>
          <w:lang w:val="en-GB"/>
        </w:rPr>
        <w:t>i</w:t>
      </w:r>
      <w:proofErr w:type="spellEnd"/>
      <w:r w:rsidRPr="006A77AD">
        <w:rPr>
          <w:rFonts w:cs="Arial"/>
          <w:sz w:val="21"/>
          <w:szCs w:val="21"/>
          <w:lang w:val="en-GB"/>
        </w:rPr>
        <w:t>)</w:t>
      </w:r>
      <w:r w:rsidRPr="006A77AD">
        <w:rPr>
          <w:rFonts w:cs="Arial"/>
          <w:sz w:val="21"/>
          <w:szCs w:val="21"/>
          <w:lang w:val="en-GB"/>
        </w:rPr>
        <w:tab/>
        <w:t xml:space="preserve">in the public domain at the time it was </w:t>
      </w:r>
      <w:r w:rsidR="00744AE0" w:rsidRPr="006A77AD">
        <w:rPr>
          <w:rFonts w:cs="Arial"/>
          <w:sz w:val="21"/>
          <w:szCs w:val="21"/>
          <w:lang w:val="en-GB"/>
        </w:rPr>
        <w:t>disclosed,</w:t>
      </w:r>
      <w:r w:rsidRPr="006A77AD">
        <w:rPr>
          <w:rFonts w:cs="Arial"/>
          <w:sz w:val="21"/>
          <w:szCs w:val="21"/>
          <w:lang w:val="en-GB"/>
        </w:rPr>
        <w:t xml:space="preserve"> or which thereafter enters the public domain without breach of the terms of this </w:t>
      </w:r>
      <w:r w:rsidR="00744AE0" w:rsidRPr="006A77AD">
        <w:rPr>
          <w:rFonts w:cs="Arial"/>
          <w:sz w:val="21"/>
          <w:szCs w:val="21"/>
          <w:lang w:val="en-GB"/>
        </w:rPr>
        <w:t>Contract.</w:t>
      </w:r>
    </w:p>
    <w:p w14:paraId="6A8C2800" w14:textId="2855960A"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(ii)</w:t>
      </w:r>
      <w:r w:rsidRPr="006A77AD">
        <w:rPr>
          <w:rFonts w:cs="Arial"/>
          <w:sz w:val="21"/>
          <w:szCs w:val="21"/>
          <w:lang w:val="en-GB"/>
        </w:rPr>
        <w:tab/>
        <w:t xml:space="preserve">already known by the Receiving Party at the time of disclosure by the Disclosing </w:t>
      </w:r>
      <w:r w:rsidR="00744AE0" w:rsidRPr="006A77AD">
        <w:rPr>
          <w:rFonts w:cs="Arial"/>
          <w:sz w:val="21"/>
          <w:szCs w:val="21"/>
          <w:lang w:val="en-GB"/>
        </w:rPr>
        <w:t>Party.</w:t>
      </w:r>
    </w:p>
    <w:p w14:paraId="1DE78A87" w14:textId="77D3CF79"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(iii)</w:t>
      </w:r>
      <w:r w:rsidRPr="006A77AD">
        <w:rPr>
          <w:rFonts w:cs="Arial"/>
          <w:sz w:val="21"/>
          <w:szCs w:val="21"/>
          <w:lang w:val="en-GB"/>
        </w:rPr>
        <w:tab/>
      </w:r>
      <w:r w:rsidR="00A677DE">
        <w:rPr>
          <w:rFonts w:cs="Arial"/>
          <w:sz w:val="21"/>
          <w:szCs w:val="21"/>
          <w:lang w:val="en-GB"/>
        </w:rPr>
        <w:t xml:space="preserve"> </w:t>
      </w:r>
      <w:r w:rsidRPr="006A77AD">
        <w:rPr>
          <w:rFonts w:cs="Arial"/>
          <w:sz w:val="21"/>
          <w:szCs w:val="21"/>
          <w:lang w:val="en-GB"/>
        </w:rPr>
        <w:t xml:space="preserve">which becomes known from a source other than the Disclosing Party without breach of the terms of this </w:t>
      </w:r>
      <w:r w:rsidR="00744AE0" w:rsidRPr="006A77AD">
        <w:rPr>
          <w:rFonts w:cs="Arial"/>
          <w:sz w:val="21"/>
          <w:szCs w:val="21"/>
          <w:lang w:val="en-GB"/>
        </w:rPr>
        <w:t>Contract.</w:t>
      </w:r>
      <w:r w:rsidRPr="006A77AD">
        <w:rPr>
          <w:rFonts w:cs="Arial"/>
          <w:sz w:val="21"/>
          <w:szCs w:val="21"/>
          <w:lang w:val="en-GB"/>
        </w:rPr>
        <w:t xml:space="preserve"> </w:t>
      </w:r>
    </w:p>
    <w:p w14:paraId="56BA208D" w14:textId="134A1008"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(iv)</w:t>
      </w:r>
      <w:r w:rsidR="00744AE0">
        <w:rPr>
          <w:rFonts w:cs="Arial"/>
          <w:sz w:val="21"/>
          <w:szCs w:val="21"/>
          <w:lang w:val="en-GB"/>
        </w:rPr>
        <w:t xml:space="preserve"> </w:t>
      </w:r>
      <w:r w:rsidRPr="006A77AD">
        <w:rPr>
          <w:rFonts w:cs="Arial"/>
          <w:sz w:val="21"/>
          <w:szCs w:val="21"/>
          <w:lang w:val="en-GB"/>
        </w:rPr>
        <w:t>independently developed by an employee of the Receiving Party to whom no disclosure of any such disclosed information has been made; or</w:t>
      </w:r>
    </w:p>
    <w:p w14:paraId="217E035F" w14:textId="3D7FB450"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(v)</w:t>
      </w:r>
      <w:r w:rsidRPr="006A77AD">
        <w:rPr>
          <w:rFonts w:cs="Arial"/>
          <w:sz w:val="21"/>
          <w:szCs w:val="21"/>
          <w:lang w:val="en-GB"/>
        </w:rPr>
        <w:tab/>
        <w:t>which is required to be disclosed by Court Order but only to the extent required by the Order on condition that the Disclosing Party is informed promptly of the Court Order.</w:t>
      </w:r>
    </w:p>
    <w:p w14:paraId="1C827FC7" w14:textId="4F14891D" w:rsidR="0048468B" w:rsidRPr="006A77AD" w:rsidRDefault="00F244C0"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All Intellectual Property in reports and other documents and materials arising out of the performance of the Contractor for this Project shall be owned absolutely and solely by the Contractor. </w:t>
      </w:r>
      <w:r w:rsidR="0048468B" w:rsidRPr="006A77AD">
        <w:rPr>
          <w:rFonts w:cs="Arial"/>
          <w:sz w:val="21"/>
          <w:szCs w:val="21"/>
          <w:lang w:val="en-GB"/>
        </w:rPr>
        <w:t xml:space="preserve">The </w:t>
      </w:r>
      <w:r w:rsidR="00BD110E" w:rsidRPr="006A77AD">
        <w:rPr>
          <w:rFonts w:cs="Arial"/>
          <w:sz w:val="21"/>
          <w:szCs w:val="21"/>
          <w:lang w:val="en-GB"/>
        </w:rPr>
        <w:t>Contract</w:t>
      </w:r>
      <w:r w:rsidR="0048468B" w:rsidRPr="006A77AD">
        <w:rPr>
          <w:rFonts w:cs="Arial"/>
          <w:sz w:val="21"/>
          <w:szCs w:val="21"/>
          <w:lang w:val="en-GB"/>
        </w:rPr>
        <w:t xml:space="preserve">or shall provide the </w:t>
      </w:r>
      <w:r w:rsidR="00165AC0" w:rsidRPr="006A77AD">
        <w:rPr>
          <w:rFonts w:cs="Arial"/>
          <w:sz w:val="21"/>
          <w:szCs w:val="21"/>
          <w:lang w:val="en-GB"/>
        </w:rPr>
        <w:t>Client</w:t>
      </w:r>
      <w:r w:rsidR="0048468B" w:rsidRPr="006A77AD">
        <w:rPr>
          <w:rFonts w:cs="Arial"/>
          <w:sz w:val="21"/>
          <w:szCs w:val="21"/>
          <w:lang w:val="en-GB"/>
        </w:rPr>
        <w:t xml:space="preserve"> </w:t>
      </w:r>
      <w:r w:rsidR="003D2092" w:rsidRPr="006A77AD">
        <w:rPr>
          <w:rFonts w:cs="Arial"/>
          <w:sz w:val="21"/>
          <w:szCs w:val="21"/>
          <w:lang w:val="en-GB"/>
        </w:rPr>
        <w:t>with a</w:t>
      </w:r>
      <w:r w:rsidR="0048468B" w:rsidRPr="006A77AD">
        <w:rPr>
          <w:rFonts w:cs="Arial"/>
          <w:sz w:val="21"/>
          <w:szCs w:val="21"/>
          <w:lang w:val="en-GB"/>
        </w:rPr>
        <w:t xml:space="preserve"> license to use </w:t>
      </w:r>
      <w:r w:rsidR="00CF03A9" w:rsidRPr="006A77AD">
        <w:rPr>
          <w:rFonts w:cs="Arial"/>
          <w:sz w:val="21"/>
          <w:szCs w:val="21"/>
          <w:lang w:val="en-GB"/>
        </w:rPr>
        <w:t xml:space="preserve">analysis results, </w:t>
      </w:r>
      <w:r w:rsidR="0048468B" w:rsidRPr="006A77AD">
        <w:rPr>
          <w:rFonts w:cs="Arial"/>
          <w:sz w:val="21"/>
          <w:szCs w:val="21"/>
          <w:lang w:val="en-GB"/>
        </w:rPr>
        <w:t xml:space="preserve">data or databases that are subject to copyright protection and </w:t>
      </w:r>
      <w:r w:rsidR="00744AE0" w:rsidRPr="006A77AD">
        <w:rPr>
          <w:rFonts w:cs="Arial"/>
          <w:sz w:val="21"/>
          <w:szCs w:val="21"/>
          <w:lang w:val="en-GB"/>
        </w:rPr>
        <w:t>based on</w:t>
      </w:r>
      <w:r w:rsidR="0048468B" w:rsidRPr="006A77AD">
        <w:rPr>
          <w:rFonts w:cs="Arial"/>
          <w:sz w:val="21"/>
          <w:szCs w:val="21"/>
          <w:lang w:val="en-GB"/>
        </w:rPr>
        <w:t xml:space="preserve"> which the </w:t>
      </w:r>
      <w:r w:rsidR="00D053A9" w:rsidRPr="006A77AD">
        <w:rPr>
          <w:rFonts w:cs="Arial"/>
          <w:sz w:val="21"/>
          <w:szCs w:val="21"/>
          <w:lang w:val="en-GB"/>
        </w:rPr>
        <w:t>climate data</w:t>
      </w:r>
      <w:r w:rsidR="0048468B" w:rsidRPr="006A77AD">
        <w:rPr>
          <w:rFonts w:cs="Arial"/>
          <w:sz w:val="21"/>
          <w:szCs w:val="21"/>
          <w:lang w:val="en-GB"/>
        </w:rPr>
        <w:t xml:space="preserve"> will be parameterized, to the fullest extent possible in which the </w:t>
      </w:r>
      <w:r w:rsidR="00BD110E" w:rsidRPr="006A77AD">
        <w:rPr>
          <w:rFonts w:cs="Arial"/>
          <w:sz w:val="21"/>
          <w:szCs w:val="21"/>
          <w:lang w:val="en-GB"/>
        </w:rPr>
        <w:t>Contractor</w:t>
      </w:r>
      <w:r w:rsidR="0048468B" w:rsidRPr="006A77AD">
        <w:rPr>
          <w:rFonts w:cs="Arial"/>
          <w:sz w:val="21"/>
          <w:szCs w:val="21"/>
          <w:lang w:val="en-GB"/>
        </w:rPr>
        <w:t xml:space="preserve"> may grant </w:t>
      </w:r>
      <w:r w:rsidR="003D2092" w:rsidRPr="006A77AD">
        <w:rPr>
          <w:rFonts w:cs="Arial"/>
          <w:sz w:val="21"/>
          <w:szCs w:val="21"/>
          <w:lang w:val="en-GB"/>
        </w:rPr>
        <w:t>a</w:t>
      </w:r>
      <w:r w:rsidR="0048468B" w:rsidRPr="006A77AD">
        <w:rPr>
          <w:rFonts w:cs="Arial"/>
          <w:sz w:val="21"/>
          <w:szCs w:val="21"/>
          <w:lang w:val="en-GB"/>
        </w:rPr>
        <w:t xml:space="preserve"> </w:t>
      </w:r>
      <w:r w:rsidR="003D2092" w:rsidRPr="006A77AD">
        <w:rPr>
          <w:rFonts w:cs="Arial"/>
          <w:sz w:val="21"/>
          <w:szCs w:val="21"/>
          <w:lang w:val="en-GB"/>
        </w:rPr>
        <w:t>l</w:t>
      </w:r>
      <w:r w:rsidR="0048468B" w:rsidRPr="006A77AD">
        <w:rPr>
          <w:rFonts w:cs="Arial"/>
          <w:sz w:val="21"/>
          <w:szCs w:val="21"/>
          <w:lang w:val="en-GB"/>
        </w:rPr>
        <w:t xml:space="preserve">icense. The extent to which the </w:t>
      </w:r>
      <w:r w:rsidR="00BD110E" w:rsidRPr="006A77AD">
        <w:rPr>
          <w:rFonts w:cs="Arial"/>
          <w:sz w:val="21"/>
          <w:szCs w:val="21"/>
          <w:lang w:val="en-GB"/>
        </w:rPr>
        <w:t>Contractor</w:t>
      </w:r>
      <w:r w:rsidR="0048468B" w:rsidRPr="006A77AD">
        <w:rPr>
          <w:rFonts w:cs="Arial"/>
          <w:sz w:val="21"/>
          <w:szCs w:val="21"/>
          <w:lang w:val="en-GB"/>
        </w:rPr>
        <w:t xml:space="preserve"> may grant </w:t>
      </w:r>
      <w:r w:rsidR="003D2092" w:rsidRPr="006A77AD">
        <w:rPr>
          <w:rFonts w:cs="Arial"/>
          <w:sz w:val="21"/>
          <w:szCs w:val="21"/>
          <w:lang w:val="en-GB"/>
        </w:rPr>
        <w:t>a</w:t>
      </w:r>
      <w:r w:rsidR="0048468B" w:rsidRPr="006A77AD">
        <w:rPr>
          <w:rFonts w:cs="Arial"/>
          <w:sz w:val="21"/>
          <w:szCs w:val="21"/>
          <w:lang w:val="en-GB"/>
        </w:rPr>
        <w:t xml:space="preserve"> license shall be demonstrated by the </w:t>
      </w:r>
      <w:r w:rsidR="00BD110E" w:rsidRPr="006A77AD">
        <w:rPr>
          <w:rFonts w:cs="Arial"/>
          <w:sz w:val="21"/>
          <w:szCs w:val="21"/>
          <w:lang w:val="en-GB"/>
        </w:rPr>
        <w:t>Contractor</w:t>
      </w:r>
      <w:r w:rsidR="0048468B" w:rsidRPr="006A77AD">
        <w:rPr>
          <w:rFonts w:cs="Arial"/>
          <w:sz w:val="21"/>
          <w:szCs w:val="21"/>
          <w:lang w:val="en-GB"/>
        </w:rPr>
        <w:t xml:space="preserve">. If </w:t>
      </w:r>
      <w:r w:rsidR="003D2092" w:rsidRPr="006A77AD">
        <w:rPr>
          <w:rFonts w:cs="Arial"/>
          <w:sz w:val="21"/>
          <w:szCs w:val="21"/>
          <w:lang w:val="en-GB"/>
        </w:rPr>
        <w:t>the</w:t>
      </w:r>
      <w:r w:rsidR="0048468B" w:rsidRPr="006A77AD">
        <w:rPr>
          <w:rFonts w:cs="Arial"/>
          <w:sz w:val="21"/>
          <w:szCs w:val="21"/>
          <w:lang w:val="en-GB"/>
        </w:rPr>
        <w:t xml:space="preserve"> </w:t>
      </w:r>
      <w:r w:rsidR="00BD110E" w:rsidRPr="006A77AD">
        <w:rPr>
          <w:rFonts w:cs="Arial"/>
          <w:sz w:val="21"/>
          <w:szCs w:val="21"/>
          <w:lang w:val="en-GB"/>
        </w:rPr>
        <w:t>Contractor</w:t>
      </w:r>
      <w:r w:rsidR="0048468B" w:rsidRPr="006A77AD">
        <w:rPr>
          <w:rFonts w:cs="Arial"/>
          <w:sz w:val="21"/>
          <w:szCs w:val="21"/>
          <w:lang w:val="en-GB"/>
        </w:rPr>
        <w:t xml:space="preserve"> does not </w:t>
      </w:r>
      <w:r w:rsidR="003D2092" w:rsidRPr="006A77AD">
        <w:rPr>
          <w:rFonts w:cs="Arial"/>
          <w:sz w:val="21"/>
          <w:szCs w:val="21"/>
          <w:lang w:val="en-GB"/>
        </w:rPr>
        <w:t>specify a limit to the handling of a particular set of data</w:t>
      </w:r>
      <w:r w:rsidR="0048468B" w:rsidRPr="006A77AD">
        <w:rPr>
          <w:rFonts w:cs="Arial"/>
          <w:sz w:val="21"/>
          <w:szCs w:val="21"/>
          <w:lang w:val="en-GB"/>
        </w:rPr>
        <w:t>, it is considered not to be limited.</w:t>
      </w:r>
    </w:p>
    <w:p w14:paraId="579B2C28" w14:textId="0B9BAD7D" w:rsidR="002843BE" w:rsidRPr="006A77AD" w:rsidRDefault="0048468B"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w:t>
      </w:r>
      <w:r w:rsidR="00BD110E" w:rsidRPr="006A77AD">
        <w:rPr>
          <w:rFonts w:cs="Arial"/>
          <w:sz w:val="21"/>
          <w:szCs w:val="21"/>
          <w:lang w:val="en-GB"/>
        </w:rPr>
        <w:t>Contractor</w:t>
      </w:r>
      <w:r w:rsidRPr="006A77AD">
        <w:rPr>
          <w:rFonts w:cs="Arial"/>
          <w:sz w:val="21"/>
          <w:szCs w:val="21"/>
          <w:lang w:val="en-GB"/>
        </w:rPr>
        <w:t xml:space="preserve"> may </w:t>
      </w:r>
      <w:r w:rsidR="003D5650" w:rsidRPr="006A77AD">
        <w:rPr>
          <w:rFonts w:cs="Arial"/>
          <w:sz w:val="21"/>
          <w:szCs w:val="21"/>
          <w:lang w:val="en-GB"/>
        </w:rPr>
        <w:t>pub</w:t>
      </w:r>
      <w:r w:rsidR="00EF4835" w:rsidRPr="006A77AD">
        <w:rPr>
          <w:rFonts w:cs="Arial"/>
          <w:sz w:val="21"/>
          <w:szCs w:val="21"/>
          <w:lang w:val="en-GB"/>
        </w:rPr>
        <w:t>l</w:t>
      </w:r>
      <w:r w:rsidR="003D5650" w:rsidRPr="006A77AD">
        <w:rPr>
          <w:rFonts w:cs="Arial"/>
          <w:sz w:val="21"/>
          <w:szCs w:val="21"/>
          <w:lang w:val="en-GB"/>
        </w:rPr>
        <w:t>ish</w:t>
      </w:r>
      <w:r w:rsidRPr="006A77AD">
        <w:rPr>
          <w:rFonts w:cs="Arial"/>
          <w:sz w:val="21"/>
          <w:szCs w:val="21"/>
          <w:lang w:val="en-GB"/>
        </w:rPr>
        <w:t xml:space="preserve"> the calculations from the </w:t>
      </w:r>
      <w:r w:rsidR="006D0293" w:rsidRPr="006A77AD">
        <w:rPr>
          <w:rFonts w:cs="Arial"/>
          <w:sz w:val="21"/>
          <w:szCs w:val="21"/>
          <w:lang w:val="en-GB"/>
        </w:rPr>
        <w:t>jointly carried analysis</w:t>
      </w:r>
      <w:r w:rsidRPr="006A77AD">
        <w:rPr>
          <w:rFonts w:cs="Arial"/>
          <w:sz w:val="21"/>
          <w:szCs w:val="21"/>
          <w:lang w:val="en-GB"/>
        </w:rPr>
        <w:t xml:space="preserve"> only upon </w:t>
      </w:r>
      <w:r w:rsidR="00EF4835" w:rsidRPr="006A77AD">
        <w:rPr>
          <w:rFonts w:cs="Arial"/>
          <w:sz w:val="21"/>
          <w:szCs w:val="21"/>
          <w:lang w:val="en-GB"/>
        </w:rPr>
        <w:t xml:space="preserve">receiving the </w:t>
      </w:r>
      <w:r w:rsidRPr="006A77AD">
        <w:rPr>
          <w:rFonts w:cs="Arial"/>
          <w:sz w:val="21"/>
          <w:szCs w:val="21"/>
          <w:lang w:val="en-GB"/>
        </w:rPr>
        <w:t xml:space="preserve">written consent of the </w:t>
      </w:r>
      <w:r w:rsidR="00165AC0" w:rsidRPr="006A77AD">
        <w:rPr>
          <w:rFonts w:cs="Arial"/>
          <w:sz w:val="21"/>
          <w:szCs w:val="21"/>
          <w:lang w:val="en-GB"/>
        </w:rPr>
        <w:t>Client</w:t>
      </w:r>
      <w:r w:rsidR="00D27757" w:rsidRPr="006A77AD">
        <w:rPr>
          <w:rFonts w:cs="Arial"/>
          <w:sz w:val="21"/>
          <w:szCs w:val="21"/>
          <w:lang w:val="en-GB"/>
        </w:rPr>
        <w:t xml:space="preserve"> which shall not be unreasonable withheld, delayed or rejected</w:t>
      </w:r>
      <w:r w:rsidRPr="006A77AD">
        <w:rPr>
          <w:rFonts w:cs="Arial"/>
          <w:sz w:val="21"/>
          <w:szCs w:val="21"/>
          <w:lang w:val="en-GB"/>
        </w:rPr>
        <w:t>.</w:t>
      </w:r>
      <w:r w:rsidR="002843BE" w:rsidRPr="006A77AD">
        <w:rPr>
          <w:rFonts w:cs="Arial"/>
          <w:sz w:val="21"/>
          <w:szCs w:val="21"/>
          <w:lang w:val="en-GB"/>
        </w:rPr>
        <w:t xml:space="preserve"> The Contractor </w:t>
      </w:r>
      <w:r w:rsidR="00AF3480">
        <w:rPr>
          <w:rFonts w:cs="Arial"/>
          <w:sz w:val="21"/>
          <w:szCs w:val="21"/>
          <w:lang w:val="en-GB"/>
        </w:rPr>
        <w:t>s</w:t>
      </w:r>
      <w:r w:rsidR="002843BE" w:rsidRPr="006A77AD">
        <w:rPr>
          <w:rFonts w:cs="Arial"/>
          <w:sz w:val="21"/>
          <w:szCs w:val="21"/>
          <w:lang w:val="en-GB"/>
        </w:rPr>
        <w:t xml:space="preserve">hall submit to the Client the intended publication thirty (30) days in advance for the Client’s approval and if the Client does not respond within thirty (30) days from the submission of the intended publication it shall be deemed as an approval. </w:t>
      </w:r>
    </w:p>
    <w:p w14:paraId="1C827FCA" w14:textId="0B501D0B" w:rsidR="0048468B" w:rsidRPr="006A77AD" w:rsidRDefault="00370726"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 Client agrees that it shall not, without prior written consent of the Contractor, advertise or publicly utilise the </w:t>
      </w:r>
      <w:r w:rsidR="00D053A9" w:rsidRPr="006A77AD">
        <w:rPr>
          <w:rFonts w:cs="Arial"/>
          <w:sz w:val="21"/>
          <w:szCs w:val="21"/>
          <w:lang w:val="en-GB"/>
        </w:rPr>
        <w:t>Cambridge University</w:t>
      </w:r>
      <w:r w:rsidRPr="006A77AD">
        <w:rPr>
          <w:rFonts w:cs="Arial"/>
          <w:sz w:val="21"/>
          <w:szCs w:val="21"/>
          <w:lang w:val="en-GB"/>
        </w:rPr>
        <w:t xml:space="preserve"> name or any trademark associated therewith, in conjunction with the Services or any results thereof.</w:t>
      </w:r>
    </w:p>
    <w:p w14:paraId="089FF1CE" w14:textId="440F481A" w:rsidR="00F128BD" w:rsidRPr="006A77AD" w:rsidRDefault="00F128BD" w:rsidP="006A77AD">
      <w:pPr>
        <w:pStyle w:val="Odstavecseseznamem"/>
        <w:numPr>
          <w:ilvl w:val="1"/>
          <w:numId w:val="11"/>
        </w:numPr>
        <w:contextualSpacing w:val="0"/>
        <w:rPr>
          <w:rFonts w:cs="Arial"/>
          <w:sz w:val="21"/>
          <w:szCs w:val="21"/>
          <w:lang w:val="en-GB"/>
        </w:rPr>
      </w:pPr>
      <w:r w:rsidRPr="006A77AD">
        <w:rPr>
          <w:rFonts w:cs="Arial"/>
          <w:sz w:val="21"/>
          <w:szCs w:val="21"/>
          <w:lang w:val="en-GB"/>
        </w:rPr>
        <w:t>For the entire duration of the contract, the Contractor shall ensure:</w:t>
      </w:r>
    </w:p>
    <w:p w14:paraId="7B0C175E" w14:textId="08E90B0B" w:rsidR="00F128BD" w:rsidRPr="006A77AD" w:rsidRDefault="00F128BD" w:rsidP="006A77AD">
      <w:pPr>
        <w:pStyle w:val="Odstavecseseznamem"/>
        <w:numPr>
          <w:ilvl w:val="3"/>
          <w:numId w:val="11"/>
        </w:numPr>
        <w:contextualSpacing w:val="0"/>
        <w:rPr>
          <w:rFonts w:cs="Arial"/>
          <w:sz w:val="21"/>
          <w:szCs w:val="21"/>
          <w:lang w:val="en-GB"/>
        </w:rPr>
      </w:pPr>
      <w:r w:rsidRPr="006A77AD">
        <w:rPr>
          <w:rFonts w:cs="Arial"/>
          <w:sz w:val="21"/>
          <w:szCs w:val="21"/>
          <w:lang w:val="en-GB"/>
        </w:rPr>
        <w:t xml:space="preserve">decent working conditions, </w:t>
      </w:r>
      <w:r w:rsidR="00744AE0" w:rsidRPr="006A77AD">
        <w:rPr>
          <w:rFonts w:cs="Arial"/>
          <w:sz w:val="21"/>
          <w:szCs w:val="21"/>
          <w:lang w:val="en-GB"/>
        </w:rPr>
        <w:t>fulfilment</w:t>
      </w:r>
      <w:r w:rsidRPr="006A77AD">
        <w:rPr>
          <w:rFonts w:cs="Arial"/>
          <w:sz w:val="21"/>
          <w:szCs w:val="21"/>
          <w:lang w:val="en-GB"/>
        </w:rPr>
        <w:t xml:space="preserve"> of obligations arising from the legal regulations of the </w:t>
      </w:r>
      <w:r w:rsidR="006D0293" w:rsidRPr="006A77AD">
        <w:rPr>
          <w:rFonts w:cs="Arial"/>
          <w:sz w:val="21"/>
          <w:szCs w:val="21"/>
          <w:lang w:val="en-GB"/>
        </w:rPr>
        <w:t>EU</w:t>
      </w:r>
      <w:r w:rsidRPr="006A77AD">
        <w:rPr>
          <w:rFonts w:cs="Arial"/>
          <w:sz w:val="21"/>
          <w:szCs w:val="21"/>
          <w:lang w:val="en-GB"/>
        </w:rPr>
        <w:t xml:space="preserve">, especially from </w:t>
      </w:r>
      <w:r w:rsidR="00744AE0" w:rsidRPr="006A77AD">
        <w:rPr>
          <w:rFonts w:cs="Arial"/>
          <w:sz w:val="21"/>
          <w:szCs w:val="21"/>
          <w:lang w:val="en-GB"/>
        </w:rPr>
        <w:t>labour</w:t>
      </w:r>
      <w:r w:rsidRPr="006A77AD">
        <w:rPr>
          <w:rFonts w:cs="Arial"/>
          <w:sz w:val="21"/>
          <w:szCs w:val="21"/>
          <w:lang w:val="en-GB"/>
        </w:rPr>
        <w:t xml:space="preserve"> law regulations, regulations in the field of employment and occupational health and safety, towards all persons who will participate in the performance of the contract, while fulfilling these obligations the </w:t>
      </w:r>
      <w:r w:rsidR="00ED277B" w:rsidRPr="006A77AD">
        <w:rPr>
          <w:rFonts w:cs="Arial"/>
          <w:sz w:val="21"/>
          <w:szCs w:val="21"/>
          <w:lang w:val="en-GB"/>
        </w:rPr>
        <w:t xml:space="preserve">contractor </w:t>
      </w:r>
      <w:r w:rsidRPr="006A77AD">
        <w:rPr>
          <w:rFonts w:cs="Arial"/>
          <w:sz w:val="21"/>
          <w:szCs w:val="21"/>
          <w:lang w:val="en-GB"/>
        </w:rPr>
        <w:t>will also ensure its subcontractors,</w:t>
      </w:r>
    </w:p>
    <w:p w14:paraId="19E95F72" w14:textId="1C68407D" w:rsidR="00F128BD" w:rsidRPr="006A77AD" w:rsidRDefault="00F128BD" w:rsidP="006A77AD">
      <w:pPr>
        <w:pStyle w:val="Odstavecseseznamem"/>
        <w:numPr>
          <w:ilvl w:val="3"/>
          <w:numId w:val="11"/>
        </w:numPr>
        <w:contextualSpacing w:val="0"/>
        <w:rPr>
          <w:rFonts w:cs="Arial"/>
          <w:sz w:val="21"/>
          <w:szCs w:val="21"/>
          <w:lang w:val="en-GB"/>
        </w:rPr>
      </w:pPr>
      <w:r w:rsidRPr="006A77AD">
        <w:rPr>
          <w:rFonts w:cs="Arial"/>
          <w:sz w:val="21"/>
          <w:szCs w:val="21"/>
          <w:lang w:val="en-GB"/>
        </w:rPr>
        <w:t xml:space="preserve">proper and timely </w:t>
      </w:r>
      <w:r w:rsidR="00744AE0" w:rsidRPr="006A77AD">
        <w:rPr>
          <w:rFonts w:cs="Arial"/>
          <w:sz w:val="21"/>
          <w:szCs w:val="21"/>
          <w:lang w:val="en-GB"/>
        </w:rPr>
        <w:t>fulfilment</w:t>
      </w:r>
      <w:r w:rsidRPr="006A77AD">
        <w:rPr>
          <w:rFonts w:cs="Arial"/>
          <w:sz w:val="21"/>
          <w:szCs w:val="21"/>
          <w:lang w:val="en-GB"/>
        </w:rPr>
        <w:t xml:space="preserve"> of financial obligations to its subcontractors under conditions based on a contract concluded between the Contractor and the Client,</w:t>
      </w:r>
    </w:p>
    <w:p w14:paraId="16F32666" w14:textId="55D04D9E" w:rsidR="00F128BD" w:rsidRPr="006A77AD" w:rsidRDefault="00F128BD" w:rsidP="006A77AD">
      <w:pPr>
        <w:pStyle w:val="Odstavecseseznamem"/>
        <w:numPr>
          <w:ilvl w:val="3"/>
          <w:numId w:val="11"/>
        </w:numPr>
        <w:contextualSpacing w:val="0"/>
        <w:rPr>
          <w:rFonts w:cs="Arial"/>
          <w:sz w:val="21"/>
          <w:szCs w:val="21"/>
          <w:lang w:val="en-GB"/>
        </w:rPr>
      </w:pPr>
      <w:r w:rsidRPr="006A77AD">
        <w:rPr>
          <w:rFonts w:cs="Arial"/>
          <w:sz w:val="21"/>
          <w:szCs w:val="21"/>
          <w:lang w:val="en-GB"/>
        </w:rPr>
        <w:t>elimination of environmental impacts in the pursuit of sustainable development.</w:t>
      </w:r>
    </w:p>
    <w:p w14:paraId="1C827FCB" w14:textId="2D75EB7C" w:rsidR="00BD6EF5" w:rsidRDefault="00BD6EF5" w:rsidP="006A77AD">
      <w:pPr>
        <w:rPr>
          <w:rFonts w:cs="Arial"/>
          <w:sz w:val="21"/>
          <w:szCs w:val="21"/>
          <w:lang w:val="en-GB"/>
        </w:rPr>
      </w:pPr>
    </w:p>
    <w:p w14:paraId="1FD7D17C" w14:textId="77777777" w:rsidR="005D050D" w:rsidRPr="006A77AD" w:rsidRDefault="005D050D" w:rsidP="006A77AD">
      <w:pPr>
        <w:rPr>
          <w:rFonts w:cs="Arial"/>
          <w:sz w:val="21"/>
          <w:szCs w:val="21"/>
          <w:lang w:val="en-GB"/>
        </w:rPr>
      </w:pPr>
    </w:p>
    <w:p w14:paraId="1C827FCC" w14:textId="77777777" w:rsidR="00E972E7" w:rsidRPr="006A77AD" w:rsidRDefault="0048468B" w:rsidP="006A77AD">
      <w:pPr>
        <w:pStyle w:val="Odstavecseseznamem"/>
        <w:numPr>
          <w:ilvl w:val="0"/>
          <w:numId w:val="11"/>
        </w:numPr>
        <w:contextualSpacing w:val="0"/>
        <w:rPr>
          <w:rFonts w:cs="Arial"/>
          <w:sz w:val="21"/>
          <w:szCs w:val="21"/>
          <w:lang w:val="en-GB"/>
        </w:rPr>
      </w:pPr>
      <w:r w:rsidRPr="006A77AD">
        <w:rPr>
          <w:rFonts w:cs="Arial"/>
          <w:b/>
          <w:smallCaps/>
          <w:spacing w:val="32"/>
          <w:sz w:val="21"/>
          <w:szCs w:val="21"/>
          <w:lang w:val="en-GB"/>
        </w:rPr>
        <w:t xml:space="preserve">Representatives of the </w:t>
      </w:r>
      <w:r w:rsidR="00BD110E" w:rsidRPr="006A77AD">
        <w:rPr>
          <w:rFonts w:cs="Arial"/>
          <w:b/>
          <w:smallCaps/>
          <w:spacing w:val="32"/>
          <w:sz w:val="21"/>
          <w:szCs w:val="21"/>
          <w:lang w:val="en-GB"/>
        </w:rPr>
        <w:t>Contract</w:t>
      </w:r>
      <w:r w:rsidRPr="006A77AD">
        <w:rPr>
          <w:rFonts w:cs="Arial"/>
          <w:b/>
          <w:smallCaps/>
          <w:spacing w:val="32"/>
          <w:sz w:val="21"/>
          <w:szCs w:val="21"/>
          <w:lang w:val="en-GB"/>
        </w:rPr>
        <w:t>ing parties</w:t>
      </w:r>
    </w:p>
    <w:p w14:paraId="1C827FCD" w14:textId="6DA550A4" w:rsidR="0048468B" w:rsidRPr="006A77AD" w:rsidRDefault="0048468B"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representative of the </w:t>
      </w:r>
      <w:r w:rsidR="00165AC0" w:rsidRPr="006A77AD">
        <w:rPr>
          <w:rFonts w:cs="Arial"/>
          <w:sz w:val="21"/>
          <w:szCs w:val="21"/>
          <w:lang w:val="en-GB"/>
        </w:rPr>
        <w:t>Client</w:t>
      </w:r>
      <w:r w:rsidRPr="006A77AD">
        <w:rPr>
          <w:rFonts w:cs="Arial"/>
          <w:sz w:val="21"/>
          <w:szCs w:val="21"/>
          <w:lang w:val="en-GB"/>
        </w:rPr>
        <w:t xml:space="preserve"> is</w:t>
      </w:r>
      <w:r w:rsidR="00D1742D">
        <w:rPr>
          <w:rFonts w:cs="Arial"/>
          <w:sz w:val="21"/>
          <w:szCs w:val="21"/>
          <w:lang w:val="en-GB"/>
        </w:rPr>
        <w:t xml:space="preserve"> </w:t>
      </w:r>
      <w:proofErr w:type="spellStart"/>
      <w:r w:rsidR="008F4319">
        <w:rPr>
          <w:rFonts w:cs="Arial"/>
          <w:sz w:val="21"/>
          <w:szCs w:val="21"/>
          <w:lang w:val="en-GB"/>
        </w:rPr>
        <w:t>xxxxxxxxxxxxxxxx</w:t>
      </w:r>
      <w:proofErr w:type="spellEnd"/>
      <w:r w:rsidRPr="006A77AD">
        <w:rPr>
          <w:rFonts w:cs="Arial"/>
          <w:sz w:val="21"/>
          <w:szCs w:val="21"/>
          <w:lang w:val="en-GB"/>
        </w:rPr>
        <w:t>. Th</w:t>
      </w:r>
      <w:r w:rsidR="00D15548" w:rsidRPr="006A77AD">
        <w:rPr>
          <w:rFonts w:cs="Arial"/>
          <w:sz w:val="21"/>
          <w:szCs w:val="21"/>
          <w:lang w:val="en-GB"/>
        </w:rPr>
        <w:t>e</w:t>
      </w:r>
      <w:r w:rsidRPr="006A77AD">
        <w:rPr>
          <w:rFonts w:cs="Arial"/>
          <w:sz w:val="21"/>
          <w:szCs w:val="21"/>
          <w:lang w:val="en-GB"/>
        </w:rPr>
        <w:t xml:space="preserve"> </w:t>
      </w:r>
      <w:r w:rsidR="00165AC0" w:rsidRPr="006A77AD">
        <w:rPr>
          <w:rFonts w:cs="Arial"/>
          <w:sz w:val="21"/>
          <w:szCs w:val="21"/>
          <w:lang w:val="en-GB"/>
        </w:rPr>
        <w:t>Client</w:t>
      </w:r>
      <w:r w:rsidRPr="006A77AD">
        <w:rPr>
          <w:rFonts w:cs="Arial"/>
          <w:sz w:val="21"/>
          <w:szCs w:val="21"/>
          <w:lang w:val="en-GB"/>
        </w:rPr>
        <w:t xml:space="preserve">'s representative may </w:t>
      </w:r>
      <w:r w:rsidR="003D5650" w:rsidRPr="006A77AD">
        <w:rPr>
          <w:rFonts w:cs="Arial"/>
          <w:sz w:val="21"/>
          <w:szCs w:val="21"/>
          <w:lang w:val="en-GB"/>
        </w:rPr>
        <w:t>negotiate</w:t>
      </w:r>
      <w:r w:rsidRPr="006A77AD">
        <w:rPr>
          <w:rFonts w:cs="Arial"/>
          <w:sz w:val="21"/>
          <w:szCs w:val="21"/>
          <w:lang w:val="en-GB"/>
        </w:rPr>
        <w:t xml:space="preserve"> in </w:t>
      </w:r>
      <w:r w:rsidR="00D15548" w:rsidRPr="006A77AD">
        <w:rPr>
          <w:rFonts w:cs="Arial"/>
          <w:sz w:val="21"/>
          <w:szCs w:val="21"/>
          <w:lang w:val="en-GB"/>
        </w:rPr>
        <w:t>the Client’s name in</w:t>
      </w:r>
      <w:r w:rsidRPr="006A77AD">
        <w:rPr>
          <w:rFonts w:cs="Arial"/>
          <w:sz w:val="21"/>
          <w:szCs w:val="21"/>
          <w:lang w:val="en-GB"/>
        </w:rPr>
        <w:t xml:space="preserve"> way </w:t>
      </w:r>
      <w:r w:rsidR="00D15548" w:rsidRPr="006A77AD">
        <w:rPr>
          <w:rFonts w:cs="Arial"/>
          <w:sz w:val="21"/>
          <w:szCs w:val="21"/>
          <w:lang w:val="en-GB"/>
        </w:rPr>
        <w:t>related wit</w:t>
      </w:r>
      <w:r w:rsidRPr="006A77AD">
        <w:rPr>
          <w:rFonts w:cs="Arial"/>
          <w:sz w:val="21"/>
          <w:szCs w:val="21"/>
          <w:lang w:val="en-GB"/>
        </w:rPr>
        <w:t xml:space="preserve">h this </w:t>
      </w:r>
      <w:r w:rsidR="00BD110E" w:rsidRPr="006A77AD">
        <w:rPr>
          <w:rFonts w:cs="Arial"/>
          <w:sz w:val="21"/>
          <w:szCs w:val="21"/>
          <w:lang w:val="en-GB"/>
        </w:rPr>
        <w:t>Contract</w:t>
      </w:r>
      <w:r w:rsidRPr="006A77AD">
        <w:rPr>
          <w:rFonts w:cs="Arial"/>
          <w:sz w:val="21"/>
          <w:szCs w:val="21"/>
          <w:lang w:val="en-GB"/>
        </w:rPr>
        <w:t>.</w:t>
      </w:r>
    </w:p>
    <w:p w14:paraId="1C827FCE" w14:textId="502F1D72" w:rsidR="0048468B" w:rsidRPr="006A77AD" w:rsidRDefault="0048468B"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w:t>
      </w:r>
      <w:r w:rsidR="00CF52F8">
        <w:rPr>
          <w:rFonts w:cs="Arial"/>
          <w:sz w:val="21"/>
          <w:szCs w:val="21"/>
          <w:lang w:val="en-GB"/>
        </w:rPr>
        <w:t xml:space="preserve">representative of the </w:t>
      </w:r>
      <w:r w:rsidR="00BD110E" w:rsidRPr="006A77AD">
        <w:rPr>
          <w:rFonts w:cs="Arial"/>
          <w:sz w:val="21"/>
          <w:szCs w:val="21"/>
          <w:lang w:val="en-GB"/>
        </w:rPr>
        <w:t>Contractor</w:t>
      </w:r>
      <w:r w:rsidR="00D27757" w:rsidRPr="006A77AD">
        <w:rPr>
          <w:rFonts w:cs="Arial"/>
          <w:sz w:val="21"/>
          <w:szCs w:val="21"/>
          <w:lang w:val="en-GB"/>
        </w:rPr>
        <w:t xml:space="preserve"> is </w:t>
      </w:r>
      <w:r w:rsidR="008F4319">
        <w:rPr>
          <w:rFonts w:cs="Arial"/>
          <w:sz w:val="21"/>
          <w:szCs w:val="21"/>
          <w:lang w:val="en-GB"/>
        </w:rPr>
        <w:t>xxxxxxxxxxxxx</w:t>
      </w:r>
      <w:bookmarkStart w:id="0" w:name="_GoBack"/>
      <w:bookmarkEnd w:id="0"/>
      <w:r w:rsidRPr="006A77AD">
        <w:rPr>
          <w:rFonts w:cs="Arial"/>
          <w:sz w:val="21"/>
          <w:szCs w:val="21"/>
          <w:lang w:val="en-GB"/>
        </w:rPr>
        <w:t>. Th</w:t>
      </w:r>
      <w:r w:rsidR="00D15548" w:rsidRPr="006A77AD">
        <w:rPr>
          <w:rFonts w:cs="Arial"/>
          <w:sz w:val="21"/>
          <w:szCs w:val="21"/>
          <w:lang w:val="en-GB"/>
        </w:rPr>
        <w:t>e</w:t>
      </w:r>
      <w:r w:rsidRPr="006A77AD">
        <w:rPr>
          <w:rFonts w:cs="Arial"/>
          <w:sz w:val="21"/>
          <w:szCs w:val="21"/>
          <w:lang w:val="en-GB"/>
        </w:rPr>
        <w:t xml:space="preserve"> </w:t>
      </w:r>
      <w:r w:rsidR="00BD110E" w:rsidRPr="006A77AD">
        <w:rPr>
          <w:rFonts w:cs="Arial"/>
          <w:sz w:val="21"/>
          <w:szCs w:val="21"/>
          <w:lang w:val="en-GB"/>
        </w:rPr>
        <w:t>Contractor</w:t>
      </w:r>
      <w:r w:rsidRPr="006A77AD">
        <w:rPr>
          <w:rFonts w:cs="Arial"/>
          <w:sz w:val="21"/>
          <w:szCs w:val="21"/>
          <w:lang w:val="en-GB"/>
        </w:rPr>
        <w:t>'s representative may</w:t>
      </w:r>
      <w:r w:rsidR="00D15548" w:rsidRPr="006A77AD">
        <w:rPr>
          <w:rFonts w:cs="Arial"/>
          <w:sz w:val="21"/>
          <w:szCs w:val="21"/>
          <w:lang w:val="en-GB"/>
        </w:rPr>
        <w:t xml:space="preserve"> negotiate in the Contractor’s name in way related with this Contract. </w:t>
      </w:r>
    </w:p>
    <w:p w14:paraId="7CB93D17" w14:textId="6E7BDFDA" w:rsidR="009E2CD9" w:rsidRPr="006A77AD" w:rsidRDefault="009E2CD9" w:rsidP="006A77AD">
      <w:pPr>
        <w:ind w:left="0" w:firstLine="0"/>
        <w:rPr>
          <w:rFonts w:cs="Arial"/>
          <w:sz w:val="21"/>
          <w:szCs w:val="21"/>
          <w:lang w:val="en-GB"/>
        </w:rPr>
      </w:pPr>
    </w:p>
    <w:p w14:paraId="2147918D" w14:textId="297D1EBF" w:rsidR="009E2CD9" w:rsidRPr="006A77AD" w:rsidRDefault="009E2CD9" w:rsidP="006A77AD">
      <w:pPr>
        <w:pStyle w:val="Odstavecseseznamem"/>
        <w:numPr>
          <w:ilvl w:val="0"/>
          <w:numId w:val="11"/>
        </w:numPr>
        <w:ind w:left="0" w:firstLine="0"/>
        <w:contextualSpacing w:val="0"/>
        <w:rPr>
          <w:rFonts w:cs="Arial"/>
          <w:b/>
          <w:smallCaps/>
          <w:spacing w:val="32"/>
          <w:sz w:val="21"/>
          <w:szCs w:val="21"/>
          <w:lang w:val="en-GB"/>
        </w:rPr>
      </w:pPr>
      <w:r w:rsidRPr="006A77AD">
        <w:rPr>
          <w:rFonts w:cs="Arial"/>
          <w:b/>
          <w:smallCaps/>
          <w:spacing w:val="32"/>
          <w:sz w:val="21"/>
          <w:szCs w:val="21"/>
          <w:lang w:val="en-GB"/>
        </w:rPr>
        <w:t xml:space="preserve">Indemnities and Insurance </w:t>
      </w:r>
    </w:p>
    <w:p w14:paraId="363A12C6" w14:textId="3C5685D5" w:rsidR="009E2CD9" w:rsidRPr="00A677DE" w:rsidRDefault="009E2CD9" w:rsidP="00A677DE">
      <w:pPr>
        <w:pStyle w:val="Odstavecseseznamem"/>
        <w:numPr>
          <w:ilvl w:val="1"/>
          <w:numId w:val="11"/>
        </w:numPr>
        <w:contextualSpacing w:val="0"/>
        <w:rPr>
          <w:rFonts w:cs="Arial"/>
          <w:sz w:val="21"/>
          <w:szCs w:val="21"/>
          <w:lang w:val="en-GB"/>
        </w:rPr>
      </w:pPr>
      <w:r w:rsidRPr="006A77AD">
        <w:rPr>
          <w:rFonts w:cs="Arial"/>
          <w:sz w:val="21"/>
          <w:szCs w:val="21"/>
          <w:lang w:val="en-GB"/>
        </w:rPr>
        <w:t>Subject to clauses VII.</w:t>
      </w:r>
      <w:r w:rsidR="00A677DE">
        <w:rPr>
          <w:rFonts w:cs="Arial"/>
          <w:sz w:val="21"/>
          <w:szCs w:val="21"/>
          <w:lang w:val="en-GB"/>
        </w:rPr>
        <w:t xml:space="preserve"> </w:t>
      </w:r>
      <w:r w:rsidRPr="006A77AD">
        <w:rPr>
          <w:rFonts w:cs="Arial"/>
          <w:sz w:val="21"/>
          <w:szCs w:val="21"/>
          <w:lang w:val="en-GB"/>
        </w:rPr>
        <w:t>2</w:t>
      </w:r>
      <w:r w:rsidR="00A677DE">
        <w:rPr>
          <w:rFonts w:cs="Arial"/>
          <w:sz w:val="21"/>
          <w:szCs w:val="21"/>
          <w:lang w:val="en-GB"/>
        </w:rPr>
        <w:t>.</w:t>
      </w:r>
      <w:r w:rsidRPr="006A77AD">
        <w:rPr>
          <w:rFonts w:cs="Arial"/>
          <w:sz w:val="21"/>
          <w:szCs w:val="21"/>
          <w:lang w:val="en-GB"/>
        </w:rPr>
        <w:t xml:space="preserve"> and VII.</w:t>
      </w:r>
      <w:r w:rsidR="00A677DE">
        <w:rPr>
          <w:rFonts w:cs="Arial"/>
          <w:sz w:val="21"/>
          <w:szCs w:val="21"/>
          <w:lang w:val="en-GB"/>
        </w:rPr>
        <w:t xml:space="preserve"> </w:t>
      </w:r>
      <w:r w:rsidRPr="006A77AD">
        <w:rPr>
          <w:rFonts w:cs="Arial"/>
          <w:sz w:val="21"/>
          <w:szCs w:val="21"/>
          <w:lang w:val="en-GB"/>
        </w:rPr>
        <w:t>3</w:t>
      </w:r>
      <w:r w:rsidR="00A677DE">
        <w:rPr>
          <w:rFonts w:cs="Arial"/>
          <w:sz w:val="21"/>
          <w:szCs w:val="21"/>
          <w:lang w:val="en-GB"/>
        </w:rPr>
        <w:t>.</w:t>
      </w:r>
      <w:r w:rsidRPr="006A77AD">
        <w:rPr>
          <w:rFonts w:cs="Arial"/>
          <w:sz w:val="21"/>
          <w:szCs w:val="21"/>
          <w:lang w:val="en-GB"/>
        </w:rPr>
        <w:t xml:space="preserve"> the Contractor's sole liability shall be for direct loss or damage incurred or suffered by the Client or death or injury to any of the Client's employees, servants or agents as a result of negligence on the part of the Contractor or its employees, servants or agents in the performance of its obligations under this </w:t>
      </w:r>
      <w:r w:rsidR="00744AE0">
        <w:rPr>
          <w:rFonts w:cs="Arial"/>
          <w:sz w:val="21"/>
          <w:szCs w:val="21"/>
          <w:lang w:val="en-GB"/>
        </w:rPr>
        <w:t>c</w:t>
      </w:r>
      <w:r w:rsidR="00744AE0" w:rsidRPr="006A77AD">
        <w:rPr>
          <w:rFonts w:cs="Arial"/>
          <w:sz w:val="21"/>
          <w:szCs w:val="21"/>
          <w:lang w:val="en-GB"/>
        </w:rPr>
        <w:t>ontract,</w:t>
      </w:r>
      <w:r w:rsidRPr="006A77AD">
        <w:rPr>
          <w:rFonts w:cs="Arial"/>
          <w:sz w:val="21"/>
          <w:szCs w:val="21"/>
          <w:lang w:val="en-GB"/>
        </w:rPr>
        <w:t xml:space="preserve"> but such liability shall in no circumstances exceed the sums paid for the Services in the aggregate in respect of all such lo</w:t>
      </w:r>
      <w:r w:rsidR="00A677DE">
        <w:rPr>
          <w:rFonts w:cs="Arial"/>
          <w:sz w:val="21"/>
          <w:szCs w:val="21"/>
          <w:lang w:val="en-GB"/>
        </w:rPr>
        <w:t>sses.</w:t>
      </w:r>
    </w:p>
    <w:p w14:paraId="382C5561" w14:textId="63120F80" w:rsidR="009E2CD9" w:rsidRPr="006A77AD" w:rsidRDefault="009E2CD9" w:rsidP="006A77AD">
      <w:pPr>
        <w:pStyle w:val="Odstavecseseznamem"/>
        <w:numPr>
          <w:ilvl w:val="1"/>
          <w:numId w:val="11"/>
        </w:numPr>
        <w:contextualSpacing w:val="0"/>
        <w:rPr>
          <w:rFonts w:cs="Arial"/>
          <w:sz w:val="21"/>
          <w:szCs w:val="21"/>
          <w:lang w:val="en-GB"/>
        </w:rPr>
      </w:pPr>
      <w:r w:rsidRPr="006A77AD">
        <w:rPr>
          <w:rFonts w:cs="Arial"/>
          <w:sz w:val="21"/>
          <w:szCs w:val="21"/>
          <w:lang w:val="en-GB"/>
        </w:rPr>
        <w:t>Nothing in this section VII</w:t>
      </w:r>
      <w:r w:rsidR="00A677DE">
        <w:rPr>
          <w:rFonts w:cs="Arial"/>
          <w:sz w:val="21"/>
          <w:szCs w:val="21"/>
          <w:lang w:val="en-GB"/>
        </w:rPr>
        <w:t>.</w:t>
      </w:r>
      <w:r w:rsidRPr="006A77AD">
        <w:rPr>
          <w:rFonts w:cs="Arial"/>
          <w:sz w:val="21"/>
          <w:szCs w:val="21"/>
          <w:lang w:val="en-GB"/>
        </w:rPr>
        <w:t xml:space="preserve"> shall be taken to exclude or restrict any liability of the Contractor for:</w:t>
      </w:r>
    </w:p>
    <w:p w14:paraId="465B5865" w14:textId="6B97CC3D" w:rsidR="009E2CD9" w:rsidRPr="006A77AD" w:rsidRDefault="009E2CD9" w:rsidP="006A77AD">
      <w:pPr>
        <w:numPr>
          <w:ilvl w:val="0"/>
          <w:numId w:val="21"/>
        </w:numPr>
        <w:rPr>
          <w:rFonts w:cs="Arial"/>
          <w:sz w:val="21"/>
          <w:szCs w:val="21"/>
          <w:lang w:val="en-GB"/>
        </w:rPr>
      </w:pPr>
      <w:r w:rsidRPr="006A77AD">
        <w:rPr>
          <w:rFonts w:cs="Arial"/>
          <w:sz w:val="21"/>
          <w:szCs w:val="21"/>
          <w:lang w:val="en-GB"/>
        </w:rPr>
        <w:t>Death or personal injury resulting from the negligence of the Contractor or its employees, servants or agents;</w:t>
      </w:r>
    </w:p>
    <w:p w14:paraId="395AE3F9" w14:textId="77777777" w:rsidR="009E2CD9" w:rsidRPr="006A77AD" w:rsidRDefault="009E2CD9" w:rsidP="006A77AD">
      <w:pPr>
        <w:numPr>
          <w:ilvl w:val="0"/>
          <w:numId w:val="21"/>
        </w:numPr>
        <w:rPr>
          <w:rFonts w:cs="Arial"/>
          <w:sz w:val="21"/>
          <w:szCs w:val="21"/>
          <w:lang w:val="en-GB"/>
        </w:rPr>
      </w:pPr>
      <w:r w:rsidRPr="006A77AD">
        <w:rPr>
          <w:rFonts w:cs="Arial"/>
          <w:sz w:val="21"/>
          <w:szCs w:val="21"/>
          <w:lang w:val="en-GB"/>
        </w:rPr>
        <w:t>Fraud or fraudulent misrepresentation;</w:t>
      </w:r>
    </w:p>
    <w:p w14:paraId="6EE893A8" w14:textId="77777777" w:rsidR="009E2CD9" w:rsidRPr="006A77AD" w:rsidRDefault="009E2CD9" w:rsidP="006A77AD">
      <w:pPr>
        <w:numPr>
          <w:ilvl w:val="0"/>
          <w:numId w:val="21"/>
        </w:numPr>
        <w:rPr>
          <w:rFonts w:cs="Arial"/>
          <w:sz w:val="21"/>
          <w:szCs w:val="21"/>
          <w:lang w:val="en-GB"/>
        </w:rPr>
      </w:pPr>
      <w:r w:rsidRPr="006A77AD">
        <w:rPr>
          <w:rFonts w:cs="Arial"/>
          <w:sz w:val="21"/>
          <w:szCs w:val="21"/>
          <w:lang w:val="en-GB"/>
        </w:rPr>
        <w:t>Wilful breach or misconduct;</w:t>
      </w:r>
    </w:p>
    <w:p w14:paraId="17350573" w14:textId="430AA62D" w:rsidR="009E2CD9" w:rsidRPr="00A677DE" w:rsidRDefault="009E2CD9" w:rsidP="00A677DE">
      <w:pPr>
        <w:numPr>
          <w:ilvl w:val="0"/>
          <w:numId w:val="21"/>
        </w:numPr>
        <w:rPr>
          <w:rFonts w:cs="Arial"/>
          <w:sz w:val="21"/>
          <w:szCs w:val="21"/>
          <w:lang w:val="en-GB"/>
        </w:rPr>
      </w:pPr>
      <w:r w:rsidRPr="006A77AD">
        <w:rPr>
          <w:rFonts w:cs="Arial"/>
          <w:sz w:val="21"/>
          <w:szCs w:val="21"/>
          <w:lang w:val="en-GB"/>
        </w:rPr>
        <w:t>Any other liability which cannot by law be restricted or excluded.</w:t>
      </w:r>
    </w:p>
    <w:p w14:paraId="681EBD41" w14:textId="6757242F" w:rsidR="009E2CD9" w:rsidRPr="006A77AD" w:rsidRDefault="009E2CD9"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Subject to </w:t>
      </w:r>
      <w:r w:rsidR="00370726" w:rsidRPr="006A77AD">
        <w:rPr>
          <w:rFonts w:cs="Arial"/>
          <w:sz w:val="21"/>
          <w:szCs w:val="21"/>
          <w:lang w:val="en-GB"/>
        </w:rPr>
        <w:t>c</w:t>
      </w:r>
      <w:r w:rsidRPr="006A77AD">
        <w:rPr>
          <w:rFonts w:cs="Arial"/>
          <w:sz w:val="21"/>
          <w:szCs w:val="21"/>
          <w:lang w:val="en-GB"/>
        </w:rPr>
        <w:t>lause VII.</w:t>
      </w:r>
      <w:r w:rsidR="00A677DE">
        <w:rPr>
          <w:rFonts w:cs="Arial"/>
          <w:sz w:val="21"/>
          <w:szCs w:val="21"/>
          <w:lang w:val="en-GB"/>
        </w:rPr>
        <w:t xml:space="preserve"> </w:t>
      </w:r>
      <w:r w:rsidRPr="006A77AD">
        <w:rPr>
          <w:rFonts w:cs="Arial"/>
          <w:sz w:val="21"/>
          <w:szCs w:val="21"/>
          <w:lang w:val="en-GB"/>
        </w:rPr>
        <w:t>2</w:t>
      </w:r>
      <w:r w:rsidR="00A677DE">
        <w:rPr>
          <w:rFonts w:cs="Arial"/>
          <w:sz w:val="21"/>
          <w:szCs w:val="21"/>
          <w:lang w:val="en-GB"/>
        </w:rPr>
        <w:t>.</w:t>
      </w:r>
      <w:r w:rsidRPr="006A77AD">
        <w:rPr>
          <w:rFonts w:cs="Arial"/>
          <w:sz w:val="21"/>
          <w:szCs w:val="21"/>
          <w:lang w:val="en-GB"/>
        </w:rPr>
        <w:t xml:space="preserve"> the Client agrees that the Contractor and its employees, servants and agents shall have no liability whatsoever or howsoever caused for any loss of profits, opportunity or use, business revenue, contracts, goodwill, data (including damage or corruption) or anticipated savings or any indirect, incidental or consequential loss, damage or expense incurred or suffered by the Client, its customers or any third party arising from or otherwise in connection with this Contract</w:t>
      </w:r>
      <w:r w:rsidR="00B6646D" w:rsidRPr="006A77AD">
        <w:rPr>
          <w:rFonts w:cs="Arial"/>
          <w:sz w:val="21"/>
          <w:szCs w:val="21"/>
          <w:lang w:val="en-GB"/>
        </w:rPr>
        <w:t xml:space="preserve"> and/or in relation to</w:t>
      </w:r>
      <w:r w:rsidRPr="006A77AD">
        <w:rPr>
          <w:rFonts w:cs="Arial"/>
          <w:sz w:val="21"/>
          <w:szCs w:val="21"/>
          <w:lang w:val="en-GB"/>
        </w:rPr>
        <w:t xml:space="preserve"> the Client's use of any information or results supplied by the Contractor or in connection with any product, process or system which may be produced or adopted by the Client or any other party, notwithstanding that the formulation of such product or process may be based upon the results of the Services.</w:t>
      </w:r>
    </w:p>
    <w:p w14:paraId="1C827FCF" w14:textId="77777777" w:rsidR="00E972E7" w:rsidRPr="006A77AD" w:rsidRDefault="00E972E7" w:rsidP="006A77AD">
      <w:pPr>
        <w:ind w:left="0" w:firstLine="0"/>
        <w:rPr>
          <w:rFonts w:cs="Arial"/>
          <w:sz w:val="21"/>
          <w:szCs w:val="21"/>
          <w:lang w:val="en-GB"/>
        </w:rPr>
      </w:pPr>
    </w:p>
    <w:p w14:paraId="1C827FD0" w14:textId="77777777" w:rsidR="00761540" w:rsidRPr="006A77AD" w:rsidRDefault="00D15548" w:rsidP="006A77AD">
      <w:pPr>
        <w:pStyle w:val="Odstavecseseznamem"/>
        <w:numPr>
          <w:ilvl w:val="0"/>
          <w:numId w:val="11"/>
        </w:numPr>
        <w:contextualSpacing w:val="0"/>
        <w:rPr>
          <w:rFonts w:cs="Arial"/>
          <w:sz w:val="21"/>
          <w:szCs w:val="21"/>
          <w:lang w:val="en-GB"/>
        </w:rPr>
      </w:pPr>
      <w:r w:rsidRPr="006A77AD">
        <w:rPr>
          <w:rFonts w:cs="Arial"/>
          <w:b/>
          <w:smallCaps/>
          <w:spacing w:val="32"/>
          <w:sz w:val="21"/>
          <w:szCs w:val="21"/>
          <w:lang w:val="en-GB"/>
        </w:rPr>
        <w:t>Mutual</w:t>
      </w:r>
      <w:r w:rsidR="006352A1" w:rsidRPr="006A77AD">
        <w:rPr>
          <w:rFonts w:cs="Arial"/>
          <w:b/>
          <w:smallCaps/>
          <w:spacing w:val="32"/>
          <w:sz w:val="21"/>
          <w:szCs w:val="21"/>
          <w:lang w:val="en-GB"/>
        </w:rPr>
        <w:t xml:space="preserve"> and final provisions</w:t>
      </w:r>
    </w:p>
    <w:p w14:paraId="1C827FD1" w14:textId="77777777"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Neither </w:t>
      </w:r>
      <w:r w:rsidR="00D15548" w:rsidRPr="006A77AD">
        <w:rPr>
          <w:rFonts w:cs="Arial"/>
          <w:sz w:val="21"/>
          <w:szCs w:val="21"/>
          <w:lang w:val="en-GB"/>
        </w:rPr>
        <w:t>P</w:t>
      </w:r>
      <w:r w:rsidRPr="006A77AD">
        <w:rPr>
          <w:rFonts w:cs="Arial"/>
          <w:sz w:val="21"/>
          <w:szCs w:val="21"/>
          <w:lang w:val="en-GB"/>
        </w:rPr>
        <w:t>arty may, without the written consent of the other Party, assign a claim</w:t>
      </w:r>
      <w:r w:rsidR="00D15548" w:rsidRPr="006A77AD">
        <w:rPr>
          <w:rFonts w:cs="Arial"/>
          <w:sz w:val="21"/>
          <w:szCs w:val="21"/>
          <w:lang w:val="en-GB"/>
        </w:rPr>
        <w:t xml:space="preserve"> for payment</w:t>
      </w:r>
      <w:r w:rsidRPr="006A77AD">
        <w:rPr>
          <w:rFonts w:cs="Arial"/>
          <w:sz w:val="21"/>
          <w:szCs w:val="21"/>
          <w:lang w:val="en-GB"/>
        </w:rPr>
        <w:t xml:space="preserve"> or debt from this </w:t>
      </w:r>
      <w:r w:rsidR="00BD110E" w:rsidRPr="006A77AD">
        <w:rPr>
          <w:rFonts w:cs="Arial"/>
          <w:sz w:val="21"/>
          <w:szCs w:val="21"/>
          <w:lang w:val="en-GB"/>
        </w:rPr>
        <w:t>Contract</w:t>
      </w:r>
      <w:r w:rsidRPr="006A77AD">
        <w:rPr>
          <w:rFonts w:cs="Arial"/>
          <w:sz w:val="21"/>
          <w:szCs w:val="21"/>
          <w:lang w:val="en-GB"/>
        </w:rPr>
        <w:t xml:space="preserve">, nor assign this </w:t>
      </w:r>
      <w:r w:rsidR="00BD110E" w:rsidRPr="006A77AD">
        <w:rPr>
          <w:rFonts w:cs="Arial"/>
          <w:sz w:val="21"/>
          <w:szCs w:val="21"/>
          <w:lang w:val="en-GB"/>
        </w:rPr>
        <w:t>Contract</w:t>
      </w:r>
      <w:r w:rsidRPr="006A77AD">
        <w:rPr>
          <w:rFonts w:cs="Arial"/>
          <w:sz w:val="21"/>
          <w:szCs w:val="21"/>
          <w:lang w:val="en-GB"/>
        </w:rPr>
        <w:t xml:space="preserve"> to a third party.</w:t>
      </w:r>
    </w:p>
    <w:p w14:paraId="1C827FD2" w14:textId="77777777"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No rights and obligations of the Parties may be inferred from practices established between Parties or practices maintained in general or in the field relating to the subject matter of the performance of this </w:t>
      </w:r>
      <w:r w:rsidR="00BD110E" w:rsidRPr="006A77AD">
        <w:rPr>
          <w:rFonts w:cs="Arial"/>
          <w:sz w:val="21"/>
          <w:szCs w:val="21"/>
          <w:lang w:val="en-GB"/>
        </w:rPr>
        <w:t>Contract</w:t>
      </w:r>
      <w:r w:rsidRPr="006A77AD">
        <w:rPr>
          <w:rFonts w:cs="Arial"/>
          <w:sz w:val="21"/>
          <w:szCs w:val="21"/>
          <w:lang w:val="en-GB"/>
        </w:rPr>
        <w:t>.</w:t>
      </w:r>
    </w:p>
    <w:p w14:paraId="1C827FD3" w14:textId="284A97D5"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If any of the provisions of this </w:t>
      </w:r>
      <w:r w:rsidR="00BD110E" w:rsidRPr="006A77AD">
        <w:rPr>
          <w:rFonts w:cs="Arial"/>
          <w:sz w:val="21"/>
          <w:szCs w:val="21"/>
          <w:lang w:val="en-GB"/>
        </w:rPr>
        <w:t>Contract</w:t>
      </w:r>
      <w:r w:rsidRPr="006A77AD">
        <w:rPr>
          <w:rFonts w:cs="Arial"/>
          <w:sz w:val="21"/>
          <w:szCs w:val="21"/>
          <w:lang w:val="en-GB"/>
        </w:rPr>
        <w:t xml:space="preserve"> appear to be illicit, the effect of this defect on the other provisions of the </w:t>
      </w:r>
      <w:r w:rsidR="00BD110E" w:rsidRPr="006A77AD">
        <w:rPr>
          <w:rFonts w:cs="Arial"/>
          <w:sz w:val="21"/>
          <w:szCs w:val="21"/>
          <w:lang w:val="en-GB"/>
        </w:rPr>
        <w:t>Contract</w:t>
      </w:r>
      <w:r w:rsidRPr="006A77AD">
        <w:rPr>
          <w:rFonts w:cs="Arial"/>
          <w:sz w:val="21"/>
          <w:szCs w:val="21"/>
          <w:lang w:val="en-GB"/>
        </w:rPr>
        <w:t xml:space="preserve"> shall be assessed mutatis mutandis</w:t>
      </w:r>
      <w:r w:rsidR="00D27757" w:rsidRPr="006A77AD">
        <w:rPr>
          <w:rFonts w:cs="Arial"/>
          <w:sz w:val="21"/>
          <w:szCs w:val="21"/>
          <w:lang w:val="en-GB"/>
        </w:rPr>
        <w:t>.</w:t>
      </w:r>
    </w:p>
    <w:p w14:paraId="1C827FD4" w14:textId="43B93794"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This </w:t>
      </w:r>
      <w:r w:rsidR="00BD110E" w:rsidRPr="006A77AD">
        <w:rPr>
          <w:rFonts w:cs="Arial"/>
          <w:sz w:val="21"/>
          <w:szCs w:val="21"/>
          <w:lang w:val="en-GB"/>
        </w:rPr>
        <w:t>Contract</w:t>
      </w:r>
      <w:r w:rsidRPr="006A77AD">
        <w:rPr>
          <w:rFonts w:cs="Arial"/>
          <w:sz w:val="21"/>
          <w:szCs w:val="21"/>
          <w:lang w:val="en-GB"/>
        </w:rPr>
        <w:t xml:space="preserve"> shall be governed </w:t>
      </w:r>
      <w:r w:rsidR="00D27757" w:rsidRPr="006A77AD">
        <w:rPr>
          <w:rFonts w:cs="Arial"/>
          <w:sz w:val="21"/>
          <w:szCs w:val="21"/>
          <w:lang w:val="en-GB"/>
        </w:rPr>
        <w:t xml:space="preserve">and construed in accordance with the </w:t>
      </w:r>
      <w:r w:rsidRPr="006A77AD">
        <w:rPr>
          <w:rFonts w:cs="Arial"/>
          <w:sz w:val="21"/>
          <w:szCs w:val="21"/>
          <w:lang w:val="en-GB"/>
        </w:rPr>
        <w:t>law</w:t>
      </w:r>
      <w:r w:rsidR="00D27757" w:rsidRPr="006A77AD">
        <w:rPr>
          <w:rFonts w:cs="Arial"/>
          <w:sz w:val="21"/>
          <w:szCs w:val="21"/>
          <w:lang w:val="en-GB"/>
        </w:rPr>
        <w:t xml:space="preserve">s of </w:t>
      </w:r>
      <w:r w:rsidR="00711B3F" w:rsidRPr="006A77AD">
        <w:rPr>
          <w:rFonts w:cs="Arial"/>
          <w:sz w:val="21"/>
          <w:szCs w:val="21"/>
          <w:lang w:val="en-GB"/>
        </w:rPr>
        <w:t>Czech Republic</w:t>
      </w:r>
      <w:r w:rsidRPr="006A77AD">
        <w:rPr>
          <w:rFonts w:cs="Arial"/>
          <w:sz w:val="21"/>
          <w:szCs w:val="21"/>
          <w:lang w:val="en-GB"/>
        </w:rPr>
        <w:t xml:space="preserve">, </w:t>
      </w:r>
      <w:r w:rsidR="00D27757" w:rsidRPr="006A77AD">
        <w:rPr>
          <w:rFonts w:cs="Arial"/>
          <w:sz w:val="21"/>
          <w:szCs w:val="21"/>
          <w:lang w:val="en-GB"/>
        </w:rPr>
        <w:t xml:space="preserve">and shall be subject to the exclusive jurisdiction of the </w:t>
      </w:r>
      <w:r w:rsidR="00711B3F" w:rsidRPr="006A77AD">
        <w:rPr>
          <w:rFonts w:cs="Arial"/>
          <w:sz w:val="21"/>
          <w:szCs w:val="21"/>
          <w:lang w:val="en-GB"/>
        </w:rPr>
        <w:t>Czech courts</w:t>
      </w:r>
      <w:r w:rsidRPr="006A77AD">
        <w:rPr>
          <w:rFonts w:cs="Arial"/>
          <w:sz w:val="21"/>
          <w:szCs w:val="21"/>
          <w:lang w:val="en-GB"/>
        </w:rPr>
        <w:t>.</w:t>
      </w:r>
    </w:p>
    <w:p w14:paraId="1C827FD5" w14:textId="5569568D"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Unless otherwise specified in this </w:t>
      </w:r>
      <w:r w:rsidR="00BD110E" w:rsidRPr="006A77AD">
        <w:rPr>
          <w:rFonts w:cs="Arial"/>
          <w:sz w:val="21"/>
          <w:szCs w:val="21"/>
          <w:lang w:val="en-GB"/>
        </w:rPr>
        <w:t>Contract</w:t>
      </w:r>
      <w:r w:rsidRPr="006A77AD">
        <w:rPr>
          <w:rFonts w:cs="Arial"/>
          <w:sz w:val="21"/>
          <w:szCs w:val="21"/>
          <w:lang w:val="en-GB"/>
        </w:rPr>
        <w:t xml:space="preserve">, this </w:t>
      </w:r>
      <w:r w:rsidR="00BD110E" w:rsidRPr="006A77AD">
        <w:rPr>
          <w:rFonts w:cs="Arial"/>
          <w:sz w:val="21"/>
          <w:szCs w:val="21"/>
          <w:lang w:val="en-GB"/>
        </w:rPr>
        <w:t>Contract</w:t>
      </w:r>
      <w:r w:rsidRPr="006A77AD">
        <w:rPr>
          <w:rFonts w:cs="Arial"/>
          <w:sz w:val="21"/>
          <w:szCs w:val="21"/>
          <w:lang w:val="en-GB"/>
        </w:rPr>
        <w:t xml:space="preserve"> may be amended only in writing, by means of a numbered amendment to this </w:t>
      </w:r>
      <w:r w:rsidR="00BD110E" w:rsidRPr="006A77AD">
        <w:rPr>
          <w:rFonts w:cs="Arial"/>
          <w:sz w:val="21"/>
          <w:szCs w:val="21"/>
          <w:lang w:val="en-GB"/>
        </w:rPr>
        <w:t>Contract</w:t>
      </w:r>
      <w:r w:rsidRPr="006A77AD">
        <w:rPr>
          <w:rFonts w:cs="Arial"/>
          <w:sz w:val="21"/>
          <w:szCs w:val="21"/>
          <w:lang w:val="en-GB"/>
        </w:rPr>
        <w:t xml:space="preserve"> signed by</w:t>
      </w:r>
      <w:r w:rsidR="00ED277B" w:rsidRPr="006A77AD">
        <w:rPr>
          <w:rFonts w:cs="Arial"/>
          <w:sz w:val="21"/>
          <w:szCs w:val="21"/>
          <w:lang w:val="en-GB"/>
        </w:rPr>
        <w:t xml:space="preserve"> the legal representatives of</w:t>
      </w:r>
      <w:r w:rsidRPr="006A77AD">
        <w:rPr>
          <w:rFonts w:cs="Arial"/>
          <w:sz w:val="21"/>
          <w:szCs w:val="21"/>
          <w:lang w:val="en-GB"/>
        </w:rPr>
        <w:t xml:space="preserve"> both parties. </w:t>
      </w:r>
      <w:r w:rsidR="00F44603" w:rsidRPr="006A77AD">
        <w:rPr>
          <w:rFonts w:cs="Arial"/>
          <w:sz w:val="21"/>
          <w:szCs w:val="21"/>
          <w:lang w:val="en-GB"/>
        </w:rPr>
        <w:t xml:space="preserve">To </w:t>
      </w:r>
      <w:r w:rsidR="0070611E" w:rsidRPr="006A77AD">
        <w:rPr>
          <w:rFonts w:cs="Arial"/>
          <w:sz w:val="21"/>
          <w:szCs w:val="21"/>
          <w:lang w:val="en-GB"/>
        </w:rPr>
        <w:t>r</w:t>
      </w:r>
      <w:r w:rsidRPr="006A77AD">
        <w:rPr>
          <w:rFonts w:cs="Arial"/>
          <w:sz w:val="21"/>
          <w:szCs w:val="21"/>
          <w:lang w:val="en-GB"/>
        </w:rPr>
        <w:t xml:space="preserve">ecognize the debt incurred in connection with this </w:t>
      </w:r>
      <w:r w:rsidR="00BD110E" w:rsidRPr="006A77AD">
        <w:rPr>
          <w:rFonts w:cs="Arial"/>
          <w:sz w:val="21"/>
          <w:szCs w:val="21"/>
          <w:lang w:val="en-GB"/>
        </w:rPr>
        <w:t>Contract</w:t>
      </w:r>
      <w:r w:rsidRPr="006A77AD">
        <w:rPr>
          <w:rFonts w:cs="Arial"/>
          <w:sz w:val="21"/>
          <w:szCs w:val="21"/>
          <w:lang w:val="en-GB"/>
        </w:rPr>
        <w:t xml:space="preserve"> is only</w:t>
      </w:r>
      <w:r w:rsidR="00F44603" w:rsidRPr="006A77AD">
        <w:rPr>
          <w:rFonts w:cs="Arial"/>
          <w:sz w:val="21"/>
          <w:szCs w:val="21"/>
          <w:lang w:val="en-GB"/>
        </w:rPr>
        <w:t xml:space="preserve"> possible</w:t>
      </w:r>
      <w:r w:rsidRPr="006A77AD">
        <w:rPr>
          <w:rFonts w:cs="Arial"/>
          <w:sz w:val="21"/>
          <w:szCs w:val="21"/>
          <w:lang w:val="en-GB"/>
        </w:rPr>
        <w:t xml:space="preserve"> in wri</w:t>
      </w:r>
      <w:r w:rsidR="0070611E" w:rsidRPr="006A77AD">
        <w:rPr>
          <w:rFonts w:cs="Arial"/>
          <w:sz w:val="21"/>
          <w:szCs w:val="21"/>
          <w:lang w:val="en-GB"/>
        </w:rPr>
        <w:t>t</w:t>
      </w:r>
      <w:r w:rsidRPr="006A77AD">
        <w:rPr>
          <w:rFonts w:cs="Arial"/>
          <w:sz w:val="21"/>
          <w:szCs w:val="21"/>
          <w:lang w:val="en-GB"/>
        </w:rPr>
        <w:t>t</w:t>
      </w:r>
      <w:r w:rsidR="0070611E" w:rsidRPr="006A77AD">
        <w:rPr>
          <w:rFonts w:cs="Arial"/>
          <w:sz w:val="21"/>
          <w:szCs w:val="21"/>
          <w:lang w:val="en-GB"/>
        </w:rPr>
        <w:t>e</w:t>
      </w:r>
      <w:r w:rsidRPr="006A77AD">
        <w:rPr>
          <w:rFonts w:cs="Arial"/>
          <w:sz w:val="21"/>
          <w:szCs w:val="21"/>
          <w:lang w:val="en-GB"/>
        </w:rPr>
        <w:t>n</w:t>
      </w:r>
      <w:r w:rsidR="00F44603" w:rsidRPr="006A77AD">
        <w:rPr>
          <w:rFonts w:cs="Arial"/>
          <w:sz w:val="21"/>
          <w:szCs w:val="21"/>
          <w:lang w:val="en-GB"/>
        </w:rPr>
        <w:t xml:space="preserve"> form</w:t>
      </w:r>
      <w:r w:rsidRPr="006A77AD">
        <w:rPr>
          <w:rFonts w:cs="Arial"/>
          <w:sz w:val="21"/>
          <w:szCs w:val="21"/>
          <w:lang w:val="en-GB"/>
        </w:rPr>
        <w:t>.</w:t>
      </w:r>
    </w:p>
    <w:p w14:paraId="452A3863" w14:textId="4271A6BA" w:rsidR="00B6646D" w:rsidRPr="006A77AD" w:rsidRDefault="00B6646D"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contracting parties acknowledge that for its effectiveness this contract requires the publication in the registry of contracts pursuant to the Act no. 340/2015 Coll., and they agree </w:t>
      </w:r>
      <w:r w:rsidRPr="006A77AD">
        <w:rPr>
          <w:rFonts w:cs="Arial"/>
          <w:sz w:val="21"/>
          <w:szCs w:val="21"/>
          <w:lang w:val="en-GB"/>
        </w:rPr>
        <w:lastRenderedPageBreak/>
        <w:t>with this publication. The Client secures sending of the contract to the registry of contracts immediately after the contract is signed by both contracting parties. The Client undertakes to inform the other party about the registration by sending a copy of the confirmation of the publication from the administrator of the registry of the contracts to the other party without undue delay after the Client himself receives this confirmation.</w:t>
      </w:r>
    </w:p>
    <w:p w14:paraId="6A37FB13" w14:textId="4B97C7B1" w:rsidR="00370726" w:rsidRPr="00A677DE" w:rsidRDefault="00370726" w:rsidP="00A677DE">
      <w:pPr>
        <w:pStyle w:val="Odstavecseseznamem"/>
        <w:numPr>
          <w:ilvl w:val="1"/>
          <w:numId w:val="11"/>
        </w:numPr>
        <w:contextualSpacing w:val="0"/>
        <w:rPr>
          <w:rFonts w:cs="Arial"/>
          <w:sz w:val="21"/>
          <w:szCs w:val="21"/>
          <w:lang w:val="en-GB"/>
        </w:rPr>
      </w:pPr>
      <w:r w:rsidRPr="006A77AD">
        <w:rPr>
          <w:rFonts w:cs="Arial"/>
          <w:sz w:val="21"/>
          <w:szCs w:val="21"/>
          <w:lang w:val="en-GB"/>
        </w:rPr>
        <w:t>In the event the Parties wish to exchange personal data under this Contract, the Parties must comply with all requirements of applicable data protection laws and regulations relating to the privacy and processing thereof including implementing appropriate security measures.</w:t>
      </w:r>
    </w:p>
    <w:p w14:paraId="02D6EC2A" w14:textId="5E8FD9E5" w:rsidR="00370726" w:rsidRPr="006A77AD" w:rsidRDefault="00370726" w:rsidP="006A77AD">
      <w:pPr>
        <w:pStyle w:val="Odstavecseseznamem"/>
        <w:numPr>
          <w:ilvl w:val="1"/>
          <w:numId w:val="11"/>
        </w:numPr>
        <w:contextualSpacing w:val="0"/>
        <w:rPr>
          <w:rFonts w:cs="Arial"/>
          <w:sz w:val="21"/>
          <w:szCs w:val="21"/>
          <w:lang w:val="en-GB"/>
        </w:rPr>
      </w:pPr>
      <w:r w:rsidRPr="006A77AD">
        <w:rPr>
          <w:rFonts w:cs="Arial"/>
          <w:sz w:val="21"/>
          <w:szCs w:val="21"/>
          <w:lang w:val="en-GB"/>
        </w:rPr>
        <w:t>This Contract may be executed in any number of counterparts or duplicates, each of which, when executed and delivered, shall be an original, and such counterparts or duplicates together shall constitute one and the same instrument.  Executed copies of the signature pages of this Contract transmitted electronically in Portable Document Format (PDF) shall be treated as originals, fully binding and with full legal force and effect.</w:t>
      </w:r>
    </w:p>
    <w:p w14:paraId="4FA71862" w14:textId="77777777" w:rsidR="00B6646D" w:rsidRPr="003A13E7" w:rsidRDefault="00B6646D" w:rsidP="00B6646D">
      <w:pPr>
        <w:ind w:left="0" w:firstLine="0"/>
        <w:rPr>
          <w:rFonts w:cs="Arial"/>
          <w:sz w:val="20"/>
          <w:szCs w:val="20"/>
          <w:lang w:val="en-GB"/>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A677DE" w14:paraId="1C827FD9" w14:textId="77777777" w:rsidTr="00DA7E4F">
        <w:tc>
          <w:tcPr>
            <w:tcW w:w="4606" w:type="dxa"/>
            <w:vAlign w:val="center"/>
          </w:tcPr>
          <w:p w14:paraId="1C827FD7" w14:textId="6980A99C" w:rsidR="00DA7E4F" w:rsidRPr="00A677DE" w:rsidRDefault="000068A6" w:rsidP="0000173C">
            <w:pPr>
              <w:spacing w:before="60" w:after="60"/>
              <w:ind w:left="0" w:firstLine="284"/>
              <w:jc w:val="left"/>
              <w:rPr>
                <w:rFonts w:ascii="Arial" w:hAnsi="Arial" w:cs="Arial"/>
                <w:sz w:val="21"/>
                <w:szCs w:val="21"/>
                <w:lang w:val="en-GB"/>
              </w:rPr>
            </w:pPr>
            <w:r w:rsidRPr="00A677DE">
              <w:rPr>
                <w:rFonts w:ascii="Arial" w:hAnsi="Arial" w:cs="Arial"/>
                <w:sz w:val="21"/>
                <w:szCs w:val="21"/>
                <w:lang w:val="en-GB"/>
              </w:rPr>
              <w:t>In</w:t>
            </w:r>
            <w:r w:rsidR="00970592" w:rsidRPr="00A677DE">
              <w:rPr>
                <w:rFonts w:ascii="Arial" w:hAnsi="Arial" w:cs="Arial"/>
                <w:sz w:val="21"/>
                <w:szCs w:val="21"/>
                <w:lang w:val="en-GB"/>
              </w:rPr>
              <w:t> </w:t>
            </w:r>
            <w:proofErr w:type="spellStart"/>
            <w:r w:rsidR="002928F8">
              <w:rPr>
                <w:rFonts w:ascii="Arial" w:hAnsi="Arial" w:cs="Arial"/>
                <w:sz w:val="21"/>
                <w:szCs w:val="21"/>
                <w:lang w:val="en-GB"/>
              </w:rPr>
              <w:t>B</w:t>
            </w:r>
            <w:r w:rsidR="002546FB">
              <w:rPr>
                <w:rFonts w:ascii="Arial" w:hAnsi="Arial" w:cs="Arial"/>
                <w:sz w:val="21"/>
                <w:szCs w:val="21"/>
                <w:lang w:val="en-GB"/>
              </w:rPr>
              <w:t>i</w:t>
            </w:r>
            <w:r w:rsidR="002928F8">
              <w:rPr>
                <w:rFonts w:ascii="Arial" w:hAnsi="Arial" w:cs="Arial"/>
                <w:sz w:val="21"/>
                <w:szCs w:val="21"/>
                <w:lang w:val="en-GB"/>
              </w:rPr>
              <w:t>rmensdorf</w:t>
            </w:r>
            <w:proofErr w:type="spellEnd"/>
            <w:r w:rsidR="00ED277B" w:rsidRPr="00A677DE">
              <w:rPr>
                <w:rFonts w:ascii="Arial" w:hAnsi="Arial" w:cs="Arial"/>
                <w:sz w:val="21"/>
                <w:szCs w:val="21"/>
                <w:lang w:val="en-GB"/>
              </w:rPr>
              <w:t xml:space="preserve"> </w:t>
            </w:r>
            <w:r w:rsidR="007016C9" w:rsidRPr="00A677DE">
              <w:rPr>
                <w:rFonts w:ascii="Arial" w:hAnsi="Arial" w:cs="Arial"/>
                <w:sz w:val="21"/>
                <w:szCs w:val="21"/>
                <w:lang w:val="en-GB"/>
              </w:rPr>
              <w:t>on</w:t>
            </w:r>
          </w:p>
        </w:tc>
        <w:tc>
          <w:tcPr>
            <w:tcW w:w="5000" w:type="dxa"/>
            <w:vAlign w:val="center"/>
          </w:tcPr>
          <w:p w14:paraId="1C827FD8" w14:textId="4383C172" w:rsidR="00DA7E4F" w:rsidRPr="00A677DE" w:rsidRDefault="000068A6" w:rsidP="0000173C">
            <w:pPr>
              <w:spacing w:before="60" w:after="60"/>
              <w:ind w:left="0" w:firstLine="72"/>
              <w:jc w:val="left"/>
              <w:rPr>
                <w:rFonts w:ascii="Arial" w:hAnsi="Arial" w:cs="Arial"/>
                <w:sz w:val="21"/>
                <w:szCs w:val="21"/>
                <w:lang w:val="en-GB"/>
              </w:rPr>
            </w:pPr>
            <w:r w:rsidRPr="00A677DE">
              <w:rPr>
                <w:rFonts w:ascii="Arial" w:hAnsi="Arial" w:cs="Arial"/>
                <w:sz w:val="21"/>
                <w:szCs w:val="21"/>
                <w:lang w:val="en-GB"/>
              </w:rPr>
              <w:t xml:space="preserve">In Brno </w:t>
            </w:r>
            <w:r w:rsidR="007016C9" w:rsidRPr="00A677DE">
              <w:rPr>
                <w:rFonts w:ascii="Arial" w:hAnsi="Arial" w:cs="Arial"/>
                <w:sz w:val="21"/>
                <w:szCs w:val="21"/>
                <w:lang w:val="en-GB"/>
              </w:rPr>
              <w:t>on</w:t>
            </w:r>
          </w:p>
        </w:tc>
      </w:tr>
      <w:tr w:rsidR="00DA7E4F" w:rsidRPr="00A677DE" w14:paraId="1C827FDC" w14:textId="77777777" w:rsidTr="00D504BA">
        <w:trPr>
          <w:trHeight w:val="1057"/>
        </w:trPr>
        <w:tc>
          <w:tcPr>
            <w:tcW w:w="4606" w:type="dxa"/>
            <w:vAlign w:val="center"/>
          </w:tcPr>
          <w:p w14:paraId="1C827FDA" w14:textId="77777777" w:rsidR="00DA7E4F" w:rsidRPr="00A677DE" w:rsidRDefault="00DA7E4F" w:rsidP="00744AE0">
            <w:pPr>
              <w:spacing w:before="60" w:after="60"/>
              <w:ind w:left="0" w:firstLine="0"/>
              <w:jc w:val="center"/>
              <w:rPr>
                <w:rFonts w:ascii="Arial" w:hAnsi="Arial" w:cs="Arial"/>
                <w:sz w:val="21"/>
                <w:szCs w:val="21"/>
                <w:lang w:val="en-GB"/>
              </w:rPr>
            </w:pPr>
          </w:p>
        </w:tc>
        <w:tc>
          <w:tcPr>
            <w:tcW w:w="5000" w:type="dxa"/>
            <w:vAlign w:val="center"/>
          </w:tcPr>
          <w:p w14:paraId="1C827FDB" w14:textId="77777777" w:rsidR="00DA7E4F" w:rsidRPr="00A677DE" w:rsidRDefault="00DA7E4F" w:rsidP="00744AE0">
            <w:pPr>
              <w:spacing w:before="60" w:after="60"/>
              <w:ind w:left="0" w:firstLine="0"/>
              <w:jc w:val="center"/>
              <w:rPr>
                <w:rFonts w:ascii="Arial" w:hAnsi="Arial" w:cs="Arial"/>
                <w:sz w:val="21"/>
                <w:szCs w:val="21"/>
                <w:lang w:val="en-GB"/>
              </w:rPr>
            </w:pPr>
          </w:p>
        </w:tc>
      </w:tr>
      <w:tr w:rsidR="00DA7E4F" w:rsidRPr="00A677DE" w14:paraId="1C827FDF" w14:textId="77777777" w:rsidTr="00DA7E4F">
        <w:tc>
          <w:tcPr>
            <w:tcW w:w="4606" w:type="dxa"/>
            <w:vAlign w:val="center"/>
          </w:tcPr>
          <w:p w14:paraId="1C827FDD" w14:textId="621405E8" w:rsidR="00DA7E4F" w:rsidRPr="00744AE0" w:rsidRDefault="002928F8" w:rsidP="00744AE0">
            <w:pPr>
              <w:spacing w:before="60"/>
              <w:ind w:left="0" w:firstLine="0"/>
              <w:jc w:val="center"/>
              <w:rPr>
                <w:rFonts w:ascii="Arial" w:hAnsi="Arial" w:cs="Arial"/>
                <w:sz w:val="21"/>
                <w:szCs w:val="21"/>
                <w:lang w:val="en-GB"/>
              </w:rPr>
            </w:pPr>
            <w:r>
              <w:rPr>
                <w:rFonts w:ascii="Arial" w:hAnsi="Arial" w:cs="Arial"/>
                <w:sz w:val="21"/>
                <w:szCs w:val="21"/>
                <w:lang w:val="en-GB"/>
              </w:rPr>
              <w:t xml:space="preserve">Prof. </w:t>
            </w:r>
            <w:proofErr w:type="spellStart"/>
            <w:r>
              <w:rPr>
                <w:rFonts w:ascii="Arial" w:hAnsi="Arial" w:cs="Arial"/>
                <w:sz w:val="21"/>
                <w:szCs w:val="21"/>
                <w:lang w:val="en-GB"/>
              </w:rPr>
              <w:t>Dr.</w:t>
            </w:r>
            <w:proofErr w:type="spellEnd"/>
            <w:r>
              <w:rPr>
                <w:rFonts w:ascii="Arial" w:hAnsi="Arial" w:cs="Arial"/>
                <w:sz w:val="21"/>
                <w:szCs w:val="21"/>
                <w:lang w:val="en-GB"/>
              </w:rPr>
              <w:t xml:space="preserve"> Paolo Cherubini</w:t>
            </w:r>
          </w:p>
        </w:tc>
        <w:tc>
          <w:tcPr>
            <w:tcW w:w="5000" w:type="dxa"/>
            <w:vAlign w:val="center"/>
          </w:tcPr>
          <w:p w14:paraId="1C827FDE" w14:textId="3CCF1A39" w:rsidR="00DA7E4F" w:rsidRPr="00A677DE" w:rsidRDefault="00D1742D" w:rsidP="00744AE0">
            <w:pPr>
              <w:spacing w:before="60"/>
              <w:ind w:left="0" w:firstLine="0"/>
              <w:jc w:val="center"/>
              <w:rPr>
                <w:rFonts w:ascii="Arial" w:hAnsi="Arial" w:cs="Arial"/>
                <w:sz w:val="21"/>
                <w:szCs w:val="21"/>
              </w:rPr>
            </w:pPr>
            <w:r>
              <w:rPr>
                <w:rFonts w:ascii="Arial" w:hAnsi="Arial" w:cs="Arial"/>
                <w:sz w:val="21"/>
                <w:szCs w:val="21"/>
              </w:rPr>
              <w:t>P</w:t>
            </w:r>
            <w:r w:rsidR="00DA7E4F" w:rsidRPr="00A677DE">
              <w:rPr>
                <w:rFonts w:ascii="Arial" w:hAnsi="Arial" w:cs="Arial"/>
                <w:sz w:val="21"/>
                <w:szCs w:val="21"/>
              </w:rPr>
              <w:t>rof. RNDr. Ing. Michal V. Marek</w:t>
            </w:r>
            <w:r w:rsidR="00896695" w:rsidRPr="00A677DE">
              <w:rPr>
                <w:rFonts w:ascii="Arial" w:hAnsi="Arial" w:cs="Arial"/>
                <w:sz w:val="21"/>
                <w:szCs w:val="21"/>
              </w:rPr>
              <w:t>,</w:t>
            </w:r>
            <w:r w:rsidR="00DA7E4F" w:rsidRPr="00A677DE">
              <w:rPr>
                <w:rFonts w:ascii="Arial" w:hAnsi="Arial" w:cs="Arial"/>
                <w:sz w:val="21"/>
                <w:szCs w:val="21"/>
              </w:rPr>
              <w:t xml:space="preserve"> DrSc., dr. h. c.</w:t>
            </w:r>
          </w:p>
        </w:tc>
      </w:tr>
      <w:tr w:rsidR="00DA7E4F" w:rsidRPr="00A677DE" w14:paraId="1C827FE2" w14:textId="77777777" w:rsidTr="00DA7E4F">
        <w:tc>
          <w:tcPr>
            <w:tcW w:w="4606" w:type="dxa"/>
            <w:vAlign w:val="center"/>
          </w:tcPr>
          <w:p w14:paraId="1C827FE0" w14:textId="159B1EA8" w:rsidR="002928F8" w:rsidRPr="00744AE0" w:rsidRDefault="002928F8" w:rsidP="00744AE0">
            <w:pPr>
              <w:spacing w:before="60"/>
              <w:ind w:left="0" w:firstLine="0"/>
              <w:jc w:val="center"/>
              <w:rPr>
                <w:rFonts w:ascii="Arial" w:hAnsi="Arial" w:cs="Arial"/>
                <w:sz w:val="21"/>
                <w:szCs w:val="21"/>
                <w:lang w:val="en-GB"/>
              </w:rPr>
            </w:pPr>
            <w:r>
              <w:rPr>
                <w:rFonts w:ascii="Arial" w:hAnsi="Arial" w:cs="Arial"/>
                <w:sz w:val="21"/>
                <w:szCs w:val="21"/>
                <w:lang w:val="en-GB"/>
              </w:rPr>
              <w:t>Senior Scientist</w:t>
            </w:r>
          </w:p>
        </w:tc>
        <w:tc>
          <w:tcPr>
            <w:tcW w:w="5000" w:type="dxa"/>
            <w:vAlign w:val="center"/>
          </w:tcPr>
          <w:p w14:paraId="1C827FE1" w14:textId="09AEACC3" w:rsidR="00DA7E4F" w:rsidRPr="00A677DE" w:rsidRDefault="001A1B19" w:rsidP="00744AE0">
            <w:pPr>
              <w:spacing w:before="60"/>
              <w:ind w:left="0" w:firstLine="0"/>
              <w:jc w:val="center"/>
              <w:rPr>
                <w:rFonts w:ascii="Arial" w:hAnsi="Arial" w:cs="Arial"/>
                <w:sz w:val="21"/>
                <w:szCs w:val="21"/>
              </w:rPr>
            </w:pPr>
            <w:proofErr w:type="spellStart"/>
            <w:r w:rsidRPr="00A677DE">
              <w:rPr>
                <w:rFonts w:ascii="Arial" w:hAnsi="Arial" w:cs="Arial"/>
                <w:sz w:val="21"/>
                <w:szCs w:val="21"/>
              </w:rPr>
              <w:t>D</w:t>
            </w:r>
            <w:r w:rsidR="00511685" w:rsidRPr="00A677DE">
              <w:rPr>
                <w:rFonts w:ascii="Arial" w:hAnsi="Arial" w:cs="Arial"/>
                <w:sz w:val="21"/>
                <w:szCs w:val="21"/>
              </w:rPr>
              <w:t>irector</w:t>
            </w:r>
            <w:proofErr w:type="spellEnd"/>
          </w:p>
        </w:tc>
      </w:tr>
      <w:tr w:rsidR="00DA7E4F" w:rsidRPr="00A677DE" w14:paraId="1C827FE5" w14:textId="77777777" w:rsidTr="00DA7E4F">
        <w:tc>
          <w:tcPr>
            <w:tcW w:w="4606" w:type="dxa"/>
            <w:vAlign w:val="center"/>
          </w:tcPr>
          <w:p w14:paraId="1C827FE3" w14:textId="14718BA7" w:rsidR="00370726" w:rsidRPr="00744AE0" w:rsidRDefault="005D050D" w:rsidP="002928F8">
            <w:pPr>
              <w:spacing w:before="60"/>
              <w:ind w:left="0" w:firstLine="0"/>
              <w:jc w:val="center"/>
              <w:rPr>
                <w:rFonts w:ascii="Arial" w:hAnsi="Arial" w:cs="Arial"/>
                <w:sz w:val="21"/>
                <w:szCs w:val="21"/>
                <w:lang w:val="en-GB"/>
              </w:rPr>
            </w:pPr>
            <w:proofErr w:type="spellStart"/>
            <w:r w:rsidRPr="005D050D">
              <w:rPr>
                <w:rFonts w:ascii="Arial" w:hAnsi="Arial" w:cs="Arial"/>
                <w:sz w:val="21"/>
                <w:szCs w:val="21"/>
                <w:lang w:val="en-GB"/>
              </w:rPr>
              <w:t>Eidg</w:t>
            </w:r>
            <w:proofErr w:type="spellEnd"/>
            <w:r w:rsidRPr="005D050D">
              <w:rPr>
                <w:rFonts w:ascii="Arial" w:hAnsi="Arial" w:cs="Arial"/>
                <w:sz w:val="21"/>
                <w:szCs w:val="21"/>
                <w:lang w:val="en-GB"/>
              </w:rPr>
              <w:t xml:space="preserve">. </w:t>
            </w:r>
            <w:proofErr w:type="spellStart"/>
            <w:r w:rsidRPr="005D050D">
              <w:rPr>
                <w:rFonts w:ascii="Arial" w:hAnsi="Arial" w:cs="Arial"/>
                <w:sz w:val="21"/>
                <w:szCs w:val="21"/>
                <w:lang w:val="en-GB"/>
              </w:rPr>
              <w:t>Forschungsanstalt</w:t>
            </w:r>
            <w:proofErr w:type="spellEnd"/>
            <w:r w:rsidRPr="005D050D">
              <w:rPr>
                <w:rFonts w:ascii="Arial" w:hAnsi="Arial" w:cs="Arial"/>
                <w:sz w:val="21"/>
                <w:szCs w:val="21"/>
                <w:lang w:val="en-GB"/>
              </w:rPr>
              <w:t xml:space="preserve"> </w:t>
            </w:r>
            <w:proofErr w:type="spellStart"/>
            <w:r w:rsidRPr="005D050D">
              <w:rPr>
                <w:rFonts w:ascii="Arial" w:hAnsi="Arial" w:cs="Arial"/>
                <w:sz w:val="21"/>
                <w:szCs w:val="21"/>
                <w:lang w:val="en-GB"/>
              </w:rPr>
              <w:t>für</w:t>
            </w:r>
            <w:proofErr w:type="spellEnd"/>
            <w:r w:rsidRPr="005D050D">
              <w:rPr>
                <w:rFonts w:ascii="Arial" w:hAnsi="Arial" w:cs="Arial"/>
                <w:sz w:val="21"/>
                <w:szCs w:val="21"/>
                <w:lang w:val="en-GB"/>
              </w:rPr>
              <w:t xml:space="preserve"> Wald, Schnee und </w:t>
            </w:r>
            <w:proofErr w:type="spellStart"/>
            <w:r w:rsidRPr="005D050D">
              <w:rPr>
                <w:rFonts w:ascii="Arial" w:hAnsi="Arial" w:cs="Arial"/>
                <w:sz w:val="21"/>
                <w:szCs w:val="21"/>
                <w:lang w:val="en-GB"/>
              </w:rPr>
              <w:t>Landschaft</w:t>
            </w:r>
            <w:proofErr w:type="spellEnd"/>
            <w:r w:rsidRPr="005D050D">
              <w:rPr>
                <w:rFonts w:ascii="Arial" w:hAnsi="Arial" w:cs="Arial"/>
                <w:sz w:val="21"/>
                <w:szCs w:val="21"/>
                <w:lang w:val="en-GB"/>
              </w:rPr>
              <w:t xml:space="preserve"> WSL</w:t>
            </w:r>
          </w:p>
        </w:tc>
        <w:tc>
          <w:tcPr>
            <w:tcW w:w="5000" w:type="dxa"/>
            <w:vAlign w:val="center"/>
          </w:tcPr>
          <w:p w14:paraId="1C827FE4" w14:textId="77777777" w:rsidR="00DA7E4F" w:rsidRPr="00A677DE" w:rsidRDefault="00D504BA" w:rsidP="00744AE0">
            <w:pPr>
              <w:spacing w:before="60"/>
              <w:ind w:left="0" w:firstLine="0"/>
              <w:jc w:val="center"/>
              <w:rPr>
                <w:rFonts w:ascii="Arial" w:hAnsi="Arial" w:cs="Arial"/>
                <w:sz w:val="21"/>
                <w:szCs w:val="21"/>
              </w:rPr>
            </w:pPr>
            <w:r w:rsidRPr="00A677DE">
              <w:rPr>
                <w:rFonts w:ascii="Arial" w:hAnsi="Arial" w:cs="Arial"/>
                <w:sz w:val="21"/>
                <w:szCs w:val="21"/>
              </w:rPr>
              <w:t>Ústav</w:t>
            </w:r>
            <w:r w:rsidR="00DA7E4F" w:rsidRPr="00A677DE">
              <w:rPr>
                <w:rFonts w:ascii="Arial" w:hAnsi="Arial" w:cs="Arial"/>
                <w:sz w:val="21"/>
                <w:szCs w:val="21"/>
              </w:rPr>
              <w:t xml:space="preserve"> výzkumu globální změny AV ČR, v. v. i.</w:t>
            </w:r>
          </w:p>
        </w:tc>
      </w:tr>
    </w:tbl>
    <w:p w14:paraId="1C827FE6" w14:textId="77777777" w:rsidR="006352A1" w:rsidRPr="003A13E7" w:rsidRDefault="006352A1" w:rsidP="007B42F4">
      <w:pPr>
        <w:ind w:left="0" w:firstLine="0"/>
        <w:rPr>
          <w:rFonts w:cs="Arial"/>
          <w:sz w:val="20"/>
          <w:szCs w:val="20"/>
        </w:rPr>
      </w:pPr>
    </w:p>
    <w:sectPr w:rsidR="006352A1" w:rsidRPr="003A13E7" w:rsidSect="00E837B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1C88" w14:textId="77777777" w:rsidR="00F928F2" w:rsidRDefault="00F928F2" w:rsidP="00E837B7">
      <w:pPr>
        <w:spacing w:before="0" w:after="0"/>
      </w:pPr>
      <w:r>
        <w:separator/>
      </w:r>
    </w:p>
  </w:endnote>
  <w:endnote w:type="continuationSeparator" w:id="0">
    <w:p w14:paraId="487443FE" w14:textId="77777777" w:rsidR="00F928F2" w:rsidRDefault="00F928F2" w:rsidP="00E837B7">
      <w:pPr>
        <w:spacing w:before="0" w:after="0"/>
      </w:pPr>
      <w:r>
        <w:continuationSeparator/>
      </w:r>
    </w:p>
  </w:endnote>
  <w:endnote w:type="continuationNotice" w:id="1">
    <w:p w14:paraId="3EA1C303" w14:textId="77777777" w:rsidR="00F928F2" w:rsidRDefault="00F928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7FEE" w14:textId="77777777" w:rsidR="003D598F" w:rsidRPr="00606B8A" w:rsidRDefault="003D598F" w:rsidP="00EA13EF">
    <w:pPr>
      <w:pStyle w:val="Zhlav"/>
      <w:rPr>
        <w:rFonts w:cs="Arial"/>
        <w:b/>
        <w:bCs/>
        <w:color w:val="004894"/>
      </w:rPr>
    </w:pPr>
    <w:r w:rsidRPr="00606B8A">
      <w:rPr>
        <w:rFonts w:cs="Arial"/>
        <w:b/>
        <w:bCs/>
        <w:color w:val="004894"/>
      </w:rPr>
      <w:t>__________________________________________________________________________</w:t>
    </w:r>
  </w:p>
  <w:p w14:paraId="1C827FEF" w14:textId="77777777" w:rsidR="003D598F" w:rsidRPr="00E837B7" w:rsidRDefault="003D598F" w:rsidP="00EA13EF">
    <w:pPr>
      <w:pStyle w:val="Zhlav"/>
      <w:spacing w:after="120"/>
      <w:jc w:val="center"/>
      <w:rPr>
        <w:rFonts w:cs="Arial"/>
        <w:bCs/>
        <w:sz w:val="8"/>
        <w:szCs w:val="8"/>
      </w:rPr>
    </w:pPr>
  </w:p>
  <w:p w14:paraId="1C827FF0" w14:textId="65ACB17D" w:rsidR="003D598F" w:rsidRPr="006F6BBE" w:rsidRDefault="003D598F" w:rsidP="00EA13EF">
    <w:pPr>
      <w:pStyle w:val="Zpat"/>
      <w:jc w:val="center"/>
      <w:rPr>
        <w:rFonts w:cs="Arial"/>
        <w:sz w:val="21"/>
        <w:szCs w:val="21"/>
      </w:rPr>
    </w:pPr>
    <w:r w:rsidRPr="006F6BBE">
      <w:rPr>
        <w:rFonts w:cs="Arial"/>
        <w:bCs/>
        <w:sz w:val="21"/>
        <w:szCs w:val="21"/>
      </w:rPr>
      <w:t xml:space="preserve">Strana </w:t>
    </w:r>
    <w:r w:rsidR="0015785E" w:rsidRPr="006F6BBE">
      <w:rPr>
        <w:rFonts w:cs="Arial"/>
        <w:bCs/>
        <w:sz w:val="21"/>
        <w:szCs w:val="21"/>
      </w:rPr>
      <w:fldChar w:fldCharType="begin"/>
    </w:r>
    <w:r w:rsidRPr="006F6BBE">
      <w:rPr>
        <w:rFonts w:cs="Arial"/>
        <w:bCs/>
        <w:sz w:val="21"/>
        <w:szCs w:val="21"/>
      </w:rPr>
      <w:instrText xml:space="preserve"> PAGE </w:instrText>
    </w:r>
    <w:r w:rsidR="0015785E" w:rsidRPr="006F6BBE">
      <w:rPr>
        <w:rFonts w:cs="Arial"/>
        <w:bCs/>
        <w:sz w:val="21"/>
        <w:szCs w:val="21"/>
      </w:rPr>
      <w:fldChar w:fldCharType="separate"/>
    </w:r>
    <w:r w:rsidR="0000173C">
      <w:rPr>
        <w:rFonts w:cs="Arial"/>
        <w:bCs/>
        <w:noProof/>
        <w:sz w:val="21"/>
        <w:szCs w:val="21"/>
      </w:rPr>
      <w:t>2</w:t>
    </w:r>
    <w:r w:rsidR="0015785E" w:rsidRPr="006F6BBE">
      <w:rPr>
        <w:rFonts w:cs="Arial"/>
        <w:bCs/>
        <w:sz w:val="21"/>
        <w:szCs w:val="21"/>
      </w:rPr>
      <w:fldChar w:fldCharType="end"/>
    </w:r>
    <w:r w:rsidRPr="006F6BBE">
      <w:rPr>
        <w:rFonts w:cs="Arial"/>
        <w:bCs/>
        <w:sz w:val="21"/>
        <w:szCs w:val="21"/>
      </w:rPr>
      <w:t xml:space="preserve"> (celkem </w:t>
    </w:r>
    <w:r w:rsidR="0015785E" w:rsidRPr="006F6BBE">
      <w:rPr>
        <w:rFonts w:cs="Arial"/>
        <w:bCs/>
        <w:sz w:val="21"/>
        <w:szCs w:val="21"/>
      </w:rPr>
      <w:fldChar w:fldCharType="begin"/>
    </w:r>
    <w:r w:rsidRPr="006F6BBE">
      <w:rPr>
        <w:rFonts w:cs="Arial"/>
        <w:bCs/>
        <w:sz w:val="21"/>
        <w:szCs w:val="21"/>
      </w:rPr>
      <w:instrText xml:space="preserve"> NUMPAGES </w:instrText>
    </w:r>
    <w:r w:rsidR="0015785E" w:rsidRPr="006F6BBE">
      <w:rPr>
        <w:rFonts w:cs="Arial"/>
        <w:bCs/>
        <w:sz w:val="21"/>
        <w:szCs w:val="21"/>
      </w:rPr>
      <w:fldChar w:fldCharType="separate"/>
    </w:r>
    <w:r w:rsidR="0000173C">
      <w:rPr>
        <w:rFonts w:cs="Arial"/>
        <w:bCs/>
        <w:noProof/>
        <w:sz w:val="21"/>
        <w:szCs w:val="21"/>
      </w:rPr>
      <w:t>5</w:t>
    </w:r>
    <w:r w:rsidR="0015785E"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7FF3" w14:textId="77777777" w:rsidR="003D598F" w:rsidRPr="00606B8A" w:rsidRDefault="003D598F" w:rsidP="00E837B7">
    <w:pPr>
      <w:pStyle w:val="Zhlav"/>
      <w:rPr>
        <w:rFonts w:cs="Arial"/>
        <w:b/>
        <w:bCs/>
        <w:color w:val="004894"/>
      </w:rPr>
    </w:pPr>
    <w:r w:rsidRPr="00606B8A">
      <w:rPr>
        <w:rFonts w:cs="Arial"/>
        <w:b/>
        <w:bCs/>
        <w:color w:val="004894"/>
      </w:rPr>
      <w:t>__________________________________________________________________________</w:t>
    </w:r>
  </w:p>
  <w:p w14:paraId="1C827FF4" w14:textId="77777777" w:rsidR="003D598F" w:rsidRPr="00E837B7" w:rsidRDefault="003D598F" w:rsidP="00E837B7">
    <w:pPr>
      <w:pStyle w:val="Zhlav"/>
      <w:spacing w:after="120"/>
      <w:jc w:val="center"/>
      <w:rPr>
        <w:rFonts w:cs="Arial"/>
        <w:bCs/>
        <w:sz w:val="8"/>
        <w:szCs w:val="8"/>
      </w:rPr>
    </w:pPr>
  </w:p>
  <w:p w14:paraId="1C827FF5" w14:textId="35A7CDF2" w:rsidR="003D598F" w:rsidRPr="00E837B7" w:rsidRDefault="003D598F" w:rsidP="00E837B7">
    <w:pPr>
      <w:pStyle w:val="Zpat"/>
      <w:jc w:val="center"/>
      <w:rPr>
        <w:rFonts w:cs="Arial"/>
      </w:rPr>
    </w:pPr>
    <w:r w:rsidRPr="00606B8A">
      <w:rPr>
        <w:rFonts w:cs="Arial"/>
        <w:bCs/>
      </w:rPr>
      <w:t xml:space="preserve">Strana </w:t>
    </w:r>
    <w:r w:rsidR="0015785E" w:rsidRPr="00606B8A">
      <w:rPr>
        <w:rFonts w:cs="Arial"/>
        <w:bCs/>
      </w:rPr>
      <w:fldChar w:fldCharType="begin"/>
    </w:r>
    <w:r w:rsidRPr="00606B8A">
      <w:rPr>
        <w:rFonts w:cs="Arial"/>
        <w:bCs/>
      </w:rPr>
      <w:instrText xml:space="preserve"> PAGE </w:instrText>
    </w:r>
    <w:r w:rsidR="0015785E" w:rsidRPr="00606B8A">
      <w:rPr>
        <w:rFonts w:cs="Arial"/>
        <w:bCs/>
      </w:rPr>
      <w:fldChar w:fldCharType="separate"/>
    </w:r>
    <w:r w:rsidR="0000173C">
      <w:rPr>
        <w:rFonts w:cs="Arial"/>
        <w:bCs/>
        <w:noProof/>
      </w:rPr>
      <w:t>1</w:t>
    </w:r>
    <w:r w:rsidR="0015785E" w:rsidRPr="00606B8A">
      <w:rPr>
        <w:rFonts w:cs="Arial"/>
        <w:bCs/>
      </w:rPr>
      <w:fldChar w:fldCharType="end"/>
    </w:r>
    <w:r w:rsidRPr="00606B8A">
      <w:rPr>
        <w:rFonts w:cs="Arial"/>
        <w:bCs/>
      </w:rPr>
      <w:t xml:space="preserve"> (celkem </w:t>
    </w:r>
    <w:r w:rsidR="0015785E" w:rsidRPr="00606B8A">
      <w:rPr>
        <w:rFonts w:cs="Arial"/>
        <w:bCs/>
      </w:rPr>
      <w:fldChar w:fldCharType="begin"/>
    </w:r>
    <w:r w:rsidRPr="00606B8A">
      <w:rPr>
        <w:rFonts w:cs="Arial"/>
        <w:bCs/>
      </w:rPr>
      <w:instrText xml:space="preserve"> NUMPAGES </w:instrText>
    </w:r>
    <w:r w:rsidR="0015785E" w:rsidRPr="00606B8A">
      <w:rPr>
        <w:rFonts w:cs="Arial"/>
        <w:bCs/>
      </w:rPr>
      <w:fldChar w:fldCharType="separate"/>
    </w:r>
    <w:r w:rsidR="0000173C">
      <w:rPr>
        <w:rFonts w:cs="Arial"/>
        <w:bCs/>
        <w:noProof/>
      </w:rPr>
      <w:t>5</w:t>
    </w:r>
    <w:r w:rsidR="0015785E"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6D947" w14:textId="77777777" w:rsidR="00F928F2" w:rsidRDefault="00F928F2" w:rsidP="00E837B7">
      <w:pPr>
        <w:spacing w:before="0" w:after="0"/>
      </w:pPr>
      <w:r>
        <w:separator/>
      </w:r>
    </w:p>
  </w:footnote>
  <w:footnote w:type="continuationSeparator" w:id="0">
    <w:p w14:paraId="4ABC93AB" w14:textId="77777777" w:rsidR="00F928F2" w:rsidRDefault="00F928F2" w:rsidP="00E837B7">
      <w:pPr>
        <w:spacing w:before="0" w:after="0"/>
      </w:pPr>
      <w:r>
        <w:continuationSeparator/>
      </w:r>
    </w:p>
  </w:footnote>
  <w:footnote w:type="continuationNotice" w:id="1">
    <w:p w14:paraId="409E5BB7" w14:textId="77777777" w:rsidR="00F928F2" w:rsidRDefault="00F928F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7FEC" w14:textId="77777777" w:rsidR="003D598F" w:rsidRPr="00E837B7" w:rsidRDefault="003D598F"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1C827FED" w14:textId="77777777" w:rsidR="003D598F" w:rsidRPr="00EA13EF" w:rsidRDefault="003D598F"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7FF2" w14:textId="0E0F7872" w:rsidR="003D598F" w:rsidRPr="00E837B7" w:rsidRDefault="00C0624C" w:rsidP="00A677DE">
    <w:pPr>
      <w:pStyle w:val="Zhlav"/>
      <w:ind w:left="0" w:firstLine="0"/>
      <w:jc w:val="right"/>
      <w:rPr>
        <w:rFonts w:cs="Arial"/>
      </w:rPr>
    </w:pPr>
    <w:r>
      <w:rPr>
        <w:noProof/>
        <w:lang w:val="en-US"/>
      </w:rPr>
      <w:drawing>
        <wp:inline distT="0" distB="0" distL="0" distR="0" wp14:anchorId="1C827FF6" wp14:editId="1C827FF7">
          <wp:extent cx="144780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709"/>
                  <a:stretch/>
                </pic:blipFill>
                <pic:spPr bwMode="auto">
                  <a:xfrm>
                    <a:off x="0" y="0"/>
                    <a:ext cx="1447800" cy="523875"/>
                  </a:xfrm>
                  <a:prstGeom prst="rect">
                    <a:avLst/>
                  </a:prstGeom>
                  <a:noFill/>
                  <a:ln>
                    <a:noFill/>
                  </a:ln>
                  <a:extLst>
                    <a:ext uri="{53640926-AAD7-44D8-BBD7-CCE9431645EC}">
                      <a14:shadowObscured xmlns:a14="http://schemas.microsoft.com/office/drawing/2010/main"/>
                    </a:ext>
                  </a:extLst>
                </pic:spPr>
              </pic:pic>
            </a:graphicData>
          </a:graphic>
        </wp:inline>
      </w:drawing>
    </w:r>
    <w:r w:rsidRPr="00592ABC">
      <w:rPr>
        <w:rFonts w:cs="Arial"/>
        <w:noProof/>
        <w:lang w:val="en-US"/>
      </w:rPr>
      <w:drawing>
        <wp:inline distT="0" distB="0" distL="0" distR="0" wp14:anchorId="1C827FF8" wp14:editId="1C827FF9">
          <wp:extent cx="5760720" cy="1280795"/>
          <wp:effectExtent l="0" t="0" r="0" b="0"/>
          <wp:docPr id="4" name="Obrázek 4" descr="C:\Users\Michal\AppData\Local\Temp\Rar$DIa0.975\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AppData\Local\Temp\Rar$DIa0.975\Logolink_OP_VVV_hor_barva_c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720" cy="1280795"/>
                  </a:xfrm>
                  <a:prstGeom prst="rect">
                    <a:avLst/>
                  </a:prstGeom>
                  <a:noFill/>
                  <a:ln>
                    <a:noFill/>
                  </a:ln>
                </pic:spPr>
              </pic:pic>
            </a:graphicData>
          </a:graphic>
        </wp:inline>
      </w:drawing>
    </w:r>
    <w:r w:rsidR="003D598F" w:rsidRPr="00606B8A">
      <w:rPr>
        <w:rFonts w:cs="Arial"/>
        <w:b/>
        <w:bCs/>
        <w:color w:val="004894"/>
      </w:rPr>
      <w:t>____________________________________________________</w:t>
    </w:r>
    <w:r w:rsidR="003D598F">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32A"/>
    <w:multiLevelType w:val="multilevel"/>
    <w:tmpl w:val="3CCE1F7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9F046BD"/>
    <w:multiLevelType w:val="hybridMultilevel"/>
    <w:tmpl w:val="E278CF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123B7E"/>
    <w:multiLevelType w:val="hybridMultilevel"/>
    <w:tmpl w:val="87B0F7F0"/>
    <w:lvl w:ilvl="0" w:tplc="4C2EFF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8"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9"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252269"/>
    <w:multiLevelType w:val="multilevel"/>
    <w:tmpl w:val="217E25BC"/>
    <w:numStyleLink w:val="Smlouvy"/>
  </w:abstractNum>
  <w:abstractNum w:abstractNumId="11"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2" w15:restartNumberingAfterBreak="0">
    <w:nsid w:val="59EC017D"/>
    <w:multiLevelType w:val="hybridMultilevel"/>
    <w:tmpl w:val="754694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5"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4"/>
  </w:num>
  <w:num w:numId="2">
    <w:abstractNumId w:val="11"/>
  </w:num>
  <w:num w:numId="3">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4"/>
  </w:num>
  <w:num w:numId="10">
    <w:abstractNumId w:val="6"/>
  </w:num>
  <w:num w:numId="11">
    <w:abstractNumId w:val="15"/>
  </w:num>
  <w:num w:numId="12">
    <w:abstractNumId w:val="8"/>
  </w:num>
  <w:num w:numId="13">
    <w:abstractNumId w:val="10"/>
  </w:num>
  <w:num w:numId="14">
    <w:abstractNumId w:val="7"/>
  </w:num>
  <w:num w:numId="15">
    <w:abstractNumId w:val="9"/>
  </w:num>
  <w:num w:numId="16">
    <w:abstractNumId w:val="1"/>
  </w:num>
  <w:num w:numId="17">
    <w:abstractNumId w:val="3"/>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5"/>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173C"/>
    <w:rsid w:val="00002DA9"/>
    <w:rsid w:val="00003B7C"/>
    <w:rsid w:val="00004688"/>
    <w:rsid w:val="000068A6"/>
    <w:rsid w:val="00010FBD"/>
    <w:rsid w:val="00015A26"/>
    <w:rsid w:val="00015EA5"/>
    <w:rsid w:val="00016695"/>
    <w:rsid w:val="00016A93"/>
    <w:rsid w:val="00020674"/>
    <w:rsid w:val="00020A1D"/>
    <w:rsid w:val="00031E49"/>
    <w:rsid w:val="00032BC1"/>
    <w:rsid w:val="00035581"/>
    <w:rsid w:val="000357BE"/>
    <w:rsid w:val="00040171"/>
    <w:rsid w:val="00040FEA"/>
    <w:rsid w:val="00041A90"/>
    <w:rsid w:val="00046F48"/>
    <w:rsid w:val="00051023"/>
    <w:rsid w:val="0005326E"/>
    <w:rsid w:val="000608FD"/>
    <w:rsid w:val="00061533"/>
    <w:rsid w:val="00065360"/>
    <w:rsid w:val="00065392"/>
    <w:rsid w:val="0006589A"/>
    <w:rsid w:val="00067109"/>
    <w:rsid w:val="00071989"/>
    <w:rsid w:val="00071DC4"/>
    <w:rsid w:val="00074353"/>
    <w:rsid w:val="00081DEA"/>
    <w:rsid w:val="00084DE4"/>
    <w:rsid w:val="00085079"/>
    <w:rsid w:val="000873B4"/>
    <w:rsid w:val="000905B6"/>
    <w:rsid w:val="00090B69"/>
    <w:rsid w:val="00096CC2"/>
    <w:rsid w:val="000A0E63"/>
    <w:rsid w:val="000B0562"/>
    <w:rsid w:val="000B0991"/>
    <w:rsid w:val="000B146D"/>
    <w:rsid w:val="000B2F72"/>
    <w:rsid w:val="000B33AA"/>
    <w:rsid w:val="000B5E13"/>
    <w:rsid w:val="000B5F94"/>
    <w:rsid w:val="000B64FF"/>
    <w:rsid w:val="000B760E"/>
    <w:rsid w:val="000C1900"/>
    <w:rsid w:val="000C6CB7"/>
    <w:rsid w:val="000D1948"/>
    <w:rsid w:val="000D47AA"/>
    <w:rsid w:val="000D6690"/>
    <w:rsid w:val="000E07E5"/>
    <w:rsid w:val="000E161F"/>
    <w:rsid w:val="000F0997"/>
    <w:rsid w:val="000F6313"/>
    <w:rsid w:val="00104399"/>
    <w:rsid w:val="00104E43"/>
    <w:rsid w:val="0010510A"/>
    <w:rsid w:val="00106E4A"/>
    <w:rsid w:val="001105B2"/>
    <w:rsid w:val="00110D2C"/>
    <w:rsid w:val="001151CC"/>
    <w:rsid w:val="001201C0"/>
    <w:rsid w:val="001244D4"/>
    <w:rsid w:val="001271F5"/>
    <w:rsid w:val="0012722F"/>
    <w:rsid w:val="001278C9"/>
    <w:rsid w:val="001300F7"/>
    <w:rsid w:val="00131D84"/>
    <w:rsid w:val="001425E7"/>
    <w:rsid w:val="00150233"/>
    <w:rsid w:val="001534DF"/>
    <w:rsid w:val="001539CB"/>
    <w:rsid w:val="001576F7"/>
    <w:rsid w:val="00157812"/>
    <w:rsid w:val="0015785E"/>
    <w:rsid w:val="00165AC0"/>
    <w:rsid w:val="0016620C"/>
    <w:rsid w:val="00166EF9"/>
    <w:rsid w:val="00167429"/>
    <w:rsid w:val="0017523F"/>
    <w:rsid w:val="00184A58"/>
    <w:rsid w:val="00187A77"/>
    <w:rsid w:val="001918B2"/>
    <w:rsid w:val="00193C08"/>
    <w:rsid w:val="00195560"/>
    <w:rsid w:val="00195680"/>
    <w:rsid w:val="0019664E"/>
    <w:rsid w:val="001A1B19"/>
    <w:rsid w:val="001A3233"/>
    <w:rsid w:val="001A372A"/>
    <w:rsid w:val="001A4C70"/>
    <w:rsid w:val="001B208D"/>
    <w:rsid w:val="001B3A89"/>
    <w:rsid w:val="001B445F"/>
    <w:rsid w:val="001B6165"/>
    <w:rsid w:val="001C2981"/>
    <w:rsid w:val="001C3179"/>
    <w:rsid w:val="001D3E6E"/>
    <w:rsid w:val="001E06F3"/>
    <w:rsid w:val="001E1116"/>
    <w:rsid w:val="001E666F"/>
    <w:rsid w:val="001F250B"/>
    <w:rsid w:val="001F5F10"/>
    <w:rsid w:val="001F676E"/>
    <w:rsid w:val="00200E68"/>
    <w:rsid w:val="002036C7"/>
    <w:rsid w:val="00205A94"/>
    <w:rsid w:val="00206064"/>
    <w:rsid w:val="00210D70"/>
    <w:rsid w:val="002117F1"/>
    <w:rsid w:val="00212401"/>
    <w:rsid w:val="00213072"/>
    <w:rsid w:val="002142D1"/>
    <w:rsid w:val="0021666C"/>
    <w:rsid w:val="002218A9"/>
    <w:rsid w:val="002265A0"/>
    <w:rsid w:val="002266F4"/>
    <w:rsid w:val="002267EF"/>
    <w:rsid w:val="002358A6"/>
    <w:rsid w:val="00237009"/>
    <w:rsid w:val="0024072D"/>
    <w:rsid w:val="0024604C"/>
    <w:rsid w:val="00252459"/>
    <w:rsid w:val="0025320E"/>
    <w:rsid w:val="002546FB"/>
    <w:rsid w:val="00257523"/>
    <w:rsid w:val="00266A59"/>
    <w:rsid w:val="00271F9B"/>
    <w:rsid w:val="00272184"/>
    <w:rsid w:val="002738CF"/>
    <w:rsid w:val="002744D2"/>
    <w:rsid w:val="00276278"/>
    <w:rsid w:val="002769BD"/>
    <w:rsid w:val="00277399"/>
    <w:rsid w:val="002774BB"/>
    <w:rsid w:val="00283F9B"/>
    <w:rsid w:val="002843BE"/>
    <w:rsid w:val="0028506E"/>
    <w:rsid w:val="00287875"/>
    <w:rsid w:val="00290C01"/>
    <w:rsid w:val="002921E3"/>
    <w:rsid w:val="00292690"/>
    <w:rsid w:val="002928F8"/>
    <w:rsid w:val="00293780"/>
    <w:rsid w:val="00297815"/>
    <w:rsid w:val="002A062A"/>
    <w:rsid w:val="002A10CE"/>
    <w:rsid w:val="002A3334"/>
    <w:rsid w:val="002A4BE0"/>
    <w:rsid w:val="002B054C"/>
    <w:rsid w:val="002B09B1"/>
    <w:rsid w:val="002C32A7"/>
    <w:rsid w:val="002C4D93"/>
    <w:rsid w:val="002C51D1"/>
    <w:rsid w:val="002D1D3E"/>
    <w:rsid w:val="002E795A"/>
    <w:rsid w:val="002F5DC3"/>
    <w:rsid w:val="002F7663"/>
    <w:rsid w:val="00300773"/>
    <w:rsid w:val="00304992"/>
    <w:rsid w:val="003059FC"/>
    <w:rsid w:val="00307379"/>
    <w:rsid w:val="00311744"/>
    <w:rsid w:val="00313536"/>
    <w:rsid w:val="003158A4"/>
    <w:rsid w:val="0032134F"/>
    <w:rsid w:val="00322B24"/>
    <w:rsid w:val="00322F8C"/>
    <w:rsid w:val="00324846"/>
    <w:rsid w:val="0032595D"/>
    <w:rsid w:val="003271F6"/>
    <w:rsid w:val="0033073D"/>
    <w:rsid w:val="00331799"/>
    <w:rsid w:val="0033248B"/>
    <w:rsid w:val="00332790"/>
    <w:rsid w:val="00335949"/>
    <w:rsid w:val="00336BAB"/>
    <w:rsid w:val="0034373B"/>
    <w:rsid w:val="003539BE"/>
    <w:rsid w:val="003558DA"/>
    <w:rsid w:val="00357108"/>
    <w:rsid w:val="0036166F"/>
    <w:rsid w:val="00362708"/>
    <w:rsid w:val="00370726"/>
    <w:rsid w:val="00376E9F"/>
    <w:rsid w:val="003825E2"/>
    <w:rsid w:val="00382D22"/>
    <w:rsid w:val="003A13E7"/>
    <w:rsid w:val="003A5248"/>
    <w:rsid w:val="003A5567"/>
    <w:rsid w:val="003A6B41"/>
    <w:rsid w:val="003A7057"/>
    <w:rsid w:val="003B0B43"/>
    <w:rsid w:val="003C4D53"/>
    <w:rsid w:val="003C635A"/>
    <w:rsid w:val="003C68DE"/>
    <w:rsid w:val="003C74B6"/>
    <w:rsid w:val="003D1381"/>
    <w:rsid w:val="003D2092"/>
    <w:rsid w:val="003D3CF0"/>
    <w:rsid w:val="003D5650"/>
    <w:rsid w:val="003D598F"/>
    <w:rsid w:val="003E4DCC"/>
    <w:rsid w:val="003E6BE8"/>
    <w:rsid w:val="003F2838"/>
    <w:rsid w:val="003F7530"/>
    <w:rsid w:val="0040305D"/>
    <w:rsid w:val="00414754"/>
    <w:rsid w:val="0041559E"/>
    <w:rsid w:val="00415FB3"/>
    <w:rsid w:val="004218BE"/>
    <w:rsid w:val="0042389A"/>
    <w:rsid w:val="00433463"/>
    <w:rsid w:val="00437F0C"/>
    <w:rsid w:val="00440A58"/>
    <w:rsid w:val="00444718"/>
    <w:rsid w:val="004476EA"/>
    <w:rsid w:val="00451D33"/>
    <w:rsid w:val="0045430C"/>
    <w:rsid w:val="004555CD"/>
    <w:rsid w:val="0045622C"/>
    <w:rsid w:val="004626E6"/>
    <w:rsid w:val="00462B3A"/>
    <w:rsid w:val="004640C0"/>
    <w:rsid w:val="0046698A"/>
    <w:rsid w:val="00471DBB"/>
    <w:rsid w:val="00471DD6"/>
    <w:rsid w:val="00474362"/>
    <w:rsid w:val="0048468B"/>
    <w:rsid w:val="00486232"/>
    <w:rsid w:val="00486D0C"/>
    <w:rsid w:val="004877A5"/>
    <w:rsid w:val="004924DD"/>
    <w:rsid w:val="00492D59"/>
    <w:rsid w:val="00493969"/>
    <w:rsid w:val="004A0C3E"/>
    <w:rsid w:val="004A26A3"/>
    <w:rsid w:val="004B1D44"/>
    <w:rsid w:val="004B42BF"/>
    <w:rsid w:val="004B60BA"/>
    <w:rsid w:val="004B68F3"/>
    <w:rsid w:val="004C76FA"/>
    <w:rsid w:val="004D0267"/>
    <w:rsid w:val="004D573B"/>
    <w:rsid w:val="004D5D78"/>
    <w:rsid w:val="004D77FA"/>
    <w:rsid w:val="004E240E"/>
    <w:rsid w:val="004F6C29"/>
    <w:rsid w:val="004F78B5"/>
    <w:rsid w:val="00501564"/>
    <w:rsid w:val="00501C4C"/>
    <w:rsid w:val="005059C1"/>
    <w:rsid w:val="00506F22"/>
    <w:rsid w:val="00511685"/>
    <w:rsid w:val="005150EF"/>
    <w:rsid w:val="00517CA3"/>
    <w:rsid w:val="00517DEC"/>
    <w:rsid w:val="00520910"/>
    <w:rsid w:val="005211CC"/>
    <w:rsid w:val="00522F9D"/>
    <w:rsid w:val="00527FD6"/>
    <w:rsid w:val="00531A39"/>
    <w:rsid w:val="00533058"/>
    <w:rsid w:val="00533119"/>
    <w:rsid w:val="00543DAB"/>
    <w:rsid w:val="00544E72"/>
    <w:rsid w:val="00546EE3"/>
    <w:rsid w:val="0055351E"/>
    <w:rsid w:val="0055374D"/>
    <w:rsid w:val="00565416"/>
    <w:rsid w:val="005675F2"/>
    <w:rsid w:val="0057367C"/>
    <w:rsid w:val="00575F0C"/>
    <w:rsid w:val="00576AC1"/>
    <w:rsid w:val="0057778D"/>
    <w:rsid w:val="00581470"/>
    <w:rsid w:val="00582DF8"/>
    <w:rsid w:val="0058462B"/>
    <w:rsid w:val="0058472A"/>
    <w:rsid w:val="00586995"/>
    <w:rsid w:val="005902CB"/>
    <w:rsid w:val="00592978"/>
    <w:rsid w:val="00593291"/>
    <w:rsid w:val="005954A0"/>
    <w:rsid w:val="0059631C"/>
    <w:rsid w:val="005A1F41"/>
    <w:rsid w:val="005A2C26"/>
    <w:rsid w:val="005A5AFA"/>
    <w:rsid w:val="005B2405"/>
    <w:rsid w:val="005B29A0"/>
    <w:rsid w:val="005B6331"/>
    <w:rsid w:val="005B6773"/>
    <w:rsid w:val="005C0C5A"/>
    <w:rsid w:val="005C2F13"/>
    <w:rsid w:val="005C3B19"/>
    <w:rsid w:val="005C5AEB"/>
    <w:rsid w:val="005C6AF7"/>
    <w:rsid w:val="005D050D"/>
    <w:rsid w:val="005D2A68"/>
    <w:rsid w:val="005D35CA"/>
    <w:rsid w:val="005D529A"/>
    <w:rsid w:val="005E0907"/>
    <w:rsid w:val="005E11EC"/>
    <w:rsid w:val="005E2DB8"/>
    <w:rsid w:val="005E2E8B"/>
    <w:rsid w:val="005E33D3"/>
    <w:rsid w:val="005E36D3"/>
    <w:rsid w:val="005F2A58"/>
    <w:rsid w:val="005F34A4"/>
    <w:rsid w:val="005F380F"/>
    <w:rsid w:val="005F7172"/>
    <w:rsid w:val="0060233C"/>
    <w:rsid w:val="00606D48"/>
    <w:rsid w:val="00607FAE"/>
    <w:rsid w:val="00607FD0"/>
    <w:rsid w:val="00610E90"/>
    <w:rsid w:val="006262A5"/>
    <w:rsid w:val="0063236A"/>
    <w:rsid w:val="00633EDF"/>
    <w:rsid w:val="0063402F"/>
    <w:rsid w:val="006352A1"/>
    <w:rsid w:val="00642F70"/>
    <w:rsid w:val="00647171"/>
    <w:rsid w:val="00647399"/>
    <w:rsid w:val="00650E9A"/>
    <w:rsid w:val="006517A0"/>
    <w:rsid w:val="00655DCA"/>
    <w:rsid w:val="006560B1"/>
    <w:rsid w:val="00660856"/>
    <w:rsid w:val="00665831"/>
    <w:rsid w:val="006665C8"/>
    <w:rsid w:val="00671C75"/>
    <w:rsid w:val="00675623"/>
    <w:rsid w:val="00677D5F"/>
    <w:rsid w:val="00683CD4"/>
    <w:rsid w:val="0068527C"/>
    <w:rsid w:val="0069021B"/>
    <w:rsid w:val="00695CC2"/>
    <w:rsid w:val="0069740D"/>
    <w:rsid w:val="006975AB"/>
    <w:rsid w:val="006A54F7"/>
    <w:rsid w:val="006A62FE"/>
    <w:rsid w:val="006A77AD"/>
    <w:rsid w:val="006B6CBB"/>
    <w:rsid w:val="006C1BDF"/>
    <w:rsid w:val="006C2F2A"/>
    <w:rsid w:val="006C30B5"/>
    <w:rsid w:val="006C6BFB"/>
    <w:rsid w:val="006D01C4"/>
    <w:rsid w:val="006D0293"/>
    <w:rsid w:val="006D27B4"/>
    <w:rsid w:val="006D37FA"/>
    <w:rsid w:val="006D467E"/>
    <w:rsid w:val="006D4F28"/>
    <w:rsid w:val="006D532D"/>
    <w:rsid w:val="006D5A17"/>
    <w:rsid w:val="006D62AC"/>
    <w:rsid w:val="006E2483"/>
    <w:rsid w:val="006E2A21"/>
    <w:rsid w:val="006F29AC"/>
    <w:rsid w:val="006F4156"/>
    <w:rsid w:val="006F451E"/>
    <w:rsid w:val="006F6BBE"/>
    <w:rsid w:val="00700E21"/>
    <w:rsid w:val="00700E31"/>
    <w:rsid w:val="007016C9"/>
    <w:rsid w:val="0070611E"/>
    <w:rsid w:val="007072A6"/>
    <w:rsid w:val="00711B3F"/>
    <w:rsid w:val="00712B61"/>
    <w:rsid w:val="00715A82"/>
    <w:rsid w:val="00717F29"/>
    <w:rsid w:val="0072229D"/>
    <w:rsid w:val="00723C1C"/>
    <w:rsid w:val="007269DC"/>
    <w:rsid w:val="00726A02"/>
    <w:rsid w:val="00736A5F"/>
    <w:rsid w:val="00742068"/>
    <w:rsid w:val="007433C5"/>
    <w:rsid w:val="00744972"/>
    <w:rsid w:val="00744AE0"/>
    <w:rsid w:val="00745664"/>
    <w:rsid w:val="00751A33"/>
    <w:rsid w:val="00761540"/>
    <w:rsid w:val="0076246D"/>
    <w:rsid w:val="007663D9"/>
    <w:rsid w:val="00773026"/>
    <w:rsid w:val="00773DE2"/>
    <w:rsid w:val="00776499"/>
    <w:rsid w:val="0077761F"/>
    <w:rsid w:val="00781427"/>
    <w:rsid w:val="0078205E"/>
    <w:rsid w:val="007825F1"/>
    <w:rsid w:val="007835B6"/>
    <w:rsid w:val="00783BF2"/>
    <w:rsid w:val="007900BC"/>
    <w:rsid w:val="00792B2A"/>
    <w:rsid w:val="00796B2F"/>
    <w:rsid w:val="00796D72"/>
    <w:rsid w:val="007A1187"/>
    <w:rsid w:val="007A29C7"/>
    <w:rsid w:val="007A2B61"/>
    <w:rsid w:val="007A2C39"/>
    <w:rsid w:val="007A45EB"/>
    <w:rsid w:val="007B42F4"/>
    <w:rsid w:val="007B5A4A"/>
    <w:rsid w:val="007B606C"/>
    <w:rsid w:val="007C2422"/>
    <w:rsid w:val="007D091C"/>
    <w:rsid w:val="007D0B19"/>
    <w:rsid w:val="007D2541"/>
    <w:rsid w:val="007D768E"/>
    <w:rsid w:val="007E1586"/>
    <w:rsid w:val="007E1F66"/>
    <w:rsid w:val="007E2723"/>
    <w:rsid w:val="007E6C7F"/>
    <w:rsid w:val="007F7C3C"/>
    <w:rsid w:val="008036C6"/>
    <w:rsid w:val="008037E7"/>
    <w:rsid w:val="00821661"/>
    <w:rsid w:val="00823977"/>
    <w:rsid w:val="00825909"/>
    <w:rsid w:val="00826AF9"/>
    <w:rsid w:val="0082714D"/>
    <w:rsid w:val="00830503"/>
    <w:rsid w:val="00830CBE"/>
    <w:rsid w:val="00834908"/>
    <w:rsid w:val="008377CD"/>
    <w:rsid w:val="00840015"/>
    <w:rsid w:val="008430F0"/>
    <w:rsid w:val="00847C32"/>
    <w:rsid w:val="008549BE"/>
    <w:rsid w:val="00860B64"/>
    <w:rsid w:val="00861BFE"/>
    <w:rsid w:val="008638D8"/>
    <w:rsid w:val="00864591"/>
    <w:rsid w:val="00866057"/>
    <w:rsid w:val="0086668F"/>
    <w:rsid w:val="00870086"/>
    <w:rsid w:val="0087058D"/>
    <w:rsid w:val="008805DC"/>
    <w:rsid w:val="008822F5"/>
    <w:rsid w:val="00884558"/>
    <w:rsid w:val="0089045A"/>
    <w:rsid w:val="00892038"/>
    <w:rsid w:val="00896695"/>
    <w:rsid w:val="008A1898"/>
    <w:rsid w:val="008A1E03"/>
    <w:rsid w:val="008B130F"/>
    <w:rsid w:val="008B6A7D"/>
    <w:rsid w:val="008B772B"/>
    <w:rsid w:val="008C1255"/>
    <w:rsid w:val="008C4014"/>
    <w:rsid w:val="008C513F"/>
    <w:rsid w:val="008C69B2"/>
    <w:rsid w:val="008D127B"/>
    <w:rsid w:val="008D12E1"/>
    <w:rsid w:val="008D5820"/>
    <w:rsid w:val="008E02B6"/>
    <w:rsid w:val="008E31F1"/>
    <w:rsid w:val="008E72BE"/>
    <w:rsid w:val="008F3E10"/>
    <w:rsid w:val="008F418F"/>
    <w:rsid w:val="008F4319"/>
    <w:rsid w:val="0090102A"/>
    <w:rsid w:val="00901736"/>
    <w:rsid w:val="00901E0F"/>
    <w:rsid w:val="009043DF"/>
    <w:rsid w:val="0090525A"/>
    <w:rsid w:val="009116AC"/>
    <w:rsid w:val="009129C5"/>
    <w:rsid w:val="009164D9"/>
    <w:rsid w:val="00925CB6"/>
    <w:rsid w:val="009269FF"/>
    <w:rsid w:val="00927C0D"/>
    <w:rsid w:val="00941D87"/>
    <w:rsid w:val="0094492F"/>
    <w:rsid w:val="00951E1C"/>
    <w:rsid w:val="00952B2B"/>
    <w:rsid w:val="0095326F"/>
    <w:rsid w:val="00953DAA"/>
    <w:rsid w:val="00956B5C"/>
    <w:rsid w:val="00960384"/>
    <w:rsid w:val="00970592"/>
    <w:rsid w:val="009718B7"/>
    <w:rsid w:val="00984686"/>
    <w:rsid w:val="00991BDD"/>
    <w:rsid w:val="00992B99"/>
    <w:rsid w:val="009A1DEC"/>
    <w:rsid w:val="009A4526"/>
    <w:rsid w:val="009B0C68"/>
    <w:rsid w:val="009B449A"/>
    <w:rsid w:val="009B57B6"/>
    <w:rsid w:val="009C2BF5"/>
    <w:rsid w:val="009C6751"/>
    <w:rsid w:val="009D18E7"/>
    <w:rsid w:val="009E2CD9"/>
    <w:rsid w:val="009E4287"/>
    <w:rsid w:val="009F7922"/>
    <w:rsid w:val="009F7A4D"/>
    <w:rsid w:val="00A036A9"/>
    <w:rsid w:val="00A110A8"/>
    <w:rsid w:val="00A11249"/>
    <w:rsid w:val="00A1179C"/>
    <w:rsid w:val="00A11893"/>
    <w:rsid w:val="00A127B9"/>
    <w:rsid w:val="00A14381"/>
    <w:rsid w:val="00A17C78"/>
    <w:rsid w:val="00A2142F"/>
    <w:rsid w:val="00A24E21"/>
    <w:rsid w:val="00A34ACD"/>
    <w:rsid w:val="00A358AC"/>
    <w:rsid w:val="00A371D3"/>
    <w:rsid w:val="00A41C71"/>
    <w:rsid w:val="00A420D9"/>
    <w:rsid w:val="00A5013C"/>
    <w:rsid w:val="00A51BAE"/>
    <w:rsid w:val="00A5288A"/>
    <w:rsid w:val="00A543E4"/>
    <w:rsid w:val="00A61EFB"/>
    <w:rsid w:val="00A62181"/>
    <w:rsid w:val="00A63BDF"/>
    <w:rsid w:val="00A64528"/>
    <w:rsid w:val="00A677DE"/>
    <w:rsid w:val="00A74B67"/>
    <w:rsid w:val="00A77EBD"/>
    <w:rsid w:val="00A8019B"/>
    <w:rsid w:val="00A8057F"/>
    <w:rsid w:val="00A82B36"/>
    <w:rsid w:val="00A84ECD"/>
    <w:rsid w:val="00A854E4"/>
    <w:rsid w:val="00A86999"/>
    <w:rsid w:val="00A91A27"/>
    <w:rsid w:val="00A9561E"/>
    <w:rsid w:val="00AA1F12"/>
    <w:rsid w:val="00AA3657"/>
    <w:rsid w:val="00AB1D8B"/>
    <w:rsid w:val="00AB3DA3"/>
    <w:rsid w:val="00AB4B83"/>
    <w:rsid w:val="00AC65A0"/>
    <w:rsid w:val="00AD1574"/>
    <w:rsid w:val="00AD22BA"/>
    <w:rsid w:val="00AD7100"/>
    <w:rsid w:val="00AE001D"/>
    <w:rsid w:val="00AE0135"/>
    <w:rsid w:val="00AE17C1"/>
    <w:rsid w:val="00AE1BD6"/>
    <w:rsid w:val="00AF05D3"/>
    <w:rsid w:val="00AF3480"/>
    <w:rsid w:val="00AF704F"/>
    <w:rsid w:val="00AF7BFD"/>
    <w:rsid w:val="00AF7DC5"/>
    <w:rsid w:val="00B01979"/>
    <w:rsid w:val="00B024CF"/>
    <w:rsid w:val="00B029FE"/>
    <w:rsid w:val="00B02D9E"/>
    <w:rsid w:val="00B04E74"/>
    <w:rsid w:val="00B05DF5"/>
    <w:rsid w:val="00B075B2"/>
    <w:rsid w:val="00B113DB"/>
    <w:rsid w:val="00B11B62"/>
    <w:rsid w:val="00B15EAA"/>
    <w:rsid w:val="00B2465F"/>
    <w:rsid w:val="00B26E87"/>
    <w:rsid w:val="00B2746F"/>
    <w:rsid w:val="00B3103C"/>
    <w:rsid w:val="00B310BC"/>
    <w:rsid w:val="00B3113C"/>
    <w:rsid w:val="00B34634"/>
    <w:rsid w:val="00B360EB"/>
    <w:rsid w:val="00B36D10"/>
    <w:rsid w:val="00B423C6"/>
    <w:rsid w:val="00B47478"/>
    <w:rsid w:val="00B51A40"/>
    <w:rsid w:val="00B5522F"/>
    <w:rsid w:val="00B55536"/>
    <w:rsid w:val="00B55CBD"/>
    <w:rsid w:val="00B60467"/>
    <w:rsid w:val="00B608FB"/>
    <w:rsid w:val="00B60EA0"/>
    <w:rsid w:val="00B60F92"/>
    <w:rsid w:val="00B62A62"/>
    <w:rsid w:val="00B63D62"/>
    <w:rsid w:val="00B6646D"/>
    <w:rsid w:val="00B719FC"/>
    <w:rsid w:val="00B7260E"/>
    <w:rsid w:val="00B73591"/>
    <w:rsid w:val="00B74C17"/>
    <w:rsid w:val="00B76A8D"/>
    <w:rsid w:val="00B821B9"/>
    <w:rsid w:val="00B82264"/>
    <w:rsid w:val="00B82C56"/>
    <w:rsid w:val="00B84FE2"/>
    <w:rsid w:val="00B90392"/>
    <w:rsid w:val="00B90FED"/>
    <w:rsid w:val="00B91679"/>
    <w:rsid w:val="00BA0248"/>
    <w:rsid w:val="00BA125B"/>
    <w:rsid w:val="00BA4935"/>
    <w:rsid w:val="00BB24E1"/>
    <w:rsid w:val="00BB2E66"/>
    <w:rsid w:val="00BB668D"/>
    <w:rsid w:val="00BB7A29"/>
    <w:rsid w:val="00BC0496"/>
    <w:rsid w:val="00BC1E11"/>
    <w:rsid w:val="00BC596E"/>
    <w:rsid w:val="00BC7A71"/>
    <w:rsid w:val="00BD110E"/>
    <w:rsid w:val="00BD47B7"/>
    <w:rsid w:val="00BD6EF5"/>
    <w:rsid w:val="00BD7240"/>
    <w:rsid w:val="00BD7AD1"/>
    <w:rsid w:val="00BE2F06"/>
    <w:rsid w:val="00BE6481"/>
    <w:rsid w:val="00BE74A1"/>
    <w:rsid w:val="00BF21AE"/>
    <w:rsid w:val="00BF27C4"/>
    <w:rsid w:val="00BF4939"/>
    <w:rsid w:val="00C0093C"/>
    <w:rsid w:val="00C00D60"/>
    <w:rsid w:val="00C02FFF"/>
    <w:rsid w:val="00C0624C"/>
    <w:rsid w:val="00C11644"/>
    <w:rsid w:val="00C12578"/>
    <w:rsid w:val="00C13B9C"/>
    <w:rsid w:val="00C16AD6"/>
    <w:rsid w:val="00C21B38"/>
    <w:rsid w:val="00C32371"/>
    <w:rsid w:val="00C3247A"/>
    <w:rsid w:val="00C34224"/>
    <w:rsid w:val="00C358DE"/>
    <w:rsid w:val="00C41ED6"/>
    <w:rsid w:val="00C426C0"/>
    <w:rsid w:val="00C43690"/>
    <w:rsid w:val="00C43D7C"/>
    <w:rsid w:val="00C44C22"/>
    <w:rsid w:val="00C459DF"/>
    <w:rsid w:val="00C47BE2"/>
    <w:rsid w:val="00C51DA4"/>
    <w:rsid w:val="00C53BC1"/>
    <w:rsid w:val="00C55D32"/>
    <w:rsid w:val="00C70995"/>
    <w:rsid w:val="00C71278"/>
    <w:rsid w:val="00C7705E"/>
    <w:rsid w:val="00C84CF0"/>
    <w:rsid w:val="00C93547"/>
    <w:rsid w:val="00CA22A8"/>
    <w:rsid w:val="00CA2907"/>
    <w:rsid w:val="00CA3171"/>
    <w:rsid w:val="00CA4367"/>
    <w:rsid w:val="00CA63FD"/>
    <w:rsid w:val="00CA6C60"/>
    <w:rsid w:val="00CA6DF5"/>
    <w:rsid w:val="00CA79FA"/>
    <w:rsid w:val="00CC3782"/>
    <w:rsid w:val="00CC64AC"/>
    <w:rsid w:val="00CC7846"/>
    <w:rsid w:val="00CD4B3B"/>
    <w:rsid w:val="00CD4F26"/>
    <w:rsid w:val="00CD5343"/>
    <w:rsid w:val="00CD54EE"/>
    <w:rsid w:val="00CD65D6"/>
    <w:rsid w:val="00CE3D90"/>
    <w:rsid w:val="00CE3DDD"/>
    <w:rsid w:val="00CE4767"/>
    <w:rsid w:val="00CE57A0"/>
    <w:rsid w:val="00CF03A9"/>
    <w:rsid w:val="00CF1213"/>
    <w:rsid w:val="00CF3B68"/>
    <w:rsid w:val="00CF45A6"/>
    <w:rsid w:val="00CF52F8"/>
    <w:rsid w:val="00CF6186"/>
    <w:rsid w:val="00CF7625"/>
    <w:rsid w:val="00D00959"/>
    <w:rsid w:val="00D00DF8"/>
    <w:rsid w:val="00D016B8"/>
    <w:rsid w:val="00D053A9"/>
    <w:rsid w:val="00D05A8A"/>
    <w:rsid w:val="00D05B15"/>
    <w:rsid w:val="00D063A1"/>
    <w:rsid w:val="00D10625"/>
    <w:rsid w:val="00D110CC"/>
    <w:rsid w:val="00D113A3"/>
    <w:rsid w:val="00D15548"/>
    <w:rsid w:val="00D1742D"/>
    <w:rsid w:val="00D17F02"/>
    <w:rsid w:val="00D2218E"/>
    <w:rsid w:val="00D24E0A"/>
    <w:rsid w:val="00D27757"/>
    <w:rsid w:val="00D31AB3"/>
    <w:rsid w:val="00D32727"/>
    <w:rsid w:val="00D36E39"/>
    <w:rsid w:val="00D44483"/>
    <w:rsid w:val="00D4588E"/>
    <w:rsid w:val="00D504BA"/>
    <w:rsid w:val="00D54F63"/>
    <w:rsid w:val="00D55759"/>
    <w:rsid w:val="00D643DA"/>
    <w:rsid w:val="00D64432"/>
    <w:rsid w:val="00D74940"/>
    <w:rsid w:val="00D76AF0"/>
    <w:rsid w:val="00D803B8"/>
    <w:rsid w:val="00D81EC8"/>
    <w:rsid w:val="00D823DC"/>
    <w:rsid w:val="00D83DFC"/>
    <w:rsid w:val="00D85510"/>
    <w:rsid w:val="00D92434"/>
    <w:rsid w:val="00D933FF"/>
    <w:rsid w:val="00D94E20"/>
    <w:rsid w:val="00D97588"/>
    <w:rsid w:val="00DA0E85"/>
    <w:rsid w:val="00DA2878"/>
    <w:rsid w:val="00DA36AF"/>
    <w:rsid w:val="00DA7E4F"/>
    <w:rsid w:val="00DB1102"/>
    <w:rsid w:val="00DB1CE0"/>
    <w:rsid w:val="00DB6413"/>
    <w:rsid w:val="00DB65FD"/>
    <w:rsid w:val="00DC1641"/>
    <w:rsid w:val="00DC3F18"/>
    <w:rsid w:val="00DC6E09"/>
    <w:rsid w:val="00DD0C6E"/>
    <w:rsid w:val="00DD1A76"/>
    <w:rsid w:val="00DD1BD2"/>
    <w:rsid w:val="00DD30CB"/>
    <w:rsid w:val="00DD4560"/>
    <w:rsid w:val="00DD5690"/>
    <w:rsid w:val="00DD6DDF"/>
    <w:rsid w:val="00DD77AE"/>
    <w:rsid w:val="00DE3309"/>
    <w:rsid w:val="00DE5A99"/>
    <w:rsid w:val="00DE6976"/>
    <w:rsid w:val="00DF07B1"/>
    <w:rsid w:val="00DF22BF"/>
    <w:rsid w:val="00DF42CA"/>
    <w:rsid w:val="00E03F3D"/>
    <w:rsid w:val="00E0561E"/>
    <w:rsid w:val="00E154A6"/>
    <w:rsid w:val="00E17104"/>
    <w:rsid w:val="00E17210"/>
    <w:rsid w:val="00E17F49"/>
    <w:rsid w:val="00E26687"/>
    <w:rsid w:val="00E30245"/>
    <w:rsid w:val="00E3167C"/>
    <w:rsid w:val="00E36BDE"/>
    <w:rsid w:val="00E375DC"/>
    <w:rsid w:val="00E4415C"/>
    <w:rsid w:val="00E455D6"/>
    <w:rsid w:val="00E46D1A"/>
    <w:rsid w:val="00E5688A"/>
    <w:rsid w:val="00E64242"/>
    <w:rsid w:val="00E64697"/>
    <w:rsid w:val="00E668ED"/>
    <w:rsid w:val="00E73A83"/>
    <w:rsid w:val="00E74039"/>
    <w:rsid w:val="00E75762"/>
    <w:rsid w:val="00E7648F"/>
    <w:rsid w:val="00E77D52"/>
    <w:rsid w:val="00E8036B"/>
    <w:rsid w:val="00E8120A"/>
    <w:rsid w:val="00E82246"/>
    <w:rsid w:val="00E837B7"/>
    <w:rsid w:val="00E83B01"/>
    <w:rsid w:val="00E83B9E"/>
    <w:rsid w:val="00E858E2"/>
    <w:rsid w:val="00E85D5C"/>
    <w:rsid w:val="00E9004C"/>
    <w:rsid w:val="00E9691F"/>
    <w:rsid w:val="00E972E7"/>
    <w:rsid w:val="00EA13EF"/>
    <w:rsid w:val="00EA3A94"/>
    <w:rsid w:val="00EB0BEA"/>
    <w:rsid w:val="00EB2FEB"/>
    <w:rsid w:val="00EB5880"/>
    <w:rsid w:val="00EB7921"/>
    <w:rsid w:val="00EC2647"/>
    <w:rsid w:val="00EC26F7"/>
    <w:rsid w:val="00EC2B05"/>
    <w:rsid w:val="00EC32AB"/>
    <w:rsid w:val="00EC5B18"/>
    <w:rsid w:val="00ED277B"/>
    <w:rsid w:val="00ED4227"/>
    <w:rsid w:val="00ED5992"/>
    <w:rsid w:val="00EE06CF"/>
    <w:rsid w:val="00EE5A65"/>
    <w:rsid w:val="00EE7B6E"/>
    <w:rsid w:val="00EF44B0"/>
    <w:rsid w:val="00EF4835"/>
    <w:rsid w:val="00EF61DC"/>
    <w:rsid w:val="00EF67A4"/>
    <w:rsid w:val="00F02F2D"/>
    <w:rsid w:val="00F03F9C"/>
    <w:rsid w:val="00F06D9F"/>
    <w:rsid w:val="00F128BC"/>
    <w:rsid w:val="00F128BD"/>
    <w:rsid w:val="00F13677"/>
    <w:rsid w:val="00F1387A"/>
    <w:rsid w:val="00F15496"/>
    <w:rsid w:val="00F17983"/>
    <w:rsid w:val="00F202D5"/>
    <w:rsid w:val="00F22D55"/>
    <w:rsid w:val="00F22E2A"/>
    <w:rsid w:val="00F2411C"/>
    <w:rsid w:val="00F244C0"/>
    <w:rsid w:val="00F27B6B"/>
    <w:rsid w:val="00F356FA"/>
    <w:rsid w:val="00F40C46"/>
    <w:rsid w:val="00F416AE"/>
    <w:rsid w:val="00F44603"/>
    <w:rsid w:val="00F476D6"/>
    <w:rsid w:val="00F515D4"/>
    <w:rsid w:val="00F51721"/>
    <w:rsid w:val="00F52EA8"/>
    <w:rsid w:val="00F56F56"/>
    <w:rsid w:val="00F57D05"/>
    <w:rsid w:val="00F641CA"/>
    <w:rsid w:val="00F665B1"/>
    <w:rsid w:val="00F715DC"/>
    <w:rsid w:val="00F736B8"/>
    <w:rsid w:val="00F74936"/>
    <w:rsid w:val="00F83476"/>
    <w:rsid w:val="00F85BF0"/>
    <w:rsid w:val="00F9199E"/>
    <w:rsid w:val="00F92279"/>
    <w:rsid w:val="00F928F2"/>
    <w:rsid w:val="00F93D90"/>
    <w:rsid w:val="00F947C9"/>
    <w:rsid w:val="00F97771"/>
    <w:rsid w:val="00FA171D"/>
    <w:rsid w:val="00FA7027"/>
    <w:rsid w:val="00FB1436"/>
    <w:rsid w:val="00FB236F"/>
    <w:rsid w:val="00FB41C7"/>
    <w:rsid w:val="00FB6D49"/>
    <w:rsid w:val="00FC30F0"/>
    <w:rsid w:val="00FC4953"/>
    <w:rsid w:val="00FC5904"/>
    <w:rsid w:val="00FC68BA"/>
    <w:rsid w:val="00FD1FC2"/>
    <w:rsid w:val="00FD3295"/>
    <w:rsid w:val="00FE07AF"/>
    <w:rsid w:val="00FE0ABA"/>
    <w:rsid w:val="00FE42D6"/>
    <w:rsid w:val="00FE6829"/>
    <w:rsid w:val="00FF0E9B"/>
    <w:rsid w:val="00FF31F4"/>
    <w:rsid w:val="00FF41A2"/>
    <w:rsid w:val="00FF4B8C"/>
    <w:rsid w:val="00FF74D2"/>
  </w:rsids>
  <m:mathPr>
    <m:mathFont m:val="Cambria Math"/>
    <m:brkBin m:val="before"/>
    <m:brkBinSub m:val="--"/>
    <m:smallFrac m:val="0"/>
    <m:dispDef/>
    <m:lMargin m:val="0"/>
    <m:rMargin m:val="0"/>
    <m:defJc m:val="centerGroup"/>
    <m:wrapIndent m:val="1440"/>
    <m:intLim m:val="subSup"/>
    <m:naryLim m:val="undOvr"/>
  </m:mathPr>
  <w:themeFontLang w:val="cs-CZ"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2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20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themeColor="hyperlink"/>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pPr>
      <w:spacing w:before="0" w:after="0"/>
      <w:ind w:left="0" w:firstLine="0"/>
      <w:jc w:val="left"/>
    </w:pPr>
  </w:style>
  <w:style w:type="character" w:customStyle="1" w:styleId="shorttext">
    <w:name w:val="short_text"/>
    <w:basedOn w:val="Standardnpsmoodstavce"/>
    <w:rsid w:val="00300773"/>
  </w:style>
  <w:style w:type="character" w:customStyle="1" w:styleId="NichtaufgelsteErwhnung1">
    <w:name w:val="Nicht aufgelöste Erwähnung1"/>
    <w:basedOn w:val="Standardnpsmoodstavce"/>
    <w:uiPriority w:val="99"/>
    <w:semiHidden/>
    <w:unhideWhenUsed/>
    <w:rsid w:val="00370726"/>
    <w:rPr>
      <w:color w:val="605E5C"/>
      <w:shd w:val="clear" w:color="auto" w:fill="E1DFDD"/>
    </w:rPr>
  </w:style>
  <w:style w:type="paragraph" w:customStyle="1" w:styleId="ydp3566f844msonormal">
    <w:name w:val="ydp3566f844msonormal"/>
    <w:basedOn w:val="Normln"/>
    <w:rsid w:val="003A7057"/>
    <w:pPr>
      <w:spacing w:before="100" w:beforeAutospacing="1" w:after="100" w:afterAutospacing="1"/>
      <w:ind w:left="0" w:firstLine="0"/>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1986">
      <w:bodyDiv w:val="1"/>
      <w:marLeft w:val="0"/>
      <w:marRight w:val="0"/>
      <w:marTop w:val="0"/>
      <w:marBottom w:val="0"/>
      <w:divBdr>
        <w:top w:val="none" w:sz="0" w:space="0" w:color="auto"/>
        <w:left w:val="none" w:sz="0" w:space="0" w:color="auto"/>
        <w:bottom w:val="none" w:sz="0" w:space="0" w:color="auto"/>
        <w:right w:val="none" w:sz="0" w:space="0" w:color="auto"/>
      </w:divBdr>
    </w:div>
    <w:div w:id="170798325">
      <w:bodyDiv w:val="1"/>
      <w:marLeft w:val="0"/>
      <w:marRight w:val="0"/>
      <w:marTop w:val="0"/>
      <w:marBottom w:val="0"/>
      <w:divBdr>
        <w:top w:val="none" w:sz="0" w:space="0" w:color="auto"/>
        <w:left w:val="none" w:sz="0" w:space="0" w:color="auto"/>
        <w:bottom w:val="none" w:sz="0" w:space="0" w:color="auto"/>
        <w:right w:val="none" w:sz="0" w:space="0" w:color="auto"/>
      </w:divBdr>
    </w:div>
    <w:div w:id="17003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C37D-DE4C-44E6-AB20-57542B19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11408</Characters>
  <Application>Microsoft Office Word</Application>
  <DocSecurity>0</DocSecurity>
  <Lines>95</Lines>
  <Paragraphs>26</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2023-05-24T12:35:00Z</dcterms:created>
  <dcterms:modified xsi:type="dcterms:W3CDTF">2023-06-02T12:03:00Z</dcterms:modified>
</cp:coreProperties>
</file>