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1E7" w:rsidRDefault="002371E7" w:rsidP="00D7349C">
      <w:pPr>
        <w:pStyle w:val="Nadpis1"/>
        <w:rPr>
          <w:rFonts w:ascii="Montserrat" w:hAnsi="Montserrat"/>
          <w:color w:val="auto"/>
          <w:sz w:val="20"/>
          <w:szCs w:val="20"/>
        </w:rPr>
      </w:pPr>
      <w:r>
        <w:rPr>
          <w:rFonts w:ascii="Montserrat" w:hAnsi="Montserrat"/>
          <w:color w:val="auto"/>
          <w:sz w:val="20"/>
          <w:szCs w:val="20"/>
        </w:rPr>
        <w:t xml:space="preserve">Ev. č. smlouvy: </w:t>
      </w:r>
      <w:r w:rsidR="004A5AEB">
        <w:rPr>
          <w:rFonts w:ascii="Montserrat" w:hAnsi="Montserrat"/>
          <w:color w:val="auto"/>
          <w:sz w:val="20"/>
          <w:szCs w:val="20"/>
        </w:rPr>
        <w:t>683/2023</w:t>
      </w:r>
    </w:p>
    <w:p w:rsidR="00704836" w:rsidRPr="00704836" w:rsidRDefault="00704836" w:rsidP="00704836">
      <w:pPr>
        <w:pStyle w:val="Nadpis1"/>
        <w:jc w:val="center"/>
        <w:rPr>
          <w:rFonts w:ascii="Montserrat" w:hAnsi="Montserrat"/>
          <w:color w:val="auto"/>
          <w:sz w:val="20"/>
          <w:szCs w:val="20"/>
        </w:rPr>
      </w:pPr>
      <w:r w:rsidRPr="00704836">
        <w:rPr>
          <w:rFonts w:ascii="Montserrat" w:hAnsi="Montserrat"/>
          <w:color w:val="auto"/>
          <w:sz w:val="20"/>
          <w:szCs w:val="20"/>
        </w:rPr>
        <w:t xml:space="preserve">Smlouva pro zakázku </w:t>
      </w:r>
      <w:r w:rsidR="00F1261B" w:rsidRPr="00F1261B">
        <w:rPr>
          <w:rFonts w:ascii="Montserrat" w:hAnsi="Montserrat"/>
          <w:color w:val="auto"/>
          <w:sz w:val="20"/>
          <w:szCs w:val="20"/>
        </w:rPr>
        <w:t>„</w:t>
      </w:r>
      <w:r w:rsidR="00C5317A">
        <w:rPr>
          <w:rFonts w:ascii="Montserrat" w:hAnsi="Montserrat"/>
          <w:color w:val="auto"/>
          <w:sz w:val="20"/>
          <w:szCs w:val="20"/>
        </w:rPr>
        <w:t>Informační panel pro Povodí Ohře</w:t>
      </w:r>
      <w:r w:rsidR="007D5F77">
        <w:rPr>
          <w:rFonts w:ascii="Montserrat" w:hAnsi="Montserrat"/>
          <w:color w:val="auto"/>
          <w:sz w:val="20"/>
          <w:szCs w:val="20"/>
        </w:rPr>
        <w:t>, státní podnik</w:t>
      </w:r>
      <w:r w:rsidR="00F1261B">
        <w:rPr>
          <w:rFonts w:ascii="Montserrat" w:hAnsi="Montserrat"/>
          <w:color w:val="auto"/>
          <w:sz w:val="20"/>
          <w:szCs w:val="20"/>
        </w:rPr>
        <w:t>“</w:t>
      </w:r>
      <w:r w:rsidRPr="00704836">
        <w:rPr>
          <w:rFonts w:ascii="Montserrat" w:hAnsi="Montserrat"/>
          <w:color w:val="auto"/>
          <w:sz w:val="20"/>
          <w:szCs w:val="20"/>
        </w:rPr>
        <w:br/>
        <w:t xml:space="preserve">uzavřená podle § </w:t>
      </w:r>
      <w:smartTag w:uri="urn:schemas-microsoft-com:office:smarttags" w:element="metricconverter">
        <w:smartTagPr>
          <w:attr w:name="ProductID" w:val="2079 a"/>
        </w:smartTagPr>
        <w:r w:rsidRPr="00704836">
          <w:rPr>
            <w:rFonts w:ascii="Montserrat" w:hAnsi="Montserrat"/>
            <w:color w:val="auto"/>
            <w:sz w:val="20"/>
            <w:szCs w:val="20"/>
          </w:rPr>
          <w:t>2079 a</w:t>
        </w:r>
      </w:smartTag>
      <w:r w:rsidRPr="00704836">
        <w:rPr>
          <w:rFonts w:ascii="Montserrat" w:hAnsi="Montserrat"/>
          <w:color w:val="auto"/>
          <w:sz w:val="20"/>
          <w:szCs w:val="20"/>
        </w:rPr>
        <w:t xml:space="preserve"> násl. zákona č. 89/2012 Sb., občanský zákoník</w:t>
      </w:r>
      <w:r w:rsidR="002371E7">
        <w:rPr>
          <w:rFonts w:ascii="Montserrat" w:hAnsi="Montserrat"/>
          <w:color w:val="auto"/>
          <w:sz w:val="20"/>
          <w:szCs w:val="20"/>
        </w:rPr>
        <w:t>, dále jen „Smlouva“</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I</w:t>
      </w:r>
      <w:r w:rsidRPr="00704836">
        <w:rPr>
          <w:rFonts w:ascii="Montserrat" w:hAnsi="Montserrat"/>
          <w:sz w:val="20"/>
          <w:szCs w:val="20"/>
        </w:rPr>
        <w:br/>
        <w:t>Smluvní strany</w:t>
      </w:r>
    </w:p>
    <w:p w:rsidR="00704836" w:rsidRPr="00704836" w:rsidRDefault="00704836" w:rsidP="00704836">
      <w:pPr>
        <w:rPr>
          <w:rFonts w:ascii="Montserrat" w:hAnsi="Montserrat"/>
          <w:sz w:val="20"/>
          <w:szCs w:val="20"/>
        </w:rPr>
      </w:pPr>
      <w:r w:rsidRPr="00704836">
        <w:rPr>
          <w:rFonts w:ascii="Montserrat" w:hAnsi="Montserrat"/>
          <w:sz w:val="20"/>
          <w:szCs w:val="20"/>
        </w:rPr>
        <w:t>Objednatel:</w:t>
      </w:r>
    </w:p>
    <w:tbl>
      <w:tblPr>
        <w:tblStyle w:val="Prosttabulka11"/>
        <w:tblW w:w="5000" w:type="pct"/>
        <w:tblLook w:val="0600" w:firstRow="0" w:lastRow="0" w:firstColumn="0" w:lastColumn="0" w:noHBand="1" w:noVBand="1"/>
      </w:tblPr>
      <w:tblGrid>
        <w:gridCol w:w="2945"/>
        <w:gridCol w:w="6399"/>
      </w:tblGrid>
      <w:tr w:rsidR="00704836" w:rsidRPr="00704836" w:rsidTr="00373A00">
        <w:trPr>
          <w:trHeight w:val="109"/>
        </w:trPr>
        <w:tc>
          <w:tcPr>
            <w:tcW w:w="1576" w:type="pct"/>
          </w:tcPr>
          <w:p w:rsidR="00704836" w:rsidRPr="008F7EC8" w:rsidRDefault="00704836" w:rsidP="00373A00">
            <w:pPr>
              <w:rPr>
                <w:rFonts w:ascii="Montserrat" w:hAnsi="Montserrat"/>
                <w:sz w:val="20"/>
                <w:szCs w:val="20"/>
              </w:rPr>
            </w:pPr>
            <w:r w:rsidRPr="008F7EC8">
              <w:rPr>
                <w:rFonts w:ascii="Montserrat" w:hAnsi="Montserrat"/>
                <w:sz w:val="20"/>
                <w:szCs w:val="20"/>
              </w:rPr>
              <w:t>Název:</w:t>
            </w:r>
          </w:p>
        </w:tc>
        <w:tc>
          <w:tcPr>
            <w:tcW w:w="3424" w:type="pct"/>
          </w:tcPr>
          <w:p w:rsidR="00704836" w:rsidRPr="008F7EC8" w:rsidRDefault="00C5317A" w:rsidP="00335D26">
            <w:pPr>
              <w:rPr>
                <w:rFonts w:ascii="Montserrat" w:hAnsi="Montserrat"/>
                <w:sz w:val="20"/>
                <w:szCs w:val="20"/>
              </w:rPr>
            </w:pPr>
            <w:r>
              <w:rPr>
                <w:rFonts w:ascii="Montserrat" w:hAnsi="Montserrat" w:cs="Arial"/>
                <w:color w:val="000000"/>
                <w:sz w:val="20"/>
                <w:szCs w:val="20"/>
              </w:rPr>
              <w:t>Povodí Ohře, státní podnik</w:t>
            </w:r>
          </w:p>
        </w:tc>
      </w:tr>
      <w:tr w:rsidR="00704836" w:rsidRPr="00704836" w:rsidTr="00373A00">
        <w:trPr>
          <w:trHeight w:val="109"/>
        </w:trPr>
        <w:tc>
          <w:tcPr>
            <w:tcW w:w="1576" w:type="pct"/>
          </w:tcPr>
          <w:p w:rsidR="00704836" w:rsidRPr="008F7EC8" w:rsidRDefault="00704836" w:rsidP="00373A00">
            <w:pPr>
              <w:rPr>
                <w:rFonts w:ascii="Montserrat" w:hAnsi="Montserrat"/>
                <w:sz w:val="20"/>
                <w:szCs w:val="20"/>
              </w:rPr>
            </w:pPr>
            <w:r w:rsidRPr="008F7EC8">
              <w:rPr>
                <w:rFonts w:ascii="Montserrat" w:hAnsi="Montserrat"/>
                <w:sz w:val="20"/>
                <w:szCs w:val="20"/>
              </w:rPr>
              <w:t>Sídlo:</w:t>
            </w:r>
          </w:p>
        </w:tc>
        <w:tc>
          <w:tcPr>
            <w:tcW w:w="3424" w:type="pct"/>
          </w:tcPr>
          <w:p w:rsidR="00704836" w:rsidRPr="008F7EC8" w:rsidRDefault="00C5317A" w:rsidP="002F673D">
            <w:pPr>
              <w:rPr>
                <w:rFonts w:ascii="Montserrat" w:hAnsi="Montserrat"/>
                <w:sz w:val="20"/>
                <w:szCs w:val="20"/>
              </w:rPr>
            </w:pPr>
            <w:r>
              <w:rPr>
                <w:rFonts w:ascii="Montserrat" w:hAnsi="Montserrat"/>
                <w:sz w:val="20"/>
                <w:szCs w:val="20"/>
              </w:rPr>
              <w:t>Bezručova 4219, 430 03 Chomutov</w:t>
            </w:r>
          </w:p>
        </w:tc>
      </w:tr>
      <w:tr w:rsidR="00704836" w:rsidRPr="00704836" w:rsidTr="00373A00">
        <w:trPr>
          <w:trHeight w:val="109"/>
        </w:trPr>
        <w:tc>
          <w:tcPr>
            <w:tcW w:w="1576" w:type="pct"/>
          </w:tcPr>
          <w:p w:rsidR="00704836" w:rsidRPr="008F7EC8" w:rsidRDefault="00704836" w:rsidP="00373A00">
            <w:pPr>
              <w:rPr>
                <w:rFonts w:ascii="Montserrat" w:hAnsi="Montserrat"/>
                <w:sz w:val="20"/>
                <w:szCs w:val="20"/>
              </w:rPr>
            </w:pPr>
            <w:r w:rsidRPr="008F7EC8">
              <w:rPr>
                <w:rFonts w:ascii="Montserrat" w:hAnsi="Montserrat"/>
                <w:sz w:val="20"/>
                <w:szCs w:val="20"/>
              </w:rPr>
              <w:t>IČ</w:t>
            </w:r>
            <w:r w:rsidR="007E4E51">
              <w:rPr>
                <w:rFonts w:ascii="Montserrat" w:hAnsi="Montserrat"/>
                <w:sz w:val="20"/>
                <w:szCs w:val="20"/>
              </w:rPr>
              <w:t>O</w:t>
            </w:r>
            <w:r w:rsidR="000618E5">
              <w:rPr>
                <w:rFonts w:ascii="Montserrat" w:hAnsi="Montserrat"/>
                <w:sz w:val="20"/>
                <w:szCs w:val="20"/>
              </w:rPr>
              <w:t>/DIČ</w:t>
            </w:r>
          </w:p>
        </w:tc>
        <w:tc>
          <w:tcPr>
            <w:tcW w:w="3424" w:type="pct"/>
          </w:tcPr>
          <w:p w:rsidR="00704836" w:rsidRPr="00C5317A" w:rsidRDefault="00C5317A" w:rsidP="00B91803">
            <w:pPr>
              <w:rPr>
                <w:rFonts w:ascii="Montserrat" w:hAnsi="Montserrat"/>
                <w:sz w:val="20"/>
                <w:szCs w:val="20"/>
              </w:rPr>
            </w:pPr>
            <w:r w:rsidRPr="00C5317A">
              <w:rPr>
                <w:rFonts w:ascii="Montserrat" w:hAnsi="Montserrat" w:cs="Arial"/>
                <w:sz w:val="20"/>
                <w:szCs w:val="20"/>
                <w:shd w:val="clear" w:color="auto" w:fill="FFFFFF"/>
              </w:rPr>
              <w:t>70889988</w:t>
            </w:r>
            <w:r w:rsidR="00335D26" w:rsidRPr="00C5317A">
              <w:rPr>
                <w:rFonts w:ascii="Montserrat" w:hAnsi="Montserrat"/>
                <w:sz w:val="20"/>
                <w:szCs w:val="20"/>
              </w:rPr>
              <w:t>/</w:t>
            </w:r>
            <w:r w:rsidRPr="00C5317A">
              <w:rPr>
                <w:rFonts w:ascii="Montserrat" w:hAnsi="Montserrat" w:cs="Arial"/>
                <w:sz w:val="20"/>
                <w:szCs w:val="20"/>
                <w:shd w:val="clear" w:color="auto" w:fill="FFFFFF"/>
              </w:rPr>
              <w:t>CZ70889988</w:t>
            </w:r>
          </w:p>
        </w:tc>
      </w:tr>
      <w:tr w:rsidR="00704836" w:rsidRPr="00704836" w:rsidTr="00373A00">
        <w:trPr>
          <w:trHeight w:val="109"/>
        </w:trPr>
        <w:tc>
          <w:tcPr>
            <w:tcW w:w="1576" w:type="pct"/>
          </w:tcPr>
          <w:p w:rsidR="00704836" w:rsidRPr="008F7EC8" w:rsidRDefault="00CF0098" w:rsidP="00373A00">
            <w:pPr>
              <w:rPr>
                <w:rFonts w:ascii="Montserrat" w:hAnsi="Montserrat"/>
                <w:sz w:val="20"/>
                <w:szCs w:val="20"/>
              </w:rPr>
            </w:pPr>
            <w:r>
              <w:rPr>
                <w:rFonts w:ascii="Montserrat" w:hAnsi="Montserrat"/>
                <w:sz w:val="20"/>
                <w:szCs w:val="20"/>
              </w:rPr>
              <w:t>Zastoupený</w:t>
            </w:r>
            <w:r w:rsidR="00704836" w:rsidRPr="008F7EC8">
              <w:rPr>
                <w:rFonts w:ascii="Montserrat" w:hAnsi="Montserrat"/>
                <w:sz w:val="20"/>
                <w:szCs w:val="20"/>
              </w:rPr>
              <w:t xml:space="preserve">: </w:t>
            </w:r>
          </w:p>
        </w:tc>
        <w:tc>
          <w:tcPr>
            <w:tcW w:w="3424" w:type="pct"/>
          </w:tcPr>
          <w:p w:rsidR="00704836" w:rsidRPr="008F7EC8" w:rsidRDefault="00704836" w:rsidP="007A49D8">
            <w:pPr>
              <w:rPr>
                <w:rFonts w:ascii="Montserrat" w:hAnsi="Montserrat"/>
                <w:sz w:val="20"/>
                <w:szCs w:val="20"/>
              </w:rPr>
            </w:pPr>
          </w:p>
        </w:tc>
      </w:tr>
      <w:tr w:rsidR="00704836" w:rsidRPr="00704836" w:rsidTr="00373A00">
        <w:trPr>
          <w:trHeight w:val="267"/>
        </w:trPr>
        <w:tc>
          <w:tcPr>
            <w:tcW w:w="1576" w:type="pct"/>
          </w:tcPr>
          <w:p w:rsidR="00704836" w:rsidRPr="008F7EC8" w:rsidRDefault="0089773F" w:rsidP="00373A00">
            <w:pPr>
              <w:rPr>
                <w:rFonts w:ascii="Montserrat" w:hAnsi="Montserrat"/>
                <w:sz w:val="20"/>
                <w:szCs w:val="20"/>
              </w:rPr>
            </w:pPr>
            <w:r>
              <w:rPr>
                <w:rFonts w:ascii="Montserrat" w:hAnsi="Montserrat"/>
                <w:sz w:val="20"/>
                <w:szCs w:val="20"/>
              </w:rPr>
              <w:t>Ve věcech smluvních</w:t>
            </w:r>
            <w:r w:rsidR="00704836" w:rsidRPr="008F7EC8">
              <w:rPr>
                <w:rFonts w:ascii="Montserrat" w:hAnsi="Montserrat"/>
                <w:sz w:val="20"/>
                <w:szCs w:val="20"/>
              </w:rPr>
              <w:t xml:space="preserve">: </w:t>
            </w:r>
          </w:p>
        </w:tc>
        <w:tc>
          <w:tcPr>
            <w:tcW w:w="3424" w:type="pct"/>
          </w:tcPr>
          <w:p w:rsidR="00B03D06" w:rsidRPr="000618E5" w:rsidRDefault="00B03D06" w:rsidP="00EF220D">
            <w:pPr>
              <w:rPr>
                <w:rFonts w:ascii="Montserrat" w:hAnsi="Montserrat"/>
                <w:sz w:val="20"/>
                <w:szCs w:val="20"/>
              </w:rPr>
            </w:pPr>
            <w:r>
              <w:rPr>
                <w:rFonts w:ascii="Montserrat" w:hAnsi="Montserrat"/>
                <w:sz w:val="20"/>
                <w:szCs w:val="20"/>
              </w:rPr>
              <w:t xml:space="preserve">Podnik je zapsán v OR vedeném KS v Ústí n/L, oddíl A, </w:t>
            </w:r>
            <w:proofErr w:type="spellStart"/>
            <w:r>
              <w:rPr>
                <w:rFonts w:ascii="Montserrat" w:hAnsi="Montserrat"/>
                <w:sz w:val="20"/>
                <w:szCs w:val="20"/>
              </w:rPr>
              <w:t>vl</w:t>
            </w:r>
            <w:proofErr w:type="spellEnd"/>
            <w:r>
              <w:rPr>
                <w:rFonts w:ascii="Montserrat" w:hAnsi="Montserrat"/>
                <w:sz w:val="20"/>
                <w:szCs w:val="20"/>
              </w:rPr>
              <w:t>. č.13052</w:t>
            </w:r>
          </w:p>
        </w:tc>
      </w:tr>
    </w:tbl>
    <w:p w:rsidR="00704836" w:rsidRPr="00704836" w:rsidRDefault="00704836" w:rsidP="00704836">
      <w:pPr>
        <w:rPr>
          <w:rFonts w:ascii="Montserrat" w:hAnsi="Montserrat"/>
          <w:sz w:val="20"/>
          <w:szCs w:val="20"/>
        </w:rPr>
      </w:pPr>
      <w:r w:rsidRPr="00704836">
        <w:rPr>
          <w:rFonts w:ascii="Montserrat" w:hAnsi="Montserrat"/>
          <w:sz w:val="20"/>
          <w:szCs w:val="20"/>
        </w:rPr>
        <w:t>(dále jen jako „objednatel“)</w:t>
      </w:r>
      <w:r w:rsidRPr="00704836">
        <w:rPr>
          <w:rFonts w:ascii="Montserrat" w:hAnsi="Montserrat"/>
          <w:sz w:val="20"/>
          <w:szCs w:val="20"/>
        </w:rPr>
        <w:br/>
        <w:t>a</w:t>
      </w:r>
      <w:r w:rsidRPr="00704836">
        <w:rPr>
          <w:rFonts w:ascii="Montserrat" w:hAnsi="Montserrat"/>
          <w:sz w:val="20"/>
          <w:szCs w:val="20"/>
        </w:rPr>
        <w:br/>
        <w:t>Dodavatel:</w:t>
      </w:r>
    </w:p>
    <w:tbl>
      <w:tblPr>
        <w:tblStyle w:val="Prosttabulka11"/>
        <w:tblW w:w="5000" w:type="pct"/>
        <w:tblLook w:val="0600" w:firstRow="0" w:lastRow="0" w:firstColumn="0" w:lastColumn="0" w:noHBand="1" w:noVBand="1"/>
      </w:tblPr>
      <w:tblGrid>
        <w:gridCol w:w="2945"/>
        <w:gridCol w:w="6399"/>
      </w:tblGrid>
      <w:tr w:rsidR="00704836" w:rsidRPr="00704836" w:rsidTr="00373A00">
        <w:trPr>
          <w:trHeight w:val="109"/>
        </w:trPr>
        <w:tc>
          <w:tcPr>
            <w:tcW w:w="1576" w:type="pct"/>
          </w:tcPr>
          <w:p w:rsidR="00704836" w:rsidRPr="00704836" w:rsidRDefault="00704836" w:rsidP="00373A00">
            <w:pPr>
              <w:rPr>
                <w:rFonts w:ascii="Montserrat" w:hAnsi="Montserrat"/>
                <w:sz w:val="20"/>
                <w:szCs w:val="20"/>
              </w:rPr>
            </w:pPr>
            <w:r w:rsidRPr="00704836">
              <w:rPr>
                <w:rFonts w:ascii="Montserrat" w:hAnsi="Montserrat"/>
                <w:sz w:val="20"/>
                <w:szCs w:val="20"/>
              </w:rPr>
              <w:t>Název:</w:t>
            </w:r>
          </w:p>
        </w:tc>
        <w:tc>
          <w:tcPr>
            <w:tcW w:w="3424" w:type="pct"/>
          </w:tcPr>
          <w:p w:rsidR="00704836" w:rsidRPr="00704836" w:rsidRDefault="007D5F77" w:rsidP="00373A00">
            <w:pPr>
              <w:pStyle w:val="Default"/>
              <w:rPr>
                <w:rFonts w:ascii="Montserrat" w:hAnsi="Montserrat"/>
                <w:sz w:val="20"/>
                <w:szCs w:val="20"/>
              </w:rPr>
            </w:pPr>
            <w:proofErr w:type="spellStart"/>
            <w:r>
              <w:rPr>
                <w:rFonts w:ascii="Montserrat" w:hAnsi="Montserrat"/>
                <w:sz w:val="20"/>
                <w:szCs w:val="20"/>
              </w:rPr>
              <w:t>e</w:t>
            </w:r>
            <w:r w:rsidR="00704836" w:rsidRPr="00704836">
              <w:rPr>
                <w:rFonts w:ascii="Montserrat" w:hAnsi="Montserrat"/>
                <w:sz w:val="20"/>
                <w:szCs w:val="20"/>
              </w:rPr>
              <w:t>mam</w:t>
            </w:r>
            <w:proofErr w:type="spellEnd"/>
            <w:r w:rsidR="00704836" w:rsidRPr="00704836">
              <w:rPr>
                <w:rFonts w:ascii="Montserrat" w:hAnsi="Montserrat"/>
                <w:sz w:val="20"/>
                <w:szCs w:val="20"/>
              </w:rPr>
              <w:t xml:space="preserve"> s.r.o.</w:t>
            </w:r>
          </w:p>
        </w:tc>
      </w:tr>
      <w:tr w:rsidR="00704836" w:rsidRPr="00704836" w:rsidTr="00373A00">
        <w:trPr>
          <w:trHeight w:val="109"/>
        </w:trPr>
        <w:tc>
          <w:tcPr>
            <w:tcW w:w="1576" w:type="pct"/>
          </w:tcPr>
          <w:p w:rsidR="00704836" w:rsidRPr="00704836" w:rsidRDefault="00704836" w:rsidP="00373A00">
            <w:pPr>
              <w:rPr>
                <w:rFonts w:ascii="Montserrat" w:hAnsi="Montserrat"/>
                <w:sz w:val="20"/>
                <w:szCs w:val="20"/>
              </w:rPr>
            </w:pPr>
            <w:r w:rsidRPr="00704836">
              <w:rPr>
                <w:rFonts w:ascii="Montserrat" w:hAnsi="Montserrat"/>
                <w:sz w:val="20"/>
                <w:szCs w:val="20"/>
              </w:rPr>
              <w:t>Sídlo:</w:t>
            </w:r>
          </w:p>
        </w:tc>
        <w:tc>
          <w:tcPr>
            <w:tcW w:w="3424" w:type="pct"/>
          </w:tcPr>
          <w:p w:rsidR="00704836" w:rsidRPr="00704836" w:rsidRDefault="00704836" w:rsidP="00373A00">
            <w:pPr>
              <w:rPr>
                <w:rFonts w:ascii="Montserrat" w:hAnsi="Montserrat"/>
                <w:sz w:val="20"/>
                <w:szCs w:val="20"/>
              </w:rPr>
            </w:pPr>
            <w:r w:rsidRPr="00704836">
              <w:rPr>
                <w:rFonts w:ascii="Montserrat" w:hAnsi="Montserrat"/>
                <w:sz w:val="20"/>
                <w:szCs w:val="20"/>
              </w:rPr>
              <w:t>Poříčí 2466/30, 678 01 Blansko</w:t>
            </w:r>
          </w:p>
        </w:tc>
      </w:tr>
      <w:tr w:rsidR="00704836" w:rsidRPr="00704836" w:rsidTr="00373A00">
        <w:trPr>
          <w:trHeight w:val="109"/>
        </w:trPr>
        <w:tc>
          <w:tcPr>
            <w:tcW w:w="1576" w:type="pct"/>
          </w:tcPr>
          <w:p w:rsidR="00704836" w:rsidRPr="00704836" w:rsidRDefault="00704836" w:rsidP="00373A00">
            <w:pPr>
              <w:rPr>
                <w:rFonts w:ascii="Montserrat" w:hAnsi="Montserrat"/>
                <w:sz w:val="20"/>
                <w:szCs w:val="20"/>
              </w:rPr>
            </w:pPr>
            <w:r w:rsidRPr="00704836">
              <w:rPr>
                <w:rFonts w:ascii="Montserrat" w:hAnsi="Montserrat"/>
                <w:sz w:val="20"/>
                <w:szCs w:val="20"/>
              </w:rPr>
              <w:t>IČ</w:t>
            </w:r>
            <w:r w:rsidR="007E4E51">
              <w:rPr>
                <w:rFonts w:ascii="Montserrat" w:hAnsi="Montserrat"/>
                <w:sz w:val="20"/>
                <w:szCs w:val="20"/>
              </w:rPr>
              <w:t>O/DIČ</w:t>
            </w:r>
            <w:r w:rsidRPr="00704836">
              <w:rPr>
                <w:rFonts w:ascii="Montserrat" w:hAnsi="Montserrat"/>
                <w:sz w:val="20"/>
                <w:szCs w:val="20"/>
              </w:rPr>
              <w:t>:</w:t>
            </w:r>
          </w:p>
        </w:tc>
        <w:tc>
          <w:tcPr>
            <w:tcW w:w="3424" w:type="pct"/>
          </w:tcPr>
          <w:p w:rsidR="00704836" w:rsidRPr="00704836" w:rsidRDefault="00704836" w:rsidP="00373A00">
            <w:pPr>
              <w:pStyle w:val="Default"/>
              <w:rPr>
                <w:rFonts w:ascii="Montserrat" w:hAnsi="Montserrat"/>
                <w:sz w:val="20"/>
                <w:szCs w:val="20"/>
              </w:rPr>
            </w:pPr>
            <w:r w:rsidRPr="00704836">
              <w:rPr>
                <w:rFonts w:ascii="Montserrat" w:hAnsi="Montserrat"/>
                <w:sz w:val="20"/>
                <w:szCs w:val="20"/>
              </w:rPr>
              <w:t>29284414</w:t>
            </w:r>
            <w:r w:rsidR="007E4E51">
              <w:rPr>
                <w:rFonts w:ascii="Montserrat" w:hAnsi="Montserrat"/>
                <w:sz w:val="20"/>
                <w:szCs w:val="20"/>
              </w:rPr>
              <w:t xml:space="preserve">, </w:t>
            </w:r>
            <w:r w:rsidR="007E4E51" w:rsidRPr="00704836">
              <w:rPr>
                <w:rFonts w:ascii="Montserrat" w:hAnsi="Montserrat"/>
                <w:sz w:val="20"/>
                <w:szCs w:val="20"/>
              </w:rPr>
              <w:t>CZ29284414</w:t>
            </w:r>
          </w:p>
        </w:tc>
      </w:tr>
      <w:tr w:rsidR="00704836" w:rsidRPr="00704836" w:rsidTr="00373A00">
        <w:trPr>
          <w:trHeight w:val="109"/>
        </w:trPr>
        <w:tc>
          <w:tcPr>
            <w:tcW w:w="1576" w:type="pct"/>
          </w:tcPr>
          <w:p w:rsidR="00704836" w:rsidRPr="00704836" w:rsidRDefault="00704836" w:rsidP="00373A00">
            <w:pPr>
              <w:rPr>
                <w:rFonts w:ascii="Montserrat" w:hAnsi="Montserrat"/>
                <w:sz w:val="20"/>
                <w:szCs w:val="20"/>
              </w:rPr>
            </w:pPr>
            <w:r w:rsidRPr="00704836">
              <w:rPr>
                <w:rFonts w:ascii="Montserrat" w:hAnsi="Montserrat"/>
                <w:sz w:val="20"/>
                <w:szCs w:val="20"/>
              </w:rPr>
              <w:t xml:space="preserve">Bankovní spojení: </w:t>
            </w:r>
          </w:p>
        </w:tc>
        <w:tc>
          <w:tcPr>
            <w:tcW w:w="3424" w:type="pct"/>
          </w:tcPr>
          <w:p w:rsidR="00704836" w:rsidRPr="00704836" w:rsidRDefault="00704836" w:rsidP="00373A00">
            <w:pPr>
              <w:pStyle w:val="Default"/>
              <w:rPr>
                <w:rFonts w:ascii="Montserrat" w:hAnsi="Montserrat"/>
                <w:sz w:val="20"/>
                <w:szCs w:val="20"/>
              </w:rPr>
            </w:pPr>
          </w:p>
        </w:tc>
      </w:tr>
      <w:tr w:rsidR="00704836" w:rsidRPr="00704836" w:rsidTr="00373A00">
        <w:trPr>
          <w:trHeight w:val="109"/>
        </w:trPr>
        <w:tc>
          <w:tcPr>
            <w:tcW w:w="1576" w:type="pct"/>
          </w:tcPr>
          <w:p w:rsidR="00704836" w:rsidRPr="00704836" w:rsidRDefault="00704836" w:rsidP="00373A00">
            <w:pPr>
              <w:rPr>
                <w:rFonts w:ascii="Montserrat" w:hAnsi="Montserrat"/>
                <w:sz w:val="20"/>
                <w:szCs w:val="20"/>
              </w:rPr>
            </w:pPr>
            <w:r w:rsidRPr="00704836">
              <w:rPr>
                <w:rFonts w:ascii="Montserrat" w:hAnsi="Montserrat"/>
                <w:sz w:val="20"/>
                <w:szCs w:val="20"/>
              </w:rPr>
              <w:t xml:space="preserve">Zastoupený: </w:t>
            </w:r>
          </w:p>
        </w:tc>
        <w:tc>
          <w:tcPr>
            <w:tcW w:w="3424" w:type="pct"/>
          </w:tcPr>
          <w:p w:rsidR="00704836" w:rsidRPr="00704836" w:rsidRDefault="00704836" w:rsidP="00373A00">
            <w:pPr>
              <w:pStyle w:val="Default"/>
              <w:rPr>
                <w:rFonts w:ascii="Montserrat" w:hAnsi="Montserrat"/>
                <w:sz w:val="20"/>
                <w:szCs w:val="20"/>
              </w:rPr>
            </w:pPr>
          </w:p>
        </w:tc>
      </w:tr>
      <w:tr w:rsidR="00704836" w:rsidRPr="00704836" w:rsidTr="00373A00">
        <w:trPr>
          <w:trHeight w:val="267"/>
        </w:trPr>
        <w:tc>
          <w:tcPr>
            <w:tcW w:w="1576" w:type="pct"/>
          </w:tcPr>
          <w:p w:rsidR="00704836" w:rsidRPr="00704836" w:rsidRDefault="00704836" w:rsidP="00373A00">
            <w:pPr>
              <w:rPr>
                <w:rFonts w:ascii="Montserrat" w:hAnsi="Montserrat"/>
                <w:sz w:val="20"/>
                <w:szCs w:val="20"/>
              </w:rPr>
            </w:pPr>
            <w:r w:rsidRPr="00704836">
              <w:rPr>
                <w:rFonts w:ascii="Montserrat" w:hAnsi="Montserrat"/>
                <w:sz w:val="20"/>
                <w:szCs w:val="20"/>
              </w:rPr>
              <w:t xml:space="preserve">Kontaktní osoba ve věcech technických: </w:t>
            </w:r>
          </w:p>
        </w:tc>
        <w:tc>
          <w:tcPr>
            <w:tcW w:w="3424" w:type="pct"/>
          </w:tcPr>
          <w:p w:rsidR="00B03D06" w:rsidRPr="00704836" w:rsidRDefault="00704836" w:rsidP="004A5AEB">
            <w:pPr>
              <w:rPr>
                <w:rFonts w:ascii="Montserrat" w:hAnsi="Montserrat"/>
                <w:sz w:val="20"/>
                <w:szCs w:val="20"/>
                <w:highlight w:val="yellow"/>
              </w:rPr>
            </w:pPr>
            <w:bookmarkStart w:id="0" w:name="_GoBack"/>
            <w:bookmarkEnd w:id="0"/>
            <w:r w:rsidRPr="00704836">
              <w:rPr>
                <w:rFonts w:ascii="Montserrat" w:hAnsi="Montserrat"/>
                <w:sz w:val="20"/>
                <w:szCs w:val="20"/>
                <w:highlight w:val="yellow"/>
              </w:rPr>
              <w:br/>
            </w:r>
            <w:r w:rsidR="00B03D06" w:rsidRPr="00DA61AB">
              <w:rPr>
                <w:rFonts w:ascii="Montserrat" w:hAnsi="Montserrat"/>
                <w:sz w:val="20"/>
                <w:szCs w:val="20"/>
              </w:rPr>
              <w:t xml:space="preserve">Společnost je zapsána u KS Brno pod sp. </w:t>
            </w:r>
            <w:r w:rsidR="00B03D06">
              <w:rPr>
                <w:rFonts w:ascii="Montserrat" w:hAnsi="Montserrat"/>
                <w:sz w:val="20"/>
                <w:szCs w:val="20"/>
              </w:rPr>
              <w:t>z</w:t>
            </w:r>
            <w:r w:rsidR="00B03D06" w:rsidRPr="00DA61AB">
              <w:rPr>
                <w:rFonts w:ascii="Montserrat" w:hAnsi="Montserrat"/>
                <w:sz w:val="20"/>
                <w:szCs w:val="20"/>
              </w:rPr>
              <w:t>n.C70964</w:t>
            </w:r>
          </w:p>
        </w:tc>
      </w:tr>
    </w:tbl>
    <w:p w:rsidR="00704836" w:rsidRPr="00704836" w:rsidRDefault="00704836" w:rsidP="00704836">
      <w:pPr>
        <w:rPr>
          <w:rFonts w:ascii="Montserrat" w:hAnsi="Montserrat"/>
          <w:sz w:val="20"/>
          <w:szCs w:val="20"/>
        </w:rPr>
      </w:pPr>
      <w:r w:rsidRPr="00704836">
        <w:rPr>
          <w:rFonts w:ascii="Montserrat" w:hAnsi="Montserrat"/>
          <w:sz w:val="20"/>
          <w:szCs w:val="20"/>
        </w:rPr>
        <w:t xml:space="preserve"> (dále jen jako „dodavatel“)</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II</w:t>
      </w:r>
      <w:r w:rsidRPr="00704836">
        <w:rPr>
          <w:rFonts w:ascii="Montserrat" w:hAnsi="Montserrat"/>
          <w:sz w:val="20"/>
          <w:szCs w:val="20"/>
        </w:rPr>
        <w:br/>
        <w:t>Předmět plnění</w:t>
      </w:r>
    </w:p>
    <w:p w:rsidR="00704836" w:rsidRPr="00704836" w:rsidRDefault="00704836" w:rsidP="00704836">
      <w:pPr>
        <w:rPr>
          <w:rFonts w:ascii="Montserrat" w:hAnsi="Montserrat"/>
          <w:sz w:val="20"/>
          <w:szCs w:val="20"/>
        </w:rPr>
      </w:pPr>
      <w:r w:rsidRPr="00704836">
        <w:rPr>
          <w:rFonts w:ascii="Montserrat" w:hAnsi="Montserrat"/>
          <w:sz w:val="20"/>
          <w:szCs w:val="20"/>
        </w:rPr>
        <w:t>Předmětem plnění je dodávka</w:t>
      </w:r>
      <w:r w:rsidR="002F673D">
        <w:rPr>
          <w:rFonts w:ascii="Montserrat" w:hAnsi="Montserrat"/>
          <w:sz w:val="20"/>
          <w:szCs w:val="20"/>
        </w:rPr>
        <w:t xml:space="preserve"> </w:t>
      </w:r>
      <w:r w:rsidR="00A17300">
        <w:rPr>
          <w:rFonts w:ascii="Montserrat" w:hAnsi="Montserrat"/>
          <w:sz w:val="20"/>
          <w:szCs w:val="20"/>
        </w:rPr>
        <w:t xml:space="preserve">venkovní </w:t>
      </w:r>
      <w:r w:rsidR="00855D88">
        <w:rPr>
          <w:rFonts w:ascii="Montserrat" w:hAnsi="Montserrat"/>
          <w:sz w:val="20"/>
          <w:szCs w:val="20"/>
        </w:rPr>
        <w:t>volně stojící</w:t>
      </w:r>
      <w:r w:rsidR="004C0443">
        <w:rPr>
          <w:rFonts w:ascii="Montserrat" w:hAnsi="Montserrat"/>
          <w:sz w:val="20"/>
          <w:szCs w:val="20"/>
        </w:rPr>
        <w:t xml:space="preserve"> </w:t>
      </w:r>
      <w:r w:rsidR="00814AB5">
        <w:rPr>
          <w:rFonts w:ascii="Montserrat" w:hAnsi="Montserrat"/>
          <w:sz w:val="20"/>
          <w:szCs w:val="20"/>
        </w:rPr>
        <w:t>informačního panelu</w:t>
      </w:r>
      <w:r w:rsidR="002F673D">
        <w:rPr>
          <w:rFonts w:ascii="Montserrat" w:hAnsi="Montserrat"/>
          <w:sz w:val="20"/>
          <w:szCs w:val="20"/>
        </w:rPr>
        <w:t xml:space="preserve"> </w:t>
      </w:r>
      <w:r w:rsidR="00814AB5">
        <w:rPr>
          <w:rFonts w:ascii="Montserrat" w:hAnsi="Montserrat"/>
          <w:sz w:val="20"/>
          <w:szCs w:val="20"/>
        </w:rPr>
        <w:t>ve velikosti 49</w:t>
      </w:r>
      <w:r w:rsidR="004C0443">
        <w:rPr>
          <w:rFonts w:ascii="Montserrat" w:hAnsi="Montserrat"/>
          <w:sz w:val="20"/>
          <w:szCs w:val="20"/>
        </w:rPr>
        <w:t xml:space="preserve">‘‘, </w:t>
      </w:r>
      <w:r w:rsidR="002F673D">
        <w:rPr>
          <w:rFonts w:ascii="Montserrat" w:hAnsi="Montserrat"/>
          <w:sz w:val="20"/>
          <w:szCs w:val="20"/>
        </w:rPr>
        <w:t>vč. obslužného software</w:t>
      </w:r>
      <w:r w:rsidR="009037FD">
        <w:rPr>
          <w:rFonts w:ascii="Montserrat" w:hAnsi="Montserrat"/>
          <w:sz w:val="20"/>
          <w:szCs w:val="20"/>
        </w:rPr>
        <w:t xml:space="preserve">. </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III</w:t>
      </w:r>
      <w:r w:rsidRPr="00704836">
        <w:rPr>
          <w:rFonts w:ascii="Montserrat" w:hAnsi="Montserrat"/>
          <w:sz w:val="20"/>
          <w:szCs w:val="20"/>
        </w:rPr>
        <w:br/>
        <w:t>Bližší specifikace předmětu plnění</w:t>
      </w:r>
    </w:p>
    <w:p w:rsidR="00704836" w:rsidRPr="00704836" w:rsidRDefault="00704836" w:rsidP="00704836">
      <w:pPr>
        <w:pStyle w:val="Odstavecseseznamem"/>
        <w:numPr>
          <w:ilvl w:val="0"/>
          <w:numId w:val="23"/>
        </w:numPr>
        <w:spacing w:after="71" w:line="259" w:lineRule="auto"/>
        <w:jc w:val="both"/>
        <w:rPr>
          <w:rFonts w:ascii="Montserrat" w:hAnsi="Montserrat"/>
          <w:sz w:val="20"/>
          <w:szCs w:val="20"/>
        </w:rPr>
      </w:pPr>
      <w:r w:rsidRPr="00704836">
        <w:rPr>
          <w:rFonts w:ascii="Montserrat" w:hAnsi="Montserrat"/>
          <w:sz w:val="20"/>
          <w:szCs w:val="20"/>
        </w:rPr>
        <w:t>Dodavatel se zavazuje dodat a nainstalovat předmět plnění na místo určení. V ceně dodávky je zahrnuta doprava na místo určení a náklady za balení.</w:t>
      </w:r>
    </w:p>
    <w:p w:rsidR="00704836" w:rsidRPr="00704836" w:rsidRDefault="00704836" w:rsidP="00704836">
      <w:pPr>
        <w:pStyle w:val="Odstavecseseznamem"/>
        <w:numPr>
          <w:ilvl w:val="0"/>
          <w:numId w:val="23"/>
        </w:numPr>
        <w:spacing w:after="71" w:line="259" w:lineRule="auto"/>
        <w:jc w:val="both"/>
        <w:rPr>
          <w:rFonts w:ascii="Montserrat" w:hAnsi="Montserrat"/>
          <w:sz w:val="20"/>
          <w:szCs w:val="20"/>
        </w:rPr>
      </w:pPr>
      <w:r w:rsidRPr="00704836">
        <w:rPr>
          <w:rFonts w:ascii="Montserrat" w:hAnsi="Montserrat"/>
          <w:sz w:val="20"/>
          <w:szCs w:val="20"/>
        </w:rPr>
        <w:t>Dodavatel se zavazuje zajistit v průběhu platnosti této smlouvy obchodní zastoupení společnosti v ČR včetně telefonické a e-mailové komunikace v českém jazyce.</w:t>
      </w:r>
    </w:p>
    <w:p w:rsidR="00704836" w:rsidRDefault="00704836" w:rsidP="00704836">
      <w:pPr>
        <w:pStyle w:val="Odstavecseseznamem"/>
        <w:numPr>
          <w:ilvl w:val="0"/>
          <w:numId w:val="23"/>
        </w:numPr>
        <w:spacing w:after="71" w:line="259" w:lineRule="auto"/>
        <w:jc w:val="both"/>
        <w:rPr>
          <w:rFonts w:ascii="Montserrat" w:hAnsi="Montserrat"/>
          <w:sz w:val="20"/>
          <w:szCs w:val="20"/>
        </w:rPr>
      </w:pPr>
      <w:r w:rsidRPr="00704836">
        <w:rPr>
          <w:rFonts w:ascii="Montserrat" w:hAnsi="Montserrat"/>
          <w:sz w:val="20"/>
          <w:szCs w:val="20"/>
        </w:rPr>
        <w:t xml:space="preserve">Objednatel se zavazuje objednaný předmět plnění převzít a zaplatit </w:t>
      </w:r>
      <w:r w:rsidR="009724F7">
        <w:rPr>
          <w:rFonts w:ascii="Montserrat" w:hAnsi="Montserrat"/>
          <w:sz w:val="20"/>
          <w:szCs w:val="20"/>
        </w:rPr>
        <w:t>dodavateli</w:t>
      </w:r>
      <w:r w:rsidR="00D2201C">
        <w:rPr>
          <w:rFonts w:ascii="Montserrat" w:hAnsi="Montserrat"/>
          <w:sz w:val="20"/>
          <w:szCs w:val="20"/>
        </w:rPr>
        <w:t xml:space="preserve"> </w:t>
      </w:r>
      <w:r w:rsidRPr="00704836">
        <w:rPr>
          <w:rFonts w:ascii="Montserrat" w:hAnsi="Montserrat"/>
          <w:sz w:val="20"/>
          <w:szCs w:val="20"/>
        </w:rPr>
        <w:t>sjednanou cenu.</w:t>
      </w:r>
    </w:p>
    <w:p w:rsidR="008A43C7" w:rsidRPr="00CF0098" w:rsidRDefault="008A43C7" w:rsidP="00CF0098">
      <w:pPr>
        <w:spacing w:after="71" w:line="259" w:lineRule="auto"/>
        <w:jc w:val="both"/>
        <w:rPr>
          <w:rFonts w:ascii="Montserrat" w:hAnsi="Montserrat"/>
          <w:sz w:val="20"/>
          <w:szCs w:val="20"/>
        </w:rPr>
      </w:pPr>
    </w:p>
    <w:p w:rsidR="00704836" w:rsidRPr="00704836" w:rsidRDefault="003764C2" w:rsidP="00704836">
      <w:pPr>
        <w:pStyle w:val="Nadpis2"/>
        <w:jc w:val="center"/>
        <w:rPr>
          <w:rFonts w:ascii="Montserrat" w:hAnsi="Montserrat"/>
          <w:sz w:val="20"/>
          <w:szCs w:val="20"/>
        </w:rPr>
      </w:pPr>
      <w:r>
        <w:rPr>
          <w:rFonts w:ascii="Montserrat" w:hAnsi="Montserrat"/>
          <w:sz w:val="20"/>
          <w:szCs w:val="20"/>
        </w:rPr>
        <w:t>Článek IV</w:t>
      </w:r>
      <w:r>
        <w:rPr>
          <w:rFonts w:ascii="Montserrat" w:hAnsi="Montserrat"/>
          <w:sz w:val="20"/>
          <w:szCs w:val="20"/>
        </w:rPr>
        <w:br/>
        <w:t>Doba,</w:t>
      </w:r>
      <w:r w:rsidR="00704836" w:rsidRPr="00704836">
        <w:rPr>
          <w:rFonts w:ascii="Montserrat" w:hAnsi="Montserrat"/>
          <w:sz w:val="20"/>
          <w:szCs w:val="20"/>
        </w:rPr>
        <w:t xml:space="preserve"> místo plnění</w:t>
      </w:r>
      <w:r>
        <w:rPr>
          <w:rFonts w:ascii="Montserrat" w:hAnsi="Montserrat"/>
          <w:sz w:val="20"/>
          <w:szCs w:val="20"/>
        </w:rPr>
        <w:t xml:space="preserve"> a záruka</w:t>
      </w:r>
    </w:p>
    <w:p w:rsidR="00704836" w:rsidRPr="00704836" w:rsidRDefault="00704836" w:rsidP="00704836">
      <w:pPr>
        <w:pStyle w:val="Odstavecseseznamem"/>
        <w:numPr>
          <w:ilvl w:val="0"/>
          <w:numId w:val="24"/>
        </w:numPr>
        <w:spacing w:after="71" w:line="259" w:lineRule="auto"/>
        <w:jc w:val="both"/>
        <w:rPr>
          <w:rFonts w:ascii="Montserrat" w:hAnsi="Montserrat"/>
          <w:sz w:val="20"/>
          <w:szCs w:val="20"/>
        </w:rPr>
      </w:pPr>
      <w:bookmarkStart w:id="1" w:name="_Hlk49930516"/>
      <w:r w:rsidRPr="00704836">
        <w:rPr>
          <w:rFonts w:ascii="Montserrat" w:hAnsi="Montserrat"/>
          <w:sz w:val="20"/>
          <w:szCs w:val="20"/>
        </w:rPr>
        <w:t>Doba plnění je</w:t>
      </w:r>
      <w:r w:rsidR="009770BB">
        <w:rPr>
          <w:rFonts w:ascii="Montserrat" w:hAnsi="Montserrat"/>
          <w:sz w:val="20"/>
          <w:szCs w:val="20"/>
        </w:rPr>
        <w:t xml:space="preserve"> stanovena maximálně</w:t>
      </w:r>
      <w:r w:rsidRPr="00704836">
        <w:rPr>
          <w:rFonts w:ascii="Montserrat" w:hAnsi="Montserrat"/>
          <w:sz w:val="20"/>
          <w:szCs w:val="20"/>
        </w:rPr>
        <w:t xml:space="preserve"> do </w:t>
      </w:r>
      <w:r w:rsidR="00855D88">
        <w:rPr>
          <w:rFonts w:ascii="Montserrat" w:hAnsi="Montserrat"/>
          <w:sz w:val="20"/>
          <w:szCs w:val="20"/>
        </w:rPr>
        <w:t>9</w:t>
      </w:r>
      <w:r w:rsidR="00D1669E">
        <w:rPr>
          <w:rFonts w:ascii="Montserrat" w:hAnsi="Montserrat"/>
          <w:sz w:val="20"/>
          <w:szCs w:val="20"/>
        </w:rPr>
        <w:t>0 dní od účinnosti této smlouvy</w:t>
      </w:r>
    </w:p>
    <w:bookmarkEnd w:id="1"/>
    <w:p w:rsidR="00704836" w:rsidRDefault="006B13C6" w:rsidP="009037FD">
      <w:pPr>
        <w:pStyle w:val="Odstavecseseznamem"/>
        <w:numPr>
          <w:ilvl w:val="0"/>
          <w:numId w:val="24"/>
        </w:numPr>
        <w:spacing w:after="71" w:line="259" w:lineRule="auto"/>
        <w:jc w:val="both"/>
        <w:rPr>
          <w:rFonts w:ascii="Montserrat" w:hAnsi="Montserrat"/>
          <w:sz w:val="20"/>
          <w:szCs w:val="20"/>
        </w:rPr>
      </w:pPr>
      <w:r w:rsidRPr="006B13C6">
        <w:rPr>
          <w:rFonts w:ascii="Montserrat" w:hAnsi="Montserrat"/>
          <w:sz w:val="20"/>
          <w:szCs w:val="20"/>
        </w:rPr>
        <w:t>Místem p</w:t>
      </w:r>
      <w:r>
        <w:rPr>
          <w:rFonts w:ascii="Montserrat" w:hAnsi="Montserrat"/>
          <w:sz w:val="20"/>
          <w:szCs w:val="20"/>
        </w:rPr>
        <w:t>lnění je</w:t>
      </w:r>
      <w:r w:rsidR="00335D26">
        <w:rPr>
          <w:rFonts w:ascii="Montserrat" w:hAnsi="Montserrat"/>
          <w:sz w:val="20"/>
          <w:szCs w:val="20"/>
        </w:rPr>
        <w:t xml:space="preserve"> </w:t>
      </w:r>
      <w:r w:rsidR="00814AB5">
        <w:rPr>
          <w:rFonts w:ascii="Montserrat" w:hAnsi="Montserrat"/>
          <w:sz w:val="20"/>
          <w:szCs w:val="20"/>
        </w:rPr>
        <w:t>Bezručova 4219, 430 03 Chomutov</w:t>
      </w:r>
      <w:r w:rsidR="00AA2382">
        <w:rPr>
          <w:rFonts w:ascii="Montserrat" w:hAnsi="Montserrat"/>
          <w:sz w:val="20"/>
          <w:szCs w:val="20"/>
        </w:rPr>
        <w:t>.</w:t>
      </w:r>
      <w:r w:rsidR="009037FD" w:rsidRPr="009037FD">
        <w:rPr>
          <w:rFonts w:ascii="Montserrat" w:hAnsi="Montserrat"/>
          <w:sz w:val="20"/>
          <w:szCs w:val="20"/>
        </w:rPr>
        <w:t xml:space="preserve"> Zařízení bude dodáno jako </w:t>
      </w:r>
      <w:r w:rsidR="000618E5">
        <w:rPr>
          <w:rFonts w:ascii="Montserrat" w:hAnsi="Montserrat"/>
          <w:sz w:val="20"/>
          <w:szCs w:val="20"/>
        </w:rPr>
        <w:t>volně stojící</w:t>
      </w:r>
      <w:r w:rsidR="009037FD" w:rsidRPr="009037FD">
        <w:rPr>
          <w:rFonts w:ascii="Montserrat" w:hAnsi="Montserrat"/>
          <w:sz w:val="20"/>
          <w:szCs w:val="20"/>
        </w:rPr>
        <w:t xml:space="preserve"> ve svislém provedení. Ze strany Objed</w:t>
      </w:r>
      <w:r w:rsidR="000618E5">
        <w:rPr>
          <w:rFonts w:ascii="Montserrat" w:hAnsi="Montserrat"/>
          <w:sz w:val="20"/>
          <w:szCs w:val="20"/>
        </w:rPr>
        <w:t>natele bude v místě instalace</w:t>
      </w:r>
      <w:r w:rsidR="002F673D">
        <w:rPr>
          <w:rFonts w:ascii="Montserrat" w:hAnsi="Montserrat"/>
          <w:sz w:val="20"/>
          <w:szCs w:val="20"/>
        </w:rPr>
        <w:t xml:space="preserve"> připraveno trvalé napájení 230</w:t>
      </w:r>
      <w:r w:rsidR="000618E5">
        <w:rPr>
          <w:rFonts w:ascii="Montserrat" w:hAnsi="Montserrat"/>
          <w:sz w:val="20"/>
          <w:szCs w:val="20"/>
        </w:rPr>
        <w:t xml:space="preserve">V, </w:t>
      </w:r>
      <w:r w:rsidR="009037FD" w:rsidRPr="009037FD">
        <w:rPr>
          <w:rFonts w:ascii="Montserrat" w:hAnsi="Montserrat"/>
          <w:sz w:val="20"/>
          <w:szCs w:val="20"/>
        </w:rPr>
        <w:t>funkční datový rozvod (LAN)</w:t>
      </w:r>
      <w:r w:rsidR="002F673D">
        <w:rPr>
          <w:rFonts w:ascii="Montserrat" w:hAnsi="Montserrat"/>
          <w:sz w:val="20"/>
          <w:szCs w:val="20"/>
        </w:rPr>
        <w:t xml:space="preserve"> </w:t>
      </w:r>
      <w:r w:rsidR="000618E5">
        <w:rPr>
          <w:rFonts w:ascii="Montserrat" w:hAnsi="Montserrat"/>
          <w:sz w:val="20"/>
          <w:szCs w:val="20"/>
        </w:rPr>
        <w:t xml:space="preserve">nebo bezdrátové připojení </w:t>
      </w:r>
      <w:proofErr w:type="spellStart"/>
      <w:r w:rsidR="000618E5">
        <w:rPr>
          <w:rFonts w:ascii="Montserrat" w:hAnsi="Montserrat"/>
          <w:sz w:val="20"/>
          <w:szCs w:val="20"/>
        </w:rPr>
        <w:t>WiFi</w:t>
      </w:r>
      <w:proofErr w:type="spellEnd"/>
      <w:r w:rsidR="000618E5">
        <w:rPr>
          <w:rFonts w:ascii="Montserrat" w:hAnsi="Montserrat"/>
          <w:sz w:val="20"/>
          <w:szCs w:val="20"/>
        </w:rPr>
        <w:t xml:space="preserve"> a betonový základ dle specifikace Dodavatele.</w:t>
      </w:r>
    </w:p>
    <w:p w:rsidR="003764C2" w:rsidRPr="00704836" w:rsidRDefault="003764C2" w:rsidP="003764C2">
      <w:pPr>
        <w:pStyle w:val="Odstavecseseznamem"/>
        <w:numPr>
          <w:ilvl w:val="0"/>
          <w:numId w:val="24"/>
        </w:numPr>
        <w:spacing w:after="71" w:line="259" w:lineRule="auto"/>
        <w:jc w:val="both"/>
        <w:rPr>
          <w:rFonts w:ascii="Montserrat" w:hAnsi="Montserrat"/>
          <w:sz w:val="20"/>
          <w:szCs w:val="20"/>
        </w:rPr>
      </w:pPr>
      <w:r w:rsidRPr="003764C2">
        <w:rPr>
          <w:rFonts w:ascii="Montserrat" w:hAnsi="Montserrat"/>
          <w:sz w:val="20"/>
          <w:szCs w:val="20"/>
        </w:rPr>
        <w:t>Dodavatel poskytuje záruk</w:t>
      </w:r>
      <w:r>
        <w:rPr>
          <w:rFonts w:ascii="Montserrat" w:hAnsi="Montserrat"/>
          <w:sz w:val="20"/>
          <w:szCs w:val="20"/>
        </w:rPr>
        <w:t>u</w:t>
      </w:r>
      <w:r w:rsidR="00F54DDF">
        <w:rPr>
          <w:rFonts w:ascii="Montserrat" w:hAnsi="Montserrat"/>
          <w:sz w:val="20"/>
          <w:szCs w:val="20"/>
        </w:rPr>
        <w:t xml:space="preserve"> na zařízení v délce </w:t>
      </w:r>
      <w:r w:rsidR="00335D26">
        <w:rPr>
          <w:rFonts w:ascii="Montserrat" w:hAnsi="Montserrat"/>
          <w:sz w:val="20"/>
          <w:szCs w:val="20"/>
        </w:rPr>
        <w:t>trv</w:t>
      </w:r>
      <w:r w:rsidR="00814AB5">
        <w:rPr>
          <w:rFonts w:ascii="Montserrat" w:hAnsi="Montserrat"/>
          <w:sz w:val="20"/>
          <w:szCs w:val="20"/>
        </w:rPr>
        <w:t>ání 24</w:t>
      </w:r>
      <w:r w:rsidRPr="008F7EC8">
        <w:rPr>
          <w:rFonts w:ascii="Montserrat" w:hAnsi="Montserrat"/>
          <w:sz w:val="20"/>
          <w:szCs w:val="20"/>
        </w:rPr>
        <w:t xml:space="preserve"> měsíců</w:t>
      </w:r>
      <w:r w:rsidRPr="003764C2">
        <w:rPr>
          <w:rFonts w:ascii="Montserrat" w:hAnsi="Montserrat"/>
          <w:sz w:val="20"/>
          <w:szCs w:val="20"/>
        </w:rPr>
        <w:t xml:space="preserve"> v místě jeho dodání od dne instalace a předání díla. Po celou záruční dobu dodavatele garantuje kupujícímu </w:t>
      </w:r>
      <w:proofErr w:type="spellStart"/>
      <w:r w:rsidRPr="003764C2">
        <w:rPr>
          <w:rFonts w:ascii="Montserrat" w:hAnsi="Montserrat"/>
          <w:sz w:val="20"/>
          <w:szCs w:val="20"/>
        </w:rPr>
        <w:t>helpdesk</w:t>
      </w:r>
      <w:proofErr w:type="spellEnd"/>
      <w:r w:rsidRPr="003764C2">
        <w:rPr>
          <w:rFonts w:ascii="Montserrat" w:hAnsi="Montserrat"/>
          <w:sz w:val="20"/>
          <w:szCs w:val="20"/>
        </w:rPr>
        <w:t xml:space="preserve"> pro příjem servisníc</w:t>
      </w:r>
      <w:r w:rsidR="00D1669E">
        <w:rPr>
          <w:rFonts w:ascii="Montserrat" w:hAnsi="Montserrat"/>
          <w:sz w:val="20"/>
          <w:szCs w:val="20"/>
        </w:rPr>
        <w:t>h požadavků v režimu 24/7 a do 3</w:t>
      </w:r>
      <w:r w:rsidRPr="003764C2">
        <w:rPr>
          <w:rFonts w:ascii="Montserrat" w:hAnsi="Montserrat"/>
          <w:sz w:val="20"/>
          <w:szCs w:val="20"/>
        </w:rPr>
        <w:t xml:space="preserve"> pracovních dnů garantuje realizaci opravy technikem v místě poruchy.</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lastRenderedPageBreak/>
        <w:t>Článek V</w:t>
      </w:r>
      <w:r w:rsidRPr="00704836">
        <w:rPr>
          <w:rFonts w:ascii="Montserrat" w:hAnsi="Montserrat"/>
          <w:sz w:val="20"/>
          <w:szCs w:val="20"/>
        </w:rPr>
        <w:br/>
        <w:t>Cena</w:t>
      </w:r>
    </w:p>
    <w:p w:rsidR="00704836" w:rsidRPr="00704836" w:rsidRDefault="00704836" w:rsidP="00704836">
      <w:pPr>
        <w:pStyle w:val="Odstavecseseznamem"/>
        <w:numPr>
          <w:ilvl w:val="0"/>
          <w:numId w:val="25"/>
        </w:numPr>
        <w:spacing w:after="71" w:line="259" w:lineRule="auto"/>
        <w:jc w:val="both"/>
        <w:rPr>
          <w:rFonts w:ascii="Montserrat" w:hAnsi="Montserrat"/>
          <w:sz w:val="20"/>
          <w:szCs w:val="20"/>
        </w:rPr>
      </w:pPr>
      <w:r w:rsidRPr="00704836">
        <w:rPr>
          <w:rFonts w:ascii="Montserrat" w:hAnsi="Montserrat"/>
          <w:sz w:val="20"/>
          <w:szCs w:val="20"/>
        </w:rPr>
        <w:t>Celková cena je stanovena ve výši:</w:t>
      </w:r>
    </w:p>
    <w:tbl>
      <w:tblPr>
        <w:tblStyle w:val="Mkatabulky"/>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4"/>
        <w:gridCol w:w="5210"/>
      </w:tblGrid>
      <w:tr w:rsidR="00704836" w:rsidRPr="00704836" w:rsidTr="002F50E6">
        <w:tc>
          <w:tcPr>
            <w:tcW w:w="3244" w:type="dxa"/>
            <w:shd w:val="clear" w:color="auto" w:fill="auto"/>
            <w:vAlign w:val="center"/>
          </w:tcPr>
          <w:p w:rsidR="00704836" w:rsidRPr="00B759A5" w:rsidRDefault="00704836" w:rsidP="002F673D">
            <w:pPr>
              <w:tabs>
                <w:tab w:val="right" w:leader="dot" w:pos="3850"/>
              </w:tabs>
              <w:rPr>
                <w:rFonts w:ascii="Montserrat" w:hAnsi="Montserrat"/>
                <w:sz w:val="20"/>
                <w:szCs w:val="20"/>
              </w:rPr>
            </w:pPr>
            <w:r w:rsidRPr="00B759A5">
              <w:rPr>
                <w:rFonts w:ascii="Montserrat" w:hAnsi="Montserrat"/>
                <w:sz w:val="20"/>
                <w:szCs w:val="20"/>
              </w:rPr>
              <w:t xml:space="preserve">Cena bez DPH: </w:t>
            </w:r>
            <w:r w:rsidR="00C90319" w:rsidRPr="00B759A5">
              <w:rPr>
                <w:rFonts w:ascii="Montserrat" w:hAnsi="Montserrat" w:cstheme="minorHAnsi"/>
                <w:sz w:val="20"/>
                <w:szCs w:val="20"/>
              </w:rPr>
              <w:t>1</w:t>
            </w:r>
            <w:r w:rsidR="00814AB5">
              <w:rPr>
                <w:rFonts w:ascii="Montserrat" w:hAnsi="Montserrat" w:cstheme="minorHAnsi"/>
                <w:sz w:val="20"/>
                <w:szCs w:val="20"/>
              </w:rPr>
              <w:t>79 777</w:t>
            </w:r>
            <w:r w:rsidR="00C90319" w:rsidRPr="00B759A5">
              <w:rPr>
                <w:rFonts w:ascii="Montserrat" w:hAnsi="Montserrat" w:cstheme="minorHAnsi"/>
                <w:b/>
                <w:sz w:val="20"/>
                <w:szCs w:val="20"/>
              </w:rPr>
              <w:t xml:space="preserve"> </w:t>
            </w:r>
            <w:r w:rsidRPr="00B759A5">
              <w:rPr>
                <w:rFonts w:ascii="Montserrat" w:hAnsi="Montserrat"/>
                <w:sz w:val="20"/>
                <w:szCs w:val="20"/>
              </w:rPr>
              <w:t>Kč</w:t>
            </w:r>
          </w:p>
        </w:tc>
        <w:tc>
          <w:tcPr>
            <w:tcW w:w="5210" w:type="dxa"/>
            <w:shd w:val="clear" w:color="auto" w:fill="auto"/>
          </w:tcPr>
          <w:p w:rsidR="000618E5" w:rsidRDefault="000618E5" w:rsidP="00A17300">
            <w:pPr>
              <w:tabs>
                <w:tab w:val="right" w:leader="dot" w:pos="7938"/>
              </w:tabs>
              <w:rPr>
                <w:rFonts w:ascii="Montserrat" w:hAnsi="Montserrat"/>
                <w:sz w:val="20"/>
                <w:szCs w:val="20"/>
              </w:rPr>
            </w:pPr>
          </w:p>
          <w:p w:rsidR="00704836" w:rsidRPr="00250286" w:rsidRDefault="00704836" w:rsidP="00A17300">
            <w:pPr>
              <w:tabs>
                <w:tab w:val="right" w:leader="dot" w:pos="7938"/>
              </w:tabs>
              <w:rPr>
                <w:rFonts w:ascii="Montserrat" w:hAnsi="Montserrat"/>
                <w:sz w:val="20"/>
                <w:szCs w:val="20"/>
              </w:rPr>
            </w:pPr>
          </w:p>
        </w:tc>
      </w:tr>
      <w:tr w:rsidR="00704836" w:rsidRPr="00704836" w:rsidTr="002F50E6">
        <w:tc>
          <w:tcPr>
            <w:tcW w:w="3244" w:type="dxa"/>
            <w:shd w:val="clear" w:color="auto" w:fill="auto"/>
            <w:vAlign w:val="center"/>
          </w:tcPr>
          <w:p w:rsidR="00704836" w:rsidRPr="00B759A5" w:rsidRDefault="00092441" w:rsidP="00B759A5">
            <w:pPr>
              <w:tabs>
                <w:tab w:val="right" w:leader="dot" w:pos="3850"/>
              </w:tabs>
              <w:rPr>
                <w:rFonts w:ascii="Montserrat" w:hAnsi="Montserrat"/>
                <w:sz w:val="20"/>
                <w:szCs w:val="20"/>
              </w:rPr>
            </w:pPr>
            <w:r w:rsidRPr="00B759A5">
              <w:rPr>
                <w:rFonts w:ascii="Montserrat" w:hAnsi="Montserrat"/>
                <w:sz w:val="20"/>
                <w:szCs w:val="20"/>
              </w:rPr>
              <w:t>DPH</w:t>
            </w:r>
            <w:r w:rsidR="00B759A5">
              <w:rPr>
                <w:rFonts w:ascii="Montserrat" w:hAnsi="Montserrat"/>
                <w:sz w:val="20"/>
                <w:szCs w:val="20"/>
              </w:rPr>
              <w:t xml:space="preserve"> 21</w:t>
            </w:r>
            <w:r w:rsidR="00704836" w:rsidRPr="00B759A5">
              <w:rPr>
                <w:rFonts w:ascii="Montserrat" w:hAnsi="Montserrat"/>
                <w:sz w:val="20"/>
                <w:szCs w:val="20"/>
                <w:lang w:val="en-US"/>
              </w:rPr>
              <w:t xml:space="preserve">%: </w:t>
            </w:r>
            <w:r w:rsidR="00814AB5">
              <w:rPr>
                <w:rFonts w:ascii="Montserrat" w:hAnsi="Montserrat"/>
                <w:sz w:val="20"/>
                <w:szCs w:val="20"/>
                <w:lang w:val="en-US"/>
              </w:rPr>
              <w:t>37 753,17</w:t>
            </w:r>
            <w:r w:rsidR="00C90319" w:rsidRPr="00B759A5">
              <w:rPr>
                <w:rFonts w:ascii="Montserrat" w:hAnsi="Montserrat"/>
                <w:sz w:val="20"/>
                <w:szCs w:val="20"/>
                <w:lang w:val="en-US"/>
              </w:rPr>
              <w:t xml:space="preserve"> </w:t>
            </w:r>
            <w:r w:rsidR="00704836" w:rsidRPr="00B759A5">
              <w:rPr>
                <w:rFonts w:ascii="Montserrat" w:hAnsi="Montserrat"/>
                <w:sz w:val="20"/>
                <w:szCs w:val="20"/>
              </w:rPr>
              <w:t>Kč</w:t>
            </w:r>
          </w:p>
        </w:tc>
        <w:tc>
          <w:tcPr>
            <w:tcW w:w="5210" w:type="dxa"/>
            <w:shd w:val="clear" w:color="auto" w:fill="auto"/>
          </w:tcPr>
          <w:p w:rsidR="00704836" w:rsidRPr="00250286" w:rsidRDefault="00704836" w:rsidP="00A17300">
            <w:pPr>
              <w:tabs>
                <w:tab w:val="right" w:leader="dot" w:pos="7938"/>
              </w:tabs>
              <w:rPr>
                <w:rFonts w:ascii="Montserrat" w:hAnsi="Montserrat"/>
                <w:sz w:val="20"/>
                <w:szCs w:val="20"/>
              </w:rPr>
            </w:pPr>
          </w:p>
        </w:tc>
      </w:tr>
      <w:tr w:rsidR="00704836" w:rsidRPr="00704836" w:rsidTr="002F50E6">
        <w:tc>
          <w:tcPr>
            <w:tcW w:w="3244" w:type="dxa"/>
            <w:shd w:val="clear" w:color="auto" w:fill="auto"/>
            <w:vAlign w:val="center"/>
          </w:tcPr>
          <w:p w:rsidR="00704836" w:rsidRPr="00B759A5" w:rsidRDefault="00704836" w:rsidP="00B759A5">
            <w:pPr>
              <w:tabs>
                <w:tab w:val="right" w:leader="dot" w:pos="3850"/>
              </w:tabs>
              <w:rPr>
                <w:rFonts w:ascii="Montserrat" w:hAnsi="Montserrat"/>
                <w:sz w:val="20"/>
                <w:szCs w:val="20"/>
              </w:rPr>
            </w:pPr>
            <w:r w:rsidRPr="00B759A5">
              <w:rPr>
                <w:rFonts w:ascii="Montserrat" w:hAnsi="Montserrat"/>
                <w:sz w:val="20"/>
                <w:szCs w:val="20"/>
              </w:rPr>
              <w:t xml:space="preserve">Cena s DPH: </w:t>
            </w:r>
            <w:r w:rsidR="00814AB5">
              <w:rPr>
                <w:rFonts w:ascii="Montserrat" w:hAnsi="Montserrat" w:cstheme="minorHAnsi"/>
                <w:sz w:val="20"/>
                <w:szCs w:val="20"/>
              </w:rPr>
              <w:t>217 530,17</w:t>
            </w:r>
            <w:r w:rsidR="00C90319" w:rsidRPr="00B759A5">
              <w:rPr>
                <w:rFonts w:ascii="Montserrat" w:hAnsi="Montserrat" w:cstheme="minorHAnsi"/>
                <w:sz w:val="20"/>
                <w:szCs w:val="20"/>
              </w:rPr>
              <w:t xml:space="preserve"> </w:t>
            </w:r>
            <w:r w:rsidRPr="00B759A5">
              <w:rPr>
                <w:rFonts w:ascii="Montserrat" w:hAnsi="Montserrat"/>
                <w:sz w:val="20"/>
                <w:szCs w:val="20"/>
              </w:rPr>
              <w:t>Kč</w:t>
            </w:r>
          </w:p>
        </w:tc>
        <w:tc>
          <w:tcPr>
            <w:tcW w:w="5210" w:type="dxa"/>
            <w:shd w:val="clear" w:color="auto" w:fill="auto"/>
          </w:tcPr>
          <w:p w:rsidR="000618E5" w:rsidRDefault="000618E5" w:rsidP="00A17300">
            <w:pPr>
              <w:tabs>
                <w:tab w:val="right" w:leader="dot" w:pos="7938"/>
              </w:tabs>
              <w:rPr>
                <w:rFonts w:ascii="Montserrat" w:hAnsi="Montserrat"/>
                <w:sz w:val="20"/>
                <w:szCs w:val="20"/>
              </w:rPr>
            </w:pPr>
          </w:p>
          <w:p w:rsidR="000618E5" w:rsidRPr="00250286" w:rsidRDefault="000618E5" w:rsidP="00B759A5">
            <w:pPr>
              <w:tabs>
                <w:tab w:val="right" w:leader="dot" w:pos="7938"/>
              </w:tabs>
              <w:rPr>
                <w:rFonts w:ascii="Montserrat" w:hAnsi="Montserrat"/>
                <w:sz w:val="20"/>
                <w:szCs w:val="20"/>
              </w:rPr>
            </w:pPr>
          </w:p>
        </w:tc>
      </w:tr>
    </w:tbl>
    <w:p w:rsidR="00704836" w:rsidRPr="00704836" w:rsidRDefault="00704836" w:rsidP="00704836">
      <w:pPr>
        <w:pStyle w:val="Odstavecseseznamem"/>
        <w:spacing w:after="71"/>
        <w:rPr>
          <w:rFonts w:ascii="Montserrat" w:hAnsi="Montserrat"/>
          <w:sz w:val="20"/>
          <w:szCs w:val="20"/>
        </w:rPr>
      </w:pPr>
      <w:r w:rsidRPr="00704836">
        <w:rPr>
          <w:rFonts w:ascii="Montserrat" w:hAnsi="Montserrat"/>
          <w:sz w:val="20"/>
          <w:szCs w:val="20"/>
        </w:rPr>
        <w:t>Přičemž sazba DPH bude v případě její změny stanovena v souladu s platnými právními předpisy.</w:t>
      </w:r>
    </w:p>
    <w:p w:rsidR="00704836" w:rsidRPr="00704836" w:rsidRDefault="00704836" w:rsidP="00704836">
      <w:pPr>
        <w:pStyle w:val="Odstavecseseznamem"/>
        <w:numPr>
          <w:ilvl w:val="0"/>
          <w:numId w:val="25"/>
        </w:numPr>
        <w:spacing w:after="71" w:line="259" w:lineRule="auto"/>
        <w:jc w:val="both"/>
        <w:rPr>
          <w:rFonts w:ascii="Montserrat" w:hAnsi="Montserrat"/>
          <w:sz w:val="20"/>
          <w:szCs w:val="20"/>
        </w:rPr>
      </w:pPr>
      <w:r w:rsidRPr="00704836">
        <w:rPr>
          <w:rFonts w:ascii="Montserrat" w:hAnsi="Montserrat"/>
          <w:sz w:val="20"/>
          <w:szCs w:val="20"/>
        </w:rPr>
        <w:t>Změna nabídkové ceny je možná pouze v případě, že dojde ke změně příslušné sazby DPH. V tomto případě bude nabídková cena upravena podle výše sazeb DPH platných v době vzniku zdanitelného plnění.</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VI</w:t>
      </w:r>
      <w:r w:rsidRPr="00704836">
        <w:rPr>
          <w:rFonts w:ascii="Montserrat" w:hAnsi="Montserrat"/>
          <w:sz w:val="20"/>
          <w:szCs w:val="20"/>
        </w:rPr>
        <w:br/>
        <w:t>Platební podmínky</w:t>
      </w:r>
    </w:p>
    <w:p w:rsidR="00704836" w:rsidRPr="00704836" w:rsidRDefault="00704836" w:rsidP="00704836">
      <w:pPr>
        <w:pStyle w:val="Odstavecseseznamem"/>
        <w:numPr>
          <w:ilvl w:val="0"/>
          <w:numId w:val="26"/>
        </w:numPr>
        <w:spacing w:after="68" w:line="259" w:lineRule="auto"/>
        <w:jc w:val="both"/>
        <w:rPr>
          <w:rFonts w:ascii="Montserrat" w:hAnsi="Montserrat"/>
          <w:sz w:val="20"/>
          <w:szCs w:val="20"/>
        </w:rPr>
      </w:pPr>
      <w:r w:rsidRPr="00704836">
        <w:rPr>
          <w:rFonts w:ascii="Montserrat" w:hAnsi="Montserrat"/>
          <w:sz w:val="20"/>
          <w:szCs w:val="20"/>
        </w:rPr>
        <w:t>Faktura za předmět plnění s náležitostmi účetního a daňového dokladu bude vystavena ve smyslu zákona č. 235/2004 Sb. o dani z přidané hodnoty ve znění pozdějších předpisů Faktura bude vystavena především s těmito náležitostmi:</w:t>
      </w:r>
    </w:p>
    <w:p w:rsidR="00704836" w:rsidRPr="00704836" w:rsidRDefault="00704836" w:rsidP="00704836">
      <w:pPr>
        <w:pStyle w:val="Odstavecseseznamem"/>
        <w:numPr>
          <w:ilvl w:val="1"/>
          <w:numId w:val="26"/>
        </w:numPr>
        <w:spacing w:after="68" w:line="259" w:lineRule="auto"/>
        <w:jc w:val="both"/>
        <w:rPr>
          <w:rFonts w:ascii="Montserrat" w:hAnsi="Montserrat"/>
          <w:sz w:val="20"/>
          <w:szCs w:val="20"/>
        </w:rPr>
      </w:pPr>
      <w:r w:rsidRPr="00704836">
        <w:rPr>
          <w:rFonts w:ascii="Montserrat" w:hAnsi="Montserrat"/>
          <w:sz w:val="20"/>
          <w:szCs w:val="20"/>
        </w:rPr>
        <w:t>označení faktury a číslo,</w:t>
      </w:r>
    </w:p>
    <w:p w:rsidR="00704836" w:rsidRPr="00704836" w:rsidRDefault="00704836" w:rsidP="00704836">
      <w:pPr>
        <w:pStyle w:val="Odstavecseseznamem"/>
        <w:numPr>
          <w:ilvl w:val="1"/>
          <w:numId w:val="26"/>
        </w:numPr>
        <w:spacing w:after="68" w:line="259" w:lineRule="auto"/>
        <w:jc w:val="both"/>
        <w:rPr>
          <w:rFonts w:ascii="Montserrat" w:hAnsi="Montserrat"/>
          <w:sz w:val="20"/>
          <w:szCs w:val="20"/>
        </w:rPr>
      </w:pPr>
      <w:r w:rsidRPr="00704836">
        <w:rPr>
          <w:rFonts w:ascii="Montserrat" w:hAnsi="Montserrat"/>
          <w:sz w:val="20"/>
          <w:szCs w:val="20"/>
        </w:rPr>
        <w:t>název a sídlo dodavatele a objednatele a jejich identifikační čísla</w:t>
      </w:r>
    </w:p>
    <w:p w:rsidR="00704836" w:rsidRPr="00704836" w:rsidRDefault="00704836" w:rsidP="00704836">
      <w:pPr>
        <w:pStyle w:val="Odstavecseseznamem"/>
        <w:numPr>
          <w:ilvl w:val="1"/>
          <w:numId w:val="26"/>
        </w:numPr>
        <w:spacing w:after="68" w:line="259" w:lineRule="auto"/>
        <w:jc w:val="both"/>
        <w:rPr>
          <w:rFonts w:ascii="Montserrat" w:hAnsi="Montserrat"/>
          <w:sz w:val="20"/>
          <w:szCs w:val="20"/>
        </w:rPr>
      </w:pPr>
      <w:r w:rsidRPr="00704836">
        <w:rPr>
          <w:rFonts w:ascii="Montserrat" w:hAnsi="Montserrat"/>
          <w:sz w:val="20"/>
          <w:szCs w:val="20"/>
        </w:rPr>
        <w:t>předmět plnění, číslo smlouvy</w:t>
      </w:r>
    </w:p>
    <w:p w:rsidR="00704836" w:rsidRPr="00704836" w:rsidRDefault="00704836" w:rsidP="00704836">
      <w:pPr>
        <w:pStyle w:val="Odstavecseseznamem"/>
        <w:numPr>
          <w:ilvl w:val="1"/>
          <w:numId w:val="26"/>
        </w:numPr>
        <w:spacing w:after="68" w:line="259" w:lineRule="auto"/>
        <w:jc w:val="both"/>
        <w:rPr>
          <w:rFonts w:ascii="Montserrat" w:hAnsi="Montserrat"/>
          <w:sz w:val="20"/>
          <w:szCs w:val="20"/>
        </w:rPr>
      </w:pPr>
      <w:r w:rsidRPr="00704836">
        <w:rPr>
          <w:rFonts w:ascii="Montserrat" w:hAnsi="Montserrat"/>
          <w:sz w:val="20"/>
          <w:szCs w:val="20"/>
        </w:rPr>
        <w:t>cena dodávky</w:t>
      </w:r>
    </w:p>
    <w:p w:rsidR="00704836" w:rsidRPr="00704836" w:rsidRDefault="007F3265" w:rsidP="00704836">
      <w:pPr>
        <w:pStyle w:val="Odstavecseseznamem"/>
        <w:numPr>
          <w:ilvl w:val="1"/>
          <w:numId w:val="26"/>
        </w:numPr>
        <w:spacing w:after="68" w:line="259" w:lineRule="auto"/>
        <w:jc w:val="both"/>
        <w:rPr>
          <w:rFonts w:ascii="Montserrat" w:hAnsi="Montserrat"/>
          <w:sz w:val="20"/>
          <w:szCs w:val="20"/>
        </w:rPr>
      </w:pPr>
      <w:r>
        <w:rPr>
          <w:rFonts w:ascii="Montserrat" w:hAnsi="Montserrat"/>
          <w:sz w:val="20"/>
          <w:szCs w:val="20"/>
        </w:rPr>
        <w:t>splatnost 14</w:t>
      </w:r>
      <w:r w:rsidR="00704836" w:rsidRPr="00704836">
        <w:rPr>
          <w:rFonts w:ascii="Montserrat" w:hAnsi="Montserrat"/>
          <w:sz w:val="20"/>
          <w:szCs w:val="20"/>
        </w:rPr>
        <w:t xml:space="preserve"> kalendářních dnů</w:t>
      </w:r>
    </w:p>
    <w:p w:rsidR="00704836" w:rsidRPr="004A5AEB" w:rsidRDefault="00BB38E6">
      <w:pPr>
        <w:pStyle w:val="Odstavecseseznamem"/>
        <w:numPr>
          <w:ilvl w:val="0"/>
          <w:numId w:val="26"/>
        </w:numPr>
        <w:spacing w:after="68" w:line="259" w:lineRule="auto"/>
        <w:jc w:val="both"/>
        <w:rPr>
          <w:rFonts w:ascii="Montserrat" w:hAnsi="Montserrat"/>
          <w:sz w:val="20"/>
          <w:szCs w:val="20"/>
        </w:rPr>
      </w:pPr>
      <w:r>
        <w:rPr>
          <w:rFonts w:ascii="Montserrat" w:hAnsi="Montserrat"/>
          <w:sz w:val="20"/>
          <w:szCs w:val="20"/>
        </w:rPr>
        <w:t xml:space="preserve"> </w:t>
      </w:r>
      <w:r w:rsidR="00704836" w:rsidRPr="004A5AEB">
        <w:rPr>
          <w:rFonts w:ascii="Montserrat" w:hAnsi="Montserrat"/>
          <w:sz w:val="20"/>
          <w:szCs w:val="20"/>
        </w:rPr>
        <w:t>Objednatel se zavazuje zaplatit fakturu za předmět</w:t>
      </w:r>
      <w:r w:rsidR="005E3381" w:rsidRPr="004A5AEB">
        <w:rPr>
          <w:rFonts w:ascii="Montserrat" w:hAnsi="Montserrat"/>
          <w:sz w:val="20"/>
          <w:szCs w:val="20"/>
        </w:rPr>
        <w:t xml:space="preserve"> plnění do </w:t>
      </w:r>
      <w:r w:rsidR="007F3265" w:rsidRPr="004A5AEB">
        <w:rPr>
          <w:rFonts w:ascii="Montserrat" w:hAnsi="Montserrat"/>
          <w:sz w:val="20"/>
          <w:szCs w:val="20"/>
        </w:rPr>
        <w:t>14</w:t>
      </w:r>
      <w:r w:rsidR="00704836" w:rsidRPr="004A5AEB">
        <w:rPr>
          <w:rFonts w:ascii="Montserrat" w:hAnsi="Montserrat"/>
          <w:sz w:val="20"/>
          <w:szCs w:val="20"/>
        </w:rPr>
        <w:t xml:space="preserve"> dnů po jejím doručení. Za den úhrady faktury se považuje den, kdy byla daná částka odepsána z účtu objednatele ve prospěch účtu dodavatele. Úhrada za plnění předmětu zakázky bude prováděna v české měně.</w:t>
      </w:r>
    </w:p>
    <w:p w:rsidR="00704836" w:rsidRPr="00704836" w:rsidRDefault="00704836" w:rsidP="00704836">
      <w:pPr>
        <w:pStyle w:val="Odstavecseseznamem"/>
        <w:numPr>
          <w:ilvl w:val="0"/>
          <w:numId w:val="26"/>
        </w:numPr>
        <w:spacing w:after="68" w:line="259" w:lineRule="auto"/>
        <w:jc w:val="both"/>
        <w:rPr>
          <w:rFonts w:ascii="Montserrat" w:hAnsi="Montserrat"/>
          <w:sz w:val="20"/>
          <w:szCs w:val="20"/>
        </w:rPr>
      </w:pPr>
      <w:r w:rsidRPr="00704836">
        <w:rPr>
          <w:rFonts w:ascii="Montserrat" w:hAnsi="Montserrat"/>
          <w:sz w:val="20"/>
          <w:szCs w:val="20"/>
        </w:rPr>
        <w:t xml:space="preserve">V případě, že faktura nebude mít odpovídající náležitosti, je objednatel oprávněn ji vrátit ve lhůtě splatnosti zpět dodavateli k doplnění, aniž se tak dostane do prodlení se splatností. Lhůta splatnosti počíná běžet znovu od opětovného zaslání náležitě doplněného či opraveného dokladu. </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VII</w:t>
      </w:r>
      <w:r w:rsidRPr="00704836">
        <w:rPr>
          <w:rFonts w:ascii="Montserrat" w:hAnsi="Montserrat"/>
          <w:sz w:val="20"/>
          <w:szCs w:val="20"/>
        </w:rPr>
        <w:br/>
        <w:t>Smluvní pokuty</w:t>
      </w:r>
    </w:p>
    <w:p w:rsidR="00704836" w:rsidRPr="00704836" w:rsidRDefault="00704836" w:rsidP="00704836">
      <w:pPr>
        <w:pStyle w:val="Odstavecseseznamem"/>
        <w:numPr>
          <w:ilvl w:val="0"/>
          <w:numId w:val="29"/>
        </w:numPr>
        <w:spacing w:after="160" w:line="259" w:lineRule="auto"/>
        <w:jc w:val="both"/>
        <w:rPr>
          <w:rFonts w:ascii="Montserrat" w:hAnsi="Montserrat"/>
          <w:sz w:val="20"/>
          <w:szCs w:val="20"/>
        </w:rPr>
      </w:pPr>
      <w:r w:rsidRPr="00704836">
        <w:rPr>
          <w:rFonts w:ascii="Montserrat" w:hAnsi="Montserrat"/>
          <w:sz w:val="20"/>
          <w:szCs w:val="20"/>
        </w:rPr>
        <w:t xml:space="preserve">Dojde-li ze strany </w:t>
      </w:r>
      <w:r w:rsidR="009724F7">
        <w:rPr>
          <w:rFonts w:ascii="Montserrat" w:hAnsi="Montserrat"/>
          <w:sz w:val="20"/>
          <w:szCs w:val="20"/>
        </w:rPr>
        <w:t>dodavatele</w:t>
      </w:r>
      <w:r w:rsidRPr="00704836">
        <w:rPr>
          <w:rFonts w:ascii="Montserrat" w:hAnsi="Montserrat"/>
          <w:sz w:val="20"/>
          <w:szCs w:val="20"/>
        </w:rPr>
        <w:t>k prodlení s plněním termínu dokončení celého předmětu zakázky, může objednavatel požadovat po dodav</w:t>
      </w:r>
      <w:r w:rsidR="005514AD">
        <w:rPr>
          <w:rFonts w:ascii="Montserrat" w:hAnsi="Montserrat"/>
          <w:sz w:val="20"/>
          <w:szCs w:val="20"/>
        </w:rPr>
        <w:t>ateli smluvní pokutu ve výši 0,1</w:t>
      </w:r>
      <w:r w:rsidRPr="00704836">
        <w:rPr>
          <w:rFonts w:ascii="Montserrat" w:hAnsi="Montserrat"/>
          <w:sz w:val="20"/>
          <w:szCs w:val="20"/>
        </w:rPr>
        <w:t xml:space="preserve"> % z ceny předmětu plnění (bez DPH) za každý den prodlení až do splnění smluvní povinnosti dodavatele.</w:t>
      </w:r>
    </w:p>
    <w:p w:rsidR="00704836" w:rsidRPr="00704836" w:rsidRDefault="00704836" w:rsidP="00704836">
      <w:pPr>
        <w:pStyle w:val="Odstavecseseznamem"/>
        <w:numPr>
          <w:ilvl w:val="0"/>
          <w:numId w:val="29"/>
        </w:numPr>
        <w:spacing w:after="160" w:line="259" w:lineRule="auto"/>
        <w:jc w:val="both"/>
        <w:rPr>
          <w:rFonts w:ascii="Montserrat" w:hAnsi="Montserrat"/>
          <w:sz w:val="20"/>
          <w:szCs w:val="20"/>
        </w:rPr>
      </w:pPr>
      <w:r w:rsidRPr="00704836">
        <w:rPr>
          <w:rFonts w:ascii="Montserrat" w:hAnsi="Montserrat"/>
          <w:sz w:val="20"/>
          <w:szCs w:val="20"/>
        </w:rPr>
        <w:t xml:space="preserve">V případě prodlení se zaplacením faktur může dodavatel požadovat po objednateli úrok z prodlení </w:t>
      </w:r>
      <w:r w:rsidR="005514AD">
        <w:rPr>
          <w:rFonts w:ascii="Montserrat" w:hAnsi="Montserrat"/>
          <w:sz w:val="20"/>
          <w:szCs w:val="20"/>
        </w:rPr>
        <w:t>ve výši 0,1</w:t>
      </w:r>
      <w:r w:rsidR="009724F7" w:rsidRPr="00704836">
        <w:rPr>
          <w:rFonts w:ascii="Montserrat" w:hAnsi="Montserrat"/>
          <w:sz w:val="20"/>
          <w:szCs w:val="20"/>
        </w:rPr>
        <w:t xml:space="preserve"> % z ceny předmětu plnění (bez DPH) za každý den prodlení až do splnění smluvní povinnosti</w:t>
      </w:r>
      <w:r w:rsidR="009724F7">
        <w:rPr>
          <w:rFonts w:ascii="Montserrat" w:hAnsi="Montserrat"/>
          <w:sz w:val="20"/>
          <w:szCs w:val="20"/>
        </w:rPr>
        <w:t xml:space="preserve"> objednatele.</w:t>
      </w:r>
    </w:p>
    <w:p w:rsidR="00704836" w:rsidRPr="00704836" w:rsidRDefault="00704836" w:rsidP="00704836">
      <w:pPr>
        <w:pStyle w:val="Odstavecseseznamem"/>
        <w:numPr>
          <w:ilvl w:val="0"/>
          <w:numId w:val="29"/>
        </w:numPr>
        <w:spacing w:after="160" w:line="259" w:lineRule="auto"/>
        <w:jc w:val="both"/>
        <w:rPr>
          <w:rFonts w:ascii="Montserrat" w:hAnsi="Montserrat"/>
          <w:sz w:val="20"/>
          <w:szCs w:val="20"/>
        </w:rPr>
      </w:pPr>
      <w:r w:rsidRPr="00704836">
        <w:rPr>
          <w:rFonts w:ascii="Montserrat" w:hAnsi="Montserrat"/>
          <w:sz w:val="20"/>
          <w:szCs w:val="20"/>
        </w:rPr>
        <w:t>V případě porušení ujednání o mlčenlivosti dle čl. XI. odst. 1 této smlouvy sjednávají smluvní strany pokutu ve výši 10 000 Kč za každý případ.</w:t>
      </w:r>
    </w:p>
    <w:p w:rsidR="00704836" w:rsidRPr="00704836" w:rsidRDefault="00704836" w:rsidP="00704836">
      <w:pPr>
        <w:pStyle w:val="Odstavecseseznamem"/>
        <w:numPr>
          <w:ilvl w:val="0"/>
          <w:numId w:val="29"/>
        </w:numPr>
        <w:spacing w:after="160" w:line="259" w:lineRule="auto"/>
        <w:jc w:val="both"/>
        <w:rPr>
          <w:rFonts w:ascii="Montserrat" w:hAnsi="Montserrat"/>
          <w:sz w:val="20"/>
          <w:szCs w:val="20"/>
        </w:rPr>
      </w:pPr>
      <w:r w:rsidRPr="00704836">
        <w:rPr>
          <w:rFonts w:ascii="Montserrat" w:hAnsi="Montserrat"/>
          <w:sz w:val="20"/>
          <w:szCs w:val="20"/>
        </w:rPr>
        <w:t>Smluvní pokuty jsou splatné do 30 dnů ode dne doručení jejich vyúčtování.</w:t>
      </w:r>
    </w:p>
    <w:p w:rsidR="00704836" w:rsidRPr="00704836" w:rsidRDefault="00704836" w:rsidP="00704836">
      <w:pPr>
        <w:pStyle w:val="Odstavecseseznamem"/>
        <w:numPr>
          <w:ilvl w:val="0"/>
          <w:numId w:val="29"/>
        </w:numPr>
        <w:spacing w:after="160" w:line="259" w:lineRule="auto"/>
        <w:jc w:val="both"/>
        <w:rPr>
          <w:rFonts w:ascii="Montserrat" w:hAnsi="Montserrat"/>
          <w:sz w:val="20"/>
          <w:szCs w:val="20"/>
        </w:rPr>
      </w:pPr>
      <w:r w:rsidRPr="00704836">
        <w:rPr>
          <w:rFonts w:ascii="Montserrat" w:hAnsi="Montserrat"/>
          <w:sz w:val="20"/>
          <w:szCs w:val="20"/>
        </w:rPr>
        <w:t>Smluvní strany shodně prohlašují, že s ohledem na charakter povinností, jejichž splnění je zajištěno smluvními pokutami, považují smluvní pokuty uvedené v tomto článku za přiměřené.</w:t>
      </w:r>
    </w:p>
    <w:p w:rsidR="00704836" w:rsidRPr="00704836" w:rsidRDefault="00704836" w:rsidP="00704836">
      <w:pPr>
        <w:pStyle w:val="Odstavecseseznamem"/>
        <w:numPr>
          <w:ilvl w:val="0"/>
          <w:numId w:val="29"/>
        </w:numPr>
        <w:spacing w:after="160" w:line="259" w:lineRule="auto"/>
        <w:jc w:val="both"/>
        <w:rPr>
          <w:rFonts w:ascii="Montserrat" w:hAnsi="Montserrat"/>
          <w:sz w:val="20"/>
          <w:szCs w:val="20"/>
        </w:rPr>
      </w:pPr>
      <w:r w:rsidRPr="00704836">
        <w:rPr>
          <w:rFonts w:ascii="Montserrat" w:hAnsi="Montserrat"/>
          <w:sz w:val="20"/>
          <w:szCs w:val="20"/>
        </w:rPr>
        <w:t>Zaplacením smluvní pokuty není dotčeno právo objednatele na náhradu škody, ani na případné odstoupení od smlouvy podle článku IX.</w:t>
      </w:r>
    </w:p>
    <w:p w:rsidR="00704836" w:rsidRPr="00704836" w:rsidRDefault="00704836" w:rsidP="00704836">
      <w:pPr>
        <w:pStyle w:val="Odstavecseseznamem"/>
        <w:numPr>
          <w:ilvl w:val="0"/>
          <w:numId w:val="29"/>
        </w:numPr>
        <w:spacing w:after="160" w:line="259" w:lineRule="auto"/>
        <w:jc w:val="both"/>
        <w:rPr>
          <w:rFonts w:ascii="Montserrat" w:hAnsi="Montserrat"/>
          <w:sz w:val="20"/>
          <w:szCs w:val="20"/>
        </w:rPr>
      </w:pPr>
      <w:r w:rsidRPr="00704836">
        <w:rPr>
          <w:rFonts w:ascii="Montserrat" w:hAnsi="Montserrat"/>
          <w:sz w:val="20"/>
          <w:szCs w:val="20"/>
        </w:rPr>
        <w:t>Smluvní strany se dohodly, že v případě nároku objednatele na více smluvních pokut uložených dodavateli podle smlouvy, se pokuty sčítají.</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VIII</w:t>
      </w:r>
      <w:r w:rsidRPr="00704836">
        <w:rPr>
          <w:rFonts w:ascii="Montserrat" w:hAnsi="Montserrat"/>
          <w:sz w:val="20"/>
          <w:szCs w:val="20"/>
        </w:rPr>
        <w:br/>
        <w:t>Doručování, součinnost a vzájemná komunikace</w:t>
      </w:r>
    </w:p>
    <w:p w:rsidR="00704836" w:rsidRPr="00704836" w:rsidRDefault="00704836" w:rsidP="00704836">
      <w:pPr>
        <w:rPr>
          <w:rFonts w:ascii="Montserrat" w:hAnsi="Montserrat"/>
          <w:sz w:val="20"/>
          <w:szCs w:val="20"/>
        </w:rPr>
      </w:pPr>
      <w:r w:rsidRPr="00704836">
        <w:rPr>
          <w:rFonts w:ascii="Montserrat" w:hAnsi="Montserrat"/>
          <w:sz w:val="20"/>
          <w:szCs w:val="20"/>
        </w:rPr>
        <w:lastRenderedPageBreak/>
        <w:t>Doručování mezi smluvními stranami se uskutečňuje na adresy uvedené na první straně smlouvy. Smluvní strana má povinnost oznámit do deseti (10) dnů druhé smluvní straně změnu svého sídla nebo jiné kontaktní adresy, popř. jiných údajů. Vůči druhé smluvní straně je změna účinná, až když se o ní dozví.</w:t>
      </w:r>
    </w:p>
    <w:p w:rsidR="00704836" w:rsidRPr="00704836" w:rsidRDefault="00704836" w:rsidP="00704836">
      <w:pPr>
        <w:pStyle w:val="Odstavecseseznamem"/>
        <w:numPr>
          <w:ilvl w:val="0"/>
          <w:numId w:val="30"/>
        </w:numPr>
        <w:spacing w:after="160" w:line="259" w:lineRule="auto"/>
        <w:jc w:val="both"/>
        <w:rPr>
          <w:rFonts w:ascii="Montserrat" w:hAnsi="Montserrat"/>
          <w:sz w:val="20"/>
          <w:szCs w:val="20"/>
        </w:rPr>
      </w:pPr>
      <w:r w:rsidRPr="00704836">
        <w:rPr>
          <w:rFonts w:ascii="Montserrat" w:hAnsi="Montserrat"/>
          <w:sz w:val="20"/>
          <w:szCs w:val="20"/>
        </w:rPr>
        <w:t>Neoznámí-li smluvní strana řádně změnu sídla, považuje se zásilka doručená na původní adresu za doručenou marným pokusem o doručení.</w:t>
      </w:r>
    </w:p>
    <w:p w:rsidR="00704836" w:rsidRPr="00704836" w:rsidRDefault="00704836" w:rsidP="00704836">
      <w:pPr>
        <w:pStyle w:val="Odstavecseseznamem"/>
        <w:numPr>
          <w:ilvl w:val="0"/>
          <w:numId w:val="30"/>
        </w:numPr>
        <w:spacing w:after="160" w:line="259" w:lineRule="auto"/>
        <w:jc w:val="both"/>
        <w:rPr>
          <w:rFonts w:ascii="Montserrat" w:hAnsi="Montserrat"/>
          <w:sz w:val="20"/>
          <w:szCs w:val="20"/>
        </w:rPr>
      </w:pPr>
      <w:r w:rsidRPr="00704836">
        <w:rPr>
          <w:rFonts w:ascii="Montserrat" w:hAnsi="Montserrat"/>
          <w:sz w:val="20"/>
          <w:szCs w:val="20"/>
        </w:rPr>
        <w:t>Všechna oznámení a písemnosti mezi smluvními stranami, včetně návrhů, žádostí či informací, která se vztahují k smlouvě, nebo která mají být učiněna na základě smlouvy nebo v souvislosti s ní, musí být učiněna v písemné formě a doručena druhé smluvní straně buď osobně, formou registrovaného poštovního styku či elektronickou poštou.</w:t>
      </w:r>
    </w:p>
    <w:p w:rsidR="00704836" w:rsidRPr="00704836" w:rsidRDefault="00704836" w:rsidP="00704836">
      <w:pPr>
        <w:pStyle w:val="Odstavecseseznamem"/>
        <w:numPr>
          <w:ilvl w:val="0"/>
          <w:numId w:val="30"/>
        </w:numPr>
        <w:spacing w:after="160" w:line="259" w:lineRule="auto"/>
        <w:jc w:val="both"/>
        <w:rPr>
          <w:rFonts w:ascii="Montserrat" w:hAnsi="Montserrat"/>
          <w:sz w:val="20"/>
          <w:szCs w:val="20"/>
        </w:rPr>
      </w:pPr>
      <w:r w:rsidRPr="00704836">
        <w:rPr>
          <w:rFonts w:ascii="Montserrat" w:hAnsi="Montserrat"/>
          <w:sz w:val="20"/>
          <w:szCs w:val="20"/>
        </w:rPr>
        <w:t>Oznámení a písemnosti se považují za doručená datem přijetí příslušné zásilky. Vrátí-li se oznámení a/nebo písemnost některé ze smluvních stran druhé smluvní straně jako nedoručitelné, považuje se pro účely smlouvy za den doručení poštovní zásilky třetí (3.) den po jejím uložení na poště, i když se adresát o tomto uložení nedozvěděl. Bylo-li doručováno elektronickou poštou, považuje se oznámení a/nebo písemnost za doručené dnem potvrzení jeho doručení druhou smluvní stranou v elektronické formě, jinak doručením oznámení v listinné podobě.</w:t>
      </w:r>
    </w:p>
    <w:p w:rsidR="00704836" w:rsidRPr="00704836" w:rsidRDefault="00704836" w:rsidP="00704836">
      <w:pPr>
        <w:pStyle w:val="Odstavecseseznamem"/>
        <w:numPr>
          <w:ilvl w:val="0"/>
          <w:numId w:val="30"/>
        </w:numPr>
        <w:spacing w:after="160" w:line="259" w:lineRule="auto"/>
        <w:jc w:val="both"/>
        <w:rPr>
          <w:rFonts w:ascii="Montserrat" w:hAnsi="Montserrat"/>
          <w:sz w:val="20"/>
          <w:szCs w:val="20"/>
        </w:rPr>
      </w:pPr>
      <w:r w:rsidRPr="00704836">
        <w:rPr>
          <w:rFonts w:ascii="Montserrat" w:hAnsi="Montserrat"/>
          <w:sz w:val="20"/>
          <w:szCs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rsidR="00704836" w:rsidRPr="00704836" w:rsidRDefault="00704836" w:rsidP="00704836">
      <w:pPr>
        <w:pStyle w:val="Odstavecseseznamem"/>
        <w:numPr>
          <w:ilvl w:val="0"/>
          <w:numId w:val="30"/>
        </w:numPr>
        <w:spacing w:after="160" w:line="259" w:lineRule="auto"/>
        <w:jc w:val="both"/>
        <w:rPr>
          <w:rFonts w:ascii="Montserrat" w:hAnsi="Montserrat"/>
          <w:sz w:val="20"/>
          <w:szCs w:val="20"/>
        </w:rPr>
      </w:pPr>
      <w:r w:rsidRPr="00704836">
        <w:rPr>
          <w:rFonts w:ascii="Montserrat" w:hAnsi="Montserrat"/>
          <w:sz w:val="20"/>
          <w:szCs w:val="20"/>
        </w:rPr>
        <w:t>Všechna oznámení a písemnosti mezi smluvními stranami, která se vztahují ke smlouvě, nebo která mají být učiněna na základě smlouvy, musí být učiněna v písemné podobě a druhé smluvní straně doručena dle tohoto článku smlouvy, pokud není výslovně stanoveno jinak.</w:t>
      </w: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IX</w:t>
      </w:r>
      <w:r w:rsidRPr="00704836">
        <w:rPr>
          <w:rFonts w:ascii="Montserrat" w:hAnsi="Montserrat"/>
          <w:sz w:val="20"/>
          <w:szCs w:val="20"/>
        </w:rPr>
        <w:br/>
        <w:t>Platnost, účinnost a odstoupení od smlouvy</w:t>
      </w:r>
    </w:p>
    <w:p w:rsidR="00BD1611" w:rsidRPr="00BD1611" w:rsidRDefault="00BD1611" w:rsidP="00BD1611">
      <w:pPr>
        <w:pStyle w:val="Odstavecseseznamem"/>
        <w:numPr>
          <w:ilvl w:val="0"/>
          <w:numId w:val="27"/>
        </w:numPr>
        <w:spacing w:after="160" w:line="259" w:lineRule="auto"/>
        <w:jc w:val="both"/>
        <w:rPr>
          <w:rFonts w:ascii="Montserrat" w:hAnsi="Montserrat"/>
          <w:sz w:val="20"/>
          <w:szCs w:val="20"/>
        </w:rPr>
      </w:pPr>
      <w:r w:rsidRPr="00BD1611">
        <w:rPr>
          <w:rFonts w:ascii="Montserrat" w:hAnsi="Montserrat"/>
          <w:sz w:val="20"/>
          <w:szCs w:val="20"/>
        </w:rPr>
        <w:t xml:space="preserve">Tato smlouva nabývá </w:t>
      </w:r>
      <w:r w:rsidR="00B03D06">
        <w:rPr>
          <w:rFonts w:ascii="Montserrat" w:hAnsi="Montserrat"/>
          <w:sz w:val="20"/>
          <w:szCs w:val="20"/>
        </w:rPr>
        <w:t>platnosti</w:t>
      </w:r>
      <w:r w:rsidRPr="00BD1611">
        <w:rPr>
          <w:rFonts w:ascii="Montserrat" w:hAnsi="Montserrat"/>
          <w:sz w:val="20"/>
          <w:szCs w:val="20"/>
        </w:rPr>
        <w:t xml:space="preserve"> dnem jejího podpisu posledním z jejích účastníků, v případě povinnosti jejího zveřejnění v Registru smluv nabývá účinnosti dnem jejího zveřejnění.</w:t>
      </w:r>
    </w:p>
    <w:p w:rsidR="00704836" w:rsidRDefault="00704836" w:rsidP="00704836">
      <w:pPr>
        <w:pStyle w:val="Odstavecseseznamem"/>
        <w:numPr>
          <w:ilvl w:val="0"/>
          <w:numId w:val="27"/>
        </w:numPr>
        <w:spacing w:after="68" w:line="259" w:lineRule="auto"/>
        <w:jc w:val="both"/>
        <w:rPr>
          <w:rFonts w:ascii="Montserrat" w:hAnsi="Montserrat"/>
          <w:sz w:val="20"/>
          <w:szCs w:val="20"/>
        </w:rPr>
      </w:pPr>
      <w:r w:rsidRPr="00704836">
        <w:rPr>
          <w:rFonts w:ascii="Montserrat" w:hAnsi="Montserrat"/>
          <w:sz w:val="20"/>
          <w:szCs w:val="20"/>
        </w:rPr>
        <w:t>Odstoupení o</w:t>
      </w:r>
      <w:r w:rsidR="007B5630">
        <w:rPr>
          <w:rFonts w:ascii="Montserrat" w:hAnsi="Montserrat"/>
          <w:sz w:val="20"/>
          <w:szCs w:val="20"/>
        </w:rPr>
        <w:t xml:space="preserve">d platné smlouvy je možné </w:t>
      </w:r>
      <w:r w:rsidRPr="00704836">
        <w:rPr>
          <w:rFonts w:ascii="Montserrat" w:hAnsi="Montserrat"/>
          <w:sz w:val="20"/>
          <w:szCs w:val="20"/>
        </w:rPr>
        <w:t>při výskytu podstatných vad dodávek předmětu plnění. Podstatné vady může být především předání poškozeného nebo zničeného předmětu plnění a nepřiměřené prodloužení termínů předání na místo plnění</w:t>
      </w:r>
      <w:r w:rsidR="007B5630">
        <w:rPr>
          <w:rFonts w:ascii="Montserrat" w:hAnsi="Montserrat"/>
          <w:sz w:val="20"/>
          <w:szCs w:val="20"/>
        </w:rPr>
        <w:t xml:space="preserve"> (o více jak 90 dní)</w:t>
      </w:r>
      <w:r w:rsidRPr="00704836">
        <w:rPr>
          <w:rFonts w:ascii="Montserrat" w:hAnsi="Montserrat"/>
          <w:sz w:val="20"/>
          <w:szCs w:val="20"/>
        </w:rPr>
        <w:t>. Pokud nedojde k dohodě o nápravě, nabývá toto odstoupení platnosti dnem doručení písemného odstoupení dodavateli. Odstoupením od smlouvy zanikají všechna práva a povinnosti smluvních stran ze smlouvy, až na právo na náhradu škody vzniklé porušením této smlouvy.</w:t>
      </w:r>
    </w:p>
    <w:p w:rsidR="007B5630" w:rsidRPr="007B5630" w:rsidRDefault="007B5630" w:rsidP="00704836">
      <w:pPr>
        <w:pStyle w:val="Odstavecseseznamem"/>
        <w:numPr>
          <w:ilvl w:val="0"/>
          <w:numId w:val="27"/>
        </w:numPr>
        <w:spacing w:after="68" w:line="259" w:lineRule="auto"/>
        <w:jc w:val="both"/>
        <w:rPr>
          <w:rFonts w:ascii="Montserrat" w:hAnsi="Montserrat"/>
          <w:sz w:val="20"/>
          <w:szCs w:val="20"/>
        </w:rPr>
      </w:pPr>
      <w:r w:rsidRPr="007B5630">
        <w:rPr>
          <w:rFonts w:ascii="Montserrat" w:eastAsiaTheme="minorHAnsi" w:hAnsi="Montserrat" w:cs="Helvetica"/>
          <w:sz w:val="20"/>
          <w:szCs w:val="20"/>
          <w:lang w:eastAsia="en-US"/>
        </w:rPr>
        <w:t>Dodavatel prohlašuje, že se p</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ed uzav</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 xml:space="preserve">ením smlouvy nedopustil v souvislosti se zadávacím </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ízením sám, nebo prost</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ednictvím jiné osoby žádného jednání, jež by odporovalo zákonu nebo dobrým mrav</w:t>
      </w:r>
      <w:r w:rsidRPr="007B5630">
        <w:rPr>
          <w:rFonts w:ascii="Montserrat" w:eastAsiaTheme="minorHAnsi" w:hAnsi="Montserrat" w:cs="Arial"/>
          <w:sz w:val="20"/>
          <w:szCs w:val="20"/>
          <w:lang w:eastAsia="en-US"/>
        </w:rPr>
        <w:t>ů</w:t>
      </w:r>
      <w:r w:rsidRPr="007B5630">
        <w:rPr>
          <w:rFonts w:ascii="Montserrat" w:eastAsiaTheme="minorHAnsi" w:hAnsi="Montserrat" w:cs="Helvetica"/>
          <w:sz w:val="20"/>
          <w:szCs w:val="20"/>
          <w:lang w:eastAsia="en-US"/>
        </w:rPr>
        <w:t>m nebo by zákon obcházelo, zejména že nenabízel žádné výhody osobám, podílejícím se na zadání ve</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ejné zakázky, na kterou s ním zadavatel uzav</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el smlouvu a že se zejména ve vztahu k ostatním uchaze</w:t>
      </w:r>
      <w:r w:rsidRPr="007B5630">
        <w:rPr>
          <w:rFonts w:ascii="Montserrat" w:eastAsiaTheme="minorHAnsi" w:hAnsi="Montserrat" w:cs="Arial"/>
          <w:sz w:val="20"/>
          <w:szCs w:val="20"/>
          <w:lang w:eastAsia="en-US"/>
        </w:rPr>
        <w:t>čů</w:t>
      </w:r>
      <w:r w:rsidRPr="007B5630">
        <w:rPr>
          <w:rFonts w:ascii="Montserrat" w:eastAsiaTheme="minorHAnsi" w:hAnsi="Montserrat" w:cs="Helvetica"/>
          <w:sz w:val="20"/>
          <w:szCs w:val="20"/>
          <w:lang w:eastAsia="en-US"/>
        </w:rPr>
        <w:t>m nedopustil žádného jednání narušujícího hospodá</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skou sout</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 xml:space="preserve">ž. </w:t>
      </w:r>
    </w:p>
    <w:p w:rsidR="007B5630" w:rsidRPr="007B5630" w:rsidRDefault="007B5630" w:rsidP="00704836">
      <w:pPr>
        <w:pStyle w:val="Odstavecseseznamem"/>
        <w:numPr>
          <w:ilvl w:val="0"/>
          <w:numId w:val="27"/>
        </w:numPr>
        <w:spacing w:after="68" w:line="259" w:lineRule="auto"/>
        <w:jc w:val="both"/>
        <w:rPr>
          <w:rFonts w:ascii="Montserrat" w:hAnsi="Montserrat"/>
          <w:sz w:val="20"/>
          <w:szCs w:val="20"/>
        </w:rPr>
      </w:pPr>
      <w:r w:rsidRPr="007B5630">
        <w:rPr>
          <w:rFonts w:ascii="Montserrat" w:eastAsiaTheme="minorHAnsi" w:hAnsi="Montserrat" w:cs="Helvetica"/>
          <w:sz w:val="20"/>
          <w:szCs w:val="20"/>
          <w:lang w:eastAsia="en-US"/>
        </w:rPr>
        <w:t>Objednatel má právo vypov</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d</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t tuto smlouvu v p</w:t>
      </w:r>
      <w:r w:rsidRPr="007B5630">
        <w:rPr>
          <w:rFonts w:ascii="Montserrat" w:eastAsiaTheme="minorHAnsi" w:hAnsi="Montserrat" w:cs="Arial"/>
          <w:sz w:val="20"/>
          <w:szCs w:val="20"/>
          <w:lang w:eastAsia="en-US"/>
        </w:rPr>
        <w:t>ř</w:t>
      </w:r>
      <w:r w:rsidRPr="007B5630">
        <w:rPr>
          <w:rFonts w:ascii="Montserrat" w:eastAsiaTheme="minorHAnsi" w:hAnsi="Montserrat" w:cs="Helvetica"/>
          <w:sz w:val="20"/>
          <w:szCs w:val="20"/>
          <w:lang w:eastAsia="en-US"/>
        </w:rPr>
        <w:t>ípad</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 že v souvislosti s pln</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ním ú</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 xml:space="preserve">elu této smlouvy dojde ke spáchání trestného </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inu. Výpov</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 xml:space="preserve">dní doba </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iní 3 dny a za</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íná b</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žet dnem následujícím po dni, kdy bylo písemné vyhotovení výpov</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di doru</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 xml:space="preserve">eno dodavateli. </w:t>
      </w:r>
    </w:p>
    <w:p w:rsidR="007B5630" w:rsidRPr="0089773F" w:rsidRDefault="007B5630" w:rsidP="00704836">
      <w:pPr>
        <w:pStyle w:val="Odstavecseseznamem"/>
        <w:numPr>
          <w:ilvl w:val="0"/>
          <w:numId w:val="27"/>
        </w:numPr>
        <w:spacing w:after="68" w:line="259" w:lineRule="auto"/>
        <w:jc w:val="both"/>
        <w:rPr>
          <w:rFonts w:ascii="Montserrat" w:hAnsi="Montserrat"/>
          <w:sz w:val="20"/>
          <w:szCs w:val="20"/>
        </w:rPr>
      </w:pPr>
      <w:r w:rsidRPr="007B5630">
        <w:rPr>
          <w:rFonts w:ascii="Montserrat" w:eastAsiaTheme="minorHAnsi" w:hAnsi="Montserrat" w:cs="Helvetica"/>
          <w:sz w:val="20"/>
          <w:szCs w:val="20"/>
          <w:lang w:eastAsia="en-US"/>
        </w:rPr>
        <w:t>Objednatel je oprávn</w:t>
      </w:r>
      <w:r w:rsidRPr="007B5630">
        <w:rPr>
          <w:rFonts w:ascii="Montserrat" w:eastAsiaTheme="minorHAnsi" w:hAnsi="Montserrat" w:cs="Arial"/>
          <w:sz w:val="20"/>
          <w:szCs w:val="20"/>
          <w:lang w:eastAsia="en-US"/>
        </w:rPr>
        <w:t>ě</w:t>
      </w:r>
      <w:r w:rsidRPr="007B5630">
        <w:rPr>
          <w:rFonts w:ascii="Montserrat" w:eastAsiaTheme="minorHAnsi" w:hAnsi="Montserrat" w:cs="Helvetica"/>
          <w:sz w:val="20"/>
          <w:szCs w:val="20"/>
          <w:lang w:eastAsia="en-US"/>
        </w:rPr>
        <w:t>n odstoupit od této smlouvy, byl-li na majetek zhotovitele podán insolven</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ní návrh nebo došlo k zamítnutí insolven</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 xml:space="preserve">ního návrhu pro nedostatek majetku zhotovitele, </w:t>
      </w:r>
      <w:r w:rsidRPr="007B5630">
        <w:rPr>
          <w:rFonts w:ascii="Montserrat" w:eastAsiaTheme="minorHAnsi" w:hAnsi="Montserrat" w:cs="Arial"/>
          <w:sz w:val="20"/>
          <w:szCs w:val="20"/>
          <w:lang w:eastAsia="en-US"/>
        </w:rPr>
        <w:t>č</w:t>
      </w:r>
      <w:r w:rsidRPr="007B5630">
        <w:rPr>
          <w:rFonts w:ascii="Montserrat" w:eastAsiaTheme="minorHAnsi" w:hAnsi="Montserrat" w:cs="Helvetica"/>
          <w:sz w:val="20"/>
          <w:szCs w:val="20"/>
          <w:lang w:eastAsia="en-US"/>
        </w:rPr>
        <w:t>i zhotovitel vstoupil do likvidace.</w:t>
      </w:r>
    </w:p>
    <w:p w:rsidR="0089773F" w:rsidRDefault="0089773F" w:rsidP="0089773F">
      <w:pPr>
        <w:pStyle w:val="Odstavecseseznamem"/>
        <w:spacing w:after="68" w:line="259" w:lineRule="auto"/>
        <w:jc w:val="both"/>
        <w:rPr>
          <w:rFonts w:ascii="Montserrat" w:hAnsi="Montserrat"/>
          <w:sz w:val="20"/>
          <w:szCs w:val="20"/>
        </w:rPr>
      </w:pPr>
    </w:p>
    <w:p w:rsidR="0089773F" w:rsidRPr="007B5630" w:rsidRDefault="0089773F" w:rsidP="0089773F">
      <w:pPr>
        <w:pStyle w:val="Odstavecseseznamem"/>
        <w:spacing w:after="68" w:line="259" w:lineRule="auto"/>
        <w:jc w:val="both"/>
        <w:rPr>
          <w:rFonts w:ascii="Montserrat" w:hAnsi="Montserrat"/>
          <w:sz w:val="20"/>
          <w:szCs w:val="20"/>
        </w:rPr>
      </w:pP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X</w:t>
      </w:r>
      <w:r w:rsidRPr="00704836">
        <w:rPr>
          <w:rFonts w:ascii="Montserrat" w:hAnsi="Montserrat"/>
          <w:sz w:val="20"/>
          <w:szCs w:val="20"/>
        </w:rPr>
        <w:br/>
        <w:t>Vyšší moc</w:t>
      </w:r>
    </w:p>
    <w:p w:rsidR="00704836" w:rsidRPr="00704836" w:rsidRDefault="00704836" w:rsidP="00704836">
      <w:pPr>
        <w:pStyle w:val="Odstavecseseznamem"/>
        <w:numPr>
          <w:ilvl w:val="0"/>
          <w:numId w:val="31"/>
        </w:numPr>
        <w:spacing w:after="160" w:line="259" w:lineRule="auto"/>
        <w:jc w:val="both"/>
        <w:rPr>
          <w:rFonts w:ascii="Montserrat" w:hAnsi="Montserrat"/>
          <w:sz w:val="20"/>
          <w:szCs w:val="20"/>
        </w:rPr>
      </w:pPr>
      <w:r w:rsidRPr="00704836">
        <w:rPr>
          <w:rFonts w:ascii="Montserrat" w:hAnsi="Montserrat"/>
          <w:sz w:val="20"/>
          <w:szCs w:val="20"/>
        </w:rPr>
        <w:t>Žádná ze smluvních stran není odpovědná za prodlení s plněním závazků stanovených touto smlouvou, pokud bylo způsobeno okolnostmi vylučujícími odpovědnost dle § 2913 odst. 2 občanského zákoníku.</w:t>
      </w:r>
    </w:p>
    <w:p w:rsidR="00704836" w:rsidRDefault="00704836" w:rsidP="00704836">
      <w:pPr>
        <w:pStyle w:val="Odstavecseseznamem"/>
        <w:numPr>
          <w:ilvl w:val="0"/>
          <w:numId w:val="31"/>
        </w:numPr>
        <w:spacing w:after="160" w:line="259" w:lineRule="auto"/>
        <w:jc w:val="both"/>
        <w:rPr>
          <w:rFonts w:ascii="Montserrat" w:hAnsi="Montserrat"/>
          <w:sz w:val="20"/>
          <w:szCs w:val="20"/>
        </w:rPr>
      </w:pPr>
      <w:r w:rsidRPr="00704836">
        <w:rPr>
          <w:rFonts w:ascii="Montserrat" w:hAnsi="Montserrat"/>
          <w:sz w:val="20"/>
          <w:szCs w:val="20"/>
        </w:rPr>
        <w:lastRenderedPageBreak/>
        <w:t>Smluvní strany se zavazují upozornit druhou smluvní stranu bez zbytečného odkladu na vzniklé okolnosti vylučující odpovědnost bránící řádnému plnění smlouvy. Smluvní strany se zavazují k vyvinutí maximálního úsilí k odvrácení a překonání okolností vylučujících odpovědnost.</w:t>
      </w:r>
    </w:p>
    <w:p w:rsidR="0089773F" w:rsidRPr="0089773F" w:rsidRDefault="0089773F" w:rsidP="0089773F">
      <w:pPr>
        <w:widowControl w:val="0"/>
        <w:jc w:val="center"/>
        <w:rPr>
          <w:rFonts w:ascii="Mongolian Baiti" w:hAnsi="Mongolian Baiti" w:cs="Mongolian Baiti"/>
          <w:b/>
          <w:sz w:val="20"/>
          <w:szCs w:val="20"/>
        </w:rPr>
      </w:pPr>
      <w:r>
        <w:rPr>
          <w:rFonts w:ascii="Mongolian Baiti" w:hAnsi="Mongolian Baiti" w:cs="Mongolian Baiti"/>
          <w:b/>
          <w:sz w:val="20"/>
          <w:szCs w:val="20"/>
        </w:rPr>
        <w:t>X</w:t>
      </w:r>
      <w:r w:rsidRPr="0089773F">
        <w:rPr>
          <w:rFonts w:ascii="Mongolian Baiti" w:hAnsi="Mongolian Baiti" w:cs="Mongolian Baiti"/>
          <w:b/>
          <w:sz w:val="20"/>
          <w:szCs w:val="20"/>
        </w:rPr>
        <w:t>I.</w:t>
      </w:r>
    </w:p>
    <w:p w:rsidR="0089773F" w:rsidRPr="0089773F" w:rsidRDefault="0089773F" w:rsidP="0089773F">
      <w:pPr>
        <w:widowControl w:val="0"/>
        <w:jc w:val="center"/>
        <w:rPr>
          <w:rFonts w:ascii="Mongolian Baiti" w:hAnsi="Mongolian Baiti" w:cs="Mongolian Baiti"/>
          <w:b/>
          <w:sz w:val="20"/>
          <w:szCs w:val="20"/>
        </w:rPr>
      </w:pPr>
      <w:r w:rsidRPr="0089773F">
        <w:rPr>
          <w:rFonts w:ascii="Mongolian Baiti" w:hAnsi="Mongolian Baiti" w:cs="Mongolian Baiti"/>
          <w:b/>
          <w:sz w:val="20"/>
          <w:szCs w:val="20"/>
        </w:rPr>
        <w:t xml:space="preserve"> COMPLIANCE DOLOŽKA</w:t>
      </w:r>
    </w:p>
    <w:p w:rsidR="0089773F" w:rsidRPr="0089773F" w:rsidRDefault="0089773F" w:rsidP="0089773F">
      <w:pPr>
        <w:pStyle w:val="Odstavecseseznamem"/>
        <w:numPr>
          <w:ilvl w:val="1"/>
          <w:numId w:val="40"/>
        </w:numPr>
        <w:spacing w:after="200" w:line="276" w:lineRule="auto"/>
        <w:jc w:val="both"/>
        <w:rPr>
          <w:rFonts w:ascii="Mongolian Baiti" w:hAnsi="Mongolian Baiti" w:cs="Mongolian Baiti"/>
          <w:sz w:val="20"/>
          <w:szCs w:val="20"/>
          <w:lang w:eastAsia="en-US"/>
        </w:rPr>
      </w:pPr>
      <w:r w:rsidRPr="0089773F">
        <w:rPr>
          <w:rFonts w:ascii="Mongolian Baiti" w:hAnsi="Mongolian Baiti" w:cs="Mongolian Baiti"/>
          <w:sz w:val="20"/>
          <w:szCs w:val="20"/>
        </w:rPr>
        <w:t>Smluvní strany níže svým podpisem stvrzují, že v pr</w:t>
      </w:r>
      <w:r w:rsidRPr="0089773F">
        <w:rPr>
          <w:rFonts w:ascii="Cambria" w:hAnsi="Cambria" w:cs="Cambria"/>
          <w:sz w:val="20"/>
          <w:szCs w:val="20"/>
        </w:rPr>
        <w:t>ů</w:t>
      </w:r>
      <w:r w:rsidRPr="0089773F">
        <w:rPr>
          <w:rFonts w:ascii="Mongolian Baiti" w:hAnsi="Mongolian Baiti" w:cs="Mongolian Baiti"/>
          <w:sz w:val="20"/>
          <w:szCs w:val="20"/>
        </w:rPr>
        <w:t>b</w:t>
      </w:r>
      <w:r w:rsidRPr="0089773F">
        <w:rPr>
          <w:rFonts w:ascii="Cambria" w:hAnsi="Cambria" w:cs="Cambria"/>
          <w:sz w:val="20"/>
          <w:szCs w:val="20"/>
        </w:rPr>
        <w:t>ě</w:t>
      </w:r>
      <w:r w:rsidRPr="0089773F">
        <w:rPr>
          <w:rFonts w:ascii="Mongolian Baiti" w:hAnsi="Mongolian Baiti" w:cs="Mongolian Baiti"/>
          <w:sz w:val="20"/>
          <w:szCs w:val="20"/>
        </w:rPr>
        <w:t>hu vyjednávání o této Smlouv</w:t>
      </w:r>
      <w:r w:rsidRPr="0089773F">
        <w:rPr>
          <w:rFonts w:ascii="Cambria" w:hAnsi="Cambria" w:cs="Cambria"/>
          <w:sz w:val="20"/>
          <w:szCs w:val="20"/>
        </w:rPr>
        <w:t>ě</w:t>
      </w:r>
      <w:r w:rsidRPr="0089773F">
        <w:rPr>
          <w:rFonts w:ascii="Mongolian Baiti" w:hAnsi="Mongolian Baiti" w:cs="Mongolian Baiti"/>
          <w:sz w:val="20"/>
          <w:szCs w:val="20"/>
        </w:rPr>
        <w:t xml:space="preserve"> vždy jednaly a postupovaly </w:t>
      </w:r>
      <w:r w:rsidRPr="0089773F">
        <w:rPr>
          <w:rFonts w:ascii="Cambria" w:hAnsi="Cambria" w:cs="Cambria"/>
          <w:sz w:val="20"/>
          <w:szCs w:val="20"/>
        </w:rPr>
        <w:t>č</w:t>
      </w:r>
      <w:r w:rsidRPr="0089773F">
        <w:rPr>
          <w:rFonts w:ascii="Mongolian Baiti" w:hAnsi="Mongolian Baiti" w:cs="Mongolian Baiti"/>
          <w:sz w:val="20"/>
          <w:szCs w:val="20"/>
        </w:rPr>
        <w:t>estn</w:t>
      </w:r>
      <w:r w:rsidRPr="0089773F">
        <w:rPr>
          <w:rFonts w:ascii="Cambria" w:hAnsi="Cambria" w:cs="Cambria"/>
          <w:sz w:val="20"/>
          <w:szCs w:val="20"/>
        </w:rPr>
        <w:t>ě</w:t>
      </w:r>
      <w:r w:rsidRPr="0089773F">
        <w:rPr>
          <w:rFonts w:ascii="Mongolian Baiti" w:hAnsi="Mongolian Baiti" w:cs="Mongolian Baiti"/>
          <w:sz w:val="20"/>
          <w:szCs w:val="20"/>
        </w:rPr>
        <w:t xml:space="preserve"> a transparentn</w:t>
      </w:r>
      <w:r w:rsidRPr="0089773F">
        <w:rPr>
          <w:rFonts w:ascii="Cambria" w:hAnsi="Cambria" w:cs="Cambria"/>
          <w:sz w:val="20"/>
          <w:szCs w:val="20"/>
        </w:rPr>
        <w:t>ě</w:t>
      </w:r>
      <w:r w:rsidRPr="0089773F">
        <w:rPr>
          <w:rFonts w:ascii="Mongolian Baiti" w:hAnsi="Mongolian Baiti" w:cs="Mongolian Baiti"/>
          <w:sz w:val="20"/>
          <w:szCs w:val="20"/>
        </w:rPr>
        <w:t>, a sou</w:t>
      </w:r>
      <w:r w:rsidRPr="0089773F">
        <w:rPr>
          <w:rFonts w:ascii="Cambria" w:hAnsi="Cambria" w:cs="Cambria"/>
          <w:sz w:val="20"/>
          <w:szCs w:val="20"/>
        </w:rPr>
        <w:t>č</w:t>
      </w:r>
      <w:r w:rsidRPr="0089773F">
        <w:rPr>
          <w:rFonts w:ascii="Mongolian Baiti" w:hAnsi="Mongolian Baiti" w:cs="Mongolian Baiti"/>
          <w:sz w:val="20"/>
          <w:szCs w:val="20"/>
        </w:rPr>
        <w:t>asn</w:t>
      </w:r>
      <w:r w:rsidRPr="0089773F">
        <w:rPr>
          <w:rFonts w:ascii="Cambria" w:hAnsi="Cambria" w:cs="Cambria"/>
          <w:sz w:val="20"/>
          <w:szCs w:val="20"/>
        </w:rPr>
        <w:t>ě</w:t>
      </w:r>
      <w:r w:rsidRPr="0089773F">
        <w:rPr>
          <w:rFonts w:ascii="Mongolian Baiti" w:hAnsi="Mongolian Baiti" w:cs="Mongolian Baiti"/>
          <w:sz w:val="20"/>
          <w:szCs w:val="20"/>
        </w:rPr>
        <w:t xml:space="preserve"> se zavazují, že takto budou jednat i p</w:t>
      </w:r>
      <w:r w:rsidRPr="0089773F">
        <w:rPr>
          <w:rFonts w:ascii="Cambria" w:hAnsi="Cambria" w:cs="Cambria"/>
          <w:sz w:val="20"/>
          <w:szCs w:val="20"/>
        </w:rPr>
        <w:t>ř</w:t>
      </w:r>
      <w:r w:rsidRPr="0089773F">
        <w:rPr>
          <w:rFonts w:ascii="Mongolian Baiti" w:hAnsi="Mongolian Baiti" w:cs="Mongolian Baiti"/>
          <w:sz w:val="20"/>
          <w:szCs w:val="20"/>
        </w:rPr>
        <w:t>i pln</w:t>
      </w:r>
      <w:r w:rsidRPr="0089773F">
        <w:rPr>
          <w:rFonts w:ascii="Cambria" w:hAnsi="Cambria" w:cs="Cambria"/>
          <w:sz w:val="20"/>
          <w:szCs w:val="20"/>
        </w:rPr>
        <w:t>ě</w:t>
      </w:r>
      <w:r w:rsidRPr="0089773F">
        <w:rPr>
          <w:rFonts w:ascii="Mongolian Baiti" w:hAnsi="Mongolian Baiti" w:cs="Mongolian Baiti"/>
          <w:sz w:val="20"/>
          <w:szCs w:val="20"/>
        </w:rPr>
        <w:t xml:space="preserve">ní této Smlouvy a veškerých </w:t>
      </w:r>
      <w:r w:rsidRPr="0089773F">
        <w:rPr>
          <w:rFonts w:ascii="Cambria" w:hAnsi="Cambria" w:cs="Cambria"/>
          <w:sz w:val="20"/>
          <w:szCs w:val="20"/>
        </w:rPr>
        <w:t>č</w:t>
      </w:r>
      <w:r w:rsidRPr="0089773F">
        <w:rPr>
          <w:rFonts w:ascii="Mongolian Baiti" w:hAnsi="Mongolian Baiti" w:cs="Mongolian Baiti"/>
          <w:sz w:val="20"/>
          <w:szCs w:val="20"/>
        </w:rPr>
        <w:t>inností s ní souvisejících.</w:t>
      </w:r>
    </w:p>
    <w:p w:rsidR="0089773F" w:rsidRPr="0089773F" w:rsidRDefault="0089773F" w:rsidP="0089773F">
      <w:pPr>
        <w:pStyle w:val="Odstavecseseznamem"/>
        <w:numPr>
          <w:ilvl w:val="1"/>
          <w:numId w:val="40"/>
        </w:numPr>
        <w:spacing w:after="200" w:line="276" w:lineRule="auto"/>
        <w:jc w:val="both"/>
        <w:rPr>
          <w:rFonts w:ascii="Mongolian Baiti" w:hAnsi="Mongolian Baiti" w:cs="Mongolian Baiti"/>
          <w:sz w:val="20"/>
          <w:szCs w:val="20"/>
        </w:rPr>
      </w:pPr>
      <w:r w:rsidRPr="0089773F">
        <w:rPr>
          <w:rFonts w:ascii="Mongolian Baiti" w:hAnsi="Mongolian Baiti" w:cs="Mongolian Baiti"/>
          <w:sz w:val="20"/>
          <w:szCs w:val="20"/>
        </w:rPr>
        <w:t>Smluvní strany se dále zavazují vždy jednat tak a p</w:t>
      </w:r>
      <w:r w:rsidRPr="0089773F">
        <w:rPr>
          <w:rFonts w:ascii="Cambria" w:hAnsi="Cambria" w:cs="Cambria"/>
          <w:sz w:val="20"/>
          <w:szCs w:val="20"/>
        </w:rPr>
        <w:t>ř</w:t>
      </w:r>
      <w:r w:rsidRPr="0089773F">
        <w:rPr>
          <w:rFonts w:ascii="Mongolian Baiti" w:hAnsi="Mongolian Baiti" w:cs="Mongolian Baiti"/>
          <w:sz w:val="20"/>
          <w:szCs w:val="20"/>
        </w:rPr>
        <w:t>ijmout taková opat</w:t>
      </w:r>
      <w:r w:rsidRPr="0089773F">
        <w:rPr>
          <w:rFonts w:ascii="Cambria" w:hAnsi="Cambria" w:cs="Cambria"/>
          <w:sz w:val="20"/>
          <w:szCs w:val="20"/>
        </w:rPr>
        <w:t>ř</w:t>
      </w:r>
      <w:r w:rsidRPr="0089773F">
        <w:rPr>
          <w:rFonts w:ascii="Mongolian Baiti" w:hAnsi="Mongolian Baiti" w:cs="Mongolian Baiti"/>
          <w:sz w:val="20"/>
          <w:szCs w:val="20"/>
        </w:rPr>
        <w:t>ení, aby nedošlo ke vzniku d</w:t>
      </w:r>
      <w:r w:rsidRPr="0089773F">
        <w:rPr>
          <w:rFonts w:ascii="Cambria" w:hAnsi="Cambria" w:cs="Cambria"/>
          <w:sz w:val="20"/>
          <w:szCs w:val="20"/>
        </w:rPr>
        <w:t>ů</w:t>
      </w:r>
      <w:r w:rsidRPr="0089773F">
        <w:rPr>
          <w:rFonts w:ascii="Mongolian Baiti" w:hAnsi="Mongolian Baiti" w:cs="Mongolian Baiti"/>
          <w:sz w:val="20"/>
          <w:szCs w:val="20"/>
        </w:rPr>
        <w:t>vodného podez</w:t>
      </w:r>
      <w:r w:rsidRPr="0089773F">
        <w:rPr>
          <w:rFonts w:ascii="Cambria" w:hAnsi="Cambria" w:cs="Cambria"/>
          <w:sz w:val="20"/>
          <w:szCs w:val="20"/>
        </w:rPr>
        <w:t>ř</w:t>
      </w:r>
      <w:r w:rsidRPr="0089773F">
        <w:rPr>
          <w:rFonts w:ascii="Mongolian Baiti" w:hAnsi="Mongolian Baiti" w:cs="Mongolian Baiti"/>
          <w:sz w:val="20"/>
          <w:szCs w:val="20"/>
        </w:rPr>
        <w:t xml:space="preserve">ení na spáchání trestného </w:t>
      </w:r>
      <w:r w:rsidRPr="0089773F">
        <w:rPr>
          <w:rFonts w:ascii="Cambria" w:hAnsi="Cambria" w:cs="Cambria"/>
          <w:sz w:val="20"/>
          <w:szCs w:val="20"/>
        </w:rPr>
        <w:t>č</w:t>
      </w:r>
      <w:r w:rsidRPr="0089773F">
        <w:rPr>
          <w:rFonts w:ascii="Mongolian Baiti" w:hAnsi="Mongolian Baiti" w:cs="Mongolian Baiti"/>
          <w:sz w:val="20"/>
          <w:szCs w:val="20"/>
        </w:rPr>
        <w:t xml:space="preserve">inu </w:t>
      </w:r>
      <w:r w:rsidRPr="0089773F">
        <w:rPr>
          <w:rFonts w:ascii="Cambria" w:hAnsi="Cambria" w:cs="Cambria"/>
          <w:sz w:val="20"/>
          <w:szCs w:val="20"/>
        </w:rPr>
        <w:t>č</w:t>
      </w:r>
      <w:r w:rsidRPr="0089773F">
        <w:rPr>
          <w:rFonts w:ascii="Mongolian Baiti" w:hAnsi="Mongolian Baiti" w:cs="Mongolian Baiti"/>
          <w:sz w:val="20"/>
          <w:szCs w:val="20"/>
        </w:rPr>
        <w:t>i k samotnému jeho spáchání (v</w:t>
      </w:r>
      <w:r w:rsidRPr="0089773F">
        <w:rPr>
          <w:rFonts w:ascii="Cambria" w:hAnsi="Cambria" w:cs="Cambria"/>
          <w:sz w:val="20"/>
          <w:szCs w:val="20"/>
        </w:rPr>
        <w:t>č</w:t>
      </w:r>
      <w:r w:rsidRPr="0089773F">
        <w:rPr>
          <w:rFonts w:ascii="Mongolian Baiti" w:hAnsi="Mongolian Baiti" w:cs="Mongolian Baiti"/>
          <w:sz w:val="20"/>
          <w:szCs w:val="20"/>
        </w:rPr>
        <w:t>etn</w:t>
      </w:r>
      <w:r w:rsidRPr="0089773F">
        <w:rPr>
          <w:rFonts w:ascii="Cambria" w:hAnsi="Cambria" w:cs="Cambria"/>
          <w:sz w:val="20"/>
          <w:szCs w:val="20"/>
        </w:rPr>
        <w:t>ě</w:t>
      </w:r>
      <w:r w:rsidRPr="0089773F">
        <w:rPr>
          <w:rFonts w:ascii="Mongolian Baiti" w:hAnsi="Mongolian Baiti" w:cs="Mongolian Baiti"/>
          <w:sz w:val="20"/>
          <w:szCs w:val="20"/>
        </w:rPr>
        <w:t xml:space="preserve"> formy ú</w:t>
      </w:r>
      <w:r w:rsidRPr="0089773F">
        <w:rPr>
          <w:rFonts w:ascii="Cambria" w:hAnsi="Cambria" w:cs="Cambria"/>
          <w:sz w:val="20"/>
          <w:szCs w:val="20"/>
        </w:rPr>
        <w:t>č</w:t>
      </w:r>
      <w:r w:rsidRPr="0089773F">
        <w:rPr>
          <w:rFonts w:ascii="Mongolian Baiti" w:hAnsi="Mongolian Baiti" w:cs="Mongolian Baiti"/>
          <w:sz w:val="20"/>
          <w:szCs w:val="20"/>
        </w:rPr>
        <w:t>astenství), tj. jednat tak, aby kterékoli ze smluvních stran nemohla být p</w:t>
      </w:r>
      <w:r w:rsidRPr="0089773F">
        <w:rPr>
          <w:rFonts w:ascii="Cambria" w:hAnsi="Cambria" w:cs="Cambria"/>
          <w:sz w:val="20"/>
          <w:szCs w:val="20"/>
        </w:rPr>
        <w:t>ř</w:t>
      </w:r>
      <w:r w:rsidRPr="0089773F">
        <w:rPr>
          <w:rFonts w:ascii="Mongolian Baiti" w:hAnsi="Mongolian Baiti" w:cs="Mongolian Baiti"/>
          <w:sz w:val="20"/>
          <w:szCs w:val="20"/>
        </w:rPr>
        <w:t>i</w:t>
      </w:r>
      <w:r w:rsidRPr="0089773F">
        <w:rPr>
          <w:rFonts w:ascii="Cambria" w:hAnsi="Cambria" w:cs="Cambria"/>
          <w:sz w:val="20"/>
          <w:szCs w:val="20"/>
        </w:rPr>
        <w:t>č</w:t>
      </w:r>
      <w:r w:rsidRPr="0089773F">
        <w:rPr>
          <w:rFonts w:ascii="Mongolian Baiti" w:hAnsi="Mongolian Baiti" w:cs="Mongolian Baiti"/>
          <w:sz w:val="20"/>
          <w:szCs w:val="20"/>
        </w:rPr>
        <w:t>tena odpov</w:t>
      </w:r>
      <w:r w:rsidRPr="0089773F">
        <w:rPr>
          <w:rFonts w:ascii="Cambria" w:hAnsi="Cambria" w:cs="Cambria"/>
          <w:sz w:val="20"/>
          <w:szCs w:val="20"/>
        </w:rPr>
        <w:t>ě</w:t>
      </w:r>
      <w:r w:rsidRPr="0089773F">
        <w:rPr>
          <w:rFonts w:ascii="Mongolian Baiti" w:hAnsi="Mongolian Baiti" w:cs="Mongolian Baiti"/>
          <w:sz w:val="20"/>
          <w:szCs w:val="20"/>
        </w:rPr>
        <w:t xml:space="preserve">dnost podle zákona </w:t>
      </w:r>
      <w:r w:rsidRPr="0089773F">
        <w:rPr>
          <w:rFonts w:ascii="Cambria" w:hAnsi="Cambria" w:cs="Cambria"/>
          <w:sz w:val="20"/>
          <w:szCs w:val="20"/>
        </w:rPr>
        <w:t>č</w:t>
      </w:r>
      <w:r w:rsidRPr="0089773F">
        <w:rPr>
          <w:rFonts w:ascii="Mongolian Baiti" w:hAnsi="Mongolian Baiti" w:cs="Mongolian Baiti"/>
          <w:sz w:val="20"/>
          <w:szCs w:val="20"/>
        </w:rPr>
        <w:t>. 418/2011 Sb., o trestní odpov</w:t>
      </w:r>
      <w:r w:rsidRPr="0089773F">
        <w:rPr>
          <w:rFonts w:ascii="Cambria" w:hAnsi="Cambria" w:cs="Cambria"/>
          <w:sz w:val="20"/>
          <w:szCs w:val="20"/>
        </w:rPr>
        <w:t>ě</w:t>
      </w:r>
      <w:r w:rsidRPr="0089773F">
        <w:rPr>
          <w:rFonts w:ascii="Mongolian Baiti" w:hAnsi="Mongolian Baiti" w:cs="Mongolian Baiti"/>
          <w:sz w:val="20"/>
          <w:szCs w:val="20"/>
        </w:rPr>
        <w:t xml:space="preserve">dnosti právnických osob a </w:t>
      </w:r>
      <w:r w:rsidRPr="0089773F">
        <w:rPr>
          <w:rFonts w:ascii="Cambria" w:hAnsi="Cambria" w:cs="Cambria"/>
          <w:sz w:val="20"/>
          <w:szCs w:val="20"/>
        </w:rPr>
        <w:t>ř</w:t>
      </w:r>
      <w:r w:rsidRPr="0089773F">
        <w:rPr>
          <w:rFonts w:ascii="Mongolian Baiti" w:hAnsi="Mongolian Baiti" w:cs="Mongolian Baiti"/>
          <w:sz w:val="20"/>
          <w:szCs w:val="20"/>
        </w:rPr>
        <w:t>ízení proti nim, nebo nevznikla trestní odpov</w:t>
      </w:r>
      <w:r w:rsidRPr="0089773F">
        <w:rPr>
          <w:rFonts w:ascii="Cambria" w:hAnsi="Cambria" w:cs="Cambria"/>
          <w:sz w:val="20"/>
          <w:szCs w:val="20"/>
        </w:rPr>
        <w:t>ě</w:t>
      </w:r>
      <w:r w:rsidRPr="0089773F">
        <w:rPr>
          <w:rFonts w:ascii="Mongolian Baiti" w:hAnsi="Mongolian Baiti" w:cs="Mongolian Baiti"/>
          <w:sz w:val="20"/>
          <w:szCs w:val="20"/>
        </w:rPr>
        <w:t>dnost fyzických osob (v</w:t>
      </w:r>
      <w:r w:rsidRPr="0089773F">
        <w:rPr>
          <w:rFonts w:ascii="Cambria" w:hAnsi="Cambria" w:cs="Cambria"/>
          <w:sz w:val="20"/>
          <w:szCs w:val="20"/>
        </w:rPr>
        <w:t>č</w:t>
      </w:r>
      <w:r w:rsidRPr="0089773F">
        <w:rPr>
          <w:rFonts w:ascii="Mongolian Baiti" w:hAnsi="Mongolian Baiti" w:cs="Mongolian Baiti"/>
          <w:sz w:val="20"/>
          <w:szCs w:val="20"/>
        </w:rPr>
        <w:t>etn</w:t>
      </w:r>
      <w:r w:rsidRPr="0089773F">
        <w:rPr>
          <w:rFonts w:ascii="Cambria" w:hAnsi="Cambria" w:cs="Cambria"/>
          <w:sz w:val="20"/>
          <w:szCs w:val="20"/>
        </w:rPr>
        <w:t>ě</w:t>
      </w:r>
      <w:r w:rsidRPr="0089773F">
        <w:rPr>
          <w:rFonts w:ascii="Mongolian Baiti" w:hAnsi="Mongolian Baiti" w:cs="Mongolian Baiti"/>
          <w:sz w:val="20"/>
          <w:szCs w:val="20"/>
        </w:rPr>
        <w:t xml:space="preserve"> zam</w:t>
      </w:r>
      <w:r w:rsidRPr="0089773F">
        <w:rPr>
          <w:rFonts w:ascii="Cambria" w:hAnsi="Cambria" w:cs="Cambria"/>
          <w:sz w:val="20"/>
          <w:szCs w:val="20"/>
        </w:rPr>
        <w:t>ě</w:t>
      </w:r>
      <w:r w:rsidRPr="0089773F">
        <w:rPr>
          <w:rFonts w:ascii="Mongolian Baiti" w:hAnsi="Mongolian Baiti" w:cs="Mongolian Baiti"/>
          <w:sz w:val="20"/>
          <w:szCs w:val="20"/>
        </w:rPr>
        <w:t>stnanc</w:t>
      </w:r>
      <w:r w:rsidRPr="0089773F">
        <w:rPr>
          <w:rFonts w:ascii="Cambria" w:hAnsi="Cambria" w:cs="Cambria"/>
          <w:sz w:val="20"/>
          <w:szCs w:val="20"/>
        </w:rPr>
        <w:t>ů</w:t>
      </w:r>
      <w:r w:rsidRPr="0089773F">
        <w:rPr>
          <w:rFonts w:ascii="Mongolian Baiti" w:hAnsi="Mongolian Baiti" w:cs="Mongolian Baiti"/>
          <w:sz w:val="20"/>
          <w:szCs w:val="20"/>
        </w:rPr>
        <w:t>) podle trestního zákoníku, p</w:t>
      </w:r>
      <w:r w:rsidRPr="0089773F">
        <w:rPr>
          <w:rFonts w:ascii="Cambria" w:hAnsi="Cambria" w:cs="Cambria"/>
          <w:sz w:val="20"/>
          <w:szCs w:val="20"/>
        </w:rPr>
        <w:t>ř</w:t>
      </w:r>
      <w:r w:rsidRPr="0089773F">
        <w:rPr>
          <w:rFonts w:ascii="Mongolian Baiti" w:hAnsi="Mongolian Baiti" w:cs="Mongolian Baiti"/>
          <w:sz w:val="20"/>
          <w:szCs w:val="20"/>
        </w:rPr>
        <w:t>ípadn</w:t>
      </w:r>
      <w:r w:rsidRPr="0089773F">
        <w:rPr>
          <w:rFonts w:ascii="Cambria" w:hAnsi="Cambria" w:cs="Cambria"/>
          <w:sz w:val="20"/>
          <w:szCs w:val="20"/>
        </w:rPr>
        <w:t>ě</w:t>
      </w:r>
      <w:r w:rsidRPr="0089773F">
        <w:rPr>
          <w:rFonts w:ascii="Mongolian Baiti" w:hAnsi="Mongolian Baiti" w:cs="Mongolian Baiti"/>
          <w:sz w:val="20"/>
          <w:szCs w:val="20"/>
        </w:rPr>
        <w:t xml:space="preserve"> aby nebylo zahájeno trestní stíhání proti kterékoli ze smluvních stran, v</w:t>
      </w:r>
      <w:r w:rsidRPr="0089773F">
        <w:rPr>
          <w:rFonts w:ascii="Cambria" w:hAnsi="Cambria" w:cs="Cambria"/>
          <w:sz w:val="20"/>
          <w:szCs w:val="20"/>
        </w:rPr>
        <w:t>č</w:t>
      </w:r>
      <w:r w:rsidRPr="0089773F">
        <w:rPr>
          <w:rFonts w:ascii="Mongolian Baiti" w:hAnsi="Mongolian Baiti" w:cs="Mongolian Baiti"/>
          <w:sz w:val="20"/>
          <w:szCs w:val="20"/>
        </w:rPr>
        <w:t>etn</w:t>
      </w:r>
      <w:r w:rsidRPr="0089773F">
        <w:rPr>
          <w:rFonts w:ascii="Cambria" w:hAnsi="Cambria" w:cs="Cambria"/>
          <w:sz w:val="20"/>
          <w:szCs w:val="20"/>
        </w:rPr>
        <w:t>ě</w:t>
      </w:r>
      <w:r w:rsidRPr="0089773F">
        <w:rPr>
          <w:rFonts w:ascii="Mongolian Baiti" w:hAnsi="Mongolian Baiti" w:cs="Mongolian Baiti"/>
          <w:sz w:val="20"/>
          <w:szCs w:val="20"/>
        </w:rPr>
        <w:t xml:space="preserve"> jejích zam</w:t>
      </w:r>
      <w:r w:rsidRPr="0089773F">
        <w:rPr>
          <w:rFonts w:ascii="Cambria" w:hAnsi="Cambria" w:cs="Cambria"/>
          <w:sz w:val="20"/>
          <w:szCs w:val="20"/>
        </w:rPr>
        <w:t>ě</w:t>
      </w:r>
      <w:r w:rsidRPr="0089773F">
        <w:rPr>
          <w:rFonts w:ascii="Mongolian Baiti" w:hAnsi="Mongolian Baiti" w:cs="Mongolian Baiti"/>
          <w:sz w:val="20"/>
          <w:szCs w:val="20"/>
        </w:rPr>
        <w:t>stnanc</w:t>
      </w:r>
      <w:r w:rsidRPr="0089773F">
        <w:rPr>
          <w:rFonts w:ascii="Cambria" w:hAnsi="Cambria" w:cs="Cambria"/>
          <w:sz w:val="20"/>
          <w:szCs w:val="20"/>
        </w:rPr>
        <w:t>ů</w:t>
      </w:r>
      <w:r w:rsidRPr="0089773F">
        <w:rPr>
          <w:rFonts w:ascii="Mongolian Baiti" w:hAnsi="Mongolian Baiti" w:cs="Mongolian Baiti"/>
          <w:sz w:val="20"/>
          <w:szCs w:val="20"/>
        </w:rPr>
        <w:t xml:space="preserve"> podle platných právních p</w:t>
      </w:r>
      <w:r w:rsidRPr="0089773F">
        <w:rPr>
          <w:rFonts w:ascii="Cambria" w:hAnsi="Cambria" w:cs="Cambria"/>
          <w:sz w:val="20"/>
          <w:szCs w:val="20"/>
        </w:rPr>
        <w:t>ř</w:t>
      </w:r>
      <w:r w:rsidRPr="0089773F">
        <w:rPr>
          <w:rFonts w:ascii="Mongolian Baiti" w:hAnsi="Mongolian Baiti" w:cs="Mongolian Baiti"/>
          <w:sz w:val="20"/>
          <w:szCs w:val="20"/>
        </w:rPr>
        <w:t>edpis</w:t>
      </w:r>
      <w:r w:rsidRPr="0089773F">
        <w:rPr>
          <w:rFonts w:ascii="Cambria" w:hAnsi="Cambria" w:cs="Cambria"/>
          <w:sz w:val="20"/>
          <w:szCs w:val="20"/>
        </w:rPr>
        <w:t>ů</w:t>
      </w:r>
      <w:r w:rsidRPr="0089773F">
        <w:rPr>
          <w:rFonts w:ascii="Mongolian Baiti" w:hAnsi="Mongolian Baiti" w:cs="Mongolian Baiti"/>
          <w:sz w:val="20"/>
          <w:szCs w:val="20"/>
        </w:rPr>
        <w:t xml:space="preserve">. </w:t>
      </w:r>
    </w:p>
    <w:p w:rsidR="0089773F" w:rsidRPr="0089773F" w:rsidRDefault="0089773F" w:rsidP="0089773F">
      <w:pPr>
        <w:pStyle w:val="Odstavecseseznamem"/>
        <w:numPr>
          <w:ilvl w:val="1"/>
          <w:numId w:val="40"/>
        </w:numPr>
        <w:spacing w:after="200" w:line="276" w:lineRule="auto"/>
        <w:jc w:val="both"/>
        <w:rPr>
          <w:rFonts w:ascii="Mongolian Baiti" w:hAnsi="Mongolian Baiti" w:cs="Mongolian Baiti"/>
          <w:sz w:val="20"/>
          <w:szCs w:val="20"/>
        </w:rPr>
      </w:pPr>
      <w:r w:rsidRPr="0089773F">
        <w:rPr>
          <w:rFonts w:ascii="Mongolian Baiti" w:hAnsi="Mongolian Baiti" w:cs="Mongolian Baiti"/>
          <w:sz w:val="20"/>
          <w:szCs w:val="20"/>
        </w:rPr>
        <w:t xml:space="preserve">Druhá smluvní strana (zhotovitel, kupující, prodávající, pronajímatel, </w:t>
      </w:r>
      <w:proofErr w:type="gramStart"/>
      <w:r w:rsidRPr="0089773F">
        <w:rPr>
          <w:rFonts w:ascii="Mongolian Baiti" w:hAnsi="Mongolian Baiti" w:cs="Mongolian Baiti"/>
          <w:sz w:val="20"/>
          <w:szCs w:val="20"/>
        </w:rPr>
        <w:t>nájemce,</w:t>
      </w:r>
      <w:proofErr w:type="gramEnd"/>
      <w:r w:rsidRPr="0089773F">
        <w:rPr>
          <w:rFonts w:ascii="Mongolian Baiti" w:hAnsi="Mongolian Baiti" w:cs="Mongolian Baiti"/>
          <w:sz w:val="20"/>
          <w:szCs w:val="20"/>
        </w:rPr>
        <w:t xml:space="preserve"> atd.) prohlašuje, že se seznámila se zásadami, hodnotami a cíli </w:t>
      </w:r>
      <w:proofErr w:type="spellStart"/>
      <w:r w:rsidRPr="0089773F">
        <w:rPr>
          <w:rFonts w:ascii="Mongolian Baiti" w:hAnsi="Mongolian Baiti" w:cs="Mongolian Baiti"/>
          <w:sz w:val="20"/>
          <w:szCs w:val="20"/>
        </w:rPr>
        <w:t>Compliance</w:t>
      </w:r>
      <w:proofErr w:type="spellEnd"/>
      <w:r w:rsidRPr="0089773F">
        <w:rPr>
          <w:rFonts w:ascii="Mongolian Baiti" w:hAnsi="Mongolian Baiti" w:cs="Mongolian Baiti"/>
          <w:sz w:val="20"/>
          <w:szCs w:val="20"/>
        </w:rPr>
        <w:t xml:space="preserve"> programu Povodí Oh</w:t>
      </w:r>
      <w:r w:rsidRPr="0089773F">
        <w:rPr>
          <w:rFonts w:ascii="Cambria" w:hAnsi="Cambria" w:cs="Cambria"/>
          <w:sz w:val="20"/>
          <w:szCs w:val="20"/>
        </w:rPr>
        <w:t>ř</w:t>
      </w:r>
      <w:r w:rsidRPr="0089773F">
        <w:rPr>
          <w:rFonts w:ascii="Mongolian Baiti" w:hAnsi="Mongolian Baiti" w:cs="Mongolian Baiti"/>
          <w:sz w:val="20"/>
          <w:szCs w:val="20"/>
        </w:rPr>
        <w:t xml:space="preserve">e, s. p. (viz </w:t>
      </w:r>
      <w:hyperlink r:id="rId9" w:history="1">
        <w:r w:rsidRPr="0089773F">
          <w:rPr>
            <w:rStyle w:val="Hypertextovodkaz"/>
            <w:rFonts w:ascii="Mongolian Baiti" w:hAnsi="Mongolian Baiti" w:cs="Mongolian Baiti"/>
            <w:b/>
            <w:sz w:val="20"/>
            <w:szCs w:val="20"/>
          </w:rPr>
          <w:t>http://www.poh.cz/protikorupcni-a-compliance-program/d-1346/p1=1458</w:t>
        </w:r>
      </w:hyperlink>
      <w:r w:rsidRPr="0089773F">
        <w:rPr>
          <w:rFonts w:ascii="Mongolian Baiti" w:hAnsi="Mongolian Baiti" w:cs="Mongolian Baiti"/>
          <w:b/>
          <w:sz w:val="20"/>
          <w:szCs w:val="20"/>
        </w:rPr>
        <w:t>),</w:t>
      </w:r>
      <w:r w:rsidRPr="0089773F">
        <w:rPr>
          <w:rFonts w:ascii="Mongolian Baiti" w:hAnsi="Mongolian Baiti" w:cs="Mongolian Baiti"/>
          <w:sz w:val="20"/>
          <w:szCs w:val="20"/>
        </w:rPr>
        <w:t xml:space="preserve"> dále s Etickým kodexem Povodí Oh</w:t>
      </w:r>
      <w:r w:rsidRPr="0089773F">
        <w:rPr>
          <w:rFonts w:ascii="Cambria" w:hAnsi="Cambria" w:cs="Cambria"/>
          <w:sz w:val="20"/>
          <w:szCs w:val="20"/>
        </w:rPr>
        <w:t>ř</w:t>
      </w:r>
      <w:r w:rsidRPr="0089773F">
        <w:rPr>
          <w:rFonts w:ascii="Mongolian Baiti" w:hAnsi="Mongolian Baiti" w:cs="Mongolian Baiti"/>
          <w:sz w:val="20"/>
          <w:szCs w:val="20"/>
        </w:rPr>
        <w:t>e, státní podnik a Protikorup</w:t>
      </w:r>
      <w:r w:rsidRPr="0089773F">
        <w:rPr>
          <w:rFonts w:ascii="Cambria" w:hAnsi="Cambria" w:cs="Cambria"/>
          <w:sz w:val="20"/>
          <w:szCs w:val="20"/>
        </w:rPr>
        <w:t>č</w:t>
      </w:r>
      <w:r w:rsidRPr="0089773F">
        <w:rPr>
          <w:rFonts w:ascii="Mongolian Baiti" w:hAnsi="Mongolian Baiti" w:cs="Mongolian Baiti"/>
          <w:sz w:val="20"/>
          <w:szCs w:val="20"/>
        </w:rPr>
        <w:t>ním programem Povodí Oh</w:t>
      </w:r>
      <w:r w:rsidRPr="0089773F">
        <w:rPr>
          <w:rFonts w:ascii="Cambria" w:hAnsi="Cambria" w:cs="Cambria"/>
          <w:sz w:val="20"/>
          <w:szCs w:val="20"/>
        </w:rPr>
        <w:t>ř</w:t>
      </w:r>
      <w:r w:rsidRPr="0089773F">
        <w:rPr>
          <w:rFonts w:ascii="Mongolian Baiti" w:hAnsi="Mongolian Baiti" w:cs="Mongolian Baiti"/>
          <w:sz w:val="20"/>
          <w:szCs w:val="20"/>
        </w:rPr>
        <w:t>e, státní podnik. Druhá smluvní strana se p</w:t>
      </w:r>
      <w:r w:rsidRPr="0089773F">
        <w:rPr>
          <w:rFonts w:ascii="Cambria" w:hAnsi="Cambria" w:cs="Cambria"/>
          <w:sz w:val="20"/>
          <w:szCs w:val="20"/>
        </w:rPr>
        <w:t>ř</w:t>
      </w:r>
      <w:r w:rsidRPr="0089773F">
        <w:rPr>
          <w:rFonts w:ascii="Mongolian Baiti" w:hAnsi="Mongolian Baiti" w:cs="Mongolian Baiti"/>
          <w:sz w:val="20"/>
          <w:szCs w:val="20"/>
        </w:rPr>
        <w:t>i pln</w:t>
      </w:r>
      <w:r w:rsidRPr="0089773F">
        <w:rPr>
          <w:rFonts w:ascii="Cambria" w:hAnsi="Cambria" w:cs="Cambria"/>
          <w:sz w:val="20"/>
          <w:szCs w:val="20"/>
        </w:rPr>
        <w:t>ě</w:t>
      </w:r>
      <w:r w:rsidRPr="0089773F">
        <w:rPr>
          <w:rFonts w:ascii="Mongolian Baiti" w:hAnsi="Mongolian Baiti" w:cs="Mongolian Baiti"/>
          <w:sz w:val="20"/>
          <w:szCs w:val="20"/>
        </w:rPr>
        <w:t>ní této Smlouvy zavazuje po celou dobu jejího trvání dodržovat zásady a hodnoty obsažené v uvedených dokumentech, pokud to jejich povaha umož</w:t>
      </w:r>
      <w:r w:rsidRPr="0089773F">
        <w:rPr>
          <w:rFonts w:ascii="Cambria" w:hAnsi="Cambria" w:cs="Cambria"/>
          <w:sz w:val="20"/>
          <w:szCs w:val="20"/>
        </w:rPr>
        <w:t>ň</w:t>
      </w:r>
      <w:r w:rsidRPr="0089773F">
        <w:rPr>
          <w:rFonts w:ascii="Mongolian Baiti" w:hAnsi="Mongolian Baiti" w:cs="Mongolian Baiti"/>
          <w:sz w:val="20"/>
          <w:szCs w:val="20"/>
        </w:rPr>
        <w:t>uje.</w:t>
      </w:r>
    </w:p>
    <w:p w:rsidR="0089773F" w:rsidRPr="0089773F" w:rsidRDefault="0089773F" w:rsidP="0089773F">
      <w:pPr>
        <w:pStyle w:val="Odstavecseseznamem"/>
        <w:numPr>
          <w:ilvl w:val="1"/>
          <w:numId w:val="40"/>
        </w:numPr>
        <w:spacing w:after="200" w:line="276" w:lineRule="auto"/>
        <w:jc w:val="both"/>
        <w:rPr>
          <w:rFonts w:ascii="Mongolian Baiti" w:hAnsi="Mongolian Baiti" w:cs="Mongolian Baiti"/>
          <w:sz w:val="20"/>
          <w:szCs w:val="20"/>
        </w:rPr>
      </w:pPr>
      <w:r w:rsidRPr="0089773F">
        <w:rPr>
          <w:rFonts w:ascii="Mongolian Baiti" w:hAnsi="Mongolian Baiti" w:cs="Mongolian Baiti"/>
          <w:sz w:val="20"/>
          <w:szCs w:val="20"/>
        </w:rPr>
        <w:t>Smluvní strany se dále zavazují navzájem si neprodlen</w:t>
      </w:r>
      <w:r w:rsidRPr="0089773F">
        <w:rPr>
          <w:rFonts w:ascii="Cambria" w:hAnsi="Cambria" w:cs="Cambria"/>
          <w:sz w:val="20"/>
          <w:szCs w:val="20"/>
        </w:rPr>
        <w:t>ě</w:t>
      </w:r>
      <w:r w:rsidRPr="0089773F">
        <w:rPr>
          <w:rFonts w:ascii="Mongolian Baiti" w:hAnsi="Mongolian Baiti" w:cs="Mongolian Baiti"/>
          <w:sz w:val="20"/>
          <w:szCs w:val="20"/>
        </w:rPr>
        <w:t xml:space="preserve"> oznámit d</w:t>
      </w:r>
      <w:r w:rsidRPr="0089773F">
        <w:rPr>
          <w:rFonts w:ascii="Cambria" w:hAnsi="Cambria" w:cs="Cambria"/>
          <w:sz w:val="20"/>
          <w:szCs w:val="20"/>
        </w:rPr>
        <w:t>ů</w:t>
      </w:r>
      <w:r w:rsidRPr="0089773F">
        <w:rPr>
          <w:rFonts w:ascii="Mongolian Baiti" w:hAnsi="Mongolian Baiti" w:cs="Mongolian Baiti"/>
          <w:sz w:val="20"/>
          <w:szCs w:val="20"/>
        </w:rPr>
        <w:t>vodné podez</w:t>
      </w:r>
      <w:r w:rsidRPr="0089773F">
        <w:rPr>
          <w:rFonts w:ascii="Cambria" w:hAnsi="Cambria" w:cs="Cambria"/>
          <w:sz w:val="20"/>
          <w:szCs w:val="20"/>
        </w:rPr>
        <w:t>ř</w:t>
      </w:r>
      <w:r w:rsidRPr="0089773F">
        <w:rPr>
          <w:rFonts w:ascii="Mongolian Baiti" w:hAnsi="Mongolian Baiti" w:cs="Mongolian Baiti"/>
          <w:sz w:val="20"/>
          <w:szCs w:val="20"/>
        </w:rPr>
        <w:t>ení ohledn</w:t>
      </w:r>
      <w:r w:rsidRPr="0089773F">
        <w:rPr>
          <w:rFonts w:ascii="Cambria" w:hAnsi="Cambria" w:cs="Cambria"/>
          <w:sz w:val="20"/>
          <w:szCs w:val="20"/>
        </w:rPr>
        <w:t>ě</w:t>
      </w:r>
      <w:r w:rsidRPr="0089773F">
        <w:rPr>
          <w:rFonts w:ascii="Mongolian Baiti" w:hAnsi="Mongolian Baiti" w:cs="Mongolian Baiti"/>
          <w:sz w:val="20"/>
          <w:szCs w:val="20"/>
        </w:rPr>
        <w:t xml:space="preserve"> možného napln</w:t>
      </w:r>
      <w:r w:rsidRPr="0089773F">
        <w:rPr>
          <w:rFonts w:ascii="Cambria" w:hAnsi="Cambria" w:cs="Cambria"/>
          <w:sz w:val="20"/>
          <w:szCs w:val="20"/>
        </w:rPr>
        <w:t>ě</w:t>
      </w:r>
      <w:r w:rsidRPr="0089773F">
        <w:rPr>
          <w:rFonts w:ascii="Mongolian Baiti" w:hAnsi="Mongolian Baiti" w:cs="Mongolian Baiti"/>
          <w:sz w:val="20"/>
          <w:szCs w:val="20"/>
        </w:rPr>
        <w:t xml:space="preserve">ní skutkové podstaty jakéhokoli z trestných </w:t>
      </w:r>
      <w:r w:rsidRPr="0089773F">
        <w:rPr>
          <w:rFonts w:ascii="Cambria" w:hAnsi="Cambria" w:cs="Cambria"/>
          <w:sz w:val="20"/>
          <w:szCs w:val="20"/>
        </w:rPr>
        <w:t>č</w:t>
      </w:r>
      <w:r w:rsidRPr="0089773F">
        <w:rPr>
          <w:rFonts w:ascii="Mongolian Baiti" w:hAnsi="Mongolian Baiti" w:cs="Mongolian Baiti"/>
          <w:sz w:val="20"/>
          <w:szCs w:val="20"/>
        </w:rPr>
        <w:t>in</w:t>
      </w:r>
      <w:r w:rsidRPr="0089773F">
        <w:rPr>
          <w:rFonts w:ascii="Cambria" w:hAnsi="Cambria" w:cs="Cambria"/>
          <w:sz w:val="20"/>
          <w:szCs w:val="20"/>
        </w:rPr>
        <w:t>ů</w:t>
      </w:r>
      <w:r w:rsidRPr="0089773F">
        <w:rPr>
          <w:rFonts w:ascii="Mongolian Baiti" w:hAnsi="Mongolian Baiti" w:cs="Mongolian Baiti"/>
          <w:sz w:val="20"/>
          <w:szCs w:val="20"/>
        </w:rPr>
        <w:t xml:space="preserve">, zejména trestného </w:t>
      </w:r>
      <w:r w:rsidRPr="0089773F">
        <w:rPr>
          <w:rFonts w:ascii="Cambria" w:hAnsi="Cambria" w:cs="Cambria"/>
          <w:sz w:val="20"/>
          <w:szCs w:val="20"/>
        </w:rPr>
        <w:t>č</w:t>
      </w:r>
      <w:r w:rsidRPr="0089773F">
        <w:rPr>
          <w:rFonts w:ascii="Mongolian Baiti" w:hAnsi="Mongolian Baiti" w:cs="Mongolian Baiti"/>
          <w:sz w:val="20"/>
          <w:szCs w:val="20"/>
        </w:rPr>
        <w:t>inu korup</w:t>
      </w:r>
      <w:r w:rsidRPr="0089773F">
        <w:rPr>
          <w:rFonts w:ascii="Cambria" w:hAnsi="Cambria" w:cs="Cambria"/>
          <w:sz w:val="20"/>
          <w:szCs w:val="20"/>
        </w:rPr>
        <w:t>č</w:t>
      </w:r>
      <w:r w:rsidRPr="0089773F">
        <w:rPr>
          <w:rFonts w:ascii="Mongolian Baiti" w:hAnsi="Mongolian Baiti" w:cs="Mongolian Baiti"/>
          <w:sz w:val="20"/>
          <w:szCs w:val="20"/>
        </w:rPr>
        <w:t>ní povahy, a to bez ohledu a nad rámec p</w:t>
      </w:r>
      <w:r w:rsidRPr="0089773F">
        <w:rPr>
          <w:rFonts w:ascii="Cambria" w:hAnsi="Cambria" w:cs="Cambria"/>
          <w:sz w:val="20"/>
          <w:szCs w:val="20"/>
        </w:rPr>
        <w:t>ř</w:t>
      </w:r>
      <w:r w:rsidRPr="0089773F">
        <w:rPr>
          <w:rFonts w:ascii="Mongolian Baiti" w:hAnsi="Mongolian Baiti" w:cs="Mongolian Baiti"/>
          <w:sz w:val="20"/>
          <w:szCs w:val="20"/>
        </w:rPr>
        <w:t>ípadné zákonné oznamovací povinnosti; obdobné platí ve vztahu k jednání, které je v rozporu se zásadami vyjád</w:t>
      </w:r>
      <w:r w:rsidRPr="0089773F">
        <w:rPr>
          <w:rFonts w:ascii="Cambria" w:hAnsi="Cambria" w:cs="Cambria"/>
          <w:sz w:val="20"/>
          <w:szCs w:val="20"/>
        </w:rPr>
        <w:t>ř</w:t>
      </w:r>
      <w:r w:rsidRPr="0089773F">
        <w:rPr>
          <w:rFonts w:ascii="Mongolian Baiti" w:hAnsi="Mongolian Baiti" w:cs="Mongolian Baiti"/>
          <w:sz w:val="20"/>
          <w:szCs w:val="20"/>
        </w:rPr>
        <w:t xml:space="preserve">enými v tomto </w:t>
      </w:r>
      <w:r w:rsidRPr="0089773F">
        <w:rPr>
          <w:rFonts w:ascii="Cambria" w:hAnsi="Cambria" w:cs="Cambria"/>
          <w:sz w:val="20"/>
          <w:szCs w:val="20"/>
        </w:rPr>
        <w:t>č</w:t>
      </w:r>
      <w:r w:rsidRPr="0089773F">
        <w:rPr>
          <w:rFonts w:ascii="Mongolian Baiti" w:hAnsi="Mongolian Baiti" w:cs="Mongolian Baiti"/>
          <w:sz w:val="20"/>
          <w:szCs w:val="20"/>
        </w:rPr>
        <w:t>lánku.</w:t>
      </w:r>
    </w:p>
    <w:p w:rsidR="0089773F" w:rsidRPr="0089773F" w:rsidRDefault="0089773F" w:rsidP="0089773F">
      <w:pPr>
        <w:jc w:val="center"/>
        <w:rPr>
          <w:rFonts w:ascii="Mongolian Baiti" w:hAnsi="Mongolian Baiti" w:cs="Mongolian Baiti"/>
          <w:b/>
          <w:bCs/>
          <w:color w:val="000000"/>
          <w:sz w:val="20"/>
          <w:szCs w:val="20"/>
        </w:rPr>
      </w:pPr>
      <w:r>
        <w:rPr>
          <w:rFonts w:ascii="Mongolian Baiti" w:hAnsi="Mongolian Baiti" w:cs="Mongolian Baiti"/>
          <w:b/>
          <w:bCs/>
          <w:color w:val="000000"/>
          <w:sz w:val="20"/>
          <w:szCs w:val="20"/>
        </w:rPr>
        <w:t>X</w:t>
      </w:r>
      <w:r w:rsidRPr="0089773F">
        <w:rPr>
          <w:rFonts w:ascii="Mongolian Baiti" w:hAnsi="Mongolian Baiti" w:cs="Mongolian Baiti"/>
          <w:b/>
          <w:bCs/>
          <w:color w:val="000000"/>
          <w:sz w:val="20"/>
          <w:szCs w:val="20"/>
        </w:rPr>
        <w:t xml:space="preserve">II. </w:t>
      </w:r>
    </w:p>
    <w:p w:rsidR="0089773F" w:rsidRPr="0089773F" w:rsidRDefault="0089773F" w:rsidP="0089773F">
      <w:pPr>
        <w:jc w:val="center"/>
        <w:rPr>
          <w:rFonts w:ascii="Mongolian Baiti" w:hAnsi="Mongolian Baiti" w:cs="Mongolian Baiti"/>
          <w:b/>
          <w:bCs/>
          <w:color w:val="000000"/>
          <w:sz w:val="20"/>
          <w:szCs w:val="20"/>
        </w:rPr>
      </w:pPr>
      <w:r w:rsidRPr="0089773F">
        <w:rPr>
          <w:rFonts w:ascii="Mongolian Baiti" w:hAnsi="Mongolian Baiti" w:cs="Mongolian Baiti"/>
          <w:b/>
          <w:bCs/>
          <w:color w:val="000000"/>
          <w:sz w:val="20"/>
          <w:szCs w:val="20"/>
        </w:rPr>
        <w:t>Ochrana a zpracování osobních údaj</w:t>
      </w:r>
      <w:r w:rsidRPr="0089773F">
        <w:rPr>
          <w:rFonts w:ascii="Cambria" w:hAnsi="Cambria" w:cs="Cambria"/>
          <w:b/>
          <w:bCs/>
          <w:color w:val="000000"/>
          <w:sz w:val="20"/>
          <w:szCs w:val="20"/>
        </w:rPr>
        <w:t>ů</w:t>
      </w:r>
    </w:p>
    <w:p w:rsidR="0089773F" w:rsidRPr="0089773F" w:rsidRDefault="0089773F" w:rsidP="0089773F">
      <w:pPr>
        <w:spacing w:after="200" w:line="276" w:lineRule="auto"/>
        <w:jc w:val="both"/>
        <w:rPr>
          <w:rFonts w:ascii="Mongolian Baiti" w:hAnsi="Mongolian Baiti" w:cs="Mongolian Baiti"/>
          <w:sz w:val="20"/>
          <w:szCs w:val="20"/>
        </w:rPr>
      </w:pPr>
      <w:r w:rsidRPr="0089773F">
        <w:rPr>
          <w:rFonts w:ascii="Mongolian Baiti" w:hAnsi="Mongolian Baiti" w:cs="Mongolian Baiti"/>
          <w:sz w:val="20"/>
          <w:szCs w:val="20"/>
        </w:rPr>
        <w:t>V p</w:t>
      </w:r>
      <w:r w:rsidRPr="0089773F">
        <w:rPr>
          <w:rFonts w:ascii="Cambria" w:hAnsi="Cambria" w:cs="Cambria"/>
          <w:sz w:val="20"/>
          <w:szCs w:val="20"/>
        </w:rPr>
        <w:t>ř</w:t>
      </w:r>
      <w:r w:rsidRPr="0089773F">
        <w:rPr>
          <w:rFonts w:ascii="Mongolian Baiti" w:hAnsi="Mongolian Baiti" w:cs="Mongolian Baiti"/>
          <w:sz w:val="20"/>
          <w:szCs w:val="20"/>
        </w:rPr>
        <w:t>ípad</w:t>
      </w:r>
      <w:r w:rsidRPr="0089773F">
        <w:rPr>
          <w:rFonts w:ascii="Cambria" w:hAnsi="Cambria" w:cs="Cambria"/>
          <w:sz w:val="20"/>
          <w:szCs w:val="20"/>
        </w:rPr>
        <w:t>ě</w:t>
      </w:r>
      <w:r w:rsidRPr="0089773F">
        <w:rPr>
          <w:rFonts w:ascii="Mongolian Baiti" w:hAnsi="Mongolian Baiti" w:cs="Mongolian Baiti"/>
          <w:sz w:val="20"/>
          <w:szCs w:val="20"/>
        </w:rPr>
        <w:t>, že v souvislosti s touto smlouvou dochází ke zpracovávání osobních údaj</w:t>
      </w:r>
      <w:r w:rsidRPr="0089773F">
        <w:rPr>
          <w:rFonts w:ascii="Cambria" w:hAnsi="Cambria" w:cs="Cambria"/>
          <w:sz w:val="20"/>
          <w:szCs w:val="20"/>
        </w:rPr>
        <w:t>ů</w:t>
      </w:r>
      <w:r w:rsidRPr="0089773F">
        <w:rPr>
          <w:rFonts w:ascii="Mongolian Baiti" w:hAnsi="Mongolian Baiti" w:cs="Mongolian Baiti"/>
          <w:sz w:val="20"/>
          <w:szCs w:val="20"/>
        </w:rPr>
        <w:t>, jsou tyto zpracovávány v souladu s platnými právními p</w:t>
      </w:r>
      <w:r w:rsidRPr="0089773F">
        <w:rPr>
          <w:rFonts w:ascii="Cambria" w:hAnsi="Cambria" w:cs="Cambria"/>
          <w:sz w:val="20"/>
          <w:szCs w:val="20"/>
        </w:rPr>
        <w:t>ř</w:t>
      </w:r>
      <w:r w:rsidRPr="0089773F">
        <w:rPr>
          <w:rFonts w:ascii="Mongolian Baiti" w:hAnsi="Mongolian Baiti" w:cs="Mongolian Baiti"/>
          <w:sz w:val="20"/>
          <w:szCs w:val="20"/>
        </w:rPr>
        <w:t>edpisy, které upravují ochranu a zpracování osobních údaj</w:t>
      </w:r>
      <w:r w:rsidRPr="0089773F">
        <w:rPr>
          <w:rFonts w:ascii="Cambria" w:hAnsi="Cambria" w:cs="Cambria"/>
          <w:sz w:val="20"/>
          <w:szCs w:val="20"/>
        </w:rPr>
        <w:t>ů</w:t>
      </w:r>
      <w:r w:rsidRPr="0089773F">
        <w:rPr>
          <w:rFonts w:ascii="Mongolian Baiti" w:hAnsi="Mongolian Baiti" w:cs="Mongolian Baiti"/>
          <w:sz w:val="20"/>
          <w:szCs w:val="20"/>
        </w:rPr>
        <w:t>, zejména s na</w:t>
      </w:r>
      <w:r w:rsidRPr="0089773F">
        <w:rPr>
          <w:rFonts w:ascii="Cambria" w:hAnsi="Cambria" w:cs="Cambria"/>
          <w:sz w:val="20"/>
          <w:szCs w:val="20"/>
        </w:rPr>
        <w:t>ř</w:t>
      </w:r>
      <w:r w:rsidRPr="0089773F">
        <w:rPr>
          <w:rFonts w:ascii="Mongolian Baiti" w:hAnsi="Mongolian Baiti" w:cs="Mongolian Baiti"/>
          <w:sz w:val="20"/>
          <w:szCs w:val="20"/>
        </w:rPr>
        <w:t xml:space="preserve">ízením Evropského parlamentu a Rady (EU) </w:t>
      </w:r>
      <w:r w:rsidRPr="0089773F">
        <w:rPr>
          <w:rFonts w:ascii="Cambria" w:hAnsi="Cambria" w:cs="Cambria"/>
          <w:sz w:val="20"/>
          <w:szCs w:val="20"/>
        </w:rPr>
        <w:t>č</w:t>
      </w:r>
      <w:r w:rsidRPr="0089773F">
        <w:rPr>
          <w:rFonts w:ascii="Mongolian Baiti" w:hAnsi="Mongolian Baiti" w:cs="Mongolian Baiti"/>
          <w:sz w:val="20"/>
          <w:szCs w:val="20"/>
        </w:rPr>
        <w:t>. 2016/679 ze dne 27. 4. 2016 o ochran</w:t>
      </w:r>
      <w:r w:rsidRPr="0089773F">
        <w:rPr>
          <w:rFonts w:ascii="Cambria" w:hAnsi="Cambria" w:cs="Cambria"/>
          <w:sz w:val="20"/>
          <w:szCs w:val="20"/>
        </w:rPr>
        <w:t>ě</w:t>
      </w:r>
      <w:r w:rsidRPr="0089773F">
        <w:rPr>
          <w:rFonts w:ascii="Mongolian Baiti" w:hAnsi="Mongolian Baiti" w:cs="Mongolian Baiti"/>
          <w:sz w:val="20"/>
          <w:szCs w:val="20"/>
        </w:rPr>
        <w:t xml:space="preserve"> fyzických osob v souvislosti se zpracováním osobních údaj</w:t>
      </w:r>
      <w:r w:rsidRPr="0089773F">
        <w:rPr>
          <w:rFonts w:ascii="Cambria" w:hAnsi="Cambria" w:cs="Cambria"/>
          <w:sz w:val="20"/>
          <w:szCs w:val="20"/>
        </w:rPr>
        <w:t>ů</w:t>
      </w:r>
      <w:r w:rsidRPr="0089773F">
        <w:rPr>
          <w:rFonts w:ascii="Mongolian Baiti" w:hAnsi="Mongolian Baiti" w:cs="Mongolian Baiti"/>
          <w:sz w:val="20"/>
          <w:szCs w:val="20"/>
        </w:rPr>
        <w:t xml:space="preserve"> a o volném pohybu t</w:t>
      </w:r>
      <w:r w:rsidRPr="0089773F">
        <w:rPr>
          <w:rFonts w:ascii="Cambria" w:hAnsi="Cambria" w:cs="Cambria"/>
          <w:sz w:val="20"/>
          <w:szCs w:val="20"/>
        </w:rPr>
        <w:t>ě</w:t>
      </w:r>
      <w:r w:rsidRPr="0089773F">
        <w:rPr>
          <w:rFonts w:ascii="Mongolian Baiti" w:hAnsi="Mongolian Baiti" w:cs="Mongolian Baiti"/>
          <w:sz w:val="20"/>
          <w:szCs w:val="20"/>
        </w:rPr>
        <w:t>chto údaj</w:t>
      </w:r>
      <w:r w:rsidRPr="0089773F">
        <w:rPr>
          <w:rFonts w:ascii="Cambria" w:hAnsi="Cambria" w:cs="Cambria"/>
          <w:sz w:val="20"/>
          <w:szCs w:val="20"/>
        </w:rPr>
        <w:t>ů</w:t>
      </w:r>
      <w:r w:rsidRPr="0089773F">
        <w:rPr>
          <w:rFonts w:ascii="Mongolian Baiti" w:hAnsi="Mongolian Baiti" w:cs="Mongolian Baiti"/>
          <w:sz w:val="20"/>
          <w:szCs w:val="20"/>
        </w:rPr>
        <w:t xml:space="preserve"> a o zrušení sm</w:t>
      </w:r>
      <w:r w:rsidRPr="0089773F">
        <w:rPr>
          <w:rFonts w:ascii="Cambria" w:hAnsi="Cambria" w:cs="Cambria"/>
          <w:sz w:val="20"/>
          <w:szCs w:val="20"/>
        </w:rPr>
        <w:t>ě</w:t>
      </w:r>
      <w:r w:rsidRPr="0089773F">
        <w:rPr>
          <w:rFonts w:ascii="Mongolian Baiti" w:hAnsi="Mongolian Baiti" w:cs="Mongolian Baiti"/>
          <w:sz w:val="20"/>
          <w:szCs w:val="20"/>
        </w:rPr>
        <w:t>rnice 95/46/ES (obecné na</w:t>
      </w:r>
      <w:r w:rsidRPr="0089773F">
        <w:rPr>
          <w:rFonts w:ascii="Cambria" w:hAnsi="Cambria" w:cs="Cambria"/>
          <w:sz w:val="20"/>
          <w:szCs w:val="20"/>
        </w:rPr>
        <w:t>ř</w:t>
      </w:r>
      <w:r w:rsidRPr="0089773F">
        <w:rPr>
          <w:rFonts w:ascii="Mongolian Baiti" w:hAnsi="Mongolian Baiti" w:cs="Mongolian Baiti"/>
          <w:sz w:val="20"/>
          <w:szCs w:val="20"/>
        </w:rPr>
        <w:t>ízení o ochran</w:t>
      </w:r>
      <w:r w:rsidRPr="0089773F">
        <w:rPr>
          <w:rFonts w:ascii="Cambria" w:hAnsi="Cambria" w:cs="Cambria"/>
          <w:sz w:val="20"/>
          <w:szCs w:val="20"/>
        </w:rPr>
        <w:t>ě</w:t>
      </w:r>
      <w:r w:rsidRPr="0089773F">
        <w:rPr>
          <w:rFonts w:ascii="Mongolian Baiti" w:hAnsi="Mongolian Baiti" w:cs="Mongolian Baiti"/>
          <w:sz w:val="20"/>
          <w:szCs w:val="20"/>
        </w:rPr>
        <w:t xml:space="preserve"> osobních údaj</w:t>
      </w:r>
      <w:r w:rsidRPr="0089773F">
        <w:rPr>
          <w:rFonts w:ascii="Cambria" w:hAnsi="Cambria" w:cs="Cambria"/>
          <w:sz w:val="20"/>
          <w:szCs w:val="20"/>
        </w:rPr>
        <w:t>ů</w:t>
      </w:r>
      <w:r w:rsidRPr="0089773F">
        <w:rPr>
          <w:rFonts w:ascii="Mongolian Baiti" w:hAnsi="Mongolian Baiti" w:cs="Mongolian Baiti"/>
          <w:sz w:val="20"/>
          <w:szCs w:val="20"/>
        </w:rPr>
        <w:t>). Informace o zpracování osobních údaj</w:t>
      </w:r>
      <w:r w:rsidRPr="0089773F">
        <w:rPr>
          <w:rFonts w:ascii="Cambria" w:hAnsi="Cambria" w:cs="Cambria"/>
          <w:sz w:val="20"/>
          <w:szCs w:val="20"/>
        </w:rPr>
        <w:t>ů</w:t>
      </w:r>
      <w:r w:rsidRPr="0089773F">
        <w:rPr>
          <w:rFonts w:ascii="Mongolian Baiti" w:hAnsi="Mongolian Baiti" w:cs="Mongolian Baiti"/>
          <w:sz w:val="20"/>
          <w:szCs w:val="20"/>
        </w:rPr>
        <w:t>, v</w:t>
      </w:r>
      <w:r w:rsidRPr="0089773F">
        <w:rPr>
          <w:rFonts w:ascii="Cambria" w:hAnsi="Cambria" w:cs="Cambria"/>
          <w:sz w:val="20"/>
          <w:szCs w:val="20"/>
        </w:rPr>
        <w:t>č</w:t>
      </w:r>
      <w:r w:rsidRPr="0089773F">
        <w:rPr>
          <w:rFonts w:ascii="Mongolian Baiti" w:hAnsi="Mongolian Baiti" w:cs="Mongolian Baiti"/>
          <w:sz w:val="20"/>
          <w:szCs w:val="20"/>
        </w:rPr>
        <w:t>etn</w:t>
      </w:r>
      <w:r w:rsidRPr="0089773F">
        <w:rPr>
          <w:rFonts w:ascii="Cambria" w:hAnsi="Cambria" w:cs="Cambria"/>
          <w:sz w:val="20"/>
          <w:szCs w:val="20"/>
        </w:rPr>
        <w:t>ě</w:t>
      </w:r>
      <w:r w:rsidRPr="0089773F">
        <w:rPr>
          <w:rFonts w:ascii="Mongolian Baiti" w:hAnsi="Mongolian Baiti" w:cs="Mongolian Baiti"/>
          <w:sz w:val="20"/>
          <w:szCs w:val="20"/>
        </w:rPr>
        <w:t xml:space="preserve"> ú</w:t>
      </w:r>
      <w:r w:rsidRPr="0089773F">
        <w:rPr>
          <w:rFonts w:ascii="Cambria" w:hAnsi="Cambria" w:cs="Cambria"/>
          <w:sz w:val="20"/>
          <w:szCs w:val="20"/>
        </w:rPr>
        <w:t>č</w:t>
      </w:r>
      <w:r w:rsidRPr="0089773F">
        <w:rPr>
          <w:rFonts w:ascii="Mongolian Baiti" w:hAnsi="Mongolian Baiti" w:cs="Mongolian Baiti"/>
          <w:sz w:val="20"/>
          <w:szCs w:val="20"/>
        </w:rPr>
        <w:t>elu a d</w:t>
      </w:r>
      <w:r w:rsidRPr="0089773F">
        <w:rPr>
          <w:rFonts w:ascii="Cambria" w:hAnsi="Cambria" w:cs="Cambria"/>
          <w:sz w:val="20"/>
          <w:szCs w:val="20"/>
        </w:rPr>
        <w:t>ů</w:t>
      </w:r>
      <w:r w:rsidRPr="0089773F">
        <w:rPr>
          <w:rFonts w:ascii="Mongolian Baiti" w:hAnsi="Mongolian Baiti" w:cs="Mongolian Baiti"/>
          <w:sz w:val="20"/>
          <w:szCs w:val="20"/>
        </w:rPr>
        <w:t xml:space="preserve">vodu zpracování, naleznete na </w:t>
      </w:r>
      <w:hyperlink r:id="rId10" w:history="1">
        <w:r w:rsidRPr="0089773F">
          <w:rPr>
            <w:rStyle w:val="Hypertextovodkaz"/>
            <w:rFonts w:ascii="Mongolian Baiti" w:hAnsi="Mongolian Baiti" w:cs="Mongolian Baiti"/>
            <w:sz w:val="20"/>
            <w:szCs w:val="20"/>
          </w:rPr>
          <w:t>http://www.poh.cz/informace-o-zpracovani-osobnich-udaju/d-1369/p1=1459</w:t>
        </w:r>
      </w:hyperlink>
    </w:p>
    <w:p w:rsidR="0089773F" w:rsidRPr="00704836" w:rsidRDefault="0089773F" w:rsidP="0089773F">
      <w:pPr>
        <w:pStyle w:val="Odstavecseseznamem"/>
        <w:spacing w:after="160" w:line="259" w:lineRule="auto"/>
        <w:jc w:val="both"/>
        <w:rPr>
          <w:rFonts w:ascii="Montserrat" w:hAnsi="Montserrat"/>
          <w:sz w:val="20"/>
          <w:szCs w:val="20"/>
        </w:rPr>
      </w:pPr>
    </w:p>
    <w:p w:rsidR="00704836" w:rsidRPr="00704836" w:rsidRDefault="00704836" w:rsidP="00704836">
      <w:pPr>
        <w:pStyle w:val="Nadpis2"/>
        <w:jc w:val="center"/>
        <w:rPr>
          <w:rFonts w:ascii="Montserrat" w:hAnsi="Montserrat"/>
          <w:sz w:val="20"/>
          <w:szCs w:val="20"/>
        </w:rPr>
      </w:pPr>
      <w:r w:rsidRPr="00704836">
        <w:rPr>
          <w:rFonts w:ascii="Montserrat" w:hAnsi="Montserrat"/>
          <w:sz w:val="20"/>
          <w:szCs w:val="20"/>
        </w:rPr>
        <w:t>Článek XI</w:t>
      </w:r>
      <w:r w:rsidRPr="00704836">
        <w:rPr>
          <w:rFonts w:ascii="Montserrat" w:hAnsi="Montserrat"/>
          <w:sz w:val="20"/>
          <w:szCs w:val="20"/>
        </w:rPr>
        <w:br/>
        <w:t>Závěrečná ustanovení</w:t>
      </w:r>
    </w:p>
    <w:p w:rsidR="00704836" w:rsidRPr="00704836" w:rsidRDefault="00704836" w:rsidP="00704836">
      <w:pPr>
        <w:pStyle w:val="Odstavecseseznamem"/>
        <w:numPr>
          <w:ilvl w:val="0"/>
          <w:numId w:val="28"/>
        </w:numPr>
        <w:spacing w:after="160" w:line="259" w:lineRule="auto"/>
        <w:jc w:val="both"/>
        <w:rPr>
          <w:rFonts w:ascii="Montserrat" w:hAnsi="Montserrat"/>
          <w:sz w:val="20"/>
          <w:szCs w:val="20"/>
        </w:rPr>
      </w:pPr>
      <w:r w:rsidRPr="00704836">
        <w:rPr>
          <w:rFonts w:ascii="Montserrat" w:hAnsi="Montserrat"/>
          <w:sz w:val="20"/>
          <w:szCs w:val="20"/>
        </w:rPr>
        <w:t>Smluvní strany se zavazují, že uchovají v tajnosti veškeré informace, které získaly či získají v průběhu plnění předmětu této smlouvy, a které nejsou veřejně přístupné anebo se pokládají za důvěrné. Současně se zavazují, že uvedené informace nepoužijí pro jiné účely než pro plnění na základě této smlouvy. Za porušení tohoto článku se nepovažuje poskytnutí údajů potřebných pro plnění závazků vyplývajících ze smlouvy ve vztahu k případným subdodavatelům dodavatele nebo zveřejnění údajů objednatelem, k nimž je zavázán obecně platnými předpisy v oblasti zadávání veřejných zakázek a v souvislosti se zveřejněním smlouvy v registru smluv, jak je uvedeno níže.</w:t>
      </w:r>
    </w:p>
    <w:p w:rsidR="00704836" w:rsidRPr="00704836" w:rsidRDefault="00704836" w:rsidP="00704836">
      <w:pPr>
        <w:pStyle w:val="Odstavecseseznamem"/>
        <w:numPr>
          <w:ilvl w:val="0"/>
          <w:numId w:val="28"/>
        </w:numPr>
        <w:suppressAutoHyphens/>
        <w:autoSpaceDE w:val="0"/>
        <w:spacing w:after="120"/>
        <w:ind w:right="-2"/>
        <w:jc w:val="both"/>
        <w:rPr>
          <w:rFonts w:ascii="Montserrat" w:hAnsi="Montserrat"/>
          <w:sz w:val="20"/>
          <w:szCs w:val="20"/>
        </w:rPr>
      </w:pPr>
      <w:r w:rsidRPr="00704836">
        <w:rPr>
          <w:rFonts w:ascii="Montserrat" w:hAnsi="Montserrat"/>
          <w:sz w:val="20"/>
          <w:szCs w:val="20"/>
        </w:rPr>
        <w:t>Smluvní strany jsou si vědomy zákonné povinnosti od 1. 7. 2016 uveřejnit dle zákona č. 340/2015 Sb., o zvláštních podmínkách účinnosti některých smluv, uveřejňování těchto smluv a o registru smluv (zákon o registru smluv), tuto smlouvu. Smluvní strany se dohodly, že smlouvu zašle správci registru smluv k uveřejnění objednatel. Dodavatel je povinen zkontrolovat, že smlouva byla řádně v registru smluv uveřejněna. V případě, že dodavatel zjistí jakékoli nepřesnosti či nedostatky, je povinen neprodleně o nich písemně informovat objednatele. Dodavatel bez jakýchkoliv výhrad souhlasí se zveřejněním své identifikace a dalších údajů uvedených ve smlouvě včetně ceny služby.</w:t>
      </w:r>
    </w:p>
    <w:p w:rsidR="00704836" w:rsidRPr="00704836" w:rsidRDefault="00704836" w:rsidP="00704836">
      <w:pPr>
        <w:pStyle w:val="Odstavecseseznamem"/>
        <w:numPr>
          <w:ilvl w:val="0"/>
          <w:numId w:val="28"/>
        </w:numPr>
        <w:suppressAutoHyphens/>
        <w:autoSpaceDE w:val="0"/>
        <w:spacing w:after="120"/>
        <w:ind w:right="-2"/>
        <w:jc w:val="both"/>
        <w:rPr>
          <w:rFonts w:ascii="Montserrat" w:hAnsi="Montserrat"/>
          <w:sz w:val="20"/>
          <w:szCs w:val="20"/>
        </w:rPr>
      </w:pPr>
      <w:r w:rsidRPr="00704836">
        <w:rPr>
          <w:rFonts w:ascii="Montserrat" w:hAnsi="Montserrat"/>
          <w:sz w:val="20"/>
          <w:szCs w:val="20"/>
        </w:rPr>
        <w:lastRenderedPageBreak/>
        <w:t>Dodavatel není bez předchozího písemného souhlasu objednatele oprávněn postoupit práva a povinnosti z této smlouvy na třetí osobu.</w:t>
      </w:r>
    </w:p>
    <w:p w:rsidR="00704836" w:rsidRPr="00704836" w:rsidRDefault="00704836" w:rsidP="00704836">
      <w:pPr>
        <w:pStyle w:val="Odstavecseseznamem"/>
        <w:numPr>
          <w:ilvl w:val="0"/>
          <w:numId w:val="28"/>
        </w:numPr>
        <w:suppressAutoHyphens/>
        <w:autoSpaceDE w:val="0"/>
        <w:spacing w:after="120"/>
        <w:ind w:right="-2"/>
        <w:jc w:val="both"/>
        <w:rPr>
          <w:rFonts w:ascii="Montserrat" w:hAnsi="Montserrat"/>
          <w:sz w:val="20"/>
          <w:szCs w:val="20"/>
        </w:rPr>
      </w:pPr>
      <w:r w:rsidRPr="00704836">
        <w:rPr>
          <w:rFonts w:ascii="Montserrat" w:hAnsi="Montserrat"/>
          <w:sz w:val="20"/>
          <w:szCs w:val="20"/>
        </w:rPr>
        <w:t>Dodavatel se zavazuje spolupůsobit při výkonu finanční kontroly ve smyslu §2 písm. e) a §13 zákona o finanční kontrole, tj. poskytnout kontrolnímu orgánu doklady o dodávkách předmětu plnění hrazeného z veřejných výdajů nebo z veřejné finanční podpory v rozsahu nezbytném pro ověření příslušné operace.</w:t>
      </w:r>
    </w:p>
    <w:p w:rsidR="00704836" w:rsidRPr="00704836" w:rsidRDefault="00BD1611" w:rsidP="00704836">
      <w:pPr>
        <w:pStyle w:val="Odstavecseseznamem"/>
        <w:numPr>
          <w:ilvl w:val="0"/>
          <w:numId w:val="28"/>
        </w:numPr>
        <w:suppressAutoHyphens/>
        <w:autoSpaceDE w:val="0"/>
        <w:spacing w:after="120"/>
        <w:ind w:right="-2"/>
        <w:jc w:val="both"/>
        <w:rPr>
          <w:rFonts w:ascii="Montserrat" w:hAnsi="Montserrat"/>
          <w:sz w:val="20"/>
          <w:szCs w:val="20"/>
        </w:rPr>
      </w:pPr>
      <w:r w:rsidRPr="00BD1611">
        <w:rPr>
          <w:rFonts w:ascii="Montserrat" w:hAnsi="Montserrat"/>
          <w:sz w:val="20"/>
          <w:szCs w:val="20"/>
        </w:rPr>
        <w:t>Tato smlouva je vyhotovena v elektronické, nebo listinné podobě. Smlouva vyhotovená v elektronické podobě je opatřena kvalifikovanými elektronickými podpisy osob, které jsou oprávněny jednat jménem smluvních stran.</w:t>
      </w:r>
      <w:r>
        <w:rPr>
          <w:rFonts w:ascii="Montserrat" w:hAnsi="Montserrat"/>
          <w:sz w:val="20"/>
          <w:szCs w:val="20"/>
        </w:rPr>
        <w:t xml:space="preserve"> </w:t>
      </w:r>
      <w:r w:rsidR="00704836" w:rsidRPr="00704836">
        <w:rPr>
          <w:rFonts w:ascii="Montserrat" w:hAnsi="Montserrat"/>
          <w:sz w:val="20"/>
          <w:szCs w:val="20"/>
        </w:rPr>
        <w:t>Smlouva může být měněna nebo doplňována jen písemnými očíslovanými dodatky odsouhlasenými statutárními orgány obou smluvních stran, které se stanou nedílnou součástí této smlouvy.</w:t>
      </w:r>
    </w:p>
    <w:p w:rsidR="00704836" w:rsidRPr="00704836" w:rsidRDefault="00704836" w:rsidP="00704836">
      <w:pPr>
        <w:pStyle w:val="Odstavecseseznamem"/>
        <w:numPr>
          <w:ilvl w:val="0"/>
          <w:numId w:val="28"/>
        </w:numPr>
        <w:suppressAutoHyphens/>
        <w:autoSpaceDE w:val="0"/>
        <w:spacing w:after="120"/>
        <w:ind w:right="-2"/>
        <w:jc w:val="both"/>
        <w:rPr>
          <w:rFonts w:ascii="Montserrat" w:hAnsi="Montserrat"/>
          <w:sz w:val="20"/>
          <w:szCs w:val="20"/>
        </w:rPr>
      </w:pPr>
      <w:r w:rsidRPr="00704836">
        <w:rPr>
          <w:rFonts w:ascii="Montserrat" w:hAnsi="Montserrat"/>
          <w:sz w:val="20"/>
          <w:szCs w:val="20"/>
        </w:rPr>
        <w:t>Veškerá korespondence mezi smluvními stranami, včetně jejich prohlášení, je ve vztahu k této smlouvě irelevantní, není-li ve smlouvě stanoveno jinak.</w:t>
      </w:r>
    </w:p>
    <w:p w:rsidR="00BD1611" w:rsidRPr="00BD1611" w:rsidRDefault="00BD1611" w:rsidP="00BD1611">
      <w:pPr>
        <w:pStyle w:val="Odstavecseseznamem"/>
        <w:numPr>
          <w:ilvl w:val="0"/>
          <w:numId w:val="28"/>
        </w:numPr>
        <w:spacing w:after="120"/>
        <w:ind w:right="-2"/>
        <w:jc w:val="both"/>
        <w:rPr>
          <w:rFonts w:ascii="Montserrat" w:hAnsi="Montserrat"/>
          <w:b/>
          <w:bCs/>
          <w:color w:val="FF0000"/>
          <w:sz w:val="20"/>
          <w:szCs w:val="20"/>
        </w:rPr>
      </w:pPr>
      <w:r w:rsidRPr="00BD1611">
        <w:rPr>
          <w:rFonts w:ascii="Montserrat" w:hAnsi="Montserrat"/>
          <w:sz w:val="20"/>
          <w:szCs w:val="20"/>
        </w:rPr>
        <w:t xml:space="preserve">Smlouva v listinné podobě je vyhotovena ve </w:t>
      </w:r>
      <w:r>
        <w:rPr>
          <w:rFonts w:ascii="Montserrat" w:hAnsi="Montserrat"/>
          <w:sz w:val="20"/>
          <w:szCs w:val="20"/>
        </w:rPr>
        <w:t>dvou</w:t>
      </w:r>
      <w:r w:rsidRPr="00BD1611">
        <w:rPr>
          <w:rFonts w:ascii="Montserrat" w:hAnsi="Montserrat"/>
          <w:sz w:val="20"/>
          <w:szCs w:val="20"/>
        </w:rPr>
        <w:t xml:space="preserve"> stejnopisech, z</w:t>
      </w:r>
      <w:r>
        <w:rPr>
          <w:rFonts w:ascii="Montserrat" w:hAnsi="Montserrat"/>
          <w:sz w:val="20"/>
          <w:szCs w:val="20"/>
        </w:rPr>
        <w:t> </w:t>
      </w:r>
      <w:r w:rsidRPr="00BD1611">
        <w:rPr>
          <w:rFonts w:ascii="Montserrat" w:hAnsi="Montserrat"/>
          <w:sz w:val="20"/>
          <w:szCs w:val="20"/>
        </w:rPr>
        <w:t>nichž</w:t>
      </w:r>
      <w:r>
        <w:rPr>
          <w:rFonts w:ascii="Montserrat" w:hAnsi="Montserrat"/>
          <w:sz w:val="20"/>
          <w:szCs w:val="20"/>
        </w:rPr>
        <w:t xml:space="preserve"> </w:t>
      </w:r>
      <w:r w:rsidRPr="00BD1611">
        <w:rPr>
          <w:rFonts w:ascii="Montserrat" w:hAnsi="Montserrat"/>
          <w:sz w:val="20"/>
          <w:szCs w:val="20"/>
        </w:rPr>
        <w:t>po jednom obdrží každá smluvní strana.</w:t>
      </w:r>
    </w:p>
    <w:p w:rsidR="00704836" w:rsidRPr="00704836" w:rsidRDefault="00704836" w:rsidP="00704836">
      <w:pPr>
        <w:pStyle w:val="Odstavecseseznamem"/>
        <w:numPr>
          <w:ilvl w:val="0"/>
          <w:numId w:val="28"/>
        </w:numPr>
        <w:suppressAutoHyphens/>
        <w:autoSpaceDE w:val="0"/>
        <w:spacing w:after="120"/>
        <w:ind w:right="-2"/>
        <w:jc w:val="both"/>
        <w:rPr>
          <w:rFonts w:ascii="Montserrat" w:hAnsi="Montserrat"/>
          <w:sz w:val="20"/>
          <w:szCs w:val="20"/>
        </w:rPr>
      </w:pPr>
      <w:r w:rsidRPr="00704836">
        <w:rPr>
          <w:rFonts w:ascii="Montserrat" w:hAnsi="Montserrat"/>
          <w:sz w:val="20"/>
          <w:szCs w:val="2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704836" w:rsidRDefault="00704836" w:rsidP="00704836">
      <w:pPr>
        <w:pStyle w:val="Odstavecseseznamem"/>
        <w:numPr>
          <w:ilvl w:val="0"/>
          <w:numId w:val="28"/>
        </w:numPr>
        <w:suppressAutoHyphens/>
        <w:autoSpaceDE w:val="0"/>
        <w:spacing w:after="120"/>
        <w:ind w:right="-2"/>
        <w:jc w:val="both"/>
        <w:rPr>
          <w:rFonts w:ascii="Montserrat" w:hAnsi="Montserrat"/>
          <w:sz w:val="20"/>
          <w:szCs w:val="20"/>
        </w:rPr>
      </w:pPr>
      <w:r w:rsidRPr="00704836">
        <w:rPr>
          <w:rFonts w:ascii="Montserrat" w:hAnsi="Montserrat"/>
          <w:sz w:val="20"/>
          <w:szCs w:val="20"/>
        </w:rPr>
        <w:t>Není-li v této smlouvě stanoveno jinak, řídí se právní vztahy z ní vyplývající příslušnými ustanoveními občanského zákoníku.</w:t>
      </w:r>
    </w:p>
    <w:p w:rsidR="00A60473" w:rsidRDefault="00D7349C" w:rsidP="00CF0098">
      <w:pPr>
        <w:pStyle w:val="Odstavecseseznamem"/>
        <w:numPr>
          <w:ilvl w:val="0"/>
          <w:numId w:val="28"/>
        </w:numPr>
        <w:suppressAutoHyphens/>
        <w:autoSpaceDE w:val="0"/>
        <w:spacing w:after="120"/>
        <w:ind w:right="-2"/>
        <w:jc w:val="both"/>
        <w:rPr>
          <w:rFonts w:ascii="Montserrat" w:hAnsi="Montserrat"/>
          <w:sz w:val="20"/>
          <w:szCs w:val="20"/>
        </w:rPr>
      </w:pPr>
      <w:r>
        <w:rPr>
          <w:rFonts w:ascii="Montserrat" w:hAnsi="Montserrat"/>
          <w:sz w:val="20"/>
          <w:szCs w:val="20"/>
        </w:rPr>
        <w:t xml:space="preserve">Nedílnou součástí této smlouvy je Příloha č. 1 – </w:t>
      </w:r>
      <w:r w:rsidR="00C0545A">
        <w:rPr>
          <w:rFonts w:ascii="Montserrat" w:hAnsi="Montserrat"/>
          <w:sz w:val="20"/>
          <w:szCs w:val="20"/>
        </w:rPr>
        <w:t xml:space="preserve">Technické řešení a </w:t>
      </w:r>
      <w:r w:rsidR="007B5630">
        <w:rPr>
          <w:rFonts w:ascii="Montserrat" w:hAnsi="Montserrat"/>
          <w:sz w:val="20"/>
          <w:szCs w:val="20"/>
        </w:rPr>
        <w:t>Technický list</w:t>
      </w:r>
    </w:p>
    <w:p w:rsidR="00AA2382" w:rsidRPr="00AA2382" w:rsidRDefault="00AA2382" w:rsidP="00C37438">
      <w:pPr>
        <w:pStyle w:val="Odstavecseseznamem"/>
        <w:suppressAutoHyphens/>
        <w:autoSpaceDE w:val="0"/>
        <w:spacing w:after="120"/>
        <w:ind w:right="-2"/>
        <w:jc w:val="both"/>
        <w:rPr>
          <w:rFonts w:ascii="Montserrat" w:hAnsi="Montserrat"/>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578"/>
      </w:tblGrid>
      <w:tr w:rsidR="00A60473" w:rsidTr="00CA4ECB">
        <w:tc>
          <w:tcPr>
            <w:tcW w:w="4766" w:type="dxa"/>
          </w:tcPr>
          <w:p w:rsidR="00A60473" w:rsidRDefault="00A60473" w:rsidP="00DF500E">
            <w:pPr>
              <w:suppressAutoHyphens/>
              <w:autoSpaceDE w:val="0"/>
              <w:spacing w:after="120"/>
              <w:ind w:right="-2"/>
              <w:jc w:val="both"/>
              <w:rPr>
                <w:rFonts w:ascii="Montserrat" w:hAnsi="Montserrat"/>
                <w:sz w:val="20"/>
                <w:szCs w:val="20"/>
              </w:rPr>
            </w:pPr>
            <w:r>
              <w:rPr>
                <w:rFonts w:ascii="Montserrat" w:hAnsi="Montserrat"/>
                <w:sz w:val="20"/>
                <w:szCs w:val="20"/>
              </w:rPr>
              <w:t>V </w:t>
            </w:r>
            <w:r w:rsidR="00DF500E">
              <w:rPr>
                <w:rFonts w:ascii="Montserrat" w:hAnsi="Montserrat"/>
                <w:sz w:val="20"/>
                <w:szCs w:val="20"/>
              </w:rPr>
              <w:t>Chomutově</w:t>
            </w:r>
            <w:r>
              <w:rPr>
                <w:rFonts w:ascii="Montserrat" w:hAnsi="Montserrat"/>
                <w:sz w:val="20"/>
                <w:szCs w:val="20"/>
              </w:rPr>
              <w:t xml:space="preserve"> dne</w:t>
            </w:r>
          </w:p>
        </w:tc>
        <w:tc>
          <w:tcPr>
            <w:tcW w:w="4578" w:type="dxa"/>
          </w:tcPr>
          <w:p w:rsidR="00A60473" w:rsidRDefault="00A60473" w:rsidP="009037FD">
            <w:pPr>
              <w:suppressAutoHyphens/>
              <w:autoSpaceDE w:val="0"/>
              <w:spacing w:after="120"/>
              <w:ind w:right="-2"/>
              <w:jc w:val="both"/>
              <w:rPr>
                <w:rFonts w:ascii="Montserrat" w:hAnsi="Montserrat"/>
                <w:sz w:val="20"/>
                <w:szCs w:val="20"/>
              </w:rPr>
            </w:pPr>
            <w:r>
              <w:rPr>
                <w:rFonts w:ascii="Montserrat" w:hAnsi="Montserrat"/>
                <w:sz w:val="20"/>
                <w:szCs w:val="20"/>
              </w:rPr>
              <w:t>V Blansku dne</w:t>
            </w:r>
          </w:p>
        </w:tc>
      </w:tr>
    </w:tbl>
    <w:p w:rsidR="00A60473" w:rsidRPr="00C37438" w:rsidRDefault="00A60473" w:rsidP="00C37438">
      <w:pPr>
        <w:tabs>
          <w:tab w:val="left" w:pos="5760"/>
        </w:tabs>
        <w:rPr>
          <w:rFonts w:ascii="Montserrat" w:hAnsi="Montserrat"/>
          <w:sz w:val="20"/>
          <w:szCs w:val="20"/>
        </w:rPr>
      </w:pPr>
    </w:p>
    <w:sectPr w:rsidR="00A60473" w:rsidRPr="00C37438" w:rsidSect="00847470">
      <w:headerReference w:type="even" r:id="rId11"/>
      <w:headerReference w:type="default" r:id="rId12"/>
      <w:footerReference w:type="even" r:id="rId13"/>
      <w:footerReference w:type="default" r:id="rId14"/>
      <w:headerReference w:type="first" r:id="rId15"/>
      <w:footerReference w:type="first" r:id="rId16"/>
      <w:pgSz w:w="11906" w:h="16838"/>
      <w:pgMar w:top="1191" w:right="1701" w:bottom="1440"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4B6" w:rsidRDefault="002D14B6" w:rsidP="007C007D">
      <w:r>
        <w:separator/>
      </w:r>
    </w:p>
  </w:endnote>
  <w:endnote w:type="continuationSeparator" w:id="0">
    <w:p w:rsidR="002D14B6" w:rsidRDefault="002D14B6" w:rsidP="007C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00"/>
    <w:family w:val="modern"/>
    <w:notTrueType/>
    <w:pitch w:val="variable"/>
    <w:sig w:usb0="2000020F" w:usb1="00000003" w:usb2="00000000" w:usb3="00000000" w:csb0="00000197"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aleway">
    <w:altName w:val="Arial"/>
    <w:charset w:val="EE"/>
    <w:family w:val="swiss"/>
    <w:pitch w:val="variable"/>
    <w:sig w:usb0="00000001"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AEB" w:rsidRDefault="004A5A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07D" w:rsidRPr="005E6DB8" w:rsidRDefault="002D14B6" w:rsidP="00A26582">
    <w:pPr>
      <w:pStyle w:val="Default"/>
      <w:spacing w:line="276" w:lineRule="auto"/>
      <w:rPr>
        <w:rFonts w:ascii="Montserrat" w:hAnsi="Montserrat"/>
        <w:color w:val="808080" w:themeColor="background1" w:themeShade="80"/>
        <w:sz w:val="16"/>
        <w:szCs w:val="16"/>
      </w:rPr>
    </w:pPr>
    <w:r>
      <w:rPr>
        <w:rFonts w:ascii="Montserrat" w:hAnsi="Montserrat"/>
        <w:noProof/>
        <w:lang w:eastAsia="cs-CZ"/>
      </w:rPr>
      <w:pict>
        <v:rect id="Obdélník 9" o:spid="_x0000_s2050" style="position:absolute;margin-left:41.75pt;margin-top:712.05pt;width:57.3pt;height:18pt;z-index:251664384;visibility:visible;mso-width-percent:800;mso-position-horizontal-relative:right-margin-area;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" o:allowincell="f" stroked="f">
          <v:textbox>
            <w:txbxContent>
              <w:p w:rsidR="00506D20" w:rsidRPr="00BE5F29" w:rsidRDefault="00E40912">
                <w:pPr>
                  <w:pBdr>
                    <w:bottom w:val="single" w:sz="4" w:space="1" w:color="auto"/>
                  </w:pBdr>
                  <w:rPr>
                    <w:rFonts w:ascii="Montserrat" w:hAnsi="Montserrat"/>
                    <w:color w:val="FF5B00"/>
                    <w:sz w:val="16"/>
                    <w:szCs w:val="16"/>
                  </w:rPr>
                </w:pPr>
                <w:r w:rsidRPr="00BE5F29">
                  <w:rPr>
                    <w:rFonts w:ascii="Montserrat" w:hAnsi="Montserrat"/>
                    <w:color w:val="FF5B00"/>
                    <w:sz w:val="16"/>
                    <w:szCs w:val="16"/>
                  </w:rPr>
                  <w:fldChar w:fldCharType="begin"/>
                </w:r>
                <w:r w:rsidR="00506D20" w:rsidRPr="00BE5F29">
                  <w:rPr>
                    <w:rFonts w:ascii="Montserrat" w:hAnsi="Montserrat"/>
                    <w:color w:val="FF5B00"/>
                    <w:sz w:val="16"/>
                    <w:szCs w:val="16"/>
                  </w:rPr>
                  <w:instrText>PAGE   \* MERGEFORMAT</w:instrText>
                </w:r>
                <w:r w:rsidRPr="00BE5F29">
                  <w:rPr>
                    <w:rFonts w:ascii="Montserrat" w:hAnsi="Montserrat"/>
                    <w:color w:val="FF5B00"/>
                    <w:sz w:val="16"/>
                    <w:szCs w:val="16"/>
                  </w:rPr>
                  <w:fldChar w:fldCharType="separate"/>
                </w:r>
                <w:r w:rsidR="00B971C6">
                  <w:rPr>
                    <w:rFonts w:ascii="Montserrat" w:hAnsi="Montserrat"/>
                    <w:noProof/>
                    <w:color w:val="FF5B00"/>
                    <w:sz w:val="16"/>
                    <w:szCs w:val="16"/>
                  </w:rPr>
                  <w:t>2</w:t>
                </w:r>
                <w:r w:rsidRPr="00BE5F29">
                  <w:rPr>
                    <w:rFonts w:ascii="Montserrat" w:hAnsi="Montserrat"/>
                    <w:color w:val="FF5B00"/>
                    <w:sz w:val="16"/>
                    <w:szCs w:val="16"/>
                  </w:rPr>
                  <w:fldChar w:fldCharType="end"/>
                </w:r>
              </w:p>
              <w:p w:rsidR="00506D20" w:rsidRPr="00506D20" w:rsidRDefault="00506D20">
                <w:pPr>
                  <w:pBdr>
                    <w:bottom w:val="single" w:sz="4" w:space="1" w:color="auto"/>
                  </w:pBdr>
                  <w:rPr>
                    <w:rFonts w:ascii="Raleway" w:hAnsi="Raleway"/>
                    <w:color w:val="FF5B00"/>
                    <w:sz w:val="16"/>
                    <w:szCs w:val="16"/>
                  </w:rPr>
                </w:pPr>
              </w:p>
            </w:txbxContent>
          </v:textbox>
          <w10:wrap anchorx="margin" anchory="margin"/>
        </v:rect>
      </w:pict>
    </w:r>
    <w:r>
      <w:rPr>
        <w:rFonts w:ascii="Montserrat" w:hAnsi="Montserrat" w:cs="Raleway"/>
        <w:noProof/>
        <w:color w:val="808080" w:themeColor="background1" w:themeShade="80"/>
        <w:sz w:val="16"/>
        <w:szCs w:val="16"/>
        <w:lang w:eastAsia="cs-CZ"/>
      </w:rPr>
      <w:pict>
        <v:line id="Přímá spojnice 2" o:spid="_x0000_s2049" style="position:absolute;z-index:251662336;visibility:visible;mso-width-relative:margin;mso-height-relative:margin" from=".75pt,-10.8pt" to="547.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" strokecolor="#ff5b00"/>
      </w:pict>
    </w:r>
    <w:r w:rsidR="00847470" w:rsidRPr="005E6DB8">
      <w:rPr>
        <w:rFonts w:ascii="Montserrat" w:hAnsi="Montserrat" w:cs="Raleway"/>
        <w:color w:val="808080" w:themeColor="background1" w:themeShade="80"/>
        <w:sz w:val="16"/>
        <w:szCs w:val="16"/>
      </w:rPr>
      <w:t>Poříčí 2466/30,</w:t>
    </w:r>
    <w:r w:rsidR="00847470" w:rsidRPr="005E6DB8">
      <w:rPr>
        <w:rFonts w:ascii="Montserrat" w:hAnsi="Montserrat" w:cstheme="minorHAnsi"/>
        <w:color w:val="808080" w:themeColor="background1" w:themeShade="80"/>
        <w:sz w:val="16"/>
        <w:szCs w:val="16"/>
      </w:rPr>
      <w:ptab w:relativeTo="margin" w:alignment="center" w:leader="none"/>
    </w:r>
    <w:r w:rsidR="00847470" w:rsidRPr="005E6DB8">
      <w:rPr>
        <w:rFonts w:ascii="Montserrat" w:hAnsi="Montserrat" w:cstheme="minorHAnsi"/>
        <w:color w:val="808080" w:themeColor="background1" w:themeShade="80"/>
        <w:sz w:val="16"/>
        <w:szCs w:val="16"/>
      </w:rPr>
      <w:ptab w:relativeTo="margin" w:alignment="right" w:leader="none"/>
    </w:r>
    <w:r w:rsidR="00847470" w:rsidRPr="005E6DB8">
      <w:rPr>
        <w:rFonts w:ascii="Montserrat" w:hAnsi="Montserrat"/>
        <w:color w:val="808080" w:themeColor="background1" w:themeShade="80"/>
        <w:sz w:val="16"/>
        <w:szCs w:val="16"/>
      </w:rPr>
      <w:t>IČ: 29284414</w:t>
    </w:r>
  </w:p>
  <w:p w:rsidR="00847470" w:rsidRPr="00BE5F29" w:rsidRDefault="00847470" w:rsidP="00D03692">
    <w:pPr>
      <w:pStyle w:val="Default"/>
      <w:spacing w:line="276" w:lineRule="auto"/>
      <w:jc w:val="right"/>
      <w:rPr>
        <w:rFonts w:ascii="Montserrat" w:hAnsi="Montserrat" w:cs="Times New Roman"/>
        <w:sz w:val="18"/>
        <w:szCs w:val="18"/>
      </w:rPr>
    </w:pPr>
    <w:r w:rsidRPr="005E6DB8">
      <w:rPr>
        <w:rFonts w:ascii="Montserrat" w:hAnsi="Montserrat"/>
        <w:color w:val="808080" w:themeColor="background1" w:themeShade="80"/>
        <w:sz w:val="16"/>
        <w:szCs w:val="16"/>
      </w:rPr>
      <w:t>Blansko</w:t>
    </w:r>
    <w:r w:rsidR="00D03692" w:rsidRPr="005E6DB8">
      <w:rPr>
        <w:rFonts w:ascii="Montserrat" w:hAnsi="Montserrat" w:cstheme="minorHAnsi"/>
        <w:color w:val="808080" w:themeColor="background1" w:themeShade="80"/>
        <w:sz w:val="16"/>
        <w:szCs w:val="16"/>
      </w:rPr>
      <w:ptab w:relativeTo="margin" w:alignment="center" w:leader="none"/>
    </w:r>
    <w:r w:rsidR="00D03692" w:rsidRPr="005E6DB8">
      <w:rPr>
        <w:rFonts w:ascii="Montserrat" w:hAnsi="Montserrat" w:cstheme="minorHAnsi"/>
        <w:color w:val="808080" w:themeColor="background1" w:themeShade="80"/>
        <w:sz w:val="16"/>
        <w:szCs w:val="16"/>
      </w:rPr>
      <w:ptab w:relativeTo="margin" w:alignment="right" w:leader="none"/>
    </w:r>
    <w:proofErr w:type="spellStart"/>
    <w:r w:rsidRPr="005E6DB8">
      <w:rPr>
        <w:rFonts w:ascii="Montserrat" w:hAnsi="Montserrat" w:cs="Times New Roman"/>
        <w:color w:val="808080" w:themeColor="background1" w:themeShade="80"/>
        <w:sz w:val="16"/>
        <w:szCs w:val="16"/>
      </w:rPr>
      <w:t>emam</w:t>
    </w:r>
    <w:proofErr w:type="spellEnd"/>
    <w:r w:rsidRPr="005E6DB8">
      <w:rPr>
        <w:rFonts w:ascii="Montserrat" w:hAnsi="Montserrat" w:cs="Times New Roman"/>
        <w:color w:val="808080" w:themeColor="background1" w:themeShade="80"/>
        <w:sz w:val="16"/>
        <w:szCs w:val="16"/>
      </w:rPr>
      <w:t xml:space="preserve"> s.r.o.</w:t>
    </w:r>
    <w:r w:rsidRPr="00BE5F29">
      <w:rPr>
        <w:rFonts w:ascii="Montserrat" w:hAnsi="Montserrat" w:cs="Raleway"/>
        <w:sz w:val="18"/>
        <w:szCs w:val="18"/>
      </w:rPr>
      <w:tab/>
    </w:r>
    <w:r w:rsidRPr="00BE5F29">
      <w:rPr>
        <w:rFonts w:ascii="Montserrat" w:hAnsi="Montserrat"/>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AEB" w:rsidRDefault="004A5A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4B6" w:rsidRDefault="002D14B6" w:rsidP="007C007D">
      <w:r>
        <w:separator/>
      </w:r>
    </w:p>
  </w:footnote>
  <w:footnote w:type="continuationSeparator" w:id="0">
    <w:p w:rsidR="002D14B6" w:rsidRDefault="002D14B6" w:rsidP="007C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AEB" w:rsidRDefault="004A5A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A5" w:rsidRDefault="002D14B6" w:rsidP="0093441E">
    <w:pPr>
      <w:pStyle w:val="Zhlav"/>
      <w:jc w:val="right"/>
    </w:pPr>
    <w:sdt>
      <w:sdtPr>
        <w:id w:val="967546370"/>
        <w:docPartObj>
          <w:docPartGallery w:val="Page Numbers (Margins)"/>
          <w:docPartUnique/>
        </w:docPartObj>
      </w:sdtPr>
      <w:sdtEndPr/>
      <w:sdtContent/>
    </w:sdt>
    <w:r w:rsidR="0093441E">
      <w:rPr>
        <w:noProof/>
      </w:rPr>
      <w:drawing>
        <wp:anchor distT="0" distB="0" distL="114300" distR="114300" simplePos="0" relativeHeight="251661312" behindDoc="1" locked="0" layoutInCell="1" allowOverlap="1">
          <wp:simplePos x="0" y="0"/>
          <wp:positionH relativeFrom="column">
            <wp:posOffset>5374005</wp:posOffset>
          </wp:positionH>
          <wp:positionV relativeFrom="page">
            <wp:posOffset>312420</wp:posOffset>
          </wp:positionV>
          <wp:extent cx="1016635" cy="198120"/>
          <wp:effectExtent l="0" t="0" r="0" b="0"/>
          <wp:wrapTight wrapText="bothSides">
            <wp:wrapPolygon edited="0">
              <wp:start x="0" y="0"/>
              <wp:lineTo x="0" y="18692"/>
              <wp:lineTo x="21047" y="18692"/>
              <wp:lineTo x="21047" y="0"/>
              <wp:lineTo x="0" y="0"/>
            </wp:wrapPolygon>
          </wp:wrapTight>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6635" cy="19812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AEB" w:rsidRDefault="004A5A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541"/>
    <w:multiLevelType w:val="hybridMultilevel"/>
    <w:tmpl w:val="77BE4F4C"/>
    <w:lvl w:ilvl="0" w:tplc="A8D811A0">
      <w:start w:val="1"/>
      <w:numFmt w:val="decimal"/>
      <w:lvlText w:val="%1."/>
      <w:lvlJc w:val="left"/>
      <w:pPr>
        <w:ind w:left="360" w:hanging="360"/>
      </w:pPr>
      <w:rPr>
        <w:rFonts w:ascii="Arial"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431E67"/>
    <w:multiLevelType w:val="hybridMultilevel"/>
    <w:tmpl w:val="AC7EE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592A45"/>
    <w:multiLevelType w:val="hybridMultilevel"/>
    <w:tmpl w:val="861AFFF6"/>
    <w:lvl w:ilvl="0" w:tplc="F48AD69A">
      <w:start w:val="1"/>
      <w:numFmt w:val="decimal"/>
      <w:lvlText w:val="%1."/>
      <w:lvlJc w:val="left"/>
      <w:pPr>
        <w:ind w:left="720" w:hanging="360"/>
      </w:pPr>
      <w:rPr>
        <w:rFonts w:ascii="Arial" w:eastAsia="Calibri"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C4597"/>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6071EF"/>
    <w:multiLevelType w:val="multilevel"/>
    <w:tmpl w:val="5A2E2FA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6B1497"/>
    <w:multiLevelType w:val="hybridMultilevel"/>
    <w:tmpl w:val="A7F01C8C"/>
    <w:lvl w:ilvl="0" w:tplc="B64C215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712FEF"/>
    <w:multiLevelType w:val="hybridMultilevel"/>
    <w:tmpl w:val="2F5411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B152E"/>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6B6886"/>
    <w:multiLevelType w:val="hybridMultilevel"/>
    <w:tmpl w:val="89E2033A"/>
    <w:lvl w:ilvl="0" w:tplc="0405000F">
      <w:start w:val="1"/>
      <w:numFmt w:val="decimal"/>
      <w:lvlText w:val="%1."/>
      <w:lvlJc w:val="left"/>
      <w:pPr>
        <w:ind w:left="720" w:hanging="360"/>
      </w:pPr>
      <w:rPr>
        <w:rFonts w:hint="default"/>
      </w:rPr>
    </w:lvl>
    <w:lvl w:ilvl="1" w:tplc="366E872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F4CDC"/>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2234008"/>
    <w:multiLevelType w:val="multilevel"/>
    <w:tmpl w:val="5284EF1E"/>
    <w:lvl w:ilvl="0">
      <w:start w:val="1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5086F28"/>
    <w:multiLevelType w:val="hybridMultilevel"/>
    <w:tmpl w:val="5B4E4D76"/>
    <w:lvl w:ilvl="0" w:tplc="27A09B4C">
      <w:numFmt w:val="bullet"/>
      <w:lvlText w:val="-"/>
      <w:lvlJc w:val="left"/>
      <w:pPr>
        <w:ind w:left="720" w:hanging="360"/>
      </w:pPr>
      <w:rPr>
        <w:rFonts w:ascii="Montserrat" w:eastAsia="Times New Roman" w:hAnsi="Montserra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104977"/>
    <w:multiLevelType w:val="hybridMultilevel"/>
    <w:tmpl w:val="1F960CB8"/>
    <w:lvl w:ilvl="0" w:tplc="F48AD69A">
      <w:start w:val="1"/>
      <w:numFmt w:val="decimal"/>
      <w:lvlText w:val="%1."/>
      <w:lvlJc w:val="left"/>
      <w:pPr>
        <w:ind w:left="720" w:hanging="360"/>
      </w:pPr>
      <w:rPr>
        <w:rFonts w:ascii="Arial" w:eastAsia="Calibri"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F76758"/>
    <w:multiLevelType w:val="hybridMultilevel"/>
    <w:tmpl w:val="ECB0A3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C0586B8E">
      <w:start w:val="1"/>
      <w:numFmt w:val="lowerLetter"/>
      <w:pStyle w:val="Textpsmene"/>
      <w:lvlText w:val="%8."/>
      <w:lvlJc w:val="left"/>
      <w:pPr>
        <w:tabs>
          <w:tab w:val="num" w:pos="5760"/>
        </w:tabs>
        <w:ind w:left="5760" w:hanging="360"/>
      </w:pPr>
      <w:rPr>
        <w:color w:val="auto"/>
      </w:rPr>
    </w:lvl>
    <w:lvl w:ilvl="8" w:tplc="0405001B" w:tentative="1">
      <w:start w:val="1"/>
      <w:numFmt w:val="lowerRoman"/>
      <w:lvlText w:val="%9."/>
      <w:lvlJc w:val="right"/>
      <w:pPr>
        <w:tabs>
          <w:tab w:val="num" w:pos="6480"/>
        </w:tabs>
        <w:ind w:left="6480" w:hanging="180"/>
      </w:pPr>
    </w:lvl>
  </w:abstractNum>
  <w:abstractNum w:abstractNumId="15" w15:restartNumberingAfterBreak="0">
    <w:nsid w:val="31402F62"/>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1B70929"/>
    <w:multiLevelType w:val="multilevel"/>
    <w:tmpl w:val="4B0A164A"/>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2CC685C"/>
    <w:multiLevelType w:val="hybridMultilevel"/>
    <w:tmpl w:val="A2041F70"/>
    <w:lvl w:ilvl="0" w:tplc="1D128DEE">
      <w:start w:val="2"/>
      <w:numFmt w:val="decimal"/>
      <w:lvlText w:val="%1.2."/>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073F91"/>
    <w:multiLevelType w:val="hybridMultilevel"/>
    <w:tmpl w:val="3C4ECE5A"/>
    <w:lvl w:ilvl="0" w:tplc="D8ACB96A">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841BBF"/>
    <w:multiLevelType w:val="hybridMultilevel"/>
    <w:tmpl w:val="EB4087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301E96"/>
    <w:multiLevelType w:val="hybridMultilevel"/>
    <w:tmpl w:val="1BF6FB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302DA0"/>
    <w:multiLevelType w:val="hybridMultilevel"/>
    <w:tmpl w:val="3B64D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C6859"/>
    <w:multiLevelType w:val="multilevel"/>
    <w:tmpl w:val="904EAD32"/>
    <w:lvl w:ilvl="0">
      <w:start w:val="11"/>
      <w:numFmt w:val="decimal"/>
      <w:lvlText w:val="%1"/>
      <w:lvlJc w:val="left"/>
      <w:pPr>
        <w:ind w:left="360" w:hanging="360"/>
      </w:pPr>
      <w:rPr>
        <w:rFonts w:hint="default"/>
      </w:rPr>
    </w:lvl>
    <w:lvl w:ilvl="1">
      <w:start w:val="1"/>
      <w:numFmt w:val="decimal"/>
      <w:lvlText w:val="%2."/>
      <w:lvlJc w:val="left"/>
      <w:pPr>
        <w:ind w:left="360" w:hanging="360"/>
      </w:pPr>
      <w:rPr>
        <w:rFonts w:ascii="Mongolian Baiti" w:eastAsia="Times New Roman" w:hAnsi="Mongolian Baiti" w:cs="Mongolian Bait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E869C0"/>
    <w:multiLevelType w:val="hybridMultilevel"/>
    <w:tmpl w:val="6BB2034A"/>
    <w:lvl w:ilvl="0" w:tplc="6ED0A9DC">
      <w:start w:val="1"/>
      <w:numFmt w:val="decimal"/>
      <w:lvlText w:val="%1."/>
      <w:lvlJc w:val="left"/>
      <w:pPr>
        <w:ind w:left="720" w:hanging="360"/>
      </w:pPr>
      <w:rPr>
        <w:rFonts w:hint="default"/>
        <w:b w:val="0"/>
        <w:bCs w:val="0"/>
        <w:color w:val="auto"/>
      </w:rPr>
    </w:lvl>
    <w:lvl w:ilvl="1" w:tplc="3C2A9D92">
      <w:start w:val="1"/>
      <w:numFmt w:val="lowerLetter"/>
      <w:lvlText w:val="%2."/>
      <w:lvlJc w:val="left"/>
      <w:pPr>
        <w:ind w:left="1440" w:hanging="360"/>
      </w:pPr>
    </w:lvl>
    <w:lvl w:ilvl="2" w:tplc="592C68F8">
      <w:start w:val="1"/>
      <w:numFmt w:val="lowerRoman"/>
      <w:lvlText w:val="%3."/>
      <w:lvlJc w:val="right"/>
      <w:pPr>
        <w:ind w:left="2160" w:hanging="180"/>
      </w:pPr>
    </w:lvl>
    <w:lvl w:ilvl="3" w:tplc="63A429F8">
      <w:start w:val="1"/>
      <w:numFmt w:val="decimal"/>
      <w:lvlText w:val="%4."/>
      <w:lvlJc w:val="left"/>
      <w:pPr>
        <w:ind w:left="2880" w:hanging="360"/>
      </w:pPr>
    </w:lvl>
    <w:lvl w:ilvl="4" w:tplc="63923988">
      <w:start w:val="1"/>
      <w:numFmt w:val="lowerLetter"/>
      <w:lvlText w:val="%5."/>
      <w:lvlJc w:val="left"/>
      <w:pPr>
        <w:ind w:left="3600" w:hanging="360"/>
      </w:pPr>
    </w:lvl>
    <w:lvl w:ilvl="5" w:tplc="96AE320C">
      <w:start w:val="1"/>
      <w:numFmt w:val="lowerRoman"/>
      <w:lvlText w:val="%6."/>
      <w:lvlJc w:val="right"/>
      <w:pPr>
        <w:ind w:left="4320" w:hanging="180"/>
      </w:pPr>
    </w:lvl>
    <w:lvl w:ilvl="6" w:tplc="484033DA">
      <w:start w:val="1"/>
      <w:numFmt w:val="decimal"/>
      <w:lvlText w:val="%7."/>
      <w:lvlJc w:val="left"/>
      <w:pPr>
        <w:ind w:left="5040" w:hanging="360"/>
      </w:pPr>
    </w:lvl>
    <w:lvl w:ilvl="7" w:tplc="827EACDA">
      <w:start w:val="1"/>
      <w:numFmt w:val="lowerLetter"/>
      <w:lvlText w:val="%8."/>
      <w:lvlJc w:val="left"/>
      <w:pPr>
        <w:ind w:left="5760" w:hanging="360"/>
      </w:pPr>
    </w:lvl>
    <w:lvl w:ilvl="8" w:tplc="D480E2A2">
      <w:start w:val="1"/>
      <w:numFmt w:val="lowerRoman"/>
      <w:lvlText w:val="%9."/>
      <w:lvlJc w:val="right"/>
      <w:pPr>
        <w:ind w:left="6480" w:hanging="180"/>
      </w:pPr>
    </w:lvl>
  </w:abstractNum>
  <w:abstractNum w:abstractNumId="25" w15:restartNumberingAfterBreak="0">
    <w:nsid w:val="51167EF8"/>
    <w:multiLevelType w:val="hybridMultilevel"/>
    <w:tmpl w:val="87F2D8E6"/>
    <w:lvl w:ilvl="0" w:tplc="9E361E4A">
      <w:start w:val="1"/>
      <w:numFmt w:val="decimal"/>
      <w:lvlText w:val="%1."/>
      <w:lvlJc w:val="left"/>
      <w:pPr>
        <w:ind w:left="720" w:hanging="360"/>
      </w:pPr>
      <w:rPr>
        <w:rFonts w:hint="default"/>
      </w:rPr>
    </w:lvl>
    <w:lvl w:ilvl="1" w:tplc="59E870C4">
      <w:start w:val="1"/>
      <w:numFmt w:val="lowerLetter"/>
      <w:lvlText w:val="%2)"/>
      <w:lvlJc w:val="left"/>
      <w:pPr>
        <w:ind w:left="1440" w:hanging="360"/>
      </w:pPr>
      <w:rPr>
        <w:rFonts w:hint="default"/>
      </w:rPr>
    </w:lvl>
    <w:lvl w:ilvl="2" w:tplc="71A8CB32">
      <w:start w:val="1"/>
      <w:numFmt w:val="lowerRoman"/>
      <w:lvlText w:val="%3."/>
      <w:lvlJc w:val="right"/>
      <w:pPr>
        <w:ind w:left="2160" w:hanging="180"/>
      </w:pPr>
    </w:lvl>
    <w:lvl w:ilvl="3" w:tplc="E390ABAE">
      <w:start w:val="1"/>
      <w:numFmt w:val="decimal"/>
      <w:lvlText w:val="%4."/>
      <w:lvlJc w:val="left"/>
      <w:pPr>
        <w:ind w:left="2880" w:hanging="360"/>
      </w:pPr>
    </w:lvl>
    <w:lvl w:ilvl="4" w:tplc="ACA25F96">
      <w:start w:val="1"/>
      <w:numFmt w:val="lowerLetter"/>
      <w:lvlText w:val="%5."/>
      <w:lvlJc w:val="left"/>
      <w:pPr>
        <w:ind w:left="3600" w:hanging="360"/>
      </w:pPr>
    </w:lvl>
    <w:lvl w:ilvl="5" w:tplc="9190E872">
      <w:start w:val="1"/>
      <w:numFmt w:val="lowerRoman"/>
      <w:lvlText w:val="%6."/>
      <w:lvlJc w:val="right"/>
      <w:pPr>
        <w:ind w:left="4320" w:hanging="180"/>
      </w:pPr>
    </w:lvl>
    <w:lvl w:ilvl="6" w:tplc="F71EF9DA">
      <w:start w:val="1"/>
      <w:numFmt w:val="decimal"/>
      <w:lvlText w:val="%7."/>
      <w:lvlJc w:val="left"/>
      <w:pPr>
        <w:ind w:left="5040" w:hanging="360"/>
      </w:pPr>
    </w:lvl>
    <w:lvl w:ilvl="7" w:tplc="A6ACB380">
      <w:start w:val="1"/>
      <w:numFmt w:val="lowerLetter"/>
      <w:lvlText w:val="%8."/>
      <w:lvlJc w:val="left"/>
      <w:pPr>
        <w:ind w:left="5760" w:hanging="360"/>
      </w:pPr>
    </w:lvl>
    <w:lvl w:ilvl="8" w:tplc="DBD8928E">
      <w:start w:val="1"/>
      <w:numFmt w:val="lowerRoman"/>
      <w:lvlText w:val="%9."/>
      <w:lvlJc w:val="right"/>
      <w:pPr>
        <w:ind w:left="6480" w:hanging="180"/>
      </w:pPr>
    </w:lvl>
  </w:abstractNum>
  <w:abstractNum w:abstractNumId="26" w15:restartNumberingAfterBreak="0">
    <w:nsid w:val="5624612E"/>
    <w:multiLevelType w:val="hybridMultilevel"/>
    <w:tmpl w:val="EC9A5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E67C5D"/>
    <w:multiLevelType w:val="hybridMultilevel"/>
    <w:tmpl w:val="91804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A13F17"/>
    <w:multiLevelType w:val="hybridMultilevel"/>
    <w:tmpl w:val="4A4E1BC2"/>
    <w:lvl w:ilvl="0" w:tplc="E1B465F2">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C0F6ED4"/>
    <w:multiLevelType w:val="multilevel"/>
    <w:tmpl w:val="131698B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994E36"/>
    <w:multiLevelType w:val="hybridMultilevel"/>
    <w:tmpl w:val="778C95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170DF7"/>
    <w:multiLevelType w:val="hybridMultilevel"/>
    <w:tmpl w:val="20E66A6C"/>
    <w:lvl w:ilvl="0" w:tplc="5DE0BFC2">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AB0"/>
    <w:multiLevelType w:val="hybridMultilevel"/>
    <w:tmpl w:val="18A00592"/>
    <w:lvl w:ilvl="0" w:tplc="1D325C5E">
      <w:numFmt w:val="bullet"/>
      <w:lvlText w:val="-"/>
      <w:lvlJc w:val="left"/>
      <w:pPr>
        <w:ind w:left="720" w:hanging="360"/>
      </w:pPr>
      <w:rPr>
        <w:rFonts w:ascii="Montserrat" w:eastAsia="Times New Roman" w:hAnsi="Montserra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EC2CC7"/>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A726590"/>
    <w:multiLevelType w:val="hybridMultilevel"/>
    <w:tmpl w:val="055C1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8D0432"/>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15474F9"/>
    <w:multiLevelType w:val="hybridMultilevel"/>
    <w:tmpl w:val="AE7AFD0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32066CE"/>
    <w:multiLevelType w:val="hybridMultilevel"/>
    <w:tmpl w:val="39328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334F27"/>
    <w:multiLevelType w:val="hybridMultilevel"/>
    <w:tmpl w:val="4FD870C0"/>
    <w:lvl w:ilvl="0" w:tplc="28CC8FE2">
      <w:numFmt w:val="bullet"/>
      <w:lvlText w:val="-"/>
      <w:lvlJc w:val="left"/>
      <w:pPr>
        <w:ind w:left="720" w:hanging="360"/>
      </w:pPr>
      <w:rPr>
        <w:rFonts w:ascii="Montserrat" w:eastAsia="Times New Roman" w:hAnsi="Montserra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333B4F"/>
    <w:multiLevelType w:val="hybridMultilevel"/>
    <w:tmpl w:val="EFDEAE90"/>
    <w:lvl w:ilvl="0" w:tplc="6EBE0E64">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B3912BA"/>
    <w:multiLevelType w:val="hybridMultilevel"/>
    <w:tmpl w:val="2FECF7A2"/>
    <w:lvl w:ilvl="0" w:tplc="C8C8516C">
      <w:start w:val="1"/>
      <w:numFmt w:val="decimal"/>
      <w:lvlText w:val="6.%1"/>
      <w:lvlJc w:val="left"/>
      <w:pPr>
        <w:ind w:left="720" w:hanging="360"/>
      </w:pPr>
      <w:rPr>
        <w:rFonts w:ascii="Calibri" w:hAnsi="Calibri" w:cs="Times New Roman" w:hint="default"/>
        <w:b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B681BF8"/>
    <w:multiLevelType w:val="hybridMultilevel"/>
    <w:tmpl w:val="5FA6C32E"/>
    <w:lvl w:ilvl="0" w:tplc="F48AD69A">
      <w:start w:val="1"/>
      <w:numFmt w:val="decimal"/>
      <w:lvlText w:val="%1."/>
      <w:lvlJc w:val="left"/>
      <w:pPr>
        <w:ind w:left="720" w:hanging="360"/>
      </w:pPr>
      <w:rPr>
        <w:rFonts w:ascii="Arial" w:eastAsia="Calibri"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35"/>
  </w:num>
  <w:num w:numId="4">
    <w:abstractNumId w:val="6"/>
  </w:num>
  <w:num w:numId="5">
    <w:abstractNumId w:val="15"/>
  </w:num>
  <w:num w:numId="6">
    <w:abstractNumId w:val="37"/>
  </w:num>
  <w:num w:numId="7">
    <w:abstractNumId w:val="4"/>
  </w:num>
  <w:num w:numId="8">
    <w:abstractNumId w:val="0"/>
  </w:num>
  <w:num w:numId="9">
    <w:abstractNumId w:val="33"/>
  </w:num>
  <w:num w:numId="10">
    <w:abstractNumId w:val="19"/>
  </w:num>
  <w:num w:numId="11">
    <w:abstractNumId w:val="10"/>
  </w:num>
  <w:num w:numId="12">
    <w:abstractNumId w:val="36"/>
  </w:num>
  <w:num w:numId="13">
    <w:abstractNumId w:val="28"/>
  </w:num>
  <w:num w:numId="14">
    <w:abstractNumId w:val="20"/>
  </w:num>
  <w:num w:numId="15">
    <w:abstractNumId w:val="39"/>
  </w:num>
  <w:num w:numId="16">
    <w:abstractNumId w:val="2"/>
  </w:num>
  <w:num w:numId="17">
    <w:abstractNumId w:val="31"/>
  </w:num>
  <w:num w:numId="18">
    <w:abstractNumId w:val="41"/>
  </w:num>
  <w:num w:numId="19">
    <w:abstractNumId w:val="3"/>
  </w:num>
  <w:num w:numId="20">
    <w:abstractNumId w:val="13"/>
  </w:num>
  <w:num w:numId="21">
    <w:abstractNumId w:val="16"/>
  </w:num>
  <w:num w:numId="22">
    <w:abstractNumId w:val="17"/>
  </w:num>
  <w:num w:numId="23">
    <w:abstractNumId w:val="30"/>
  </w:num>
  <w:num w:numId="24">
    <w:abstractNumId w:val="22"/>
  </w:num>
  <w:num w:numId="25">
    <w:abstractNumId w:val="34"/>
  </w:num>
  <w:num w:numId="26">
    <w:abstractNumId w:val="21"/>
  </w:num>
  <w:num w:numId="27">
    <w:abstractNumId w:val="9"/>
  </w:num>
  <w:num w:numId="28">
    <w:abstractNumId w:val="18"/>
  </w:num>
  <w:num w:numId="29">
    <w:abstractNumId w:val="7"/>
  </w:num>
  <w:num w:numId="30">
    <w:abstractNumId w:val="27"/>
  </w:num>
  <w:num w:numId="31">
    <w:abstractNumId w:val="26"/>
  </w:num>
  <w:num w:numId="32">
    <w:abstractNumId w:val="38"/>
  </w:num>
  <w:num w:numId="33">
    <w:abstractNumId w:val="32"/>
  </w:num>
  <w:num w:numId="34">
    <w:abstractNumId w:val="12"/>
  </w:num>
  <w:num w:numId="35">
    <w:abstractNumId w:val="25"/>
  </w:num>
  <w:num w:numId="36">
    <w:abstractNumId w:val="24"/>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3"/>
  </w:num>
  <w:num w:numId="41">
    <w:abstractNumId w:val="29"/>
  </w:num>
  <w:num w:numId="4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6FE"/>
    <w:rsid w:val="00010843"/>
    <w:rsid w:val="00015EC7"/>
    <w:rsid w:val="0002665C"/>
    <w:rsid w:val="000274E9"/>
    <w:rsid w:val="00036E18"/>
    <w:rsid w:val="0004029F"/>
    <w:rsid w:val="0004531B"/>
    <w:rsid w:val="00047049"/>
    <w:rsid w:val="00052F75"/>
    <w:rsid w:val="000618E5"/>
    <w:rsid w:val="000629E4"/>
    <w:rsid w:val="0006598A"/>
    <w:rsid w:val="000676A8"/>
    <w:rsid w:val="000710B4"/>
    <w:rsid w:val="00091E9D"/>
    <w:rsid w:val="00092441"/>
    <w:rsid w:val="00093A6B"/>
    <w:rsid w:val="000A615C"/>
    <w:rsid w:val="000B4941"/>
    <w:rsid w:val="000C1F78"/>
    <w:rsid w:val="000C663E"/>
    <w:rsid w:val="000C7EEC"/>
    <w:rsid w:val="000D5D13"/>
    <w:rsid w:val="000D7725"/>
    <w:rsid w:val="000E26FE"/>
    <w:rsid w:val="000F392B"/>
    <w:rsid w:val="000F7101"/>
    <w:rsid w:val="00104EB2"/>
    <w:rsid w:val="001057E1"/>
    <w:rsid w:val="00110267"/>
    <w:rsid w:val="00112336"/>
    <w:rsid w:val="00116BDE"/>
    <w:rsid w:val="0012218C"/>
    <w:rsid w:val="0012467A"/>
    <w:rsid w:val="001343A1"/>
    <w:rsid w:val="001356F7"/>
    <w:rsid w:val="00144F4F"/>
    <w:rsid w:val="00147597"/>
    <w:rsid w:val="00151175"/>
    <w:rsid w:val="00157EF2"/>
    <w:rsid w:val="00170702"/>
    <w:rsid w:val="001829C0"/>
    <w:rsid w:val="001929DF"/>
    <w:rsid w:val="0019675B"/>
    <w:rsid w:val="001A0839"/>
    <w:rsid w:val="001B48C8"/>
    <w:rsid w:val="001B5E09"/>
    <w:rsid w:val="001C70FA"/>
    <w:rsid w:val="001D75EE"/>
    <w:rsid w:val="001E28C5"/>
    <w:rsid w:val="001E42A7"/>
    <w:rsid w:val="001E70C1"/>
    <w:rsid w:val="001F3970"/>
    <w:rsid w:val="001F3F60"/>
    <w:rsid w:val="00200DEF"/>
    <w:rsid w:val="00205BE6"/>
    <w:rsid w:val="00217C7E"/>
    <w:rsid w:val="00226635"/>
    <w:rsid w:val="00234F0E"/>
    <w:rsid w:val="002371E7"/>
    <w:rsid w:val="00250286"/>
    <w:rsid w:val="00252C68"/>
    <w:rsid w:val="002572FC"/>
    <w:rsid w:val="00264CFD"/>
    <w:rsid w:val="002717F0"/>
    <w:rsid w:val="00273EA1"/>
    <w:rsid w:val="00277845"/>
    <w:rsid w:val="0028096E"/>
    <w:rsid w:val="002826B1"/>
    <w:rsid w:val="0029127B"/>
    <w:rsid w:val="002A1CD8"/>
    <w:rsid w:val="002A203D"/>
    <w:rsid w:val="002A3ED1"/>
    <w:rsid w:val="002B0B2C"/>
    <w:rsid w:val="002B6780"/>
    <w:rsid w:val="002C2827"/>
    <w:rsid w:val="002D14B6"/>
    <w:rsid w:val="002D3B74"/>
    <w:rsid w:val="002D3D6B"/>
    <w:rsid w:val="002D4104"/>
    <w:rsid w:val="002D7AF6"/>
    <w:rsid w:val="002E5DD1"/>
    <w:rsid w:val="002E6940"/>
    <w:rsid w:val="002E6DBE"/>
    <w:rsid w:val="002F50E6"/>
    <w:rsid w:val="002F673D"/>
    <w:rsid w:val="00304926"/>
    <w:rsid w:val="00316914"/>
    <w:rsid w:val="00335C95"/>
    <w:rsid w:val="00335D26"/>
    <w:rsid w:val="00342C54"/>
    <w:rsid w:val="00351A09"/>
    <w:rsid w:val="003561C5"/>
    <w:rsid w:val="00360D6A"/>
    <w:rsid w:val="0036243A"/>
    <w:rsid w:val="003706C6"/>
    <w:rsid w:val="003764C2"/>
    <w:rsid w:val="00376BA5"/>
    <w:rsid w:val="003A1FA5"/>
    <w:rsid w:val="003A57E5"/>
    <w:rsid w:val="003B6340"/>
    <w:rsid w:val="003C1349"/>
    <w:rsid w:val="003C6CDE"/>
    <w:rsid w:val="003D725F"/>
    <w:rsid w:val="003D7D9C"/>
    <w:rsid w:val="003E2B7D"/>
    <w:rsid w:val="003E7EB0"/>
    <w:rsid w:val="003F41DE"/>
    <w:rsid w:val="003F5EF6"/>
    <w:rsid w:val="003F6C59"/>
    <w:rsid w:val="00407907"/>
    <w:rsid w:val="00423CD1"/>
    <w:rsid w:val="0044007C"/>
    <w:rsid w:val="00440EE9"/>
    <w:rsid w:val="00442450"/>
    <w:rsid w:val="00455B80"/>
    <w:rsid w:val="00457F95"/>
    <w:rsid w:val="00481D87"/>
    <w:rsid w:val="00483BC1"/>
    <w:rsid w:val="00490BBC"/>
    <w:rsid w:val="00493D48"/>
    <w:rsid w:val="00494CC6"/>
    <w:rsid w:val="00494EB3"/>
    <w:rsid w:val="004A2AF3"/>
    <w:rsid w:val="004A5AEB"/>
    <w:rsid w:val="004B7BC1"/>
    <w:rsid w:val="004C0443"/>
    <w:rsid w:val="004C5285"/>
    <w:rsid w:val="004C7A47"/>
    <w:rsid w:val="004D175E"/>
    <w:rsid w:val="004D465E"/>
    <w:rsid w:val="004D5DEA"/>
    <w:rsid w:val="004F3C76"/>
    <w:rsid w:val="004F7606"/>
    <w:rsid w:val="00501B8B"/>
    <w:rsid w:val="00503FA4"/>
    <w:rsid w:val="00505A4A"/>
    <w:rsid w:val="00506D20"/>
    <w:rsid w:val="00514AE8"/>
    <w:rsid w:val="005167AA"/>
    <w:rsid w:val="00526314"/>
    <w:rsid w:val="00530285"/>
    <w:rsid w:val="00533357"/>
    <w:rsid w:val="005400F2"/>
    <w:rsid w:val="00543E33"/>
    <w:rsid w:val="00547A7D"/>
    <w:rsid w:val="005514AD"/>
    <w:rsid w:val="005530BD"/>
    <w:rsid w:val="005550A8"/>
    <w:rsid w:val="00564A74"/>
    <w:rsid w:val="00574773"/>
    <w:rsid w:val="0057569E"/>
    <w:rsid w:val="0058348B"/>
    <w:rsid w:val="00595CD3"/>
    <w:rsid w:val="00596131"/>
    <w:rsid w:val="005A4D1F"/>
    <w:rsid w:val="005B147C"/>
    <w:rsid w:val="005B3B39"/>
    <w:rsid w:val="005B4303"/>
    <w:rsid w:val="005B50B6"/>
    <w:rsid w:val="005B5158"/>
    <w:rsid w:val="005B6F73"/>
    <w:rsid w:val="005C54EC"/>
    <w:rsid w:val="005D0286"/>
    <w:rsid w:val="005D6FDF"/>
    <w:rsid w:val="005E1177"/>
    <w:rsid w:val="005E1FB5"/>
    <w:rsid w:val="005E3381"/>
    <w:rsid w:val="005E696F"/>
    <w:rsid w:val="005E6DB8"/>
    <w:rsid w:val="00607991"/>
    <w:rsid w:val="00625A11"/>
    <w:rsid w:val="0063146E"/>
    <w:rsid w:val="00645D12"/>
    <w:rsid w:val="00646571"/>
    <w:rsid w:val="0064714A"/>
    <w:rsid w:val="00647171"/>
    <w:rsid w:val="006502AE"/>
    <w:rsid w:val="00650889"/>
    <w:rsid w:val="00652CDA"/>
    <w:rsid w:val="0066354A"/>
    <w:rsid w:val="00670125"/>
    <w:rsid w:val="00680391"/>
    <w:rsid w:val="00683CD2"/>
    <w:rsid w:val="00687764"/>
    <w:rsid w:val="00690236"/>
    <w:rsid w:val="006933F1"/>
    <w:rsid w:val="006B13C6"/>
    <w:rsid w:val="006C3835"/>
    <w:rsid w:val="006C5A5B"/>
    <w:rsid w:val="006D1ABE"/>
    <w:rsid w:val="006D2BE6"/>
    <w:rsid w:val="006D2CBB"/>
    <w:rsid w:val="006D32E5"/>
    <w:rsid w:val="00704836"/>
    <w:rsid w:val="00704E6C"/>
    <w:rsid w:val="007067BE"/>
    <w:rsid w:val="0071448C"/>
    <w:rsid w:val="007329F3"/>
    <w:rsid w:val="007353F1"/>
    <w:rsid w:val="00735CA5"/>
    <w:rsid w:val="00751F06"/>
    <w:rsid w:val="007600BC"/>
    <w:rsid w:val="007708D8"/>
    <w:rsid w:val="00774F6D"/>
    <w:rsid w:val="00775DFD"/>
    <w:rsid w:val="0078083D"/>
    <w:rsid w:val="00782CBB"/>
    <w:rsid w:val="007849F9"/>
    <w:rsid w:val="00785539"/>
    <w:rsid w:val="007975FA"/>
    <w:rsid w:val="007A49D8"/>
    <w:rsid w:val="007B294A"/>
    <w:rsid w:val="007B4FCE"/>
    <w:rsid w:val="007B5630"/>
    <w:rsid w:val="007B64D9"/>
    <w:rsid w:val="007B70BE"/>
    <w:rsid w:val="007C007D"/>
    <w:rsid w:val="007C2492"/>
    <w:rsid w:val="007C2C42"/>
    <w:rsid w:val="007C5A52"/>
    <w:rsid w:val="007D5F77"/>
    <w:rsid w:val="007E4E51"/>
    <w:rsid w:val="007F3265"/>
    <w:rsid w:val="00807E56"/>
    <w:rsid w:val="00813DBB"/>
    <w:rsid w:val="00814AB5"/>
    <w:rsid w:val="00820CEC"/>
    <w:rsid w:val="0082584F"/>
    <w:rsid w:val="008260DD"/>
    <w:rsid w:val="00830BF4"/>
    <w:rsid w:val="00847470"/>
    <w:rsid w:val="00847D35"/>
    <w:rsid w:val="00855D88"/>
    <w:rsid w:val="00873BA4"/>
    <w:rsid w:val="008776EE"/>
    <w:rsid w:val="008808FC"/>
    <w:rsid w:val="00883117"/>
    <w:rsid w:val="0088757F"/>
    <w:rsid w:val="00892C28"/>
    <w:rsid w:val="0089773F"/>
    <w:rsid w:val="008A43C7"/>
    <w:rsid w:val="008A67B6"/>
    <w:rsid w:val="008D0CBA"/>
    <w:rsid w:val="008E5BE4"/>
    <w:rsid w:val="008F7EC8"/>
    <w:rsid w:val="00901F5C"/>
    <w:rsid w:val="009037FD"/>
    <w:rsid w:val="0091099C"/>
    <w:rsid w:val="00917EEF"/>
    <w:rsid w:val="0092158D"/>
    <w:rsid w:val="0092401B"/>
    <w:rsid w:val="0093441E"/>
    <w:rsid w:val="009724F7"/>
    <w:rsid w:val="00973C75"/>
    <w:rsid w:val="009770BB"/>
    <w:rsid w:val="0098129B"/>
    <w:rsid w:val="009859E1"/>
    <w:rsid w:val="00991BA6"/>
    <w:rsid w:val="009C008C"/>
    <w:rsid w:val="009D3262"/>
    <w:rsid w:val="009D40E9"/>
    <w:rsid w:val="009E1652"/>
    <w:rsid w:val="00A00707"/>
    <w:rsid w:val="00A07701"/>
    <w:rsid w:val="00A17300"/>
    <w:rsid w:val="00A26582"/>
    <w:rsid w:val="00A27052"/>
    <w:rsid w:val="00A338F2"/>
    <w:rsid w:val="00A352D8"/>
    <w:rsid w:val="00A37F56"/>
    <w:rsid w:val="00A43E6B"/>
    <w:rsid w:val="00A46ABD"/>
    <w:rsid w:val="00A523C4"/>
    <w:rsid w:val="00A55B7E"/>
    <w:rsid w:val="00A60473"/>
    <w:rsid w:val="00A63C15"/>
    <w:rsid w:val="00A66D66"/>
    <w:rsid w:val="00A94EDD"/>
    <w:rsid w:val="00AA2382"/>
    <w:rsid w:val="00AA46BF"/>
    <w:rsid w:val="00AC05C5"/>
    <w:rsid w:val="00AC7849"/>
    <w:rsid w:val="00AC7B1B"/>
    <w:rsid w:val="00AD1D96"/>
    <w:rsid w:val="00AD47EF"/>
    <w:rsid w:val="00AE406B"/>
    <w:rsid w:val="00AE58D9"/>
    <w:rsid w:val="00AF2F02"/>
    <w:rsid w:val="00B03A64"/>
    <w:rsid w:val="00B03D06"/>
    <w:rsid w:val="00B260F8"/>
    <w:rsid w:val="00B26EB7"/>
    <w:rsid w:val="00B43021"/>
    <w:rsid w:val="00B57C14"/>
    <w:rsid w:val="00B71C90"/>
    <w:rsid w:val="00B759A5"/>
    <w:rsid w:val="00B7608C"/>
    <w:rsid w:val="00B76534"/>
    <w:rsid w:val="00B83E0D"/>
    <w:rsid w:val="00B86342"/>
    <w:rsid w:val="00B90352"/>
    <w:rsid w:val="00B90E68"/>
    <w:rsid w:val="00B91803"/>
    <w:rsid w:val="00B971C6"/>
    <w:rsid w:val="00BA6C8A"/>
    <w:rsid w:val="00BB38E6"/>
    <w:rsid w:val="00BB4C81"/>
    <w:rsid w:val="00BC31A3"/>
    <w:rsid w:val="00BD1611"/>
    <w:rsid w:val="00BE5F29"/>
    <w:rsid w:val="00BF3CD4"/>
    <w:rsid w:val="00C0117A"/>
    <w:rsid w:val="00C0545A"/>
    <w:rsid w:val="00C30773"/>
    <w:rsid w:val="00C34B8A"/>
    <w:rsid w:val="00C35C09"/>
    <w:rsid w:val="00C35E9E"/>
    <w:rsid w:val="00C37438"/>
    <w:rsid w:val="00C52ABC"/>
    <w:rsid w:val="00C5317A"/>
    <w:rsid w:val="00C538CE"/>
    <w:rsid w:val="00C57D0B"/>
    <w:rsid w:val="00C61A4D"/>
    <w:rsid w:val="00C71034"/>
    <w:rsid w:val="00C7156B"/>
    <w:rsid w:val="00C87966"/>
    <w:rsid w:val="00C90319"/>
    <w:rsid w:val="00C95E7C"/>
    <w:rsid w:val="00CA4ECB"/>
    <w:rsid w:val="00CA6B67"/>
    <w:rsid w:val="00CB0AFA"/>
    <w:rsid w:val="00CC273D"/>
    <w:rsid w:val="00CC534F"/>
    <w:rsid w:val="00CD6A19"/>
    <w:rsid w:val="00CF0098"/>
    <w:rsid w:val="00CF6A49"/>
    <w:rsid w:val="00D03692"/>
    <w:rsid w:val="00D06D4E"/>
    <w:rsid w:val="00D1669E"/>
    <w:rsid w:val="00D172B8"/>
    <w:rsid w:val="00D2201C"/>
    <w:rsid w:val="00D3287C"/>
    <w:rsid w:val="00D411C1"/>
    <w:rsid w:val="00D42698"/>
    <w:rsid w:val="00D42F00"/>
    <w:rsid w:val="00D5670C"/>
    <w:rsid w:val="00D72BFF"/>
    <w:rsid w:val="00D7349C"/>
    <w:rsid w:val="00D73947"/>
    <w:rsid w:val="00D757E6"/>
    <w:rsid w:val="00D80016"/>
    <w:rsid w:val="00D816C1"/>
    <w:rsid w:val="00D912EE"/>
    <w:rsid w:val="00D93494"/>
    <w:rsid w:val="00D934F0"/>
    <w:rsid w:val="00DA56CA"/>
    <w:rsid w:val="00DB33EF"/>
    <w:rsid w:val="00DC2E30"/>
    <w:rsid w:val="00DC3822"/>
    <w:rsid w:val="00DD0CCA"/>
    <w:rsid w:val="00DF500E"/>
    <w:rsid w:val="00E0414F"/>
    <w:rsid w:val="00E13B2C"/>
    <w:rsid w:val="00E40912"/>
    <w:rsid w:val="00E45135"/>
    <w:rsid w:val="00E5609B"/>
    <w:rsid w:val="00E615FC"/>
    <w:rsid w:val="00E72720"/>
    <w:rsid w:val="00E8138E"/>
    <w:rsid w:val="00E86E81"/>
    <w:rsid w:val="00E903F7"/>
    <w:rsid w:val="00E90891"/>
    <w:rsid w:val="00E9252E"/>
    <w:rsid w:val="00E94D7F"/>
    <w:rsid w:val="00E95E8A"/>
    <w:rsid w:val="00EB1958"/>
    <w:rsid w:val="00EB2F25"/>
    <w:rsid w:val="00ED6557"/>
    <w:rsid w:val="00EE1164"/>
    <w:rsid w:val="00EF0FB8"/>
    <w:rsid w:val="00EF220D"/>
    <w:rsid w:val="00F01ACA"/>
    <w:rsid w:val="00F1261B"/>
    <w:rsid w:val="00F327C6"/>
    <w:rsid w:val="00F33EAF"/>
    <w:rsid w:val="00F440E7"/>
    <w:rsid w:val="00F44A9F"/>
    <w:rsid w:val="00F5010E"/>
    <w:rsid w:val="00F51134"/>
    <w:rsid w:val="00F54DDF"/>
    <w:rsid w:val="00F574CE"/>
    <w:rsid w:val="00F61FC4"/>
    <w:rsid w:val="00F77255"/>
    <w:rsid w:val="00F94EA3"/>
    <w:rsid w:val="00FD63B5"/>
    <w:rsid w:val="00FE278D"/>
    <w:rsid w:val="00FE79A8"/>
    <w:rsid w:val="00FF004D"/>
    <w:rsid w:val="00FF61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61E9201A-B196-4047-AE3B-752A1A66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4E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4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351A0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E26FE"/>
    <w:rPr>
      <w:rFonts w:ascii="Tahoma" w:hAnsi="Tahoma" w:cs="Tahoma"/>
      <w:sz w:val="16"/>
      <w:szCs w:val="16"/>
    </w:rPr>
  </w:style>
  <w:style w:type="character" w:customStyle="1" w:styleId="TextbublinyChar">
    <w:name w:val="Text bubliny Char"/>
    <w:basedOn w:val="Standardnpsmoodstavce"/>
    <w:link w:val="Textbubliny"/>
    <w:uiPriority w:val="99"/>
    <w:semiHidden/>
    <w:rsid w:val="000E26FE"/>
    <w:rPr>
      <w:rFonts w:ascii="Tahoma" w:hAnsi="Tahoma" w:cs="Tahoma"/>
      <w:sz w:val="16"/>
      <w:szCs w:val="16"/>
    </w:rPr>
  </w:style>
  <w:style w:type="paragraph" w:styleId="Zhlav">
    <w:name w:val="header"/>
    <w:basedOn w:val="Normln"/>
    <w:link w:val="ZhlavChar"/>
    <w:uiPriority w:val="99"/>
    <w:unhideWhenUsed/>
    <w:rsid w:val="007C007D"/>
    <w:pPr>
      <w:tabs>
        <w:tab w:val="center" w:pos="4536"/>
        <w:tab w:val="right" w:pos="9072"/>
      </w:tabs>
    </w:pPr>
  </w:style>
  <w:style w:type="character" w:customStyle="1" w:styleId="ZhlavChar">
    <w:name w:val="Záhlaví Char"/>
    <w:basedOn w:val="Standardnpsmoodstavce"/>
    <w:link w:val="Zhlav"/>
    <w:uiPriority w:val="99"/>
    <w:rsid w:val="007C007D"/>
  </w:style>
  <w:style w:type="paragraph" w:styleId="Zpat">
    <w:name w:val="footer"/>
    <w:basedOn w:val="Normln"/>
    <w:link w:val="ZpatChar"/>
    <w:uiPriority w:val="99"/>
    <w:unhideWhenUsed/>
    <w:rsid w:val="007C007D"/>
    <w:pPr>
      <w:tabs>
        <w:tab w:val="center" w:pos="4536"/>
        <w:tab w:val="right" w:pos="9072"/>
      </w:tabs>
    </w:pPr>
  </w:style>
  <w:style w:type="character" w:customStyle="1" w:styleId="ZpatChar">
    <w:name w:val="Zápatí Char"/>
    <w:basedOn w:val="Standardnpsmoodstavce"/>
    <w:link w:val="Zpat"/>
    <w:uiPriority w:val="99"/>
    <w:rsid w:val="007C007D"/>
  </w:style>
  <w:style w:type="character" w:styleId="Hypertextovodkaz">
    <w:name w:val="Hyperlink"/>
    <w:basedOn w:val="Standardnpsmoodstavce"/>
    <w:uiPriority w:val="99"/>
    <w:unhideWhenUsed/>
    <w:rsid w:val="00351A09"/>
    <w:rPr>
      <w:color w:val="0000FF" w:themeColor="hyperlink"/>
      <w:u w:val="single"/>
    </w:rPr>
  </w:style>
  <w:style w:type="character" w:customStyle="1" w:styleId="Nadpis2Char">
    <w:name w:val="Nadpis 2 Char"/>
    <w:basedOn w:val="Standardnpsmoodstavce"/>
    <w:link w:val="Nadpis2"/>
    <w:uiPriority w:val="9"/>
    <w:rsid w:val="00351A09"/>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C95E7C"/>
  </w:style>
  <w:style w:type="table" w:styleId="Mkatabulky">
    <w:name w:val="Table Grid"/>
    <w:basedOn w:val="Normlntabulka"/>
    <w:uiPriority w:val="99"/>
    <w:rsid w:val="001221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901F5C"/>
    <w:pPr>
      <w:ind w:left="720"/>
      <w:contextualSpacing/>
    </w:pPr>
  </w:style>
  <w:style w:type="paragraph" w:customStyle="1" w:styleId="Textpsmene">
    <w:name w:val="Text písmene"/>
    <w:basedOn w:val="Normln"/>
    <w:uiPriority w:val="99"/>
    <w:rsid w:val="00104EB2"/>
    <w:pPr>
      <w:numPr>
        <w:ilvl w:val="7"/>
        <w:numId w:val="1"/>
      </w:numPr>
      <w:suppressAutoHyphens/>
      <w:jc w:val="both"/>
      <w:outlineLvl w:val="7"/>
    </w:pPr>
    <w:rPr>
      <w:szCs w:val="20"/>
      <w:lang w:eastAsia="ar-SA"/>
    </w:rPr>
  </w:style>
  <w:style w:type="paragraph" w:customStyle="1" w:styleId="Default">
    <w:name w:val="Default"/>
    <w:uiPriority w:val="99"/>
    <w:rsid w:val="00CF6A49"/>
    <w:pPr>
      <w:autoSpaceDE w:val="0"/>
      <w:autoSpaceDN w:val="0"/>
      <w:adjustRightInd w:val="0"/>
      <w:spacing w:after="0" w:line="240" w:lineRule="auto"/>
    </w:pPr>
    <w:rPr>
      <w:rFonts w:ascii="Symbol" w:hAnsi="Symbol" w:cs="Symbol"/>
      <w:color w:val="000000"/>
      <w:sz w:val="24"/>
      <w:szCs w:val="24"/>
    </w:rPr>
  </w:style>
  <w:style w:type="character" w:customStyle="1" w:styleId="datalabelstring">
    <w:name w:val="datalabel string"/>
    <w:basedOn w:val="Standardnpsmoodstavce"/>
    <w:rsid w:val="003F6C59"/>
  </w:style>
  <w:style w:type="character" w:customStyle="1" w:styleId="Nevyeenzmnka1">
    <w:name w:val="Nevyřešená zmínka1"/>
    <w:basedOn w:val="Standardnpsmoodstavce"/>
    <w:uiPriority w:val="99"/>
    <w:semiHidden/>
    <w:unhideWhenUsed/>
    <w:rsid w:val="00847470"/>
    <w:rPr>
      <w:color w:val="605E5C"/>
      <w:shd w:val="clear" w:color="auto" w:fill="E1DFDD"/>
    </w:rPr>
  </w:style>
  <w:style w:type="paragraph" w:styleId="Nzev">
    <w:name w:val="Title"/>
    <w:basedOn w:val="Normln"/>
    <w:link w:val="NzevChar"/>
    <w:qFormat/>
    <w:rsid w:val="003F41DE"/>
    <w:pPr>
      <w:spacing w:line="276" w:lineRule="auto"/>
      <w:jc w:val="center"/>
    </w:pPr>
    <w:rPr>
      <w:rFonts w:ascii="Calibri" w:eastAsia="Calibri" w:hAnsi="Calibri"/>
      <w:b/>
      <w:sz w:val="28"/>
      <w:szCs w:val="28"/>
      <w:u w:val="single"/>
      <w:lang w:eastAsia="en-US"/>
    </w:rPr>
  </w:style>
  <w:style w:type="character" w:customStyle="1" w:styleId="NzevChar">
    <w:name w:val="Název Char"/>
    <w:basedOn w:val="Standardnpsmoodstavce"/>
    <w:link w:val="Nzev"/>
    <w:rsid w:val="003F41DE"/>
    <w:rPr>
      <w:rFonts w:ascii="Calibri" w:eastAsia="Calibri" w:hAnsi="Calibri" w:cs="Times New Roman"/>
      <w:b/>
      <w:sz w:val="28"/>
      <w:szCs w:val="28"/>
      <w:u w:val="single"/>
    </w:rPr>
  </w:style>
  <w:style w:type="paragraph" w:styleId="Zkladntext">
    <w:name w:val="Body Text"/>
    <w:basedOn w:val="Normln"/>
    <w:link w:val="ZkladntextChar"/>
    <w:uiPriority w:val="99"/>
    <w:unhideWhenUsed/>
    <w:rsid w:val="003F41DE"/>
    <w:pPr>
      <w:spacing w:after="120" w:line="276" w:lineRule="auto"/>
    </w:pPr>
    <w:rPr>
      <w:rFonts w:ascii="Calibri" w:eastAsia="Calibri" w:hAnsi="Calibri"/>
      <w:sz w:val="22"/>
      <w:szCs w:val="22"/>
      <w:lang w:eastAsia="en-US"/>
    </w:rPr>
  </w:style>
  <w:style w:type="character" w:customStyle="1" w:styleId="ZkladntextChar">
    <w:name w:val="Základní text Char"/>
    <w:basedOn w:val="Standardnpsmoodstavce"/>
    <w:link w:val="Zkladntext"/>
    <w:uiPriority w:val="99"/>
    <w:rsid w:val="003F41DE"/>
    <w:rPr>
      <w:rFonts w:ascii="Calibri" w:eastAsia="Calibri" w:hAnsi="Calibri" w:cs="Times New Roman"/>
    </w:rPr>
  </w:style>
  <w:style w:type="paragraph" w:customStyle="1" w:styleId="HLAVICKA">
    <w:name w:val="HLAVICKA"/>
    <w:basedOn w:val="Normln"/>
    <w:rsid w:val="003F41DE"/>
    <w:pPr>
      <w:keepLines/>
      <w:tabs>
        <w:tab w:val="left" w:pos="284"/>
        <w:tab w:val="left" w:pos="1145"/>
      </w:tabs>
      <w:overflowPunct w:val="0"/>
      <w:autoSpaceDE w:val="0"/>
      <w:autoSpaceDN w:val="0"/>
      <w:adjustRightInd w:val="0"/>
      <w:spacing w:after="60"/>
      <w:textAlignment w:val="baseline"/>
    </w:pPr>
    <w:rPr>
      <w:sz w:val="20"/>
      <w:szCs w:val="20"/>
    </w:rPr>
  </w:style>
  <w:style w:type="paragraph" w:customStyle="1" w:styleId="BODY1">
    <w:name w:val="BODY (1)"/>
    <w:basedOn w:val="Normln"/>
    <w:rsid w:val="003F41DE"/>
    <w:pPr>
      <w:overflowPunct w:val="0"/>
      <w:autoSpaceDE w:val="0"/>
      <w:autoSpaceDN w:val="0"/>
      <w:adjustRightInd w:val="0"/>
      <w:spacing w:before="60" w:after="60"/>
      <w:ind w:left="284"/>
      <w:jc w:val="both"/>
      <w:textAlignment w:val="baseline"/>
    </w:pPr>
    <w:rPr>
      <w:sz w:val="20"/>
      <w:szCs w:val="20"/>
    </w:rPr>
  </w:style>
  <w:style w:type="paragraph" w:customStyle="1" w:styleId="AJAKO1">
    <w:name w:val="A) JAKO (1)"/>
    <w:basedOn w:val="Normln"/>
    <w:next w:val="BODY1"/>
    <w:rsid w:val="003F41DE"/>
    <w:pPr>
      <w:overflowPunct w:val="0"/>
      <w:autoSpaceDE w:val="0"/>
      <w:autoSpaceDN w:val="0"/>
      <w:adjustRightInd w:val="0"/>
      <w:spacing w:before="120" w:after="60"/>
      <w:ind w:left="284" w:hanging="284"/>
      <w:jc w:val="both"/>
      <w:textAlignment w:val="baseline"/>
    </w:pPr>
    <w:rPr>
      <w:sz w:val="20"/>
      <w:szCs w:val="20"/>
    </w:rPr>
  </w:style>
  <w:style w:type="paragraph" w:styleId="Bezmezer">
    <w:name w:val="No Spacing"/>
    <w:uiPriority w:val="1"/>
    <w:qFormat/>
    <w:rsid w:val="004F7606"/>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paragraph" w:styleId="Textpoznpodarou">
    <w:name w:val="footnote text"/>
    <w:basedOn w:val="Normln"/>
    <w:link w:val="TextpoznpodarouChar"/>
    <w:semiHidden/>
    <w:rsid w:val="00A338F2"/>
    <w:rPr>
      <w:sz w:val="20"/>
      <w:szCs w:val="20"/>
    </w:rPr>
  </w:style>
  <w:style w:type="character" w:customStyle="1" w:styleId="TextpoznpodarouChar">
    <w:name w:val="Text pozn. pod čarou Char"/>
    <w:basedOn w:val="Standardnpsmoodstavce"/>
    <w:link w:val="Textpoznpodarou"/>
    <w:semiHidden/>
    <w:rsid w:val="00A338F2"/>
    <w:rPr>
      <w:rFonts w:ascii="Times New Roman" w:eastAsia="Times New Roman" w:hAnsi="Times New Roman" w:cs="Times New Roman"/>
      <w:sz w:val="20"/>
      <w:szCs w:val="20"/>
      <w:lang w:eastAsia="cs-CZ"/>
    </w:rPr>
  </w:style>
  <w:style w:type="character" w:styleId="Znakapoznpodarou">
    <w:name w:val="footnote reference"/>
    <w:semiHidden/>
    <w:rsid w:val="00A338F2"/>
    <w:rPr>
      <w:vertAlign w:val="superscript"/>
    </w:rPr>
  </w:style>
  <w:style w:type="character" w:customStyle="1" w:styleId="Nadpis1Char">
    <w:name w:val="Nadpis 1 Char"/>
    <w:basedOn w:val="Standardnpsmoodstavce"/>
    <w:link w:val="Nadpis1"/>
    <w:uiPriority w:val="9"/>
    <w:rsid w:val="00704836"/>
    <w:rPr>
      <w:rFonts w:asciiTheme="majorHAnsi" w:eastAsiaTheme="majorEastAsia" w:hAnsiTheme="majorHAnsi" w:cstheme="majorBidi"/>
      <w:b/>
      <w:bCs/>
      <w:color w:val="365F91" w:themeColor="accent1" w:themeShade="BF"/>
      <w:sz w:val="28"/>
      <w:szCs w:val="28"/>
      <w:lang w:eastAsia="cs-CZ"/>
    </w:rPr>
  </w:style>
  <w:style w:type="table" w:customStyle="1" w:styleId="Prosttabulka11">
    <w:name w:val="Prostá tabulka 11"/>
    <w:basedOn w:val="Normlntabulka"/>
    <w:uiPriority w:val="41"/>
    <w:rsid w:val="00704836"/>
    <w:pPr>
      <w:spacing w:after="0" w:line="240" w:lineRule="auto"/>
    </w:pPr>
    <w:rPr>
      <w:rFonts w:ascii="Calibri" w:eastAsia="Calibri" w:hAnsi="Calibri" w:cs="Times New Roman"/>
      <w:lang w:eastAsia="cs-C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ld">
    <w:name w:val="Bold"/>
    <w:basedOn w:val="Standardnpsmoodstavce"/>
    <w:uiPriority w:val="1"/>
    <w:qFormat/>
    <w:rsid w:val="009724F7"/>
    <w:rPr>
      <w:b/>
    </w:rPr>
  </w:style>
  <w:style w:type="paragraph" w:customStyle="1" w:styleId="Text">
    <w:name w:val="Text"/>
    <w:link w:val="TextChar"/>
    <w:qFormat/>
    <w:rsid w:val="009724F7"/>
    <w:pPr>
      <w:spacing w:after="0" w:line="280" w:lineRule="atLeast"/>
    </w:pPr>
    <w:rPr>
      <w:rFonts w:ascii="Arial" w:hAnsi="Arial"/>
      <w:color w:val="000000" w:themeColor="text1"/>
    </w:rPr>
  </w:style>
  <w:style w:type="character" w:customStyle="1" w:styleId="TextChar">
    <w:name w:val="Text Char"/>
    <w:basedOn w:val="Standardnpsmoodstavce"/>
    <w:link w:val="Text"/>
    <w:rsid w:val="009724F7"/>
    <w:rPr>
      <w:rFonts w:ascii="Arial" w:hAnsi="Arial"/>
      <w:color w:val="000000" w:themeColor="text1"/>
    </w:rPr>
  </w:style>
  <w:style w:type="character" w:styleId="Odkaznakoment">
    <w:name w:val="annotation reference"/>
    <w:basedOn w:val="Standardnpsmoodstavce"/>
    <w:uiPriority w:val="99"/>
    <w:semiHidden/>
    <w:unhideWhenUsed/>
    <w:rsid w:val="00B76534"/>
    <w:rPr>
      <w:sz w:val="16"/>
      <w:szCs w:val="16"/>
    </w:rPr>
  </w:style>
  <w:style w:type="paragraph" w:styleId="Textkomente">
    <w:name w:val="annotation text"/>
    <w:basedOn w:val="Normln"/>
    <w:link w:val="TextkomenteChar"/>
    <w:uiPriority w:val="99"/>
    <w:semiHidden/>
    <w:unhideWhenUsed/>
    <w:rsid w:val="00B76534"/>
    <w:rPr>
      <w:sz w:val="20"/>
      <w:szCs w:val="20"/>
    </w:rPr>
  </w:style>
  <w:style w:type="character" w:customStyle="1" w:styleId="TextkomenteChar">
    <w:name w:val="Text komentáře Char"/>
    <w:basedOn w:val="Standardnpsmoodstavce"/>
    <w:link w:val="Textkomente"/>
    <w:uiPriority w:val="99"/>
    <w:semiHidden/>
    <w:rsid w:val="00B765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76534"/>
    <w:rPr>
      <w:b/>
      <w:bCs/>
    </w:rPr>
  </w:style>
  <w:style w:type="character" w:customStyle="1" w:styleId="PedmtkomenteChar">
    <w:name w:val="Předmět komentáře Char"/>
    <w:basedOn w:val="TextkomenteChar"/>
    <w:link w:val="Pedmtkomente"/>
    <w:uiPriority w:val="99"/>
    <w:semiHidden/>
    <w:rsid w:val="00B76534"/>
    <w:rPr>
      <w:rFonts w:ascii="Times New Roman" w:eastAsia="Times New Roman" w:hAnsi="Times New Roman" w:cs="Times New Roman"/>
      <w:b/>
      <w:bCs/>
      <w:sz w:val="20"/>
      <w:szCs w:val="20"/>
      <w:lang w:eastAsia="cs-CZ"/>
    </w:rPr>
  </w:style>
  <w:style w:type="paragraph" w:styleId="FormtovanvHTML">
    <w:name w:val="HTML Preformatted"/>
    <w:basedOn w:val="Normln"/>
    <w:link w:val="FormtovanvHTMLChar"/>
    <w:uiPriority w:val="99"/>
    <w:semiHidden/>
    <w:unhideWhenUsed/>
    <w:rsid w:val="00B9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B91803"/>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4965">
      <w:bodyDiv w:val="1"/>
      <w:marLeft w:val="0"/>
      <w:marRight w:val="0"/>
      <w:marTop w:val="0"/>
      <w:marBottom w:val="0"/>
      <w:divBdr>
        <w:top w:val="none" w:sz="0" w:space="0" w:color="auto"/>
        <w:left w:val="none" w:sz="0" w:space="0" w:color="auto"/>
        <w:bottom w:val="none" w:sz="0" w:space="0" w:color="auto"/>
        <w:right w:val="none" w:sz="0" w:space="0" w:color="auto"/>
      </w:divBdr>
      <w:divsChild>
        <w:div w:id="1880048541">
          <w:marLeft w:val="0"/>
          <w:marRight w:val="0"/>
          <w:marTop w:val="0"/>
          <w:marBottom w:val="0"/>
          <w:divBdr>
            <w:top w:val="none" w:sz="0" w:space="0" w:color="auto"/>
            <w:left w:val="none" w:sz="0" w:space="0" w:color="auto"/>
            <w:bottom w:val="none" w:sz="0" w:space="0" w:color="auto"/>
            <w:right w:val="none" w:sz="0" w:space="0" w:color="auto"/>
          </w:divBdr>
        </w:div>
        <w:div w:id="1855072537">
          <w:marLeft w:val="0"/>
          <w:marRight w:val="0"/>
          <w:marTop w:val="0"/>
          <w:marBottom w:val="0"/>
          <w:divBdr>
            <w:top w:val="none" w:sz="0" w:space="0" w:color="auto"/>
            <w:left w:val="none" w:sz="0" w:space="0" w:color="auto"/>
            <w:bottom w:val="none" w:sz="0" w:space="0" w:color="auto"/>
            <w:right w:val="none" w:sz="0" w:space="0" w:color="auto"/>
          </w:divBdr>
        </w:div>
        <w:div w:id="748618248">
          <w:marLeft w:val="0"/>
          <w:marRight w:val="0"/>
          <w:marTop w:val="0"/>
          <w:marBottom w:val="0"/>
          <w:divBdr>
            <w:top w:val="none" w:sz="0" w:space="0" w:color="auto"/>
            <w:left w:val="none" w:sz="0" w:space="0" w:color="auto"/>
            <w:bottom w:val="none" w:sz="0" w:space="0" w:color="auto"/>
            <w:right w:val="none" w:sz="0" w:space="0" w:color="auto"/>
          </w:divBdr>
        </w:div>
        <w:div w:id="1057318255">
          <w:marLeft w:val="0"/>
          <w:marRight w:val="0"/>
          <w:marTop w:val="0"/>
          <w:marBottom w:val="0"/>
          <w:divBdr>
            <w:top w:val="none" w:sz="0" w:space="0" w:color="auto"/>
            <w:left w:val="none" w:sz="0" w:space="0" w:color="auto"/>
            <w:bottom w:val="none" w:sz="0" w:space="0" w:color="auto"/>
            <w:right w:val="none" w:sz="0" w:space="0" w:color="auto"/>
          </w:divBdr>
          <w:divsChild>
            <w:div w:id="1997800095">
              <w:marLeft w:val="0"/>
              <w:marRight w:val="0"/>
              <w:marTop w:val="0"/>
              <w:marBottom w:val="0"/>
              <w:divBdr>
                <w:top w:val="none" w:sz="0" w:space="0" w:color="auto"/>
                <w:left w:val="none" w:sz="0" w:space="0" w:color="auto"/>
                <w:bottom w:val="none" w:sz="0" w:space="0" w:color="auto"/>
                <w:right w:val="none" w:sz="0" w:space="0" w:color="auto"/>
              </w:divBdr>
            </w:div>
            <w:div w:id="588390676">
              <w:marLeft w:val="0"/>
              <w:marRight w:val="0"/>
              <w:marTop w:val="0"/>
              <w:marBottom w:val="0"/>
              <w:divBdr>
                <w:top w:val="none" w:sz="0" w:space="0" w:color="auto"/>
                <w:left w:val="none" w:sz="0" w:space="0" w:color="auto"/>
                <w:bottom w:val="none" w:sz="0" w:space="0" w:color="auto"/>
                <w:right w:val="none" w:sz="0" w:space="0" w:color="auto"/>
              </w:divBdr>
            </w:div>
            <w:div w:id="419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409">
      <w:bodyDiv w:val="1"/>
      <w:marLeft w:val="0"/>
      <w:marRight w:val="0"/>
      <w:marTop w:val="0"/>
      <w:marBottom w:val="0"/>
      <w:divBdr>
        <w:top w:val="none" w:sz="0" w:space="0" w:color="auto"/>
        <w:left w:val="none" w:sz="0" w:space="0" w:color="auto"/>
        <w:bottom w:val="none" w:sz="0" w:space="0" w:color="auto"/>
        <w:right w:val="none" w:sz="0" w:space="0" w:color="auto"/>
      </w:divBdr>
    </w:div>
    <w:div w:id="784229584">
      <w:bodyDiv w:val="1"/>
      <w:marLeft w:val="0"/>
      <w:marRight w:val="0"/>
      <w:marTop w:val="0"/>
      <w:marBottom w:val="0"/>
      <w:divBdr>
        <w:top w:val="none" w:sz="0" w:space="0" w:color="auto"/>
        <w:left w:val="none" w:sz="0" w:space="0" w:color="auto"/>
        <w:bottom w:val="none" w:sz="0" w:space="0" w:color="auto"/>
        <w:right w:val="none" w:sz="0" w:space="0" w:color="auto"/>
      </w:divBdr>
    </w:div>
    <w:div w:id="1108619015">
      <w:bodyDiv w:val="1"/>
      <w:marLeft w:val="0"/>
      <w:marRight w:val="0"/>
      <w:marTop w:val="0"/>
      <w:marBottom w:val="0"/>
      <w:divBdr>
        <w:top w:val="none" w:sz="0" w:space="0" w:color="auto"/>
        <w:left w:val="none" w:sz="0" w:space="0" w:color="auto"/>
        <w:bottom w:val="none" w:sz="0" w:space="0" w:color="auto"/>
        <w:right w:val="none" w:sz="0" w:space="0" w:color="auto"/>
      </w:divBdr>
    </w:div>
    <w:div w:id="1215048718">
      <w:bodyDiv w:val="1"/>
      <w:marLeft w:val="0"/>
      <w:marRight w:val="0"/>
      <w:marTop w:val="0"/>
      <w:marBottom w:val="0"/>
      <w:divBdr>
        <w:top w:val="none" w:sz="0" w:space="0" w:color="auto"/>
        <w:left w:val="none" w:sz="0" w:space="0" w:color="auto"/>
        <w:bottom w:val="none" w:sz="0" w:space="0" w:color="auto"/>
        <w:right w:val="none" w:sz="0" w:space="0" w:color="auto"/>
      </w:divBdr>
      <w:divsChild>
        <w:div w:id="1265916084">
          <w:marLeft w:val="0"/>
          <w:marRight w:val="0"/>
          <w:marTop w:val="0"/>
          <w:marBottom w:val="0"/>
          <w:divBdr>
            <w:top w:val="none" w:sz="0" w:space="0" w:color="auto"/>
            <w:left w:val="none" w:sz="0" w:space="0" w:color="auto"/>
            <w:bottom w:val="none" w:sz="0" w:space="0" w:color="auto"/>
            <w:right w:val="none" w:sz="0" w:space="0" w:color="auto"/>
          </w:divBdr>
        </w:div>
        <w:div w:id="12222070">
          <w:marLeft w:val="0"/>
          <w:marRight w:val="0"/>
          <w:marTop w:val="0"/>
          <w:marBottom w:val="0"/>
          <w:divBdr>
            <w:top w:val="none" w:sz="0" w:space="0" w:color="auto"/>
            <w:left w:val="none" w:sz="0" w:space="0" w:color="auto"/>
            <w:bottom w:val="none" w:sz="0" w:space="0" w:color="auto"/>
            <w:right w:val="none" w:sz="0" w:space="0" w:color="auto"/>
          </w:divBdr>
        </w:div>
        <w:div w:id="476193463">
          <w:marLeft w:val="0"/>
          <w:marRight w:val="0"/>
          <w:marTop w:val="0"/>
          <w:marBottom w:val="0"/>
          <w:divBdr>
            <w:top w:val="none" w:sz="0" w:space="0" w:color="auto"/>
            <w:left w:val="none" w:sz="0" w:space="0" w:color="auto"/>
            <w:bottom w:val="none" w:sz="0" w:space="0" w:color="auto"/>
            <w:right w:val="none" w:sz="0" w:space="0" w:color="auto"/>
          </w:divBdr>
        </w:div>
        <w:div w:id="1249844984">
          <w:marLeft w:val="0"/>
          <w:marRight w:val="0"/>
          <w:marTop w:val="0"/>
          <w:marBottom w:val="0"/>
          <w:divBdr>
            <w:top w:val="none" w:sz="0" w:space="0" w:color="auto"/>
            <w:left w:val="none" w:sz="0" w:space="0" w:color="auto"/>
            <w:bottom w:val="none" w:sz="0" w:space="0" w:color="auto"/>
            <w:right w:val="none" w:sz="0" w:space="0" w:color="auto"/>
          </w:divBdr>
        </w:div>
        <w:div w:id="416443556">
          <w:marLeft w:val="0"/>
          <w:marRight w:val="0"/>
          <w:marTop w:val="0"/>
          <w:marBottom w:val="0"/>
          <w:divBdr>
            <w:top w:val="none" w:sz="0" w:space="0" w:color="auto"/>
            <w:left w:val="none" w:sz="0" w:space="0" w:color="auto"/>
            <w:bottom w:val="none" w:sz="0" w:space="0" w:color="auto"/>
            <w:right w:val="none" w:sz="0" w:space="0" w:color="auto"/>
          </w:divBdr>
        </w:div>
        <w:div w:id="2035766958">
          <w:marLeft w:val="0"/>
          <w:marRight w:val="0"/>
          <w:marTop w:val="0"/>
          <w:marBottom w:val="0"/>
          <w:divBdr>
            <w:top w:val="none" w:sz="0" w:space="0" w:color="auto"/>
            <w:left w:val="none" w:sz="0" w:space="0" w:color="auto"/>
            <w:bottom w:val="none" w:sz="0" w:space="0" w:color="auto"/>
            <w:right w:val="none" w:sz="0" w:space="0" w:color="auto"/>
          </w:divBdr>
        </w:div>
        <w:div w:id="1908954394">
          <w:marLeft w:val="0"/>
          <w:marRight w:val="0"/>
          <w:marTop w:val="0"/>
          <w:marBottom w:val="0"/>
          <w:divBdr>
            <w:top w:val="none" w:sz="0" w:space="0" w:color="auto"/>
            <w:left w:val="none" w:sz="0" w:space="0" w:color="auto"/>
            <w:bottom w:val="none" w:sz="0" w:space="0" w:color="auto"/>
            <w:right w:val="none" w:sz="0" w:space="0" w:color="auto"/>
          </w:divBdr>
        </w:div>
        <w:div w:id="1908613966">
          <w:marLeft w:val="0"/>
          <w:marRight w:val="0"/>
          <w:marTop w:val="0"/>
          <w:marBottom w:val="0"/>
          <w:divBdr>
            <w:top w:val="none" w:sz="0" w:space="0" w:color="auto"/>
            <w:left w:val="none" w:sz="0" w:space="0" w:color="auto"/>
            <w:bottom w:val="none" w:sz="0" w:space="0" w:color="auto"/>
            <w:right w:val="none" w:sz="0" w:space="0" w:color="auto"/>
          </w:divBdr>
        </w:div>
        <w:div w:id="91779166">
          <w:marLeft w:val="0"/>
          <w:marRight w:val="0"/>
          <w:marTop w:val="0"/>
          <w:marBottom w:val="0"/>
          <w:divBdr>
            <w:top w:val="none" w:sz="0" w:space="0" w:color="auto"/>
            <w:left w:val="none" w:sz="0" w:space="0" w:color="auto"/>
            <w:bottom w:val="none" w:sz="0" w:space="0" w:color="auto"/>
            <w:right w:val="none" w:sz="0" w:space="0" w:color="auto"/>
          </w:divBdr>
        </w:div>
        <w:div w:id="1894581297">
          <w:marLeft w:val="0"/>
          <w:marRight w:val="0"/>
          <w:marTop w:val="0"/>
          <w:marBottom w:val="0"/>
          <w:divBdr>
            <w:top w:val="none" w:sz="0" w:space="0" w:color="auto"/>
            <w:left w:val="none" w:sz="0" w:space="0" w:color="auto"/>
            <w:bottom w:val="none" w:sz="0" w:space="0" w:color="auto"/>
            <w:right w:val="none" w:sz="0" w:space="0" w:color="auto"/>
          </w:divBdr>
        </w:div>
        <w:div w:id="1158960438">
          <w:marLeft w:val="0"/>
          <w:marRight w:val="0"/>
          <w:marTop w:val="0"/>
          <w:marBottom w:val="0"/>
          <w:divBdr>
            <w:top w:val="none" w:sz="0" w:space="0" w:color="auto"/>
            <w:left w:val="none" w:sz="0" w:space="0" w:color="auto"/>
            <w:bottom w:val="none" w:sz="0" w:space="0" w:color="auto"/>
            <w:right w:val="none" w:sz="0" w:space="0" w:color="auto"/>
          </w:divBdr>
        </w:div>
        <w:div w:id="608899164">
          <w:marLeft w:val="0"/>
          <w:marRight w:val="0"/>
          <w:marTop w:val="0"/>
          <w:marBottom w:val="0"/>
          <w:divBdr>
            <w:top w:val="none" w:sz="0" w:space="0" w:color="auto"/>
            <w:left w:val="none" w:sz="0" w:space="0" w:color="auto"/>
            <w:bottom w:val="none" w:sz="0" w:space="0" w:color="auto"/>
            <w:right w:val="none" w:sz="0" w:space="0" w:color="auto"/>
          </w:divBdr>
        </w:div>
        <w:div w:id="657850866">
          <w:marLeft w:val="0"/>
          <w:marRight w:val="0"/>
          <w:marTop w:val="0"/>
          <w:marBottom w:val="0"/>
          <w:divBdr>
            <w:top w:val="none" w:sz="0" w:space="0" w:color="auto"/>
            <w:left w:val="none" w:sz="0" w:space="0" w:color="auto"/>
            <w:bottom w:val="none" w:sz="0" w:space="0" w:color="auto"/>
            <w:right w:val="none" w:sz="0" w:space="0" w:color="auto"/>
          </w:divBdr>
        </w:div>
        <w:div w:id="1546332497">
          <w:marLeft w:val="0"/>
          <w:marRight w:val="0"/>
          <w:marTop w:val="0"/>
          <w:marBottom w:val="0"/>
          <w:divBdr>
            <w:top w:val="none" w:sz="0" w:space="0" w:color="auto"/>
            <w:left w:val="none" w:sz="0" w:space="0" w:color="auto"/>
            <w:bottom w:val="none" w:sz="0" w:space="0" w:color="auto"/>
            <w:right w:val="none" w:sz="0" w:space="0" w:color="auto"/>
          </w:divBdr>
          <w:divsChild>
            <w:div w:id="996229415">
              <w:marLeft w:val="0"/>
              <w:marRight w:val="0"/>
              <w:marTop w:val="0"/>
              <w:marBottom w:val="0"/>
              <w:divBdr>
                <w:top w:val="none" w:sz="0" w:space="0" w:color="auto"/>
                <w:left w:val="none" w:sz="0" w:space="0" w:color="auto"/>
                <w:bottom w:val="none" w:sz="0" w:space="0" w:color="auto"/>
                <w:right w:val="none" w:sz="0" w:space="0" w:color="auto"/>
              </w:divBdr>
            </w:div>
            <w:div w:id="560868519">
              <w:marLeft w:val="0"/>
              <w:marRight w:val="0"/>
              <w:marTop w:val="0"/>
              <w:marBottom w:val="0"/>
              <w:divBdr>
                <w:top w:val="none" w:sz="0" w:space="0" w:color="auto"/>
                <w:left w:val="none" w:sz="0" w:space="0" w:color="auto"/>
                <w:bottom w:val="none" w:sz="0" w:space="0" w:color="auto"/>
                <w:right w:val="none" w:sz="0" w:space="0" w:color="auto"/>
              </w:divBdr>
            </w:div>
            <w:div w:id="591200560">
              <w:marLeft w:val="0"/>
              <w:marRight w:val="0"/>
              <w:marTop w:val="0"/>
              <w:marBottom w:val="0"/>
              <w:divBdr>
                <w:top w:val="none" w:sz="0" w:space="0" w:color="auto"/>
                <w:left w:val="none" w:sz="0" w:space="0" w:color="auto"/>
                <w:bottom w:val="none" w:sz="0" w:space="0" w:color="auto"/>
                <w:right w:val="none" w:sz="0" w:space="0" w:color="auto"/>
              </w:divBdr>
            </w:div>
            <w:div w:id="318077921">
              <w:marLeft w:val="0"/>
              <w:marRight w:val="0"/>
              <w:marTop w:val="0"/>
              <w:marBottom w:val="0"/>
              <w:divBdr>
                <w:top w:val="none" w:sz="0" w:space="0" w:color="auto"/>
                <w:left w:val="none" w:sz="0" w:space="0" w:color="auto"/>
                <w:bottom w:val="none" w:sz="0" w:space="0" w:color="auto"/>
                <w:right w:val="none" w:sz="0" w:space="0" w:color="auto"/>
              </w:divBdr>
            </w:div>
            <w:div w:id="414209840">
              <w:marLeft w:val="0"/>
              <w:marRight w:val="0"/>
              <w:marTop w:val="0"/>
              <w:marBottom w:val="0"/>
              <w:divBdr>
                <w:top w:val="none" w:sz="0" w:space="0" w:color="auto"/>
                <w:left w:val="none" w:sz="0" w:space="0" w:color="auto"/>
                <w:bottom w:val="none" w:sz="0" w:space="0" w:color="auto"/>
                <w:right w:val="none" w:sz="0" w:space="0" w:color="auto"/>
              </w:divBdr>
            </w:div>
            <w:div w:id="1824547558">
              <w:marLeft w:val="0"/>
              <w:marRight w:val="0"/>
              <w:marTop w:val="0"/>
              <w:marBottom w:val="0"/>
              <w:divBdr>
                <w:top w:val="none" w:sz="0" w:space="0" w:color="auto"/>
                <w:left w:val="none" w:sz="0" w:space="0" w:color="auto"/>
                <w:bottom w:val="none" w:sz="0" w:space="0" w:color="auto"/>
                <w:right w:val="none" w:sz="0" w:space="0" w:color="auto"/>
              </w:divBdr>
            </w:div>
            <w:div w:id="1017581682">
              <w:marLeft w:val="0"/>
              <w:marRight w:val="0"/>
              <w:marTop w:val="0"/>
              <w:marBottom w:val="0"/>
              <w:divBdr>
                <w:top w:val="none" w:sz="0" w:space="0" w:color="auto"/>
                <w:left w:val="none" w:sz="0" w:space="0" w:color="auto"/>
                <w:bottom w:val="none" w:sz="0" w:space="0" w:color="auto"/>
                <w:right w:val="none" w:sz="0" w:space="0" w:color="auto"/>
              </w:divBdr>
            </w:div>
            <w:div w:id="1615821674">
              <w:marLeft w:val="0"/>
              <w:marRight w:val="0"/>
              <w:marTop w:val="0"/>
              <w:marBottom w:val="0"/>
              <w:divBdr>
                <w:top w:val="none" w:sz="0" w:space="0" w:color="auto"/>
                <w:left w:val="none" w:sz="0" w:space="0" w:color="auto"/>
                <w:bottom w:val="none" w:sz="0" w:space="0" w:color="auto"/>
                <w:right w:val="none" w:sz="0" w:space="0" w:color="auto"/>
              </w:divBdr>
            </w:div>
            <w:div w:id="993223389">
              <w:marLeft w:val="0"/>
              <w:marRight w:val="0"/>
              <w:marTop w:val="0"/>
              <w:marBottom w:val="0"/>
              <w:divBdr>
                <w:top w:val="none" w:sz="0" w:space="0" w:color="auto"/>
                <w:left w:val="none" w:sz="0" w:space="0" w:color="auto"/>
                <w:bottom w:val="none" w:sz="0" w:space="0" w:color="auto"/>
                <w:right w:val="none" w:sz="0" w:space="0" w:color="auto"/>
              </w:divBdr>
            </w:div>
          </w:divsChild>
        </w:div>
        <w:div w:id="642736864">
          <w:marLeft w:val="0"/>
          <w:marRight w:val="0"/>
          <w:marTop w:val="0"/>
          <w:marBottom w:val="0"/>
          <w:divBdr>
            <w:top w:val="none" w:sz="0" w:space="0" w:color="auto"/>
            <w:left w:val="none" w:sz="0" w:space="0" w:color="auto"/>
            <w:bottom w:val="none" w:sz="0" w:space="0" w:color="auto"/>
            <w:right w:val="none" w:sz="0" w:space="0" w:color="auto"/>
          </w:divBdr>
        </w:div>
        <w:div w:id="1542478486">
          <w:marLeft w:val="0"/>
          <w:marRight w:val="0"/>
          <w:marTop w:val="0"/>
          <w:marBottom w:val="0"/>
          <w:divBdr>
            <w:top w:val="none" w:sz="0" w:space="0" w:color="auto"/>
            <w:left w:val="none" w:sz="0" w:space="0" w:color="auto"/>
            <w:bottom w:val="none" w:sz="0" w:space="0" w:color="auto"/>
            <w:right w:val="none" w:sz="0" w:space="0" w:color="auto"/>
          </w:divBdr>
        </w:div>
        <w:div w:id="1587375608">
          <w:marLeft w:val="0"/>
          <w:marRight w:val="0"/>
          <w:marTop w:val="0"/>
          <w:marBottom w:val="0"/>
          <w:divBdr>
            <w:top w:val="none" w:sz="0" w:space="0" w:color="auto"/>
            <w:left w:val="none" w:sz="0" w:space="0" w:color="auto"/>
            <w:bottom w:val="none" w:sz="0" w:space="0" w:color="auto"/>
            <w:right w:val="none" w:sz="0" w:space="0" w:color="auto"/>
          </w:divBdr>
        </w:div>
        <w:div w:id="1936669719">
          <w:marLeft w:val="0"/>
          <w:marRight w:val="0"/>
          <w:marTop w:val="0"/>
          <w:marBottom w:val="0"/>
          <w:divBdr>
            <w:top w:val="none" w:sz="0" w:space="0" w:color="auto"/>
            <w:left w:val="none" w:sz="0" w:space="0" w:color="auto"/>
            <w:bottom w:val="none" w:sz="0" w:space="0" w:color="auto"/>
            <w:right w:val="none" w:sz="0" w:space="0" w:color="auto"/>
          </w:divBdr>
        </w:div>
      </w:divsChild>
    </w:div>
    <w:div w:id="1700544901">
      <w:bodyDiv w:val="1"/>
      <w:marLeft w:val="0"/>
      <w:marRight w:val="0"/>
      <w:marTop w:val="0"/>
      <w:marBottom w:val="0"/>
      <w:divBdr>
        <w:top w:val="none" w:sz="0" w:space="0" w:color="auto"/>
        <w:left w:val="none" w:sz="0" w:space="0" w:color="auto"/>
        <w:bottom w:val="none" w:sz="0" w:space="0" w:color="auto"/>
        <w:right w:val="none" w:sz="0" w:space="0" w:color="auto"/>
      </w:divBdr>
      <w:divsChild>
        <w:div w:id="1308706706">
          <w:marLeft w:val="0"/>
          <w:marRight w:val="0"/>
          <w:marTop w:val="0"/>
          <w:marBottom w:val="0"/>
          <w:divBdr>
            <w:top w:val="none" w:sz="0" w:space="0" w:color="auto"/>
            <w:left w:val="none" w:sz="0" w:space="0" w:color="auto"/>
            <w:bottom w:val="none" w:sz="0" w:space="0" w:color="auto"/>
            <w:right w:val="none" w:sz="0" w:space="0" w:color="auto"/>
          </w:divBdr>
        </w:div>
        <w:div w:id="1202552492">
          <w:marLeft w:val="0"/>
          <w:marRight w:val="0"/>
          <w:marTop w:val="0"/>
          <w:marBottom w:val="0"/>
          <w:divBdr>
            <w:top w:val="none" w:sz="0" w:space="0" w:color="auto"/>
            <w:left w:val="none" w:sz="0" w:space="0" w:color="auto"/>
            <w:bottom w:val="none" w:sz="0" w:space="0" w:color="auto"/>
            <w:right w:val="none" w:sz="0" w:space="0" w:color="auto"/>
          </w:divBdr>
        </w:div>
        <w:div w:id="981270705">
          <w:marLeft w:val="0"/>
          <w:marRight w:val="0"/>
          <w:marTop w:val="0"/>
          <w:marBottom w:val="0"/>
          <w:divBdr>
            <w:top w:val="none" w:sz="0" w:space="0" w:color="auto"/>
            <w:left w:val="none" w:sz="0" w:space="0" w:color="auto"/>
            <w:bottom w:val="none" w:sz="0" w:space="0" w:color="auto"/>
            <w:right w:val="none" w:sz="0" w:space="0" w:color="auto"/>
          </w:divBdr>
        </w:div>
        <w:div w:id="783891680">
          <w:marLeft w:val="0"/>
          <w:marRight w:val="0"/>
          <w:marTop w:val="0"/>
          <w:marBottom w:val="0"/>
          <w:divBdr>
            <w:top w:val="none" w:sz="0" w:space="0" w:color="auto"/>
            <w:left w:val="none" w:sz="0" w:space="0" w:color="auto"/>
            <w:bottom w:val="none" w:sz="0" w:space="0" w:color="auto"/>
            <w:right w:val="none" w:sz="0" w:space="0" w:color="auto"/>
          </w:divBdr>
          <w:divsChild>
            <w:div w:id="233777703">
              <w:marLeft w:val="0"/>
              <w:marRight w:val="0"/>
              <w:marTop w:val="0"/>
              <w:marBottom w:val="0"/>
              <w:divBdr>
                <w:top w:val="none" w:sz="0" w:space="0" w:color="auto"/>
                <w:left w:val="none" w:sz="0" w:space="0" w:color="auto"/>
                <w:bottom w:val="none" w:sz="0" w:space="0" w:color="auto"/>
                <w:right w:val="none" w:sz="0" w:space="0" w:color="auto"/>
              </w:divBdr>
            </w:div>
            <w:div w:id="843397060">
              <w:marLeft w:val="0"/>
              <w:marRight w:val="0"/>
              <w:marTop w:val="0"/>
              <w:marBottom w:val="0"/>
              <w:divBdr>
                <w:top w:val="none" w:sz="0" w:space="0" w:color="auto"/>
                <w:left w:val="none" w:sz="0" w:space="0" w:color="auto"/>
                <w:bottom w:val="none" w:sz="0" w:space="0" w:color="auto"/>
                <w:right w:val="none" w:sz="0" w:space="0" w:color="auto"/>
              </w:divBdr>
            </w:div>
            <w:div w:id="20848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691">
      <w:bodyDiv w:val="1"/>
      <w:marLeft w:val="0"/>
      <w:marRight w:val="0"/>
      <w:marTop w:val="0"/>
      <w:marBottom w:val="0"/>
      <w:divBdr>
        <w:top w:val="none" w:sz="0" w:space="0" w:color="auto"/>
        <w:left w:val="none" w:sz="0" w:space="0" w:color="auto"/>
        <w:bottom w:val="none" w:sz="0" w:space="0" w:color="auto"/>
        <w:right w:val="none" w:sz="0" w:space="0" w:color="auto"/>
      </w:divBdr>
    </w:div>
    <w:div w:id="1874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oh.cz/informace-o-zpracovani-osobnich-udaju/d-1369/p1=1459" TargetMode="External"/><Relationship Id="rId4" Type="http://schemas.openxmlformats.org/officeDocument/2006/relationships/styles" Target="style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E163E-4E82-4BC4-B860-7C377628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2066</Words>
  <Characters>12192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emam s.r.o., Poříčí 2466/30, 678 01 Blansko, IČ: 29284414	Stránka 1</dc:creator>
  <cp:lastModifiedBy>Mgr. Michaela Toušková</cp:lastModifiedBy>
  <cp:revision>19</cp:revision>
  <cp:lastPrinted>2022-04-27T09:11:00Z</cp:lastPrinted>
  <dcterms:created xsi:type="dcterms:W3CDTF">2023-05-19T07:39:00Z</dcterms:created>
  <dcterms:modified xsi:type="dcterms:W3CDTF">2023-06-02T10:49:00Z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552760046</vt:i4>
  </property>
</Properties>
</file>