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1220C768" w:rsidR="0077026D" w:rsidRPr="001426D2" w:rsidRDefault="00F8353A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D/3406</w:t>
      </w:r>
      <w:r w:rsidR="0077026D" w:rsidRPr="001426D2">
        <w:rPr>
          <w:rFonts w:cs="Arial"/>
          <w:b/>
        </w:rPr>
        <w:t>/</w:t>
      </w:r>
      <w:r w:rsidR="00541ED4">
        <w:rPr>
          <w:rFonts w:cs="Arial"/>
          <w:b/>
        </w:rPr>
        <w:t>2023/STR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4F51CDF1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541ED4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512FD29D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541ED4">
              <w:t>Česká spořitelna, a. s., č. ú.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B9577A8" w14:textId="5B781F32" w:rsidR="002321A0" w:rsidRDefault="00541ED4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Univerzita Tomáše Bati ve Zlíně, Fakulta multimediálních komunikací</w:t>
            </w:r>
          </w:p>
          <w:p w14:paraId="73C7F6CE" w14:textId="68294663" w:rsidR="002321A0" w:rsidRPr="00BC0BE0" w:rsidRDefault="00541ED4" w:rsidP="002321A0">
            <w:pPr>
              <w:pStyle w:val="Bezmezer"/>
              <w:spacing w:line="276" w:lineRule="auto"/>
            </w:pPr>
            <w:r w:rsidRPr="00BC0BE0">
              <w:t>S</w:t>
            </w:r>
            <w:r w:rsidR="002321A0" w:rsidRPr="00BC0BE0">
              <w:t>ídlo</w:t>
            </w:r>
            <w:r>
              <w:t>: náměstí T. G. Masaryka 5555, Zlín</w:t>
            </w:r>
          </w:p>
          <w:p w14:paraId="5954261C" w14:textId="24EF330C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 w:rsidR="00541ED4">
              <w:t>PO</w:t>
            </w:r>
          </w:p>
          <w:p w14:paraId="0C46E1F5" w14:textId="38C84DB0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541ED4">
              <w:t>70883521</w:t>
            </w:r>
          </w:p>
          <w:p w14:paraId="1657290E" w14:textId="323E4033" w:rsidR="002321A0" w:rsidRPr="00BC0BE0" w:rsidRDefault="002321A0" w:rsidP="002321A0">
            <w:pPr>
              <w:pStyle w:val="Bezmezer"/>
              <w:spacing w:line="276" w:lineRule="auto"/>
            </w:pPr>
            <w:r>
              <w:t>bankovní spojení: </w:t>
            </w:r>
            <w:r w:rsidR="00D53A7A">
              <w:t>Česk</w:t>
            </w:r>
            <w:r w:rsidR="00165129">
              <w:t>á</w:t>
            </w:r>
            <w:r w:rsidR="00541ED4">
              <w:t xml:space="preserve"> národní banka, 94-3302661/0710</w:t>
            </w:r>
          </w:p>
          <w:p w14:paraId="1FF40B27" w14:textId="4DAD71AD" w:rsidR="002321A0" w:rsidRPr="00E82920" w:rsidRDefault="002321A0" w:rsidP="002321A0">
            <w:pPr>
              <w:pStyle w:val="Bezmezer"/>
              <w:spacing w:line="276" w:lineRule="auto"/>
            </w:pPr>
            <w:r>
              <w:t>zastoupen: </w:t>
            </w:r>
            <w:r w:rsidR="00AF4CF7">
              <w:t>xxxxxxxxxxxxxxxxxxxxxxxxxxxxxxxx</w:t>
            </w:r>
            <w:bookmarkStart w:id="0" w:name="_GoBack"/>
            <w:bookmarkEnd w:id="0"/>
            <w:r>
              <w:t xml:space="preserve"> </w:t>
            </w:r>
          </w:p>
          <w:p w14:paraId="27F8DE20" w14:textId="0CC3DE76" w:rsidR="002321A0" w:rsidRDefault="002321A0" w:rsidP="00D53A7A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02CA5A89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541ED4">
        <w:t>350.000</w:t>
      </w:r>
      <w:r w:rsidRPr="0013520D">
        <w:t xml:space="preserve"> Kč, (slovy:</w:t>
      </w:r>
      <w:r w:rsidR="002321A0">
        <w:t> </w:t>
      </w:r>
      <w:r w:rsidR="00541ED4">
        <w:t>třistapadesáttisíckorunčeských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832776">
        <w:rPr>
          <w:b/>
        </w:rPr>
        <w:t>7</w:t>
      </w:r>
      <w:r w:rsidRPr="003D6A1A">
        <w:rPr>
          <w:b/>
        </w:rPr>
        <w:t xml:space="preserve"> % celkových způsobilých výdajů</w:t>
      </w:r>
      <w:r w:rsidRPr="0013520D">
        <w:t xml:space="preserve"> </w:t>
      </w:r>
      <w:r w:rsidR="00760D8A">
        <w:t>projektu na realizaci akce</w:t>
      </w:r>
      <w:r>
        <w:t>:</w:t>
      </w:r>
      <w:r w:rsidR="002321A0">
        <w:t> </w:t>
      </w:r>
      <w:r w:rsidR="00541ED4">
        <w:t>Zlin Design Week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185BA2">
        <w:t xml:space="preserve"> IND/2023/053</w:t>
      </w:r>
      <w:r w:rsidR="00AB01C1">
        <w:t>,</w:t>
      </w:r>
      <w:r w:rsidR="00760D8A">
        <w:t xml:space="preserve"> který se bude konat </w:t>
      </w:r>
      <w:r w:rsidRPr="0013520D">
        <w:t>ve dnech</w:t>
      </w:r>
      <w:r w:rsidR="002321A0">
        <w:t> </w:t>
      </w:r>
      <w:r w:rsidR="00541ED4">
        <w:t>3. 5. – 10. 5. 2023</w:t>
      </w:r>
      <w:r w:rsidRPr="0013520D">
        <w:t>.</w:t>
      </w:r>
    </w:p>
    <w:p w14:paraId="6A3BD1D8" w14:textId="4E5E2B1E" w:rsidR="000A5620" w:rsidRPr="000A5620" w:rsidRDefault="00DB0265" w:rsidP="006129D3">
      <w:pPr>
        <w:pStyle w:val="2rove"/>
        <w:rPr>
          <w:lang w:eastAsia="cs-CZ"/>
        </w:rPr>
      </w:pPr>
      <w:r w:rsidRPr="002D44F1">
        <w:t>Dotace je poskytována na</w:t>
      </w:r>
      <w:r w:rsidR="002321A0">
        <w:t> </w:t>
      </w:r>
      <w:r w:rsidR="000A5620" w:rsidRPr="000A5620">
        <w:rPr>
          <w:lang w:eastAsia="cs-CZ"/>
        </w:rPr>
        <w:t xml:space="preserve">pokrytí nezbytných nákladů spojených s organizací festivalu Zlin Design Week. Prostředky budou využity na pronájem prostor pro hlavní výstavu, diskuze Designkantýny a pop up shop. Dále </w:t>
      </w:r>
      <w:r w:rsidR="000A5620">
        <w:rPr>
          <w:lang w:eastAsia="cs-CZ"/>
        </w:rPr>
        <w:t>bude z dotace částečně</w:t>
      </w:r>
      <w:r w:rsidR="000A5620" w:rsidRPr="000A5620">
        <w:rPr>
          <w:lang w:eastAsia="cs-CZ"/>
        </w:rPr>
        <w:t xml:space="preserve"> </w:t>
      </w:r>
      <w:r w:rsidR="000A5620">
        <w:rPr>
          <w:lang w:eastAsia="cs-CZ"/>
        </w:rPr>
        <w:t xml:space="preserve">pokryto </w:t>
      </w:r>
      <w:r w:rsidR="000A5620" w:rsidRPr="000A5620">
        <w:rPr>
          <w:lang w:eastAsia="cs-CZ"/>
        </w:rPr>
        <w:t>technické zabezpečení festivalu, výstavní moduly a část služeb</w:t>
      </w:r>
      <w:r w:rsidR="000A5620">
        <w:rPr>
          <w:lang w:eastAsia="cs-CZ"/>
        </w:rPr>
        <w:t>,</w:t>
      </w:r>
      <w:r w:rsidR="000A5620" w:rsidRPr="000A5620">
        <w:rPr>
          <w:lang w:eastAsia="cs-CZ"/>
        </w:rPr>
        <w:t xml:space="preserve"> jako je ostraha, pronájem vratných kelímků, tlumočnick</w:t>
      </w:r>
      <w:r w:rsidR="000A5620">
        <w:rPr>
          <w:lang w:eastAsia="cs-CZ"/>
        </w:rPr>
        <w:t>ých</w:t>
      </w:r>
      <w:r w:rsidR="000A5620" w:rsidRPr="000A5620">
        <w:rPr>
          <w:lang w:eastAsia="cs-CZ"/>
        </w:rPr>
        <w:t xml:space="preserve"> zařízení apod. 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283EE849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 w:rsidR="002422D9">
        <w:t xml:space="preserve"> dnem 1. 1. 2023</w:t>
      </w:r>
    </w:p>
    <w:p w14:paraId="4BA5A893" w14:textId="75F9BA52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2422D9">
        <w:t> 31. 12. 2023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185BA2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185BA2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5D91B958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401FE593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přihlášek v soutěži Best in Design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20E7AF7C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2197BF3C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350</w:t>
            </w:r>
          </w:p>
        </w:tc>
      </w:tr>
      <w:tr w:rsidR="008E7B6E" w:rsidRPr="001426D2" w14:paraId="17E68272" w14:textId="77777777" w:rsidTr="00185BA2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6B412FF6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1C65A91A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zrealizovaných akcí v rámci festivalu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043B3B34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08C32443" w:rsidR="008E7B6E" w:rsidRPr="001426D2" w:rsidRDefault="002422D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40</w:t>
            </w:r>
          </w:p>
        </w:tc>
      </w:tr>
    </w:tbl>
    <w:p w14:paraId="286584A7" w14:textId="77777777" w:rsidR="00185BA2" w:rsidRDefault="00185BA2" w:rsidP="00185BA2">
      <w:pPr>
        <w:pStyle w:val="2rove"/>
        <w:numPr>
          <w:ilvl w:val="0"/>
          <w:numId w:val="0"/>
        </w:numPr>
        <w:ind w:left="567"/>
      </w:pPr>
    </w:p>
    <w:p w14:paraId="26B88F3D" w14:textId="1C13385A" w:rsidR="008E7B6E" w:rsidRDefault="00530D1A" w:rsidP="00C7203C">
      <w:pPr>
        <w:pStyle w:val="2rove"/>
      </w:pPr>
      <w:r w:rsidRPr="0013520D">
        <w:lastRenderedPageBreak/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="002422D9">
        <w:rPr>
          <w:b/>
        </w:rPr>
        <w:t xml:space="preserve">, </w:t>
      </w:r>
      <w:r w:rsidRPr="0013520D">
        <w:t>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2422D9">
        <w:t>.</w:t>
      </w:r>
    </w:p>
    <w:p w14:paraId="115BE40A" w14:textId="77777777" w:rsidR="00530D1A" w:rsidRPr="00D43CEA" w:rsidRDefault="00530D1A" w:rsidP="00C7203C">
      <w:pPr>
        <w:pStyle w:val="Nadpis1"/>
      </w:pPr>
      <w:r w:rsidRPr="00D43CEA">
        <w:t>Financování projektu</w:t>
      </w:r>
    </w:p>
    <w:p w14:paraId="69AEBD85" w14:textId="79E35465" w:rsidR="00530D1A" w:rsidRPr="00D43CEA" w:rsidRDefault="00530D1A" w:rsidP="00AD0E50">
      <w:pPr>
        <w:pStyle w:val="2rove"/>
      </w:pPr>
      <w:r w:rsidRPr="00C81A67">
        <w:t>Dotace bude příjemci poskytnuta na účet uvedený v záhlaví této smlouvy následujícím způsobem</w:t>
      </w:r>
      <w:r w:rsidR="002422D9" w:rsidRPr="00C81A67">
        <w:t xml:space="preserve">: </w:t>
      </w:r>
      <w:r w:rsidRPr="00C81A67">
        <w:rPr>
          <w:b/>
        </w:rPr>
        <w:t>do 30 pracovních dnů po nabytí účinnosti této smlouvy</w:t>
      </w:r>
      <w:r w:rsidRPr="00C81A67">
        <w:t xml:space="preserve"> bude vyplacena </w:t>
      </w:r>
      <w:r w:rsidRPr="00C81A67">
        <w:rPr>
          <w:b/>
        </w:rPr>
        <w:t>první část</w:t>
      </w:r>
      <w:r w:rsidRPr="00C81A67">
        <w:t xml:space="preserve"> dotace ve výši</w:t>
      </w:r>
      <w:r w:rsidR="00185BA2" w:rsidRPr="00C81A67">
        <w:t> 315 000 Kč</w:t>
      </w:r>
      <w:r w:rsidRPr="00C81A67">
        <w:t xml:space="preserve"> (slovy:</w:t>
      </w:r>
      <w:r w:rsidR="00185BA2" w:rsidRPr="00C81A67">
        <w:t xml:space="preserve"> třistapatnácttisíckorunčeských</w:t>
      </w:r>
      <w:r w:rsidRPr="00C81A67">
        <w:t>)</w:t>
      </w:r>
      <w:r w:rsidR="00185BA2" w:rsidRPr="00C81A67">
        <w:t xml:space="preserve">. </w:t>
      </w:r>
      <w:r w:rsidRPr="00C81A67">
        <w:rPr>
          <w:b/>
        </w:rPr>
        <w:t>Zbylých 10 %</w:t>
      </w:r>
      <w:r w:rsidRPr="00C81A67">
        <w:t xml:space="preserve"> z poskytované dotace, tj.</w:t>
      </w:r>
      <w:r w:rsidR="0036448F" w:rsidRPr="00C81A67">
        <w:t xml:space="preserve"> maximálně </w:t>
      </w:r>
      <w:r w:rsidR="00185BA2" w:rsidRPr="00C81A67">
        <w:t> 35 000</w:t>
      </w:r>
      <w:r w:rsidRPr="00C81A67">
        <w:t xml:space="preserve"> Kč (slovy:</w:t>
      </w:r>
      <w:r w:rsidR="002321A0" w:rsidRPr="00C81A67">
        <w:t> </w:t>
      </w:r>
      <w:r w:rsidR="00185BA2" w:rsidRPr="00C81A67">
        <w:t>třicetpěttisíckorunčeských</w:t>
      </w:r>
      <w:r w:rsidRPr="00C81A67">
        <w:t xml:space="preserve">), bude příjemci vyplaceno </w:t>
      </w:r>
      <w:r w:rsidRPr="00C81A67">
        <w:rPr>
          <w:b/>
        </w:rPr>
        <w:t>do 20 pracovních dnů po schválení Závěrečné zprávy</w:t>
      </w:r>
      <w:r w:rsidRPr="00C81A67">
        <w:t xml:space="preserve"> s vyúčtováním dotace předložené příjemcem dle </w:t>
      </w:r>
      <w:r w:rsidR="00077168" w:rsidRPr="00C81A67">
        <w:t>čl</w:t>
      </w:r>
      <w:r w:rsidRPr="00C81A67">
        <w:t>. 4.</w:t>
      </w:r>
      <w:r w:rsidR="00F575F2" w:rsidRPr="00C81A67">
        <w:t>4</w:t>
      </w:r>
      <w:r w:rsidRPr="00D43CEA">
        <w:t xml:space="preserve">. </w:t>
      </w:r>
    </w:p>
    <w:p w14:paraId="555ADB30" w14:textId="13B8E63E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185BA2">
        <w:t>5</w:t>
      </w:r>
      <w:r w:rsidR="00760D8A">
        <w:t> 361 045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3AB53323" w:rsidR="00CB78A2" w:rsidRPr="00D43CEA" w:rsidRDefault="00CB78A2" w:rsidP="00C7203C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</w:t>
      </w:r>
      <w:r w:rsidRPr="00D43CEA">
        <w:t>v</w:t>
      </w:r>
      <w:r w:rsidR="002321A0" w:rsidRPr="00D43CEA">
        <w:t> </w:t>
      </w:r>
      <w:r w:rsidRPr="00D43CEA">
        <w:t>termínu</w:t>
      </w:r>
      <w:r w:rsidR="009514A5" w:rsidRPr="00D43CEA">
        <w:t xml:space="preserve"> pro předložení Závěrečné zpráv</w:t>
      </w:r>
      <w:r w:rsidR="00E52928" w:rsidRPr="00D43CEA">
        <w:t>y</w:t>
      </w:r>
      <w:r w:rsidRPr="00D43CEA">
        <w:t xml:space="preserve">. </w:t>
      </w:r>
    </w:p>
    <w:p w14:paraId="6C44F694" w14:textId="7663C34E" w:rsidR="00CB78A2" w:rsidRPr="00832776" w:rsidRDefault="00CB78A2" w:rsidP="00C7203C">
      <w:pPr>
        <w:pStyle w:val="2rove"/>
        <w:rPr>
          <w:b/>
        </w:rPr>
      </w:pPr>
      <w:r w:rsidRPr="00D43CEA">
        <w:t xml:space="preserve">Po </w:t>
      </w:r>
      <w:r w:rsidR="0036448F" w:rsidRPr="00D43CEA">
        <w:t>u</w:t>
      </w:r>
      <w:r w:rsidRPr="00D43CEA">
        <w:t xml:space="preserve">končení </w:t>
      </w:r>
      <w:r w:rsidR="0036448F" w:rsidRPr="00D43CEA">
        <w:t xml:space="preserve">doby </w:t>
      </w:r>
      <w:r w:rsidRPr="00D43CEA">
        <w:t xml:space="preserve">realizace </w:t>
      </w:r>
      <w:r w:rsidR="0036448F" w:rsidRPr="00D43CEA">
        <w:t>dle odst. 2.2</w:t>
      </w:r>
      <w:r w:rsidRPr="00D43CEA">
        <w:t xml:space="preserve"> je příjemce povinen předložit Odboru</w:t>
      </w:r>
      <w:r w:rsidR="002321A0" w:rsidRPr="00D43CEA">
        <w:t> </w:t>
      </w:r>
      <w:r w:rsidR="002422D9" w:rsidRPr="00D43CEA">
        <w:t>strategického rozvoje kraje</w:t>
      </w:r>
      <w:r w:rsidRPr="00D43CEA">
        <w:t xml:space="preserve"> Krajského úřadu Zlínského kraje </w:t>
      </w:r>
      <w:r w:rsidR="00CD6632" w:rsidRPr="00C81A67">
        <w:rPr>
          <w:b/>
        </w:rPr>
        <w:t xml:space="preserve">závěrečnou </w:t>
      </w:r>
      <w:r w:rsidRPr="00C81A67">
        <w:rPr>
          <w:b/>
        </w:rPr>
        <w:t>zprávu, a to nejpozději do</w:t>
      </w:r>
      <w:r w:rsidR="002321A0" w:rsidRPr="00832776">
        <w:rPr>
          <w:b/>
        </w:rPr>
        <w:t> </w:t>
      </w:r>
      <w:r w:rsidR="008B6A0A">
        <w:rPr>
          <w:b/>
        </w:rPr>
        <w:t>29. 2</w:t>
      </w:r>
      <w:r w:rsidR="001F72A9" w:rsidRPr="00832776">
        <w:rPr>
          <w:b/>
        </w:rPr>
        <w:t>. 2024</w:t>
      </w:r>
      <w:r w:rsidR="00832776">
        <w:rPr>
          <w:b/>
        </w:rPr>
        <w:t>.</w:t>
      </w:r>
    </w:p>
    <w:p w14:paraId="21DE23B6" w14:textId="12C52171" w:rsidR="00A439DD" w:rsidRDefault="00A439DD" w:rsidP="00185BA2">
      <w:pPr>
        <w:pStyle w:val="2rove"/>
      </w:pPr>
      <w:r w:rsidRPr="00D43CEA">
        <w:t>Závěrečnou zprávou se rozumí předložení formuláře s vyplněnou tabulkou s výčtem všech</w:t>
      </w:r>
      <w:r w:rsidRPr="00C557DB">
        <w:t xml:space="preserve">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>
        <w:t xml:space="preserve"> 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316EDD9D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na vyžádání</w:t>
      </w:r>
      <w:r w:rsidR="002422D9">
        <w:t>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53880BED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23F3B20C" w:rsidR="00D143CD" w:rsidRPr="00B007CA" w:rsidRDefault="00D64AB1" w:rsidP="00977C28">
      <w:pPr>
        <w:pStyle w:val="2rove"/>
      </w:pPr>
      <w:r w:rsidRPr="002422D9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v této době i uhrazeny.</w:t>
      </w:r>
    </w:p>
    <w:p w14:paraId="56D64BAD" w14:textId="30C9C76D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630E5E47" w14:textId="29F5A355" w:rsidR="00BD6C23" w:rsidRDefault="00BD6C23" w:rsidP="0017738B">
      <w:pPr>
        <w:pStyle w:val="3rove-trval"/>
      </w:pPr>
      <w:r>
        <w:t xml:space="preserve">v čase a místě neobvyklé mzdy a platy, </w:t>
      </w:r>
    </w:p>
    <w:p w14:paraId="3943B5B1" w14:textId="77777777" w:rsidR="00BD6C23" w:rsidRPr="00832776" w:rsidRDefault="00BD6C23" w:rsidP="0017738B">
      <w:pPr>
        <w:pStyle w:val="3rove-trval"/>
      </w:pPr>
      <w:r w:rsidRPr="00832776">
        <w:t>odvody na sociální a zdravotní pojištění zaměstnanců příjemce,</w:t>
      </w:r>
    </w:p>
    <w:p w14:paraId="759E275B" w14:textId="466F3F59" w:rsidR="00BD6C23" w:rsidRPr="00832776" w:rsidRDefault="00BD6C23" w:rsidP="0017738B">
      <w:pPr>
        <w:pStyle w:val="3rove-trval"/>
      </w:pPr>
      <w:r w:rsidRPr="00832776">
        <w:t xml:space="preserve">ostatní osobní výdaje (odměny z dohod o pracích konaných mimo pracovní poměr dle zákona č. 262/2006 Sb.; odměny poskytované podle zvláštních právních předpisů </w:t>
      </w:r>
      <w:r w:rsidRPr="00832776">
        <w:lastRenderedPageBreak/>
        <w:t>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 w:rsidR="002321A0" w:rsidRPr="00832776">
        <w:t> </w:t>
      </w:r>
      <w:r w:rsidRPr="00832776">
        <w:t xml:space="preserve">ze zisku; částky, které zaměstnavatel refunduje jiným zaměstnavatelům k úhradě plnění zahrnovaných do OON), </w:t>
      </w:r>
    </w:p>
    <w:p w14:paraId="4F58C904" w14:textId="76637F17" w:rsidR="00BD6C23" w:rsidRPr="00832776" w:rsidRDefault="00BD6C23" w:rsidP="0017738B">
      <w:pPr>
        <w:pStyle w:val="3rove-trval"/>
      </w:pPr>
      <w:r w:rsidRPr="00832776">
        <w:t>výdaje na zaměstnance, ke kterým nejsou zaměstnavatelé povinni dle zvláštních právních předpisů (příspěvky na penzijní/životní pojištění, příspěvky na rekreaci, stravenky apod.),</w:t>
      </w:r>
      <w:r w:rsidRPr="00832776">
        <w:rPr>
          <w:i/>
          <w:color w:val="5B9BD5" w:themeColor="accent1"/>
          <w:sz w:val="16"/>
          <w:szCs w:val="16"/>
        </w:rPr>
        <w:t xml:space="preserve"> </w:t>
      </w:r>
    </w:p>
    <w:p w14:paraId="70AF169A" w14:textId="77777777" w:rsidR="00BD6C23" w:rsidRPr="00832776" w:rsidRDefault="00BD6C23" w:rsidP="00C37053">
      <w:pPr>
        <w:pStyle w:val="3rove-trval"/>
      </w:pPr>
      <w:r w:rsidRPr="00832776">
        <w:t>dlužný úrok, pokuty a finanční sankce,</w:t>
      </w:r>
    </w:p>
    <w:p w14:paraId="080314C6" w14:textId="71259FB9" w:rsidR="00BD6C23" w:rsidRPr="00832776" w:rsidRDefault="00BD6C23" w:rsidP="00C37053">
      <w:pPr>
        <w:pStyle w:val="3rove-trval"/>
      </w:pPr>
      <w:r w:rsidRPr="00832776">
        <w:t>výdaje na přípravné studie nebo jiné přípravné činnosti vč. zpracování žádosti o</w:t>
      </w:r>
      <w:r w:rsidR="002321A0" w:rsidRPr="00832776">
        <w:t> </w:t>
      </w:r>
      <w:r w:rsidRPr="00832776">
        <w:t>poskytnutí dotace,</w:t>
      </w:r>
    </w:p>
    <w:p w14:paraId="7940A919" w14:textId="73BAAF97" w:rsidR="00BD6C23" w:rsidRPr="00832776" w:rsidRDefault="00BD6C23" w:rsidP="00C37053">
      <w:pPr>
        <w:pStyle w:val="3rove-trval"/>
      </w:pPr>
      <w:r w:rsidRPr="00832776">
        <w:t>nákupy pozemků nebo budov,</w:t>
      </w:r>
    </w:p>
    <w:p w14:paraId="40A414A0" w14:textId="24E47F9D" w:rsidR="00BD6C23" w:rsidRPr="00832776" w:rsidRDefault="00BD6C23" w:rsidP="00C37053">
      <w:pPr>
        <w:pStyle w:val="3rove-trval"/>
      </w:pPr>
      <w:r w:rsidRPr="00832776">
        <w:t>pořízení nebo technické zhodnocení dlouhodobého hmotného a nehmotného majetku</w:t>
      </w:r>
      <w:r w:rsidR="00EE7942" w:rsidRPr="00832776">
        <w:t xml:space="preserve"> (</w:t>
      </w:r>
      <w:r w:rsidR="003666F4" w:rsidRPr="00832776">
        <w:t>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</w:t>
      </w:r>
      <w:r w:rsidR="00EE7942" w:rsidRPr="00832776">
        <w:t>)</w:t>
      </w:r>
      <w:r w:rsidRPr="00832776">
        <w:t>,</w:t>
      </w:r>
    </w:p>
    <w:p w14:paraId="71B8115E" w14:textId="77777777" w:rsidR="00BD6C23" w:rsidRPr="00832776" w:rsidRDefault="00BD6C23" w:rsidP="00C37053">
      <w:pPr>
        <w:pStyle w:val="3rove-trval"/>
      </w:pPr>
      <w:r w:rsidRPr="00832776">
        <w:t>pořízení věcí (majetek, materiál, atd.), jejichž doba použitelnosti je delší než 1 rok (drobný dlouhodobý hmotný a nehmotný majetek),</w:t>
      </w:r>
    </w:p>
    <w:p w14:paraId="3D7F3BC9" w14:textId="3C2C9D0A" w:rsidR="00BD6C23" w:rsidRPr="00832776" w:rsidRDefault="00BD6C23" w:rsidP="00C37053">
      <w:pPr>
        <w:pStyle w:val="3rove-trval"/>
      </w:pPr>
      <w:r w:rsidRPr="00832776">
        <w:t>oprava majetku,</w:t>
      </w:r>
    </w:p>
    <w:p w14:paraId="55255294" w14:textId="77777777" w:rsidR="00BD6C23" w:rsidRPr="00832776" w:rsidRDefault="00BD6C23" w:rsidP="00C37053">
      <w:pPr>
        <w:pStyle w:val="3rove-trval"/>
      </w:pPr>
      <w:r w:rsidRPr="00832776">
        <w:t>výdaje na publicitu Zlínského kraje,</w:t>
      </w:r>
    </w:p>
    <w:p w14:paraId="13DDD953" w14:textId="77777777" w:rsidR="00BD6C23" w:rsidRPr="00832776" w:rsidRDefault="00BD6C23" w:rsidP="00C37053">
      <w:pPr>
        <w:pStyle w:val="3rove-trval"/>
      </w:pPr>
      <w:r w:rsidRPr="00832776">
        <w:t>výdaje na propagaci a marketing příjemce,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AB7294F" w14:textId="3678CE19" w:rsidR="00BD6C23" w:rsidRDefault="00BD6C23" w:rsidP="00C37053">
      <w:pPr>
        <w:pStyle w:val="3rove-trval"/>
      </w:pPr>
      <w:r w:rsidRPr="00BB690E">
        <w:t>daň silniční, daň z nemovitých věcí, poplatek za znečištění ovzduší, televizní a rozhlasový poplatek, atp.</w:t>
      </w:r>
      <w:r>
        <w:t>,</w:t>
      </w:r>
    </w:p>
    <w:p w14:paraId="5FB8B083" w14:textId="2E23B0C0" w:rsidR="00BD6C23" w:rsidRDefault="00BD6C23" w:rsidP="00C37053">
      <w:pPr>
        <w:pStyle w:val="3rove-trval"/>
      </w:pPr>
      <w:r w:rsidRPr="00BB690E">
        <w:t xml:space="preserve">výdaje na pohoštění </w:t>
      </w:r>
      <w:r>
        <w:t>/</w:t>
      </w:r>
      <w:r w:rsidRPr="00BB690E">
        <w:t xml:space="preserve">výdaje na pohoštění nad rámec pitného režimu a stravování účastníků akce konané v přímé souvislosti s účelem, na který je dotace poskytována </w:t>
      </w:r>
    </w:p>
    <w:p w14:paraId="71BD75F8" w14:textId="287F608C" w:rsidR="006033A0" w:rsidRDefault="00BD6C23" w:rsidP="00C37053">
      <w:pPr>
        <w:pStyle w:val="3rove-trval"/>
      </w:pPr>
      <w:r>
        <w:t>provozní výdaje.</w:t>
      </w:r>
      <w:r w:rsidRPr="008024B4" w:rsidDel="00BD6C23">
        <w:rPr>
          <w:i/>
          <w:color w:val="5B9BD5" w:themeColor="accent1"/>
          <w:sz w:val="16"/>
          <w:szCs w:val="16"/>
        </w:rPr>
        <w:t xml:space="preserve"> </w:t>
      </w:r>
      <w:r w:rsidR="004F068F">
        <w:rPr>
          <w:i/>
          <w:color w:val="5B9BD5" w:themeColor="accent1"/>
          <w:sz w:val="16"/>
          <w:szCs w:val="16"/>
        </w:rPr>
        <w:t xml:space="preserve">  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lastRenderedPageBreak/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0E235820" w:rsidR="00FC2E44" w:rsidRDefault="00697126" w:rsidP="00C37053">
      <w:pPr>
        <w:pStyle w:val="2rove"/>
      </w:pPr>
      <w:r>
        <w:t xml:space="preserve">Příjemce </w:t>
      </w:r>
      <w:r w:rsidR="00FC2E44">
        <w:t xml:space="preserve">je povinen informovat poskytovatele o přeměně právnické osoby a předat mu projekt přeměny alespoň </w:t>
      </w:r>
      <w:r w:rsidR="00586C8E">
        <w:t>30 dnů</w:t>
      </w:r>
      <w:r w:rsidR="00FC2E44">
        <w:t xml:space="preserve"> přede dnem, kdy má být přeměna schválena příslušným orgánem.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5E2D8018" w:rsidR="00A233FD" w:rsidRDefault="00A233FD" w:rsidP="00C37053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1297FD6D" w14:textId="5BF7C14A" w:rsidR="00E47FB4" w:rsidRDefault="00E47FB4" w:rsidP="00E47FB4">
      <w:pPr>
        <w:pStyle w:val="3rove-trval"/>
        <w:numPr>
          <w:ilvl w:val="0"/>
          <w:numId w:val="0"/>
        </w:numPr>
        <w:ind w:left="567" w:hanging="567"/>
      </w:pPr>
      <w:r>
        <w:t>5.9</w:t>
      </w:r>
      <w:r>
        <w:tab/>
        <w:t xml:space="preserve">Příjemce bere na vědomí, že dotace poskytnutá dle této smlouvy </w:t>
      </w:r>
      <w:r w:rsidRPr="00E47FB4">
        <w:rPr>
          <w:b/>
        </w:rPr>
        <w:t>je podporou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 352/1 dne 24. 12. 2013</w:t>
      </w:r>
      <w:r w:rsidRPr="0099201B">
        <w:t>). V souvislosti s</w:t>
      </w:r>
      <w:r>
        <w:t> </w:t>
      </w:r>
      <w:r w:rsidRPr="0099201B">
        <w:t>podporou de minimis se příjemce zavazuje, že v případě, že v období tří účetních let od nabytí účinnosti této smlouvy dojde k jeho rozdělení na dva či více samostatné podniky, respektive v případě</w:t>
      </w:r>
      <w:r>
        <w:t xml:space="preserve"> jeho sloučení s jiným podnikem nebo </w:t>
      </w:r>
      <w:r w:rsidRPr="0099201B">
        <w:t xml:space="preserve">převodu jmění podniku na společníka, je povinen </w:t>
      </w:r>
      <w:r>
        <w:t>do 15 dnů</w:t>
      </w:r>
      <w:r w:rsidRPr="0099201B">
        <w:t xml:space="preserve"> písemně informovat poskytovatele o této skutečnosti a</w:t>
      </w:r>
      <w:r>
        <w:t> </w:t>
      </w:r>
      <w:r w:rsidRPr="0099201B">
        <w:t>poskytnout mu informace nezbytné pro úpravu záznamu podpory de minimis poskytnuté dle této smlouvy v centrálním registru podpor malého rozsahu</w:t>
      </w:r>
      <w:r>
        <w:t>,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9DBCF68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2" w:history="1">
        <w:r w:rsidR="00CB57BD" w:rsidRPr="009850B2">
          <w:rPr>
            <w:rStyle w:val="Hypertextovodkaz"/>
          </w:rPr>
          <w:t>https://www.kr-zlinsky.cz/logo-zlinskeho-kraje-ke-stazeni-cl-3386.html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04F2EB7A" w:rsidR="00C92705" w:rsidRDefault="00C92705" w:rsidP="00697126">
      <w:pPr>
        <w:pStyle w:val="2rove"/>
      </w:pPr>
      <w:r>
        <w:t>Příjemce je dále povinen prezentovat poskytovatele s</w:t>
      </w:r>
      <w:r w:rsidR="00697126">
        <w:t> </w:t>
      </w:r>
      <w:r>
        <w:t>využitím</w:t>
      </w:r>
      <w:r w:rsidR="00697126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lastRenderedPageBreak/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7F59661A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F351E6">
        <w:t xml:space="preserve"> 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4C6BBB79" w14:textId="65BA4985" w:rsidR="00E47FB4" w:rsidRDefault="002D215A" w:rsidP="00E47FB4">
      <w:pPr>
        <w:pStyle w:val="3rove-trval"/>
      </w:pPr>
      <w:r w:rsidRPr="00D11E31">
        <w:t>příjemce poruší povinnost dle čl. 5.7 nebo 5.8,</w:t>
      </w:r>
    </w:p>
    <w:p w14:paraId="36A36BBA" w14:textId="18FCCCF3" w:rsidR="00E47FB4" w:rsidRDefault="00E47FB4" w:rsidP="00E47FB4">
      <w:pPr>
        <w:pStyle w:val="3rove-trval"/>
      </w:pPr>
      <w:r w:rsidRPr="00D11E31">
        <w:t>příjemce poruší pravidla veřejné podpory dle čl. 5.9</w:t>
      </w:r>
      <w:r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355F3C76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97126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60F70B55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</w:t>
      </w:r>
    </w:p>
    <w:p w14:paraId="55CF5BFB" w14:textId="2E018DC1" w:rsidR="005B3156" w:rsidRDefault="005B3156" w:rsidP="00C37053">
      <w:pPr>
        <w:pStyle w:val="2rove"/>
      </w:pPr>
      <w:r>
        <w:lastRenderedPageBreak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3619FC6F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7FFBA2B" w:rsidR="00D9597D" w:rsidRPr="00EB1154" w:rsidRDefault="00747C54" w:rsidP="00C37053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02717BA8" w14:textId="77777777" w:rsidR="00747C54" w:rsidRDefault="00747C54" w:rsidP="00C37053">
      <w:pPr>
        <w:pStyle w:val="3rove-trval"/>
      </w:pPr>
      <w:r>
        <w:t>změna názvu akce/projektu při zachování účelu a všech ostatních parametrů akce/projektu,</w:t>
      </w:r>
    </w:p>
    <w:p w14:paraId="56A18FA8" w14:textId="084E59AC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</w:t>
      </w:r>
      <w:r w:rsidR="00697126">
        <w:t>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341A705B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4E3C38BB" w14:textId="3D1A023F" w:rsidR="00E47FB4" w:rsidRDefault="00504796" w:rsidP="006848C5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9D50028" w14:textId="5826A55E" w:rsidR="00E47FB4" w:rsidRDefault="00E47FB4" w:rsidP="006848C5">
      <w:pPr>
        <w:pStyle w:val="3rove-trval"/>
      </w:pPr>
      <w:r>
        <w:t>poruší pravidla veřejné podpory zejména dle čl. 5.9,</w:t>
      </w:r>
    </w:p>
    <w:p w14:paraId="3CCBCD73" w14:textId="45A10B53" w:rsidR="00F50470" w:rsidRDefault="00F50470" w:rsidP="006848C5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lastRenderedPageBreak/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3D2D6139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6075BEBF" w14:textId="57A21242" w:rsidR="001C6112" w:rsidRPr="001C6112" w:rsidRDefault="001C6112" w:rsidP="002321A0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697126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401F0ACE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697126">
        <w:t xml:space="preserve">strategického rozvoje kraje, Ing. Eva Štěrbová, </w:t>
      </w:r>
      <w:r w:rsidRPr="00EC4D55">
        <w:t>tel.:</w:t>
      </w:r>
      <w:r w:rsidR="002321A0">
        <w:t> </w:t>
      </w:r>
      <w:r w:rsidR="00AF4CF7">
        <w:t>xxxxxxxxxxxxxx</w:t>
      </w:r>
      <w:r>
        <w:t xml:space="preserve">, </w:t>
      </w:r>
      <w:r w:rsidRPr="00EC4D55">
        <w:t>e-mail:</w:t>
      </w:r>
      <w:r w:rsidR="002321A0">
        <w:t> </w:t>
      </w:r>
      <w:r w:rsidR="00AF4CF7">
        <w:t>xxxxxxxxxxxxxxxxxxxxxx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6309550A" w:rsidR="00EC4D55" w:rsidRDefault="00EC4D55" w:rsidP="002321A0">
      <w:pPr>
        <w:pStyle w:val="2rove"/>
      </w:pPr>
      <w:r w:rsidRPr="00BC32A3">
        <w:t>Smlouva je vyhotovena ve</w:t>
      </w:r>
      <w:r w:rsidR="00697126">
        <w:t> třech</w:t>
      </w:r>
      <w:r w:rsidRPr="00BC32A3">
        <w:t xml:space="preserve"> stejnopisech, z nichž každý má platnost originálu.</w:t>
      </w:r>
      <w:r w:rsidR="002321A0">
        <w:t> </w:t>
      </w:r>
      <w:r w:rsidR="00697126">
        <w:t>Dvě</w:t>
      </w:r>
      <w:r>
        <w:t xml:space="preserve"> </w:t>
      </w:r>
      <w:r w:rsidRPr="00BC32A3">
        <w:t>vyhotovení obdrží poskytovatel a</w:t>
      </w:r>
      <w:r w:rsidR="002321A0">
        <w:t> </w:t>
      </w:r>
      <w:r w:rsidR="00697126">
        <w:t>jedno</w:t>
      </w:r>
      <w:r>
        <w:t xml:space="preserve"> </w:t>
      </w:r>
      <w:r w:rsidRPr="00BC32A3">
        <w:t>vyhotovení obdrží příjemce</w:t>
      </w:r>
      <w:r>
        <w:t>.</w:t>
      </w:r>
      <w:r w:rsidR="00CB57BD">
        <w:t xml:space="preserve"> </w:t>
      </w:r>
    </w:p>
    <w:p w14:paraId="197971F9" w14:textId="250A17B7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3160ED5" w14:textId="65A0529E" w:rsidR="00F75253" w:rsidRDefault="00F75253" w:rsidP="002321A0">
      <w:pPr>
        <w:pStyle w:val="2rove"/>
      </w:pPr>
      <w:r w:rsidRPr="00BC32A3">
        <w:t xml:space="preserve">Tato smlouva nabývá účinnosti dnem zveřejnění v registru smluv. </w:t>
      </w:r>
    </w:p>
    <w:p w14:paraId="528E6731" w14:textId="77777777" w:rsidR="00185BA2" w:rsidRDefault="00185BA2" w:rsidP="00185BA2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lastRenderedPageBreak/>
        <w:t>Doložka dle § 23 zákona č. 129/2000 Sb., o krajích, ve znění pozdějších předpisů</w:t>
      </w:r>
    </w:p>
    <w:p w14:paraId="63F224DD" w14:textId="786A1F94" w:rsidR="00F8353A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F8353A">
        <w:rPr>
          <w:rFonts w:cs="Arial"/>
          <w:szCs w:val="20"/>
        </w:rPr>
        <w:t>Zastupitelstvo Zlínského kraje</w:t>
      </w:r>
    </w:p>
    <w:p w14:paraId="4F7A8297" w14:textId="3ECD877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F8353A">
        <w:rPr>
          <w:rFonts w:cs="Arial"/>
          <w:szCs w:val="20"/>
        </w:rPr>
        <w:t xml:space="preserve"> 24. 4. 2023, 0521/Z17/23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45A87205" w:rsidR="006A4FA0" w:rsidRDefault="006A4FA0" w:rsidP="00AF4CF7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AF4CF7">
              <w:t>1. 6. 2023</w:t>
            </w:r>
          </w:p>
        </w:tc>
        <w:tc>
          <w:tcPr>
            <w:tcW w:w="4531" w:type="dxa"/>
            <w:vAlign w:val="center"/>
          </w:tcPr>
          <w:p w14:paraId="6BD02E02" w14:textId="2755DB31" w:rsidR="006A4FA0" w:rsidRDefault="006A4FA0" w:rsidP="00AF4CF7">
            <w:pPr>
              <w:spacing w:line="276" w:lineRule="auto"/>
            </w:pPr>
            <w:r>
              <w:t>V</w:t>
            </w:r>
            <w:r w:rsidR="00F8353A">
              <w:t xml:space="preserve">e Zlíně </w:t>
            </w:r>
            <w:r>
              <w:t>dne</w:t>
            </w:r>
            <w:r w:rsidR="002321A0">
              <w:t> </w:t>
            </w:r>
            <w:r w:rsidR="00AF4CF7">
              <w:t>15. 5. 2023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5B52B74A" w:rsidR="006A4FA0" w:rsidRDefault="00AF4CF7" w:rsidP="00F8353A">
            <w:pPr>
              <w:spacing w:line="276" w:lineRule="auto"/>
              <w:jc w:val="center"/>
            </w:pPr>
            <w:r>
              <w:t>xxxxxxxxxxxxxxxxxxxxxxxxxxx</w:t>
            </w:r>
          </w:p>
          <w:p w14:paraId="2EDC7A34" w14:textId="4DBA32E0" w:rsidR="006A4FA0" w:rsidRDefault="00A23DAD" w:rsidP="00F8353A">
            <w:pPr>
              <w:spacing w:line="276" w:lineRule="auto"/>
              <w:jc w:val="center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2499E807" w:rsidR="006A4FA0" w:rsidRDefault="00AF4CF7" w:rsidP="00A23DAD">
            <w:pPr>
              <w:spacing w:line="276" w:lineRule="auto"/>
              <w:jc w:val="center"/>
            </w:pPr>
            <w:r>
              <w:t>xxxxxxxxxxxxxxxxxxxxx</w:t>
            </w:r>
          </w:p>
          <w:p w14:paraId="198191DC" w14:textId="0FE83B11" w:rsidR="006A4FA0" w:rsidRDefault="00AF4CF7" w:rsidP="00AF4CF7">
            <w:pPr>
              <w:spacing w:line="276" w:lineRule="auto"/>
              <w:jc w:val="center"/>
            </w:pPr>
            <w:r>
              <w:t>xxxxxxxxxxxxxxxxxxxxx</w:t>
            </w:r>
            <w:r w:rsidR="00A23DAD" w:rsidRPr="00A23DAD">
              <w:t xml:space="preserve"> 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00F77D" w16cid:durableId="27C68F98"/>
  <w16cid:commentId w16cid:paraId="69561764" w16cid:durableId="27C69008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B6AC2" w14:textId="77777777" w:rsidR="00820F80" w:rsidRDefault="00820F80" w:rsidP="00324D78">
      <w:pPr>
        <w:spacing w:after="0" w:line="240" w:lineRule="auto"/>
      </w:pPr>
      <w:r>
        <w:separator/>
      </w:r>
    </w:p>
  </w:endnote>
  <w:endnote w:type="continuationSeparator" w:id="0">
    <w:p w14:paraId="2FD28684" w14:textId="77777777" w:rsidR="00820F80" w:rsidRDefault="00820F80" w:rsidP="00324D78">
      <w:pPr>
        <w:spacing w:after="0" w:line="240" w:lineRule="auto"/>
      </w:pPr>
      <w:r>
        <w:continuationSeparator/>
      </w:r>
    </w:p>
  </w:endnote>
  <w:endnote w:type="continuationNotice" w:id="1">
    <w:p w14:paraId="3FC64032" w14:textId="77777777" w:rsidR="00820F80" w:rsidRDefault="00820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4B8F60F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C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CF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97D6" w14:textId="77777777" w:rsidR="00820F80" w:rsidRDefault="00820F80" w:rsidP="00324D78">
      <w:pPr>
        <w:spacing w:after="0" w:line="240" w:lineRule="auto"/>
      </w:pPr>
      <w:r>
        <w:separator/>
      </w:r>
    </w:p>
  </w:footnote>
  <w:footnote w:type="continuationSeparator" w:id="0">
    <w:p w14:paraId="7C9EF2B1" w14:textId="77777777" w:rsidR="00820F80" w:rsidRDefault="00820F80" w:rsidP="00324D78">
      <w:pPr>
        <w:spacing w:after="0" w:line="240" w:lineRule="auto"/>
      </w:pPr>
      <w:r>
        <w:continuationSeparator/>
      </w:r>
    </w:p>
  </w:footnote>
  <w:footnote w:type="continuationNotice" w:id="1">
    <w:p w14:paraId="12E4B87F" w14:textId="77777777" w:rsidR="00820F80" w:rsidRDefault="00820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7168"/>
    <w:rsid w:val="00090713"/>
    <w:rsid w:val="00095DF0"/>
    <w:rsid w:val="00097AA1"/>
    <w:rsid w:val="000A5620"/>
    <w:rsid w:val="000A6E68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6170"/>
    <w:rsid w:val="00136A61"/>
    <w:rsid w:val="001422DD"/>
    <w:rsid w:val="0014635F"/>
    <w:rsid w:val="001575B6"/>
    <w:rsid w:val="00165129"/>
    <w:rsid w:val="00165E3A"/>
    <w:rsid w:val="001727DF"/>
    <w:rsid w:val="0017738B"/>
    <w:rsid w:val="00177FB1"/>
    <w:rsid w:val="00185BA2"/>
    <w:rsid w:val="00185DE1"/>
    <w:rsid w:val="0019643D"/>
    <w:rsid w:val="001C4D9E"/>
    <w:rsid w:val="001C6112"/>
    <w:rsid w:val="001D227C"/>
    <w:rsid w:val="001E11F1"/>
    <w:rsid w:val="001E22BF"/>
    <w:rsid w:val="001E5A62"/>
    <w:rsid w:val="001F53B9"/>
    <w:rsid w:val="001F72A9"/>
    <w:rsid w:val="002031A5"/>
    <w:rsid w:val="002065FF"/>
    <w:rsid w:val="00211237"/>
    <w:rsid w:val="00214E04"/>
    <w:rsid w:val="00220F80"/>
    <w:rsid w:val="00222CBA"/>
    <w:rsid w:val="00223423"/>
    <w:rsid w:val="002321A0"/>
    <w:rsid w:val="002413BD"/>
    <w:rsid w:val="002422D9"/>
    <w:rsid w:val="00251DFE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215A"/>
    <w:rsid w:val="003042E9"/>
    <w:rsid w:val="00306C0D"/>
    <w:rsid w:val="0030743E"/>
    <w:rsid w:val="00313590"/>
    <w:rsid w:val="00313DE9"/>
    <w:rsid w:val="00324D78"/>
    <w:rsid w:val="00340702"/>
    <w:rsid w:val="00340B35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B4183"/>
    <w:rsid w:val="003B4F68"/>
    <w:rsid w:val="003C4D8A"/>
    <w:rsid w:val="003D35B4"/>
    <w:rsid w:val="003D4418"/>
    <w:rsid w:val="003D6439"/>
    <w:rsid w:val="003D6684"/>
    <w:rsid w:val="003D6A1A"/>
    <w:rsid w:val="003D7EC4"/>
    <w:rsid w:val="003E3BE0"/>
    <w:rsid w:val="003E3DF1"/>
    <w:rsid w:val="003F1035"/>
    <w:rsid w:val="00412219"/>
    <w:rsid w:val="004131ED"/>
    <w:rsid w:val="00430948"/>
    <w:rsid w:val="00432A5A"/>
    <w:rsid w:val="004340C5"/>
    <w:rsid w:val="004365DE"/>
    <w:rsid w:val="00441B3B"/>
    <w:rsid w:val="00444289"/>
    <w:rsid w:val="00454C62"/>
    <w:rsid w:val="00485683"/>
    <w:rsid w:val="004872A7"/>
    <w:rsid w:val="004942FC"/>
    <w:rsid w:val="00496893"/>
    <w:rsid w:val="004A3A15"/>
    <w:rsid w:val="004A49A2"/>
    <w:rsid w:val="004B6331"/>
    <w:rsid w:val="004C2F60"/>
    <w:rsid w:val="004D67D0"/>
    <w:rsid w:val="004D7E38"/>
    <w:rsid w:val="004E4E47"/>
    <w:rsid w:val="004F068F"/>
    <w:rsid w:val="004F1656"/>
    <w:rsid w:val="00504796"/>
    <w:rsid w:val="00506961"/>
    <w:rsid w:val="005069B4"/>
    <w:rsid w:val="00514E5D"/>
    <w:rsid w:val="005160EE"/>
    <w:rsid w:val="00516C51"/>
    <w:rsid w:val="00524DE4"/>
    <w:rsid w:val="005269E1"/>
    <w:rsid w:val="00530D1A"/>
    <w:rsid w:val="005405D6"/>
    <w:rsid w:val="00541ED4"/>
    <w:rsid w:val="0056114B"/>
    <w:rsid w:val="005651A6"/>
    <w:rsid w:val="00567CAC"/>
    <w:rsid w:val="005803A9"/>
    <w:rsid w:val="0058284A"/>
    <w:rsid w:val="00584FAF"/>
    <w:rsid w:val="00586C8E"/>
    <w:rsid w:val="00592774"/>
    <w:rsid w:val="005B1088"/>
    <w:rsid w:val="005B3156"/>
    <w:rsid w:val="005C0FC8"/>
    <w:rsid w:val="005C3F37"/>
    <w:rsid w:val="005C5366"/>
    <w:rsid w:val="005F5EF1"/>
    <w:rsid w:val="006033A0"/>
    <w:rsid w:val="00610168"/>
    <w:rsid w:val="006120A4"/>
    <w:rsid w:val="006128F2"/>
    <w:rsid w:val="006129D3"/>
    <w:rsid w:val="006137BD"/>
    <w:rsid w:val="00620363"/>
    <w:rsid w:val="00626FA3"/>
    <w:rsid w:val="00641673"/>
    <w:rsid w:val="00663A3B"/>
    <w:rsid w:val="00664E5A"/>
    <w:rsid w:val="00674C5D"/>
    <w:rsid w:val="0067509E"/>
    <w:rsid w:val="00693C73"/>
    <w:rsid w:val="00697126"/>
    <w:rsid w:val="006A2C40"/>
    <w:rsid w:val="006A39C7"/>
    <w:rsid w:val="006A4FA0"/>
    <w:rsid w:val="006E48D9"/>
    <w:rsid w:val="006F0A9F"/>
    <w:rsid w:val="00703656"/>
    <w:rsid w:val="0071018E"/>
    <w:rsid w:val="007235CF"/>
    <w:rsid w:val="00740741"/>
    <w:rsid w:val="00747C54"/>
    <w:rsid w:val="00760945"/>
    <w:rsid w:val="00760D8A"/>
    <w:rsid w:val="00766DAA"/>
    <w:rsid w:val="0077026D"/>
    <w:rsid w:val="00771A67"/>
    <w:rsid w:val="00794512"/>
    <w:rsid w:val="007A3EEB"/>
    <w:rsid w:val="007B1390"/>
    <w:rsid w:val="007B16C0"/>
    <w:rsid w:val="007B258A"/>
    <w:rsid w:val="007C01EB"/>
    <w:rsid w:val="007C1859"/>
    <w:rsid w:val="007C2258"/>
    <w:rsid w:val="007C6D70"/>
    <w:rsid w:val="007D786E"/>
    <w:rsid w:val="007E1791"/>
    <w:rsid w:val="007F3815"/>
    <w:rsid w:val="008024B4"/>
    <w:rsid w:val="0081667A"/>
    <w:rsid w:val="008209BF"/>
    <w:rsid w:val="00820F80"/>
    <w:rsid w:val="00832776"/>
    <w:rsid w:val="00836085"/>
    <w:rsid w:val="008366B8"/>
    <w:rsid w:val="008414F3"/>
    <w:rsid w:val="00846F07"/>
    <w:rsid w:val="00860737"/>
    <w:rsid w:val="00864DD2"/>
    <w:rsid w:val="00867936"/>
    <w:rsid w:val="00870EEC"/>
    <w:rsid w:val="0088567B"/>
    <w:rsid w:val="008861B6"/>
    <w:rsid w:val="00887BFA"/>
    <w:rsid w:val="00890E4B"/>
    <w:rsid w:val="008A6407"/>
    <w:rsid w:val="008B3CAE"/>
    <w:rsid w:val="008B6A0A"/>
    <w:rsid w:val="008C55EA"/>
    <w:rsid w:val="008D0B91"/>
    <w:rsid w:val="008D1EBC"/>
    <w:rsid w:val="008D374D"/>
    <w:rsid w:val="008E75C2"/>
    <w:rsid w:val="008E7B6E"/>
    <w:rsid w:val="009021DC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660"/>
    <w:rsid w:val="009A7B68"/>
    <w:rsid w:val="009B704A"/>
    <w:rsid w:val="009B78AC"/>
    <w:rsid w:val="009C5298"/>
    <w:rsid w:val="009C62B9"/>
    <w:rsid w:val="009D6548"/>
    <w:rsid w:val="009E1DBD"/>
    <w:rsid w:val="009E455A"/>
    <w:rsid w:val="00A03A9E"/>
    <w:rsid w:val="00A11E59"/>
    <w:rsid w:val="00A16779"/>
    <w:rsid w:val="00A233FD"/>
    <w:rsid w:val="00A23DAD"/>
    <w:rsid w:val="00A33037"/>
    <w:rsid w:val="00A35B90"/>
    <w:rsid w:val="00A439DD"/>
    <w:rsid w:val="00A517D6"/>
    <w:rsid w:val="00A64E56"/>
    <w:rsid w:val="00A66CDB"/>
    <w:rsid w:val="00A75A68"/>
    <w:rsid w:val="00A954DB"/>
    <w:rsid w:val="00A96CAC"/>
    <w:rsid w:val="00AB01C1"/>
    <w:rsid w:val="00AB4AFB"/>
    <w:rsid w:val="00AD41BD"/>
    <w:rsid w:val="00AE5C38"/>
    <w:rsid w:val="00AF403C"/>
    <w:rsid w:val="00AF4CF7"/>
    <w:rsid w:val="00B007CA"/>
    <w:rsid w:val="00B036EE"/>
    <w:rsid w:val="00B06852"/>
    <w:rsid w:val="00B21DB2"/>
    <w:rsid w:val="00B24D28"/>
    <w:rsid w:val="00B43670"/>
    <w:rsid w:val="00B56AC2"/>
    <w:rsid w:val="00B57038"/>
    <w:rsid w:val="00B60582"/>
    <w:rsid w:val="00B64E1E"/>
    <w:rsid w:val="00B7467E"/>
    <w:rsid w:val="00BB1F5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2A7D"/>
    <w:rsid w:val="00C64D04"/>
    <w:rsid w:val="00C658A0"/>
    <w:rsid w:val="00C66338"/>
    <w:rsid w:val="00C70342"/>
    <w:rsid w:val="00C7203C"/>
    <w:rsid w:val="00C736EB"/>
    <w:rsid w:val="00C81A67"/>
    <w:rsid w:val="00C81F2E"/>
    <w:rsid w:val="00C92705"/>
    <w:rsid w:val="00C93792"/>
    <w:rsid w:val="00C95C68"/>
    <w:rsid w:val="00CA6054"/>
    <w:rsid w:val="00CB1B5B"/>
    <w:rsid w:val="00CB57BD"/>
    <w:rsid w:val="00CB78A2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43CD"/>
    <w:rsid w:val="00D43CEA"/>
    <w:rsid w:val="00D449CF"/>
    <w:rsid w:val="00D53684"/>
    <w:rsid w:val="00D53A7A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C297B"/>
    <w:rsid w:val="00DC353B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47FB4"/>
    <w:rsid w:val="00E52928"/>
    <w:rsid w:val="00E5792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6AF6"/>
    <w:rsid w:val="00F351E6"/>
    <w:rsid w:val="00F3780D"/>
    <w:rsid w:val="00F40D13"/>
    <w:rsid w:val="00F43D0C"/>
    <w:rsid w:val="00F50470"/>
    <w:rsid w:val="00F575F2"/>
    <w:rsid w:val="00F71A22"/>
    <w:rsid w:val="00F75253"/>
    <w:rsid w:val="00F82245"/>
    <w:rsid w:val="00F8353A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2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31090847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kr-zlinsky.cz/logo-zlinskeho-kraje-ke-stazeni-cl-3386.html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B4FA2337E3B4980ACDE2FB08D432E" ma:contentTypeVersion="13" ma:contentTypeDescription="Vytvoří nový dokument" ma:contentTypeScope="" ma:versionID="38ee93a6147d69fff48737ab7570f522">
  <xsd:schema xmlns:xsd="http://www.w3.org/2001/XMLSchema" xmlns:xs="http://www.w3.org/2001/XMLSchema" xmlns:p="http://schemas.microsoft.com/office/2006/metadata/properties" xmlns:ns3="3a6a2e85-da84-4ad4-9610-d29a22154d1e" xmlns:ns4="93e4ac94-f5ba-4e2e-98c6-af625da0e9fe" targetNamespace="http://schemas.microsoft.com/office/2006/metadata/properties" ma:root="true" ma:fieldsID="e993e7520eb9104dce70f698d7e382ff" ns3:_="" ns4:_="">
    <xsd:import namespace="3a6a2e85-da84-4ad4-9610-d29a22154d1e"/>
    <xsd:import namespace="93e4ac94-f5ba-4e2e-98c6-af625da0e9f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2e85-da84-4ad4-9610-d29a22154d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ac94-f5ba-4e2e-98c6-af625da0e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e4ac94-f5ba-4e2e-98c6-af625da0e9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7842-8D32-4DA4-A306-5BBF03E5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a2e85-da84-4ad4-9610-d29a22154d1e"/>
    <ds:schemaRef ds:uri="93e4ac94-f5ba-4e2e-98c6-af625da0e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93e4ac94-f5ba-4e2e-98c6-af625da0e9fe"/>
    <ds:schemaRef ds:uri="3a6a2e85-da84-4ad4-9610-d29a22154d1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22C12-01A5-4623-A372-20D50FF9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8</Pages>
  <Words>3635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Štěrbová Eva</cp:lastModifiedBy>
  <cp:revision>3</cp:revision>
  <dcterms:created xsi:type="dcterms:W3CDTF">2023-06-02T10:16:00Z</dcterms:created>
  <dcterms:modified xsi:type="dcterms:W3CDTF">2023-06-02T10:17:00Z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0x01010009BB4FA2337E3B4980ACDE2FB08D432E</vt:lpwstr>
  </property>
</Properties>
</file>