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4824095</wp:posOffset>
                </wp:positionH>
                <wp:positionV relativeFrom="paragraph">
                  <wp:posOffset>12700</wp:posOffset>
                </wp:positionV>
                <wp:extent cx="2038985" cy="72834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8985" cy="728345"/>
                        </a:xfrm>
                        <a:prstGeom prst="rect"/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ÚDRŽ8A SILNIC VYSOČINY příspěvková organizace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9.85000000000002pt;margin-top:1.pt;width:160.55000000000001pt;height:57.350000000000001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ÚDRŽ8A SILNIC VYSOČINY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/>
        <w:keepLines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right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 xml:space="preserve">Krajská správa 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pacing w:val="0"/>
          <w:w w:val="100"/>
          <w:position w:val="0"/>
          <w:sz w:val="54"/>
          <w:szCs w:val="54"/>
          <w:shd w:val="clear" w:color="auto" w:fill="auto"/>
          <w:lang w:val="cs-CZ" w:eastAsia="cs-CZ" w:bidi="cs-CZ"/>
        </w:rPr>
        <w:t xml:space="preserve">a </w:t>
      </w:r>
      <w:r>
        <w:rPr>
          <w:spacing w:val="0"/>
          <w:w w:val="100"/>
          <w:position w:val="0"/>
          <w:shd w:val="clear" w:color="auto" w:fill="auto"/>
          <w:lang w:val="cs-CZ" w:eastAsia="cs-CZ" w:bidi="cs-CZ"/>
        </w:rPr>
        <w:t>údržba silme Vysočiny</w:t>
      </w:r>
      <w:bookmarkEnd w:id="0"/>
      <w:bookmarkEnd w:id="1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letní údržby č. 29305/2023</w:t>
      </w:r>
      <w:bookmarkEnd w:id="2"/>
      <w:bookmarkEnd w:id="3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1824"/>
        <w:gridCol w:w="6830"/>
      </w:tblGrid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30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61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účtu: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1555"/>
        <w:gridCol w:w="7094"/>
      </w:tblGrid>
      <w:tr>
        <w:trPr>
          <w:trHeight w:val="346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E-mail: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Zřizovatel: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Kraj Vysočina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widowControl w:val="0"/>
        <w:spacing w:after="319" w:line="1" w:lineRule="exact"/>
      </w:pP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380" w:line="240" w:lineRule="auto"/>
        <w:ind w:left="360" w:right="0" w:firstLine="20"/>
        <w:jc w:val="both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a</w:t>
      </w:r>
      <w:bookmarkEnd w:id="4"/>
      <w:bookmarkEnd w:id="5"/>
    </w:p>
    <w:tbl>
      <w:tblPr>
        <w:tblOverlap w:val="never"/>
        <w:jc w:val="left"/>
        <w:tblLayout w:type="fixed"/>
      </w:tblPr>
      <w:tblGrid>
        <w:gridCol w:w="1555"/>
        <w:gridCol w:w="3437"/>
      </w:tblGrid>
      <w:tr>
        <w:trPr>
          <w:trHeight w:val="283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Obec Třeštíce</w:t>
            </w:r>
          </w:p>
        </w:tc>
      </w:tr>
      <w:tr>
        <w:trPr>
          <w:trHeight w:val="30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Třeštíce 19, 588 56 Telč</w:t>
            </w:r>
          </w:p>
        </w:tc>
      </w:tr>
      <w:tr>
        <w:trPr>
          <w:trHeight w:val="64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3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starostou Martinem Kodysem</w:t>
            </w:r>
          </w:p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42634547</w:t>
            </w:r>
          </w:p>
        </w:tc>
      </w:tr>
    </w:tbl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„Objednateli</w:t>
      </w:r>
    </w:p>
    <w:p>
      <w:pPr>
        <w:widowControl w:val="0"/>
        <w:spacing w:after="6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93" w:lineRule="auto"/>
        <w:ind w:left="36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6"/>
      <w:bookmarkEnd w:id="7"/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47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souladu s právními přepisy. Druh prováděné práce dle přiloženého ceníku, rozsah dle určení objednatele.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after="360"/>
        <w:ind w:left="360" w:right="0" w:hanging="3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I. odst. 1. této Smlouvy vždy po telefonické objednávce Objednatele.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II. Místo plnění</w:t>
      </w:r>
      <w:bookmarkEnd w:id="8"/>
      <w:bookmarkEnd w:id="9"/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2" w:val="left"/>
        </w:tabs>
        <w:bidi w:val="0"/>
        <w:spacing w:before="0" w:after="62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místních pozemních komunikacích v obci Třeštíce.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III. Doba plnění</w:t>
      </w:r>
      <w:bookmarkEnd w:id="10"/>
      <w:bookmarkEnd w:id="11"/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2" w:val="left"/>
        </w:tabs>
        <w:bidi w:val="0"/>
        <w:spacing w:before="0" w:after="620" w:line="283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letním období roku 2023, a to od účinnosti smlouvy do 31. 10. 2023.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2"/>
      <w:bookmarkEnd w:id="13"/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letní údržbu pozemních komunikací.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2" w:val="left"/>
        </w:tabs>
        <w:bidi w:val="0"/>
        <w:spacing w:before="0" w:after="62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4"/>
      <w:bookmarkEnd w:id="15"/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Smlouvaje vyhotovena ve dvou stejnopisech, z nichž každá smluvní strana obdrží jedno vyhotovení.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tímto výslovně souhlasí se zveřejněním celého textu této Smlouvy včetně podpisů v informačním systému veřejné správy - Registru smluv, pokud výše hodnoty předmětu smlouvy přesáhne částku 50 000,- Kč bez DPH, nebo pokud je Objednatelem obec vykonávající rozšířenou působnost.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a účinnosti dnem podpisu poslední smluvní strany, nestanovi</w:t>
        <w:softHyphen/>
        <w:t>li právní předpis jinak.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>
      <w:pPr>
        <w:pStyle w:val="Style4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2" w:val="left"/>
        </w:tabs>
        <w:bidi w:val="0"/>
        <w:spacing w:before="0" w:after="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50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letní údržbu pozemních komunikací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000" w:line="240" w:lineRule="auto"/>
        <w:ind w:left="0" w:right="0" w:firstLine="5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.dne 29.05.2023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98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1172" w:left="949" w:right="1381" w:bottom="1433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1246505" distL="114300" distR="437515" simplePos="0" relativeHeight="125829380" behindDoc="0" locked="0" layoutInCell="1" allowOverlap="1">
                <wp:simplePos x="0" y="0"/>
                <wp:positionH relativeFrom="page">
                  <wp:posOffset>4206875</wp:posOffset>
                </wp:positionH>
                <wp:positionV relativeFrom="margin">
                  <wp:posOffset>704215</wp:posOffset>
                </wp:positionV>
                <wp:extent cx="1085215" cy="204470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521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Třeštících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31.25pt;margin-top:55.450000000000003pt;width:85.450000000000003pt;height:16.100000000000001pt;z-index:-125829373;mso-wrap-distance-left:9.pt;mso-wrap-distance-right:34.450000000000003pt;mso-wrap-distance-bottom:98.150000000000006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Třeštících dne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01370" distB="635" distL="544195" distR="114300" simplePos="0" relativeHeight="125829382" behindDoc="0" locked="0" layoutInCell="1" allowOverlap="1">
                <wp:simplePos x="0" y="0"/>
                <wp:positionH relativeFrom="page">
                  <wp:posOffset>4636770</wp:posOffset>
                </wp:positionH>
                <wp:positionV relativeFrom="margin">
                  <wp:posOffset>1505585</wp:posOffset>
                </wp:positionV>
                <wp:extent cx="978535" cy="648970"/>
                <wp:wrapSquare wrapText="lef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8535" cy="6489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Zá/)Ei^dnatile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05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Marti# Kodýs</w:t>
                              <w:br/>
                              <w:t>sta/osta ojfce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65.10000000000002pt;margin-top:118.55pt;width:77.049999999999997pt;height:51.100000000000001pt;z-index:-125829371;mso-wrap-distance-left:42.850000000000001pt;mso-wrap-distance-top:63.100000000000001pt;mso-wrap-distance-right:9.pt;mso-wrap-distance-bottom:5.0000000000000003e-002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Zá/)Ei^dnatile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5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Marti# Kodýs</w:t>
                        <w:br/>
                        <w:t>sta/osta ojfce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Zhotovitele</w:t>
        <w:br/>
        <w:t>Ing. Radovan Necid</w:t>
        <w:br/>
        <w:t>ředitel organizace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1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6" w:name="bookmark16"/>
      <w:bookmarkStart w:id="17" w:name="bookmark1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letní údržbu pozemních komunikací</w:t>
        <w:br/>
        <w:t>na období od 01.04.2023 do 31.10.2023</w:t>
      </w:r>
      <w:bookmarkEnd w:id="16"/>
      <w:bookmarkEnd w:id="17"/>
    </w:p>
    <w:tbl>
      <w:tblPr>
        <w:tblOverlap w:val="never"/>
        <w:jc w:val="center"/>
        <w:tblLayout w:type="fixed"/>
      </w:tblPr>
      <w:tblGrid>
        <w:gridCol w:w="6120"/>
        <w:gridCol w:w="854"/>
        <w:gridCol w:w="2011"/>
      </w:tblGrid>
      <w:tr>
        <w:trPr>
          <w:trHeight w:val="336" w:hRule="exact"/>
        </w:trPr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metením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3 500,00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Čištění vozovek splachováním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s použitím turbomechanizmů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Vysprávky výtluků asfaltovou směsí za horka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pařezů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Kosení travních porostů strojně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3,00</w:t>
            </w:r>
          </w:p>
        </w:tc>
      </w:tr>
      <w:tr>
        <w:trPr>
          <w:trHeight w:val="33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Doprava nespecifikovaná v nákladových položkách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96,00</w:t>
            </w:r>
          </w:p>
        </w:tc>
      </w:tr>
    </w:tbl>
    <w:p>
      <w:pPr>
        <w:widowControl w:val="0"/>
        <w:spacing w:after="109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4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354" w:left="932" w:right="1422" w:bottom="1354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p>
      <w:pPr>
        <w:widowControl w:val="0"/>
        <w:jc w:val="right"/>
        <w:rPr>
          <w:sz w:val="2"/>
          <w:szCs w:val="2"/>
        </w:rPr>
      </w:pPr>
      <w:r>
        <w:drawing>
          <wp:inline>
            <wp:extent cx="115570" cy="121920"/>
            <wp:docPr id="7" name="Picut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5570" cy="121920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1900" w:h="16840"/>
      <w:pgMar w:top="140" w:left="1671" w:right="682" w:bottom="14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Nadpis #1_"/>
    <w:basedOn w:val="DefaultParagraphFont"/>
    <w:link w:val="Style6"/>
    <w:rPr>
      <w:rFonts w:ascii="Calibri" w:eastAsia="Calibri" w:hAnsi="Calibri" w:cs="Calibri"/>
      <w:b/>
      <w:bCs/>
      <w:i/>
      <w:iCs/>
      <w:smallCaps w:val="0"/>
      <w:strike w:val="0"/>
      <w:color w:val="3C395D"/>
      <w:sz w:val="52"/>
      <w:szCs w:val="52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Titulek tabulky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Jiné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Nadpis #4_"/>
    <w:basedOn w:val="DefaultParagraphFont"/>
    <w:link w:val="Style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20">
    <w:name w:val="Nadpis #3_"/>
    <w:basedOn w:val="DefaultParagraphFont"/>
    <w:link w:val="Style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FFFFFF"/>
      <w:spacing w:line="276" w:lineRule="auto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spacing w:after="540"/>
      <w:ind w:left="520" w:firstLine="60"/>
      <w:outlineLvl w:val="0"/>
    </w:pPr>
    <w:rPr>
      <w:rFonts w:ascii="Calibri" w:eastAsia="Calibri" w:hAnsi="Calibri" w:cs="Calibri"/>
      <w:b/>
      <w:bCs/>
      <w:i/>
      <w:iCs/>
      <w:smallCaps w:val="0"/>
      <w:strike w:val="0"/>
      <w:color w:val="3C395D"/>
      <w:sz w:val="52"/>
      <w:szCs w:val="52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Titulek tabulky"/>
    <w:basedOn w:val="Normal"/>
    <w:link w:val="CharStyle12"/>
    <w:pPr>
      <w:widowControl w:val="0"/>
      <w:shd w:val="clear" w:color="auto" w:fill="FFFFFF"/>
      <w:spacing w:after="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3">
    <w:name w:val="Jiné"/>
    <w:basedOn w:val="Normal"/>
    <w:link w:val="CharStyle14"/>
    <w:pPr>
      <w:widowControl w:val="0"/>
      <w:shd w:val="clear" w:color="auto" w:fill="FFFFFF"/>
      <w:spacing w:line="302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7">
    <w:name w:val="Nadpis #4"/>
    <w:basedOn w:val="Normal"/>
    <w:link w:val="CharStyle18"/>
    <w:pPr>
      <w:widowControl w:val="0"/>
      <w:shd w:val="clear" w:color="auto" w:fill="FFFFFF"/>
      <w:spacing w:line="274" w:lineRule="auto"/>
      <w:jc w:val="center"/>
      <w:outlineLvl w:val="3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9">
    <w:name w:val="Nadpis #3"/>
    <w:basedOn w:val="Normal"/>
    <w:link w:val="CharStyle20"/>
    <w:pPr>
      <w:widowControl w:val="0"/>
      <w:shd w:val="clear" w:color="auto" w:fill="FFFFFF"/>
      <w:spacing w:after="68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