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BC" w:rsidRDefault="008C4D76">
      <w:pPr>
        <w:spacing w:after="160"/>
        <w:jc w:val="center"/>
      </w:pPr>
      <w:r>
        <w:rPr>
          <w:b/>
          <w:sz w:val="32"/>
          <w:szCs w:val="32"/>
        </w:rPr>
        <w:t>Rámcová kupní smlouva</w:t>
      </w:r>
    </w:p>
    <w:p w:rsidR="009C67BC" w:rsidRDefault="008C4D76">
      <w:pPr>
        <w:pStyle w:val="pParLevel0"/>
      </w:pPr>
      <w:r>
        <w:rPr>
          <w:rStyle w:val="fParLevel0"/>
        </w:rPr>
        <w:t xml:space="preserve">TATO RÁMCOVÁ KUPNÍ SMLOUVA (DÁLE JEN </w:t>
      </w:r>
      <w:r>
        <w:rPr>
          <w:b/>
        </w:rPr>
        <w:t>„SMLOUVA“</w:t>
      </w:r>
      <w:r>
        <w:rPr>
          <w:rStyle w:val="fParLevel0"/>
        </w:rPr>
        <w:t>) BYLA UZAVŘENA NÍŽE UVEDENÉHO DNE, MĚSÍCE A ROKU MEZI TĚMITO SMLUVNÍMI STRANAMI</w:t>
      </w:r>
    </w:p>
    <w:p w:rsidR="009C67BC" w:rsidRDefault="009C67BC">
      <w:pPr>
        <w:pStyle w:val="pParLevel0"/>
      </w:pPr>
    </w:p>
    <w:p w:rsidR="009C67BC" w:rsidRDefault="008C4D76">
      <w:pPr>
        <w:pStyle w:val="pParLevel1"/>
      </w:pPr>
      <w:r>
        <w:rPr>
          <w:rStyle w:val="fParLevel1"/>
        </w:rPr>
        <w:t>Jméno: Tomáš Brož KRÁLOVSTVÍ TISKU</w:t>
      </w:r>
    </w:p>
    <w:p w:rsidR="009C67BC" w:rsidRDefault="008C4D76">
      <w:pPr>
        <w:pStyle w:val="pParLevel1"/>
      </w:pPr>
      <w:r>
        <w:rPr>
          <w:rStyle w:val="fParLevel1"/>
        </w:rPr>
        <w:t>IČO: 73772941</w:t>
      </w:r>
    </w:p>
    <w:p w:rsidR="009C67BC" w:rsidRDefault="008C4D76">
      <w:pPr>
        <w:pStyle w:val="pParLevel1"/>
      </w:pPr>
      <w:r>
        <w:rPr>
          <w:rStyle w:val="fParLevel1"/>
        </w:rPr>
        <w:t>Místo podnikání: Hrabství 78, 747 41 Skřipov</w:t>
      </w:r>
    </w:p>
    <w:p w:rsidR="009C67BC" w:rsidRDefault="008C4D76">
      <w:pPr>
        <w:pStyle w:val="pParLevel1"/>
      </w:pPr>
      <w:r>
        <w:rPr>
          <w:rStyle w:val="fParLevel1"/>
        </w:rPr>
        <w:t>Telefon: 553 781 230, 721 042 890</w:t>
      </w:r>
    </w:p>
    <w:p w:rsidR="009C67BC" w:rsidRDefault="008C4D76">
      <w:pPr>
        <w:pStyle w:val="pParLevel1"/>
      </w:pPr>
      <w:r>
        <w:rPr>
          <w:rStyle w:val="fParLevel1"/>
        </w:rPr>
        <w:t>E-mail: kralovstvi.tisku@email.cz</w:t>
      </w:r>
    </w:p>
    <w:p w:rsidR="009C67BC" w:rsidRDefault="009C67BC">
      <w:pPr>
        <w:pStyle w:val="pParLevel0"/>
      </w:pPr>
    </w:p>
    <w:p w:rsidR="009C67BC" w:rsidRDefault="008C4D76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 Prodávající “</w:t>
      </w:r>
      <w:r>
        <w:rPr>
          <w:rStyle w:val="fParLevel1"/>
        </w:rPr>
        <w:t>)</w:t>
      </w:r>
    </w:p>
    <w:p w:rsidR="009C67BC" w:rsidRDefault="009C67BC">
      <w:pPr>
        <w:pStyle w:val="pParLevel0"/>
      </w:pPr>
    </w:p>
    <w:p w:rsidR="009C67BC" w:rsidRDefault="008C4D76">
      <w:pPr>
        <w:pStyle w:val="pParLevel1"/>
      </w:pPr>
      <w:r>
        <w:rPr>
          <w:rStyle w:val="fParLevel1"/>
        </w:rPr>
        <w:t>a</w:t>
      </w:r>
    </w:p>
    <w:p w:rsidR="009C67BC" w:rsidRDefault="009C67BC">
      <w:pPr>
        <w:pStyle w:val="pParLevel0"/>
      </w:pPr>
    </w:p>
    <w:p w:rsidR="009C67BC" w:rsidRDefault="008C4D76">
      <w:pPr>
        <w:pStyle w:val="pParLevel1"/>
      </w:pPr>
      <w:r>
        <w:rPr>
          <w:rStyle w:val="fParLevel1"/>
        </w:rPr>
        <w:t>Firma: Beskydské divadlo Nový Jičín, příspěvková organizace</w:t>
      </w:r>
    </w:p>
    <w:p w:rsidR="009C67BC" w:rsidRDefault="008C4D76">
      <w:pPr>
        <w:pStyle w:val="pParLevel1"/>
      </w:pPr>
      <w:r>
        <w:rPr>
          <w:rStyle w:val="fParLevel1"/>
        </w:rPr>
        <w:t>IČO: 00096334</w:t>
      </w:r>
    </w:p>
    <w:p w:rsidR="009C67BC" w:rsidRDefault="008C4D76">
      <w:pPr>
        <w:pStyle w:val="pParLevel1"/>
      </w:pPr>
      <w:r>
        <w:rPr>
          <w:rStyle w:val="fParLevel1"/>
        </w:rPr>
        <w:t>Sídlo: Divadelní 873/5, Nový Jičín 74101</w:t>
      </w:r>
    </w:p>
    <w:p w:rsidR="009C67BC" w:rsidRDefault="008C4D76">
      <w:pPr>
        <w:pStyle w:val="pParLevel1"/>
      </w:pPr>
      <w:r>
        <w:rPr>
          <w:rStyle w:val="fParLevel1"/>
        </w:rPr>
        <w:t>Za kterou jedná: Mgr. Pavel Bártek - ředitel</w:t>
      </w:r>
    </w:p>
    <w:p w:rsidR="009C67BC" w:rsidRDefault="008C4D76">
      <w:pPr>
        <w:pStyle w:val="pParLevel1"/>
      </w:pPr>
      <w:r>
        <w:rPr>
          <w:rStyle w:val="fParLevel1"/>
        </w:rPr>
        <w:t>Telefon: 608 973 099</w:t>
      </w:r>
    </w:p>
    <w:p w:rsidR="009C67BC" w:rsidRDefault="008C4D76">
      <w:pPr>
        <w:pStyle w:val="pParLevel1"/>
      </w:pPr>
      <w:r>
        <w:rPr>
          <w:rStyle w:val="fParLevel1"/>
        </w:rPr>
        <w:t>E-mail: direktor@divadlo.novy-jicin.cz</w:t>
      </w:r>
    </w:p>
    <w:p w:rsidR="009C67BC" w:rsidRDefault="009C67BC">
      <w:pPr>
        <w:pStyle w:val="pParLevel0"/>
      </w:pPr>
    </w:p>
    <w:p w:rsidR="009C67BC" w:rsidRDefault="008C4D76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 Kupující “</w:t>
      </w:r>
      <w:r>
        <w:rPr>
          <w:rStyle w:val="fParLevel1"/>
        </w:rPr>
        <w:t>)</w:t>
      </w:r>
    </w:p>
    <w:p w:rsidR="009C67BC" w:rsidRDefault="009C67BC">
      <w:pPr>
        <w:pStyle w:val="pParLevel0"/>
      </w:pPr>
    </w:p>
    <w:p w:rsidR="009C67BC" w:rsidRDefault="00530230">
      <w:pPr>
        <w:pStyle w:val="pParLevel1"/>
      </w:pPr>
      <w:r>
        <w:rPr>
          <w:rStyle w:val="fParLevel1"/>
        </w:rPr>
        <w:t>(</w:t>
      </w:r>
      <w:r w:rsidR="008C4D76">
        <w:rPr>
          <w:rStyle w:val="fParLevel1"/>
        </w:rPr>
        <w:t xml:space="preserve">Prodávající a Kupující dále též společně jako </w:t>
      </w:r>
      <w:r w:rsidR="008C4D76">
        <w:rPr>
          <w:b/>
        </w:rPr>
        <w:t>„Smluvní strany“</w:t>
      </w:r>
      <w:r w:rsidR="008C4D76">
        <w:rPr>
          <w:rStyle w:val="fParLevel1"/>
        </w:rPr>
        <w:t xml:space="preserve"> a každý jednotlivě jako </w:t>
      </w:r>
      <w:r w:rsidR="008C4D76">
        <w:rPr>
          <w:b/>
        </w:rPr>
        <w:t>„Smluvní strana“</w:t>
      </w:r>
      <w:r w:rsidR="008C4D76">
        <w:rPr>
          <w:rStyle w:val="fParLevel1"/>
        </w:rPr>
        <w:t>)</w:t>
      </w:r>
    </w:p>
    <w:p w:rsidR="009C67BC" w:rsidRDefault="008C4D76">
      <w:pPr>
        <w:pStyle w:val="pParLevel0"/>
      </w:pPr>
      <w:r>
        <w:rPr>
          <w:rStyle w:val="fParLevel0"/>
        </w:rPr>
        <w:t>SMLUVNÍ STRANY UJEDNÁVAJÍ NÁSLEDUJÍCÍ:</w:t>
      </w:r>
    </w:p>
    <w:p w:rsidR="009C67BC" w:rsidRDefault="009C67BC">
      <w:pPr>
        <w:pStyle w:val="pParLevel0"/>
      </w:pPr>
    </w:p>
    <w:p w:rsidR="009C67BC" w:rsidRDefault="009C67BC">
      <w:pPr>
        <w:pStyle w:val="pParLevel0"/>
      </w:pPr>
    </w:p>
    <w:p w:rsidR="009C67BC" w:rsidRDefault="008C4D76">
      <w:pPr>
        <w:pStyle w:val="heading0"/>
      </w:pPr>
      <w:bookmarkStart w:id="0" w:name="_Toc1"/>
      <w:r>
        <w:t>Předmět smlouvy</w:t>
      </w:r>
      <w:bookmarkEnd w:id="0"/>
    </w:p>
    <w:p w:rsidR="009C67BC" w:rsidRDefault="008C4D76">
      <w:pPr>
        <w:pStyle w:val="Nadpis1"/>
      </w:pPr>
      <w:bookmarkStart w:id="1" w:name="_Toc2"/>
      <w:r>
        <w:t>Předmětem této smlouvy je rámcová úprava právních vztahů Smluvních stran vznikajících při prodeji Zboží Prodávajícího.</w:t>
      </w:r>
      <w:bookmarkEnd w:id="1"/>
    </w:p>
    <w:p w:rsidR="009C67BC" w:rsidRDefault="008C4D76">
      <w:pPr>
        <w:pStyle w:val="Nadpis1"/>
      </w:pPr>
      <w:bookmarkStart w:id="2" w:name="_Toc3"/>
      <w:r>
        <w:lastRenderedPageBreak/>
        <w:t>V této Smlouvě „Zboží“ znamená sortiment následujícího Zboží: dodávka a tisk propagačních tiskovin.</w:t>
      </w:r>
      <w:bookmarkEnd w:id="2"/>
    </w:p>
    <w:p w:rsidR="009C67BC" w:rsidRDefault="008C4D76">
      <w:pPr>
        <w:pStyle w:val="Nadpis1"/>
      </w:pPr>
      <w:bookmarkStart w:id="3" w:name="_Toc4"/>
      <w:r>
        <w:t>V této smlouvě „Obaly“ znamenají balící fo</w:t>
      </w:r>
      <w:r w:rsidR="00530230">
        <w:t>lie a další předměty sloužící k </w:t>
      </w:r>
      <w:r>
        <w:t>zajištění Zboží během přepravy a skladování.</w:t>
      </w:r>
      <w:bookmarkEnd w:id="3"/>
    </w:p>
    <w:p w:rsidR="009C67BC" w:rsidRDefault="008C4D76">
      <w:pPr>
        <w:pStyle w:val="Nadpis1"/>
      </w:pPr>
      <w:bookmarkStart w:id="4" w:name="_Toc5"/>
      <w:r>
        <w:t>Prodávající se zavazuje odevzdávat Kupujícím</w:t>
      </w:r>
      <w:r w:rsidR="00530230">
        <w:t>u Zboží za podmínek uvedených v </w:t>
      </w:r>
      <w:r>
        <w:t>této smlouvě a umožnit Kupujícímu nabytí vlastnického práva ke Zboží. Kupující se zavazuje toto Zboží převzít a zaplatit Prodávajícímu kupní cenu.</w:t>
      </w:r>
      <w:bookmarkEnd w:id="4"/>
    </w:p>
    <w:p w:rsidR="009C67BC" w:rsidRDefault="008C4D76">
      <w:pPr>
        <w:pStyle w:val="Nadpis1"/>
      </w:pPr>
      <w:bookmarkStart w:id="5" w:name="_Toc6"/>
      <w:r>
        <w:t>Tato Smlouva má povahu rámcové smlouvy, která upravuje podmínky sjednávání dílčích kupních smluv uzavíraných na základě objednávek Kupujícího, které budou mezi účastníky v budoucnu uzavírány na jednotliv</w:t>
      </w:r>
      <w:r w:rsidR="00530230">
        <w:t>é dodávky Zboží, jakož i </w:t>
      </w:r>
      <w:r>
        <w:t>další podmínky jako např. dodání Zboží, plateb</w:t>
      </w:r>
      <w:r w:rsidR="00530230">
        <w:t>ní podmínky a jiné. Nebude-li v </w:t>
      </w:r>
      <w:r>
        <w:t>jednotlivých dílčích kupních smlouvách dohodnuto jinak, budou se tyto dílčí kupní smlouvy a vztahy z nich vyplývající řídit touto Rámcovou kupní smlouvou.</w:t>
      </w:r>
      <w:bookmarkEnd w:id="5"/>
    </w:p>
    <w:p w:rsidR="009C67BC" w:rsidRDefault="008C4D76">
      <w:pPr>
        <w:pStyle w:val="heading0"/>
      </w:pPr>
      <w:bookmarkStart w:id="6" w:name="_Toc7"/>
      <w:r>
        <w:t>Objednávka</w:t>
      </w:r>
      <w:bookmarkEnd w:id="6"/>
    </w:p>
    <w:p w:rsidR="009C67BC" w:rsidRDefault="00261E50">
      <w:pPr>
        <w:pStyle w:val="Nadpis1"/>
      </w:pPr>
      <w:bookmarkStart w:id="7" w:name="_Toc8"/>
      <w:r>
        <w:t>Prodávající a Kupující se dohodli, že Kupující zašle prodávajícímu objednávku poštou nebo e-mailem.</w:t>
      </w:r>
      <w:bookmarkEnd w:id="7"/>
      <w:r>
        <w:t xml:space="preserve"> V případě, že prodávající písemně poštou nebo emailem do tří dnů tuto objednávku neodmítne, má se za to, že kupní smlouva byla uzavřena.</w:t>
      </w:r>
    </w:p>
    <w:p w:rsidR="009C67BC" w:rsidRPr="001A42A7" w:rsidRDefault="008C4D76">
      <w:pPr>
        <w:pStyle w:val="Nadpis1"/>
      </w:pPr>
      <w:bookmarkStart w:id="8" w:name="_Toc9"/>
      <w:r>
        <w:t xml:space="preserve">Osobou oprávněnou učinit za Kupujícího objednávku je některá z těchto osob: </w:t>
      </w:r>
      <w:r w:rsidRPr="001A42A7">
        <w:rPr>
          <w:highlight w:val="black"/>
        </w:rPr>
        <w:t>Svobodová Alena, Machová Blanka</w:t>
      </w:r>
      <w:bookmarkEnd w:id="8"/>
      <w:r w:rsidR="00401C62" w:rsidRPr="001A42A7">
        <w:rPr>
          <w:highlight w:val="black"/>
        </w:rPr>
        <w:t>, Mgr. Bártek Pavel.</w:t>
      </w:r>
    </w:p>
    <w:p w:rsidR="009C67BC" w:rsidRDefault="008C4D76">
      <w:pPr>
        <w:pStyle w:val="Nadpis1"/>
      </w:pPr>
      <w:bookmarkStart w:id="9" w:name="_Toc10"/>
      <w:r>
        <w:t>Kupující může písemně dodatečně sdělit Prodávajícímu seznam osob, které jsou oprávněny za něho činit objednávky.</w:t>
      </w:r>
      <w:bookmarkEnd w:id="9"/>
    </w:p>
    <w:p w:rsidR="009C67BC" w:rsidRDefault="008C4D76">
      <w:pPr>
        <w:pStyle w:val="Nadpis1"/>
      </w:pPr>
      <w:bookmarkStart w:id="10" w:name="_Toc11"/>
      <w:r>
        <w:t>Objednávka Kupujícího musí obsahovat alespoň:</w:t>
      </w:r>
      <w:bookmarkEnd w:id="10"/>
    </w:p>
    <w:p w:rsidR="009C67BC" w:rsidRDefault="008C4D76">
      <w:pPr>
        <w:pStyle w:val="Nadpis2"/>
      </w:pPr>
      <w:bookmarkStart w:id="11" w:name="_Toc12"/>
      <w:r>
        <w:t>informaci, že se jedná o Objednávku,</w:t>
      </w:r>
      <w:bookmarkEnd w:id="11"/>
    </w:p>
    <w:p w:rsidR="009C67BC" w:rsidRDefault="008C4D76">
      <w:pPr>
        <w:pStyle w:val="Nadpis2"/>
      </w:pPr>
      <w:bookmarkStart w:id="12" w:name="_Toc13"/>
      <w:r>
        <w:t>označení Kupujícího,</w:t>
      </w:r>
      <w:bookmarkEnd w:id="12"/>
    </w:p>
    <w:p w:rsidR="009C67BC" w:rsidRDefault="008C4D76">
      <w:pPr>
        <w:pStyle w:val="Nadpis2"/>
      </w:pPr>
      <w:bookmarkStart w:id="13" w:name="_Toc14"/>
      <w:r>
        <w:t>specifikaci Zboží,</w:t>
      </w:r>
      <w:bookmarkEnd w:id="13"/>
    </w:p>
    <w:p w:rsidR="009C67BC" w:rsidRDefault="008C4D76">
      <w:pPr>
        <w:pStyle w:val="Nadpis2"/>
      </w:pPr>
      <w:bookmarkStart w:id="14" w:name="_Toc15"/>
      <w:r>
        <w:t>požadované množství Zboží,</w:t>
      </w:r>
      <w:bookmarkEnd w:id="14"/>
    </w:p>
    <w:p w:rsidR="009C67BC" w:rsidRDefault="008C4D76">
      <w:pPr>
        <w:pStyle w:val="Nadpis2"/>
      </w:pPr>
      <w:bookmarkStart w:id="15" w:name="_Toc16"/>
      <w:r>
        <w:t>jednotkovou cenu Zboží,</w:t>
      </w:r>
      <w:bookmarkEnd w:id="15"/>
    </w:p>
    <w:p w:rsidR="009C67BC" w:rsidRDefault="008C4D76">
      <w:pPr>
        <w:pStyle w:val="Nadpis2"/>
      </w:pPr>
      <w:bookmarkStart w:id="16" w:name="_Toc17"/>
      <w:r>
        <w:t>způsob a místo dodání Zboží,</w:t>
      </w:r>
      <w:bookmarkEnd w:id="16"/>
    </w:p>
    <w:p w:rsidR="009C67BC" w:rsidRDefault="008C4D76">
      <w:pPr>
        <w:pStyle w:val="Nadpis2"/>
      </w:pPr>
      <w:bookmarkStart w:id="17" w:name="_Toc18"/>
      <w:r>
        <w:t>termín dodání Zboží,</w:t>
      </w:r>
      <w:bookmarkEnd w:id="17"/>
    </w:p>
    <w:p w:rsidR="009C67BC" w:rsidRDefault="008C4D76">
      <w:pPr>
        <w:pStyle w:val="Nadpis2"/>
      </w:pPr>
      <w:bookmarkStart w:id="18" w:name="_Toc19"/>
      <w:r>
        <w:lastRenderedPageBreak/>
        <w:t>jméno, příjmení a funkce pověřeného zaměstnance Kupujícího či jiné osoby na straně Kupujícího, která objednávku vyhotovila,</w:t>
      </w:r>
      <w:bookmarkEnd w:id="18"/>
    </w:p>
    <w:p w:rsidR="009C67BC" w:rsidRDefault="008C4D76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„Objednávka“</w:t>
      </w:r>
      <w:r>
        <w:rPr>
          <w:rStyle w:val="fParLevel1"/>
        </w:rPr>
        <w:t>).</w:t>
      </w:r>
    </w:p>
    <w:p w:rsidR="009C67BC" w:rsidRDefault="008C4D76">
      <w:pPr>
        <w:pStyle w:val="Nadpis1"/>
      </w:pPr>
      <w:bookmarkStart w:id="19" w:name="_Toc20"/>
      <w:r>
        <w:t>Kupující doručí Objednávku Prodávajícímu jedním z následujících způsobů:</w:t>
      </w:r>
      <w:bookmarkEnd w:id="19"/>
    </w:p>
    <w:p w:rsidR="009C67BC" w:rsidRDefault="008C4D76">
      <w:pPr>
        <w:pStyle w:val="Nadpis2"/>
      </w:pPr>
      <w:bookmarkStart w:id="20" w:name="_Toc21"/>
      <w:r>
        <w:t>písemně na adresu Tomáš Brož, Království tisku</w:t>
      </w:r>
      <w:r w:rsidR="001A42A7">
        <w:t>,</w:t>
      </w:r>
      <w:r>
        <w:t xml:space="preserve"> Hrabství 78, Skřipov </w:t>
      </w:r>
      <w:proofErr w:type="gramStart"/>
      <w:r>
        <w:t>747 41 ,</w:t>
      </w:r>
      <w:bookmarkEnd w:id="20"/>
      <w:proofErr w:type="gramEnd"/>
    </w:p>
    <w:p w:rsidR="009C67BC" w:rsidRDefault="008C4D76">
      <w:pPr>
        <w:pStyle w:val="Nadpis2"/>
      </w:pPr>
      <w:bookmarkStart w:id="21" w:name="_Toc22"/>
      <w:r>
        <w:t>elektronicky na e-mailovou adresu kralovstvi.tisku@email.cz ,</w:t>
      </w:r>
      <w:bookmarkEnd w:id="21"/>
    </w:p>
    <w:p w:rsidR="009C67BC" w:rsidRDefault="008C4D76">
      <w:pPr>
        <w:pStyle w:val="pParLevel1"/>
      </w:pPr>
      <w:r>
        <w:rPr>
          <w:rStyle w:val="fParLevel1"/>
        </w:rPr>
        <w:t xml:space="preserve">(dále jako </w:t>
      </w:r>
      <w:r>
        <w:rPr>
          <w:b/>
        </w:rPr>
        <w:t>„Doručení Objednávky“</w:t>
      </w:r>
      <w:r>
        <w:rPr>
          <w:rStyle w:val="fParLevel1"/>
        </w:rPr>
        <w:t>).</w:t>
      </w:r>
    </w:p>
    <w:p w:rsidR="009C67BC" w:rsidRDefault="008C4D76">
      <w:pPr>
        <w:pStyle w:val="Nadpis1"/>
      </w:pPr>
      <w:bookmarkStart w:id="22" w:name="_Toc23"/>
      <w:r>
        <w:t>Prodávající potvrzení doručení Objednávky přijaté e-mailem krátkou e-mailovou zprávou, že Objednávka byla přijata a předána ke zpracování, které slouží jako důkaz o doručení Objednávky.</w:t>
      </w:r>
      <w:bookmarkEnd w:id="22"/>
    </w:p>
    <w:p w:rsidR="009C67BC" w:rsidRDefault="009C67BC">
      <w:pPr>
        <w:pStyle w:val="pParLevel0"/>
      </w:pPr>
    </w:p>
    <w:p w:rsidR="009C67BC" w:rsidRDefault="008C4D76">
      <w:pPr>
        <w:pStyle w:val="heading0"/>
      </w:pPr>
      <w:bookmarkStart w:id="23" w:name="_Toc24"/>
      <w:r>
        <w:t>Vznik dílčí kupní smlouvy</w:t>
      </w:r>
      <w:bookmarkEnd w:id="23"/>
    </w:p>
    <w:p w:rsidR="009C67BC" w:rsidRDefault="008C4D76">
      <w:pPr>
        <w:pStyle w:val="Nadpis1"/>
      </w:pPr>
      <w:bookmarkStart w:id="24" w:name="_Toc25"/>
      <w:r>
        <w:t>Dílčí kupní smlouva vzniká potvrzením Objednávky pověřeným zaměstnancem Prodávajícího.</w:t>
      </w:r>
      <w:bookmarkEnd w:id="24"/>
    </w:p>
    <w:p w:rsidR="009C67BC" w:rsidRDefault="008C4D76">
      <w:pPr>
        <w:pStyle w:val="Nadpis1"/>
      </w:pPr>
      <w:bookmarkStart w:id="25" w:name="_Toc26"/>
      <w:r>
        <w:t>Potvrdí-li Prodávající Objednávku pouze co do části objednaného množství nebo jen některých položek Zboží, má se za to, že je dílčí kupní smlouva uzavřena pouze v tomto částečném rozsahu.</w:t>
      </w:r>
      <w:bookmarkEnd w:id="25"/>
    </w:p>
    <w:p w:rsidR="009C67BC" w:rsidRDefault="008C4D76">
      <w:pPr>
        <w:pStyle w:val="Nadpis1"/>
      </w:pPr>
      <w:bookmarkStart w:id="26" w:name="_Toc27"/>
      <w:r>
        <w:t>Potvrzení Objednávky s jinou nepodstatnou změnou není považováno za protinávrh a za splnění případných dalších podmínek nebrání vzniku dílčí kupní smlouvy již tímto Potvrzením.</w:t>
      </w:r>
      <w:bookmarkEnd w:id="26"/>
    </w:p>
    <w:p w:rsidR="009C67BC" w:rsidRDefault="008C4D76">
      <w:pPr>
        <w:pStyle w:val="Nadpis1"/>
      </w:pPr>
      <w:bookmarkStart w:id="27" w:name="_Toc28"/>
      <w:r>
        <w:t>V případě sporu o ceně jsou rozhodující údaje dle nabídkového ceníku zasílaného Kupujícímu a platného v den Potvrzení objednání Zboží.</w:t>
      </w:r>
      <w:bookmarkEnd w:id="27"/>
    </w:p>
    <w:p w:rsidR="009C67BC" w:rsidRDefault="008C4D76">
      <w:pPr>
        <w:pStyle w:val="Nadpis1"/>
      </w:pPr>
      <w:bookmarkStart w:id="28" w:name="_Toc29"/>
      <w:r>
        <w:t>Doručení písemností zasílaných e-mailem ve smyslu tohoto článku druhá strana potvrdí krátkou e-mailovou zprávou. Nebude-li toto potvrzení zasláno do 3 dnů od odeslání e-mailové zprávy, má se za to, že zpráva byla doručena.</w:t>
      </w:r>
      <w:bookmarkEnd w:id="28"/>
    </w:p>
    <w:p w:rsidR="009C67BC" w:rsidRDefault="009C67BC">
      <w:pPr>
        <w:pStyle w:val="pParLevel1"/>
      </w:pPr>
    </w:p>
    <w:p w:rsidR="009C67BC" w:rsidRDefault="008C4D76">
      <w:pPr>
        <w:pStyle w:val="heading0"/>
      </w:pPr>
      <w:bookmarkStart w:id="29" w:name="_Toc30"/>
      <w:r>
        <w:t>Dodací podmínky</w:t>
      </w:r>
      <w:bookmarkEnd w:id="29"/>
    </w:p>
    <w:p w:rsidR="009C67BC" w:rsidRDefault="008C4D76">
      <w:pPr>
        <w:pStyle w:val="Nadpis1"/>
      </w:pPr>
      <w:bookmarkStart w:id="30" w:name="_Toc31"/>
      <w:r>
        <w:t>Prodávající je oprávněn dodat Kupujícímu Zboží uvede</w:t>
      </w:r>
      <w:r w:rsidR="00530230">
        <w:t>né v Objednávce s </w:t>
      </w:r>
      <w:r>
        <w:t>tolerancí podle následujících pravidel:</w:t>
      </w:r>
      <w:bookmarkEnd w:id="30"/>
    </w:p>
    <w:p w:rsidR="009C67BC" w:rsidRDefault="008C4D76">
      <w:pPr>
        <w:pStyle w:val="Nadpis2"/>
      </w:pPr>
      <w:bookmarkStart w:id="31" w:name="_Toc32"/>
      <w:r>
        <w:t>množství skutečně dodaného Zboží od množství Zboží sjednaného kupní smlouvou se může lišit maximálně o 10 kusů,</w:t>
      </w:r>
      <w:bookmarkEnd w:id="31"/>
    </w:p>
    <w:p w:rsidR="009C67BC" w:rsidRDefault="008C4D76">
      <w:pPr>
        <w:pStyle w:val="Nadpis2"/>
      </w:pPr>
      <w:bookmarkStart w:id="32" w:name="_Toc33"/>
      <w:r>
        <w:lastRenderedPageBreak/>
        <w:t xml:space="preserve">množství skutečně dodaného Zboží od množství Zboží sjednaného kupní smlouvou pokud se Zboží </w:t>
      </w:r>
      <w:proofErr w:type="gramStart"/>
      <w:r>
        <w:t>liší</w:t>
      </w:r>
      <w:proofErr w:type="gramEnd"/>
      <w:r>
        <w:t xml:space="preserve"> v barevném prov</w:t>
      </w:r>
      <w:r w:rsidR="00530230">
        <w:t xml:space="preserve">edení se </w:t>
      </w:r>
      <w:proofErr w:type="gramStart"/>
      <w:r w:rsidR="00530230">
        <w:t>může</w:t>
      </w:r>
      <w:proofErr w:type="gramEnd"/>
      <w:r w:rsidR="00530230">
        <w:t xml:space="preserve"> lišit maximálně o </w:t>
      </w:r>
      <w:r>
        <w:t>10 kusů.</w:t>
      </w:r>
      <w:bookmarkEnd w:id="32"/>
    </w:p>
    <w:p w:rsidR="009C67BC" w:rsidRDefault="008C4D76">
      <w:pPr>
        <w:pStyle w:val="Nadpis1"/>
      </w:pPr>
      <w:bookmarkStart w:id="33" w:name="_Toc34"/>
      <w:r>
        <w:t>Kupující je oprávněn odmítnout převzetí Zboží nad uvedenou toleranci.</w:t>
      </w:r>
      <w:bookmarkEnd w:id="33"/>
    </w:p>
    <w:p w:rsidR="009C67BC" w:rsidRDefault="008C4D76">
      <w:pPr>
        <w:pStyle w:val="Nadpis1"/>
      </w:pPr>
      <w:bookmarkStart w:id="34" w:name="_Toc35"/>
      <w:r>
        <w:t>Při dodávce Zboží do místa Kupujícího je Zboží dodáváno do 5 pracovních dnů ode dne uzavření dílčí kupní smlouvy.</w:t>
      </w:r>
      <w:bookmarkEnd w:id="34"/>
    </w:p>
    <w:p w:rsidR="009C67BC" w:rsidRDefault="008C4D76">
      <w:pPr>
        <w:pStyle w:val="Nadpis1"/>
      </w:pPr>
      <w:bookmarkStart w:id="35" w:name="_Toc36"/>
      <w:r>
        <w:t>Veškeré dodávky se uskutečňují s výhradami</w:t>
      </w:r>
      <w:r w:rsidR="00530230">
        <w:t xml:space="preserve"> a omezeními, které vyplývají z </w:t>
      </w:r>
      <w:r>
        <w:t>událostí mimo kontrolu Prodávajícího, zejména nastalými v silniční dopravě.</w:t>
      </w:r>
      <w:bookmarkEnd w:id="35"/>
    </w:p>
    <w:p w:rsidR="009C67BC" w:rsidRDefault="008C4D76">
      <w:pPr>
        <w:pStyle w:val="Nadpis1"/>
      </w:pPr>
      <w:bookmarkStart w:id="36" w:name="_Toc37"/>
      <w:r>
        <w:t xml:space="preserve">Zástupcem Kupujícího oprávněným k přejímce v místě provozovny Kupujícího je </w:t>
      </w:r>
      <w:r w:rsidRPr="00DE477A">
        <w:rPr>
          <w:highlight w:val="black"/>
        </w:rPr>
        <w:t>Svobodová Alena, Machová Blanka</w:t>
      </w:r>
      <w:bookmarkEnd w:id="36"/>
      <w:r w:rsidR="00AC3D01" w:rsidRPr="00DE477A">
        <w:rPr>
          <w:highlight w:val="black"/>
        </w:rPr>
        <w:t>, Mgr. Pavel Bártek.</w:t>
      </w:r>
    </w:p>
    <w:p w:rsidR="009C67BC" w:rsidRDefault="008C4D76">
      <w:pPr>
        <w:pStyle w:val="Nadpis1"/>
      </w:pPr>
      <w:bookmarkStart w:id="37" w:name="_Toc38"/>
      <w:r>
        <w:t>Kupující je při přejímce povinen zkontrolovat množství Zboží. Pokud zjistí množstevní nedostatky Zboží, je povinen je vytknout okamžitě při přejímce.</w:t>
      </w:r>
      <w:bookmarkEnd w:id="37"/>
    </w:p>
    <w:p w:rsidR="009C67BC" w:rsidRDefault="008C4D76">
      <w:pPr>
        <w:pStyle w:val="Nadpis1"/>
      </w:pPr>
      <w:bookmarkStart w:id="38" w:name="_Toc39"/>
      <w:r>
        <w:t xml:space="preserve">Údaje o počtu dodaných kusů Zboží </w:t>
      </w:r>
      <w:r w:rsidR="00AC3D01">
        <w:t>potvrzené zástupci Kupujícího a </w:t>
      </w:r>
      <w:r>
        <w:t>Prodávajícího jsou nesporným podkladem pro vyúčtování a fakturaci kupní ceny.</w:t>
      </w:r>
      <w:bookmarkEnd w:id="38"/>
    </w:p>
    <w:p w:rsidR="009C67BC" w:rsidRDefault="009C67BC">
      <w:pPr>
        <w:pStyle w:val="pParLevel1"/>
      </w:pPr>
    </w:p>
    <w:p w:rsidR="009C67BC" w:rsidRDefault="008C4D76">
      <w:pPr>
        <w:pStyle w:val="heading0"/>
      </w:pPr>
      <w:bookmarkStart w:id="39" w:name="_Toc40"/>
      <w:r>
        <w:t>Platební podmínky</w:t>
      </w:r>
      <w:bookmarkEnd w:id="39"/>
    </w:p>
    <w:p w:rsidR="009C67BC" w:rsidRDefault="008C4D76">
      <w:pPr>
        <w:pStyle w:val="Nadpis1"/>
      </w:pPr>
      <w:bookmarkStart w:id="40" w:name="_Toc41"/>
      <w:r>
        <w:t>Veškeré ceny se vždy rozumí v Kč bez DPH, pokud není výslovně uvedeno jinak.</w:t>
      </w:r>
      <w:bookmarkEnd w:id="40"/>
    </w:p>
    <w:p w:rsidR="009C67BC" w:rsidRDefault="008C4D76">
      <w:pPr>
        <w:pStyle w:val="Nadpis1"/>
      </w:pPr>
      <w:bookmarkStart w:id="41" w:name="_Toc42"/>
      <w:r>
        <w:t>Prodávající Kupní cenu vyúčtuje fakturou každou jednotlivou dodávku, a to vždy podle údajů uvedených na dodacím listu, který potvrdila strana Kupující.</w:t>
      </w:r>
      <w:bookmarkEnd w:id="41"/>
    </w:p>
    <w:p w:rsidR="009C67BC" w:rsidRDefault="008C4D76">
      <w:pPr>
        <w:pStyle w:val="Nadpis1"/>
      </w:pPr>
      <w:bookmarkStart w:id="42" w:name="_Toc43"/>
      <w:r>
        <w:t>Datem zdanitelného plnění se rozumí den dodání Zboží.</w:t>
      </w:r>
      <w:bookmarkEnd w:id="42"/>
    </w:p>
    <w:p w:rsidR="009C67BC" w:rsidRDefault="008C4D76">
      <w:pPr>
        <w:pStyle w:val="Nadpis1"/>
      </w:pPr>
      <w:bookmarkStart w:id="43" w:name="_Toc44"/>
      <w:r>
        <w:t>Faktura za Zboží musí obsahovat náležitosti dle obecně závazných právních předpisů.</w:t>
      </w:r>
      <w:bookmarkEnd w:id="43"/>
    </w:p>
    <w:p w:rsidR="009C67BC" w:rsidRDefault="008C4D76">
      <w:pPr>
        <w:pStyle w:val="Nadpis1"/>
      </w:pPr>
      <w:bookmarkStart w:id="44" w:name="_Toc45"/>
      <w:r>
        <w:t>K cenám Zboží a služeb se účtuje DPH dle právních předpisů platných a účinných v den uskutečnění zdanitelného plnění.</w:t>
      </w:r>
      <w:bookmarkEnd w:id="44"/>
    </w:p>
    <w:p w:rsidR="009C67BC" w:rsidRDefault="008C4D76">
      <w:pPr>
        <w:pStyle w:val="Nadpis1"/>
      </w:pPr>
      <w:bookmarkStart w:id="45" w:name="_Toc46"/>
      <w:r>
        <w:t>Splatnost faktury činí 14 kalendářních dnů a počítá se vždy od data zdanit</w:t>
      </w:r>
      <w:r w:rsidR="00530230">
        <w:t>elného plnění předmětné dodávky</w:t>
      </w:r>
      <w:r>
        <w:t>, a to i v případě nutnosti vystavení opravné nebo nové faktury.</w:t>
      </w:r>
      <w:bookmarkEnd w:id="45"/>
    </w:p>
    <w:p w:rsidR="009C67BC" w:rsidRDefault="009C67BC">
      <w:pPr>
        <w:pStyle w:val="pParLevel1"/>
      </w:pPr>
    </w:p>
    <w:p w:rsidR="00530230" w:rsidRDefault="00530230">
      <w:pPr>
        <w:pStyle w:val="pParLevel1"/>
      </w:pPr>
    </w:p>
    <w:p w:rsidR="009C67BC" w:rsidRDefault="008C4D76">
      <w:pPr>
        <w:pStyle w:val="heading0"/>
      </w:pPr>
      <w:bookmarkStart w:id="46" w:name="_Toc47"/>
      <w:r>
        <w:lastRenderedPageBreak/>
        <w:t>Záruky, reklamace a vratky Zboží</w:t>
      </w:r>
      <w:bookmarkEnd w:id="46"/>
    </w:p>
    <w:p w:rsidR="009C67BC" w:rsidRDefault="008C4D76">
      <w:pPr>
        <w:pStyle w:val="Nadpis1"/>
      </w:pPr>
      <w:bookmarkStart w:id="47" w:name="_Toc48"/>
      <w:r>
        <w:t>Prodávající prohlašuje, že dodávané Zboží je bez právních vad.</w:t>
      </w:r>
      <w:bookmarkEnd w:id="47"/>
    </w:p>
    <w:p w:rsidR="009C67BC" w:rsidRDefault="008C4D76">
      <w:pPr>
        <w:pStyle w:val="Nadpis1"/>
      </w:pPr>
      <w:bookmarkStart w:id="48" w:name="_Toc49"/>
      <w:r>
        <w:t>Prodávající odpovídá za to, že dodané Zboží je v souladu s dílčí kupní smlouvou, má jakost a užitné vlastnosti dílčí kupní smlouvou požadované, popřípadě jakost a užitné vlastnosti pro Zboží takového typu obvyklé, odpovídá požadavkům právních předpisů a je dodáno v množství podle dílčí kupní smlouvy.</w:t>
      </w:r>
      <w:bookmarkEnd w:id="48"/>
    </w:p>
    <w:p w:rsidR="009C67BC" w:rsidRDefault="009C67BC">
      <w:pPr>
        <w:pStyle w:val="pParLevel1"/>
      </w:pPr>
    </w:p>
    <w:p w:rsidR="009C67BC" w:rsidRDefault="008C4D76">
      <w:pPr>
        <w:pStyle w:val="heading0"/>
      </w:pPr>
      <w:bookmarkStart w:id="49" w:name="_Toc50"/>
      <w:r>
        <w:t>Trvání smlouvy</w:t>
      </w:r>
      <w:bookmarkEnd w:id="49"/>
    </w:p>
    <w:p w:rsidR="009C67BC" w:rsidRDefault="008C4D76">
      <w:pPr>
        <w:pStyle w:val="Nadpis1"/>
      </w:pPr>
      <w:bookmarkStart w:id="50" w:name="_Toc51"/>
      <w:r>
        <w:t>Tato Smlouva je uzavřena na dobu neurčitou.</w:t>
      </w:r>
      <w:bookmarkEnd w:id="50"/>
    </w:p>
    <w:p w:rsidR="009C67BC" w:rsidRDefault="009C67BC">
      <w:pPr>
        <w:pStyle w:val="pParLevel1"/>
      </w:pPr>
    </w:p>
    <w:p w:rsidR="009C67BC" w:rsidRDefault="008C4D76">
      <w:pPr>
        <w:pStyle w:val="heading0"/>
      </w:pPr>
      <w:bookmarkStart w:id="51" w:name="_Toc52"/>
      <w:r>
        <w:t>Ostatní práva a povinnosti stran</w:t>
      </w:r>
      <w:bookmarkEnd w:id="51"/>
    </w:p>
    <w:p w:rsidR="009C67BC" w:rsidRDefault="008C4D76">
      <w:pPr>
        <w:pStyle w:val="Nadpis1"/>
      </w:pPr>
      <w:bookmarkStart w:id="52" w:name="_Toc53"/>
      <w:r>
        <w:t>Smluvní strany se dohodly, že úrok z prodlení s úhradou peněžité pohledávky</w:t>
      </w:r>
      <w:r w:rsidR="00261E50">
        <w:t xml:space="preserve"> vzniklé dle této smlouvy činí 0,05</w:t>
      </w:r>
      <w:r>
        <w:t xml:space="preserve"> % z dlužné částky denně.</w:t>
      </w:r>
      <w:bookmarkEnd w:id="52"/>
    </w:p>
    <w:p w:rsidR="009C67BC" w:rsidRDefault="008C4D76">
      <w:pPr>
        <w:pStyle w:val="Nadpis1"/>
      </w:pPr>
      <w:bookmarkStart w:id="53" w:name="_Toc55"/>
      <w:r>
        <w:t>Kupující se zavazuje, že nebude na Zboží provádět žádné úpravy s výjimkou takových úprav, ke kterým dá Prodávající předchozí písemný souhlas.</w:t>
      </w:r>
      <w:bookmarkEnd w:id="53"/>
    </w:p>
    <w:p w:rsidR="009C67BC" w:rsidRDefault="008C4D76">
      <w:pPr>
        <w:pStyle w:val="Nadpis1"/>
      </w:pPr>
      <w:bookmarkStart w:id="54" w:name="_Toc56"/>
      <w:r>
        <w:t>Kupující se zavazuje zachovávat mlčenlivost o skutečnostech, které tvoří obchodní či jiné tajemství Prodávajícího a o kterých se zaměstnanci Kupujícího dozví při výkonu služby. Tato povinnost trvá i po skončení platnosti a účinnosti této Smlouvy.</w:t>
      </w:r>
      <w:bookmarkEnd w:id="54"/>
    </w:p>
    <w:p w:rsidR="009C67BC" w:rsidRDefault="009C67BC">
      <w:pPr>
        <w:pStyle w:val="pParLevel1"/>
      </w:pPr>
    </w:p>
    <w:p w:rsidR="009C67BC" w:rsidRDefault="008C4D76">
      <w:pPr>
        <w:pStyle w:val="heading0"/>
      </w:pPr>
      <w:bookmarkStart w:id="55" w:name="_Toc57"/>
      <w:r>
        <w:t>Rozhodné právo</w:t>
      </w:r>
      <w:bookmarkEnd w:id="55"/>
    </w:p>
    <w:p w:rsidR="009C67BC" w:rsidRDefault="008C4D76">
      <w:pPr>
        <w:pStyle w:val="Nadpis1"/>
      </w:pPr>
      <w:bookmarkStart w:id="56" w:name="_Toc58"/>
      <w:r>
        <w:t>Tato smlouva se řídí právním řádem České republiky, zejména zák. č. 89/2012 Sb., občanský zákoník, ve znění pozdějších předpisů.</w:t>
      </w:r>
      <w:bookmarkEnd w:id="56"/>
    </w:p>
    <w:p w:rsidR="009C67BC" w:rsidRDefault="009C67BC">
      <w:pPr>
        <w:pStyle w:val="pParLevel1"/>
      </w:pPr>
    </w:p>
    <w:p w:rsidR="009C67BC" w:rsidRDefault="008C4D76">
      <w:pPr>
        <w:pStyle w:val="heading0"/>
      </w:pPr>
      <w:bookmarkStart w:id="57" w:name="_Toc59"/>
      <w:r>
        <w:t>Závěrečná ustanovení</w:t>
      </w:r>
      <w:bookmarkEnd w:id="57"/>
    </w:p>
    <w:p w:rsidR="009C67BC" w:rsidRDefault="008C4D76">
      <w:pPr>
        <w:pStyle w:val="Nadpis1"/>
      </w:pPr>
      <w:bookmarkStart w:id="58" w:name="_Toc60"/>
      <w:r>
        <w:t>Tato Smlouva vylučuje jakékoli použití všeobecných obchodních podmínek Smluvních stran.</w:t>
      </w:r>
      <w:bookmarkEnd w:id="58"/>
    </w:p>
    <w:p w:rsidR="009C67BC" w:rsidRDefault="008C4D76">
      <w:pPr>
        <w:pStyle w:val="Nadpis1"/>
      </w:pPr>
      <w:bookmarkStart w:id="59" w:name="_Toc61"/>
      <w: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  <w:bookmarkEnd w:id="59"/>
    </w:p>
    <w:p w:rsidR="009C67BC" w:rsidRDefault="008C4D76">
      <w:pPr>
        <w:pStyle w:val="Nadpis1"/>
      </w:pPr>
      <w:bookmarkStart w:id="60" w:name="_Toc62"/>
      <w:r>
        <w:lastRenderedPageBreak/>
        <w:t>Je-li v této smlouvě určena lhůta podle dnů, má se za to, že se jedná o dny kalendářní, není-li výslovně uvedeno jinak.</w:t>
      </w:r>
      <w:bookmarkEnd w:id="60"/>
    </w:p>
    <w:p w:rsidR="009C67BC" w:rsidRDefault="008C4D76">
      <w:pPr>
        <w:pStyle w:val="Nadpis1"/>
      </w:pPr>
      <w:bookmarkStart w:id="61" w:name="_Toc63"/>
      <w:r>
        <w:t>Nevymahatelnost či neplatnost kteréhokoliv ustanovení této Smlouvy nemá vliv na vymahatelnost či platnost zbývajících u</w:t>
      </w:r>
      <w:r w:rsidR="00530230">
        <w:t>stanovení této Smlouvy, pokud z </w:t>
      </w:r>
      <w:r>
        <w:t>povahy nebo obsahu takového ustanovení nevyplývá, že nemůže být odděleno od ostatního obsahu této Smlouvy.</w:t>
      </w:r>
      <w:bookmarkEnd w:id="61"/>
    </w:p>
    <w:p w:rsidR="009C67BC" w:rsidRDefault="008C4D76">
      <w:pPr>
        <w:pStyle w:val="Nadpis1"/>
      </w:pPr>
      <w:bookmarkStart w:id="62" w:name="_Toc64"/>
      <w:r>
        <w:t>Tato Smlouva představuje úplné ujednání mezi</w:t>
      </w:r>
      <w:r w:rsidR="00401C62">
        <w:t xml:space="preserve"> Smluvními stranami ve vztahu k </w:t>
      </w:r>
      <w:r>
        <w:t>předmětu této Smlouvy a nahrazuje veškerá předchozí ujednání ohledně předmětu této Smlouvy.</w:t>
      </w:r>
      <w:bookmarkEnd w:id="62"/>
    </w:p>
    <w:p w:rsidR="009C67BC" w:rsidRDefault="008C4D76">
      <w:pPr>
        <w:pStyle w:val="Nadpis1"/>
      </w:pPr>
      <w:bookmarkStart w:id="63" w:name="_Toc65"/>
      <w:r>
        <w:t>Tato Smlouva může být změněna písemnými dodatky podepsanými všemi Smluvními stranami.</w:t>
      </w:r>
      <w:bookmarkEnd w:id="63"/>
    </w:p>
    <w:p w:rsidR="009C67BC" w:rsidRDefault="008C4D76">
      <w:pPr>
        <w:pStyle w:val="Nadpis1"/>
      </w:pPr>
      <w:bookmarkStart w:id="64" w:name="_Toc66"/>
      <w:r>
        <w:t>Tato Smlouva je vyhotovena v 2 stejnopisech</w:t>
      </w:r>
      <w:r w:rsidR="00530230">
        <w:t>. Každá Smluvní strana obdrží 1 </w:t>
      </w:r>
      <w:r>
        <w:t>stejnopis této Smlouvy.</w:t>
      </w:r>
      <w:bookmarkEnd w:id="64"/>
    </w:p>
    <w:p w:rsidR="009C67BC" w:rsidRDefault="008C4D76">
      <w:pPr>
        <w:pStyle w:val="Nadpis1"/>
      </w:pPr>
      <w:bookmarkStart w:id="65" w:name="_Toc67"/>
      <w:r>
        <w:t>Každá ze Smluvních stran nese své vlastní náklady vzniklé v důsledku uzavírání této Smlouvy.</w:t>
      </w:r>
      <w:bookmarkEnd w:id="65"/>
    </w:p>
    <w:p w:rsidR="009C67BC" w:rsidRDefault="008C4D76">
      <w:pPr>
        <w:pStyle w:val="Nadpis1"/>
      </w:pPr>
      <w:bookmarkStart w:id="66" w:name="_Toc68"/>
      <w:r>
        <w:t>Tato Smlouva nabývá platnosti a účinnosti v okamžiku jejího podpisu všemi Smluvními stranami.</w:t>
      </w:r>
      <w:bookmarkEnd w:id="66"/>
    </w:p>
    <w:p w:rsidR="009C67BC" w:rsidRDefault="008C4D76">
      <w:pPr>
        <w:pStyle w:val="Nadpis1"/>
      </w:pPr>
      <w:bookmarkStart w:id="67" w:name="_Toc69"/>
      <w:r>
        <w:t>Smluvní strany si tuto Smlouvu přečetly, souhlasí s jejím obsahem a prohlašují, že je ujednána svobodně.</w:t>
      </w:r>
      <w:bookmarkEnd w:id="67"/>
    </w:p>
    <w:p w:rsidR="00401C62" w:rsidRDefault="00401C62" w:rsidP="00401C62">
      <w:pPr>
        <w:pStyle w:val="Nadpis1"/>
        <w:numPr>
          <w:ilvl w:val="0"/>
          <w:numId w:val="0"/>
        </w:numPr>
      </w:pPr>
    </w:p>
    <w:p w:rsidR="00401C62" w:rsidRDefault="00401C62" w:rsidP="00401C62">
      <w:pPr>
        <w:pStyle w:val="Nadpis1"/>
        <w:numPr>
          <w:ilvl w:val="0"/>
          <w:numId w:val="0"/>
        </w:numPr>
      </w:pPr>
    </w:p>
    <w:p w:rsidR="009C67BC" w:rsidRDefault="008C4D76">
      <w:pPr>
        <w:pStyle w:val="pParLevel0"/>
      </w:pPr>
      <w:r>
        <w:rPr>
          <w:rStyle w:val="fParLevel0"/>
        </w:rPr>
        <w:t>NA DŮKAZ ČEHOŽ SMLUVNÍ STRANY PŘIPOJUJÍ SVÉ PODPISY</w:t>
      </w:r>
    </w:p>
    <w:p w:rsidR="009C67BC" w:rsidRDefault="009C67BC">
      <w:pPr>
        <w:pStyle w:val="pParLevel0"/>
      </w:pPr>
      <w:bookmarkStart w:id="68" w:name="_GoBack"/>
      <w:bookmarkEnd w:id="68"/>
    </w:p>
    <w:p w:rsidR="009C67BC" w:rsidRDefault="008C4D76">
      <w:pPr>
        <w:pStyle w:val="pParLevel1"/>
      </w:pPr>
      <w:r>
        <w:rPr>
          <w:rStyle w:val="fParLevel1"/>
        </w:rPr>
        <w:t xml:space="preserve">V Skřipově, dne </w:t>
      </w:r>
      <w:proofErr w:type="gramStart"/>
      <w:r>
        <w:rPr>
          <w:rStyle w:val="fParLevel1"/>
        </w:rPr>
        <w:t>17.04.2017</w:t>
      </w:r>
      <w:proofErr w:type="gramEnd"/>
    </w:p>
    <w:p w:rsidR="009C67BC" w:rsidRDefault="008C4D76" w:rsidP="00530230">
      <w:pPr>
        <w:pStyle w:val="pParLevel1"/>
        <w:ind w:left="2832"/>
      </w:pPr>
      <w:r>
        <w:rPr>
          <w:rStyle w:val="fParLevel1"/>
        </w:rPr>
        <w:t>_____________________________________</w:t>
      </w:r>
    </w:p>
    <w:p w:rsidR="009C67BC" w:rsidRDefault="008C4D76" w:rsidP="00530230">
      <w:pPr>
        <w:pStyle w:val="pParLevel1"/>
        <w:ind w:left="2832" w:firstLine="708"/>
      </w:pPr>
      <w:r w:rsidRPr="00DE477A">
        <w:rPr>
          <w:rStyle w:val="fParLevel1"/>
          <w:highlight w:val="black"/>
        </w:rPr>
        <w:t>Tomáš Brož KRÁLOVSTVÍ TISKU</w:t>
      </w:r>
    </w:p>
    <w:p w:rsidR="00401C62" w:rsidRDefault="00401C62">
      <w:pPr>
        <w:pStyle w:val="pParLevel1"/>
        <w:rPr>
          <w:rStyle w:val="fParLevel1"/>
        </w:rPr>
      </w:pPr>
    </w:p>
    <w:p w:rsidR="00401C62" w:rsidRDefault="00401C62">
      <w:pPr>
        <w:pStyle w:val="pParLevel1"/>
        <w:rPr>
          <w:rStyle w:val="fParLevel1"/>
        </w:rPr>
      </w:pPr>
    </w:p>
    <w:p w:rsidR="009C67BC" w:rsidRDefault="008C4D76">
      <w:pPr>
        <w:pStyle w:val="pParLevel1"/>
      </w:pPr>
      <w:r>
        <w:rPr>
          <w:rStyle w:val="fParLevel1"/>
        </w:rPr>
        <w:t>V Novém Jičíně, dne 17.04.2017</w:t>
      </w:r>
    </w:p>
    <w:p w:rsidR="009C67BC" w:rsidRDefault="008C4D76" w:rsidP="00530230">
      <w:pPr>
        <w:pStyle w:val="pParLevel1"/>
        <w:ind w:left="2832"/>
      </w:pPr>
      <w:r>
        <w:rPr>
          <w:rStyle w:val="fParLevel1"/>
        </w:rPr>
        <w:t>_____________________________________</w:t>
      </w:r>
    </w:p>
    <w:p w:rsidR="00530230" w:rsidRPr="00DE477A" w:rsidRDefault="008C4D76" w:rsidP="00530230">
      <w:pPr>
        <w:pStyle w:val="pParLevel1"/>
        <w:ind w:left="2832"/>
        <w:rPr>
          <w:rStyle w:val="fParLevel1"/>
          <w:highlight w:val="black"/>
        </w:rPr>
      </w:pPr>
      <w:r w:rsidRPr="00DE477A">
        <w:rPr>
          <w:rStyle w:val="fParLevel1"/>
          <w:highlight w:val="black"/>
        </w:rPr>
        <w:t xml:space="preserve">Mgr. Pavel Bártek - ředitel Beskydské divadlo </w:t>
      </w:r>
    </w:p>
    <w:p w:rsidR="009C67BC" w:rsidRDefault="008C4D76" w:rsidP="00530230">
      <w:pPr>
        <w:pStyle w:val="pParLevel1"/>
        <w:ind w:left="2832"/>
      </w:pPr>
      <w:r w:rsidRPr="00DE477A">
        <w:rPr>
          <w:rStyle w:val="fParLevel1"/>
          <w:highlight w:val="black"/>
        </w:rPr>
        <w:t>Nový Jičín, příspěvková organizace</w:t>
      </w:r>
    </w:p>
    <w:sectPr w:rsidR="009C67BC">
      <w:footerReference w:type="default" r:id="rId8"/>
      <w:pgSz w:w="11870" w:h="16787"/>
      <w:pgMar w:top="1417" w:right="1984" w:bottom="1417" w:left="19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93" w:rsidRDefault="00933293">
      <w:pPr>
        <w:spacing w:after="0" w:line="240" w:lineRule="auto"/>
      </w:pPr>
      <w:r>
        <w:separator/>
      </w:r>
    </w:p>
  </w:endnote>
  <w:endnote w:type="continuationSeparator" w:id="0">
    <w:p w:rsidR="00933293" w:rsidRDefault="009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BC" w:rsidRDefault="008C4D76">
    <w:r>
      <w:fldChar w:fldCharType="begin"/>
    </w:r>
    <w:r>
      <w:instrText>PAGE</w:instrText>
    </w:r>
    <w:r>
      <w:fldChar w:fldCharType="separate"/>
    </w:r>
    <w:r w:rsidR="00DE477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E477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93" w:rsidRDefault="00933293">
      <w:pPr>
        <w:spacing w:after="0" w:line="240" w:lineRule="auto"/>
      </w:pPr>
      <w:r>
        <w:separator/>
      </w:r>
    </w:p>
  </w:footnote>
  <w:footnote w:type="continuationSeparator" w:id="0">
    <w:p w:rsidR="00933293" w:rsidRDefault="0093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A94D"/>
    <w:multiLevelType w:val="multilevel"/>
    <w:tmpl w:val="85323D22"/>
    <w:lvl w:ilvl="0">
      <w:start w:val="1"/>
      <w:numFmt w:val="decimal"/>
      <w:pStyle w:val="heading0"/>
      <w:lvlText w:val="%1"/>
      <w:lvlJc w:val="left"/>
      <w:pPr>
        <w:tabs>
          <w:tab w:val="num" w:pos="0"/>
        </w:tabs>
        <w:ind w:left="0" w:hanging="720"/>
      </w:pPr>
    </w:lvl>
    <w:lvl w:ilvl="1">
      <w:start w:val="1"/>
      <w:numFmt w:val="decimal"/>
      <w:pStyle w:val="Nadpis1"/>
      <w:lvlText w:val="%1.%2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pStyle w:val="Nadpis2"/>
      <w:lvlText w:val="%1.%2.%3"/>
      <w:lvlJc w:val="left"/>
      <w:pPr>
        <w:tabs>
          <w:tab w:val="num" w:pos="0"/>
        </w:tabs>
        <w:ind w:left="0" w:hanging="7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BC"/>
    <w:rsid w:val="001A42A7"/>
    <w:rsid w:val="00220733"/>
    <w:rsid w:val="00261E50"/>
    <w:rsid w:val="00401C62"/>
    <w:rsid w:val="00530230"/>
    <w:rsid w:val="0077305B"/>
    <w:rsid w:val="008C4D76"/>
    <w:rsid w:val="00933293"/>
    <w:rsid w:val="009C1C20"/>
    <w:rsid w:val="009C67BC"/>
    <w:rsid w:val="00A90B35"/>
    <w:rsid w:val="00AC3D01"/>
    <w:rsid w:val="00DE477A"/>
    <w:rsid w:val="00E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line="312" w:lineRule="auto"/>
      <w:jc w:val="both"/>
    </w:pPr>
  </w:style>
  <w:style w:type="paragraph" w:styleId="Nadpis1">
    <w:name w:val="heading 1"/>
    <w:basedOn w:val="Normln"/>
    <w:pPr>
      <w:numPr>
        <w:ilvl w:val="1"/>
        <w:numId w:val="1"/>
      </w:numPr>
      <w:outlineLvl w:val="0"/>
    </w:pPr>
  </w:style>
  <w:style w:type="paragraph" w:styleId="Nadpis2">
    <w:name w:val="heading 2"/>
    <w:basedOn w:val="Normln"/>
    <w:pPr>
      <w:numPr>
        <w:ilvl w:val="2"/>
        <w:numId w:val="1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heading0">
    <w:name w:val="heading 0"/>
    <w:basedOn w:val="Normln"/>
    <w:pPr>
      <w:numPr>
        <w:numId w:val="1"/>
      </w:numPr>
      <w:outlineLvl w:val="0"/>
    </w:pPr>
    <w:rPr>
      <w:b/>
    </w:rPr>
  </w:style>
  <w:style w:type="character" w:customStyle="1" w:styleId="fParLevel0">
    <w:name w:val="fParLevel0"/>
    <w:rPr>
      <w:b/>
    </w:rPr>
  </w:style>
  <w:style w:type="character" w:customStyle="1" w:styleId="fParLevel1">
    <w:name w:val="fParLevel1"/>
  </w:style>
  <w:style w:type="character" w:customStyle="1" w:styleId="fParLevel2">
    <w:name w:val="fParLevel2"/>
  </w:style>
  <w:style w:type="paragraph" w:customStyle="1" w:styleId="pParLevel0">
    <w:name w:val="pParLevel0"/>
    <w:basedOn w:val="Normln"/>
    <w:pPr>
      <w:spacing w:before="100" w:after="40"/>
    </w:pPr>
  </w:style>
  <w:style w:type="paragraph" w:customStyle="1" w:styleId="pParLevel1">
    <w:name w:val="pParLevel1"/>
    <w:basedOn w:val="Normln"/>
    <w:pPr>
      <w:spacing w:after="40"/>
    </w:pPr>
  </w:style>
  <w:style w:type="paragraph" w:customStyle="1" w:styleId="pParLevel2">
    <w:name w:val="pParLevel2"/>
    <w:basedOn w:val="Normln"/>
    <w:pPr>
      <w:spacing w:after="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line="312" w:lineRule="auto"/>
      <w:jc w:val="both"/>
    </w:pPr>
  </w:style>
  <w:style w:type="paragraph" w:styleId="Nadpis1">
    <w:name w:val="heading 1"/>
    <w:basedOn w:val="Normln"/>
    <w:pPr>
      <w:numPr>
        <w:ilvl w:val="1"/>
        <w:numId w:val="1"/>
      </w:numPr>
      <w:outlineLvl w:val="0"/>
    </w:pPr>
  </w:style>
  <w:style w:type="paragraph" w:styleId="Nadpis2">
    <w:name w:val="heading 2"/>
    <w:basedOn w:val="Normln"/>
    <w:pPr>
      <w:numPr>
        <w:ilvl w:val="2"/>
        <w:numId w:val="1"/>
      </w:num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heading0">
    <w:name w:val="heading 0"/>
    <w:basedOn w:val="Normln"/>
    <w:pPr>
      <w:numPr>
        <w:numId w:val="1"/>
      </w:numPr>
      <w:outlineLvl w:val="0"/>
    </w:pPr>
    <w:rPr>
      <w:b/>
    </w:rPr>
  </w:style>
  <w:style w:type="character" w:customStyle="1" w:styleId="fParLevel0">
    <w:name w:val="fParLevel0"/>
    <w:rPr>
      <w:b/>
    </w:rPr>
  </w:style>
  <w:style w:type="character" w:customStyle="1" w:styleId="fParLevel1">
    <w:name w:val="fParLevel1"/>
  </w:style>
  <w:style w:type="character" w:customStyle="1" w:styleId="fParLevel2">
    <w:name w:val="fParLevel2"/>
  </w:style>
  <w:style w:type="paragraph" w:customStyle="1" w:styleId="pParLevel0">
    <w:name w:val="pParLevel0"/>
    <w:basedOn w:val="Normln"/>
    <w:pPr>
      <w:spacing w:before="100" w:after="40"/>
    </w:pPr>
  </w:style>
  <w:style w:type="paragraph" w:customStyle="1" w:styleId="pParLevel1">
    <w:name w:val="pParLevel1"/>
    <w:basedOn w:val="Normln"/>
    <w:pPr>
      <w:spacing w:after="40"/>
    </w:pPr>
  </w:style>
  <w:style w:type="paragraph" w:customStyle="1" w:styleId="pParLevel2">
    <w:name w:val="pParLevel2"/>
    <w:basedOn w:val="Normln"/>
    <w:pPr>
      <w:spacing w:after="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1250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Legito</dc:creator>
  <cp:lastModifiedBy>Milena Kožušková</cp:lastModifiedBy>
  <cp:revision>4</cp:revision>
  <cp:lastPrinted>2017-06-07T08:12:00Z</cp:lastPrinted>
  <dcterms:created xsi:type="dcterms:W3CDTF">2017-06-08T12:08:00Z</dcterms:created>
  <dcterms:modified xsi:type="dcterms:W3CDTF">2017-06-08T12:10:00Z</dcterms:modified>
</cp:coreProperties>
</file>