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-68581610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606499" w:rsidRPr="002275B0" w:rsidRDefault="00606499" w:rsidP="00606499">
          <w:pPr>
            <w:pStyle w:val="Nadpis1"/>
            <w:jc w:val="center"/>
            <w:rPr>
              <w:rStyle w:val="Nadpis1Char"/>
              <w:b/>
              <w:sz w:val="32"/>
            </w:rPr>
          </w:pPr>
          <w:r w:rsidRPr="002275B0">
            <w:rPr>
              <w:rStyle w:val="Nadpis1Char"/>
              <w:b/>
              <w:sz w:val="32"/>
            </w:rPr>
            <w:t>ZADÁNÍ ÚZEMNÍ STUDIE</w:t>
          </w:r>
        </w:p>
        <w:p w:rsidR="00045338" w:rsidRPr="002275B0" w:rsidRDefault="00606499" w:rsidP="00606499">
          <w:pPr>
            <w:jc w:val="center"/>
            <w:outlineLvl w:val="0"/>
            <w:rPr>
              <w:rFonts w:ascii="Arial" w:eastAsiaTheme="majorEastAsia" w:hAnsi="Arial" w:cstheme="majorBidi"/>
              <w:b/>
              <w:color w:val="FF0000"/>
              <w:sz w:val="28"/>
              <w:szCs w:val="28"/>
            </w:rPr>
          </w:pPr>
          <w:r w:rsidRPr="002275B0">
            <w:rPr>
              <w:rStyle w:val="Nadpis1Char"/>
              <w:sz w:val="28"/>
              <w:szCs w:val="28"/>
            </w:rPr>
            <w:t>„Rekonstrukce ul. Palackého, Litovelské a tř. Míru“</w:t>
          </w:r>
        </w:p>
      </w:sdtContent>
    </w:sdt>
    <w:p w:rsidR="009E2961" w:rsidRPr="00415074" w:rsidRDefault="00CF5B0E" w:rsidP="00415074">
      <w:pPr>
        <w:pStyle w:val="Nadpis1"/>
        <w:numPr>
          <w:ilvl w:val="0"/>
          <w:numId w:val="4"/>
        </w:numPr>
        <w:rPr>
          <w:rFonts w:cs="Arial"/>
          <w:sz w:val="32"/>
        </w:rPr>
      </w:pPr>
      <w:r w:rsidRPr="00415074">
        <w:rPr>
          <w:rFonts w:cs="Arial"/>
          <w:sz w:val="32"/>
        </w:rPr>
        <w:t>Cíle a účel pořízení studie</w:t>
      </w:r>
    </w:p>
    <w:p w:rsidR="00D47A66" w:rsidRDefault="00CF5B0E" w:rsidP="004D6B7B">
      <w:pPr>
        <w:spacing w:after="0"/>
        <w:jc w:val="both"/>
        <w:rPr>
          <w:rFonts w:ascii="Arial" w:hAnsi="Arial" w:cs="Arial"/>
          <w:sz w:val="20"/>
          <w:szCs w:val="20"/>
        </w:rPr>
      </w:pPr>
      <w:r w:rsidRPr="009B3ADD">
        <w:rPr>
          <w:rFonts w:ascii="Arial" w:hAnsi="Arial" w:cs="Arial"/>
          <w:sz w:val="20"/>
          <w:szCs w:val="20"/>
        </w:rPr>
        <w:t xml:space="preserve">Cílem pořízení </w:t>
      </w:r>
      <w:r w:rsidR="00717631" w:rsidRPr="009B3ADD">
        <w:rPr>
          <w:rFonts w:ascii="Arial" w:hAnsi="Arial" w:cs="Arial"/>
          <w:sz w:val="20"/>
          <w:szCs w:val="20"/>
        </w:rPr>
        <w:t xml:space="preserve">studie je prověřit možná řešení úpravy </w:t>
      </w:r>
      <w:r w:rsidR="003925B5" w:rsidRPr="009B3ADD">
        <w:rPr>
          <w:rFonts w:ascii="Arial" w:hAnsi="Arial" w:cs="Arial"/>
          <w:sz w:val="20"/>
          <w:szCs w:val="20"/>
        </w:rPr>
        <w:t>celého uličního prostoru, jehož součástí je</w:t>
      </w:r>
      <w:r w:rsidR="0049338F" w:rsidRPr="009B3ADD">
        <w:rPr>
          <w:rFonts w:ascii="Arial" w:hAnsi="Arial" w:cs="Arial"/>
          <w:sz w:val="20"/>
          <w:szCs w:val="20"/>
        </w:rPr>
        <w:t xml:space="preserve"> místní komunikace, </w:t>
      </w:r>
      <w:r w:rsidR="00717631" w:rsidRPr="009B3ADD">
        <w:rPr>
          <w:rFonts w:ascii="Arial" w:hAnsi="Arial" w:cs="Arial"/>
          <w:sz w:val="20"/>
          <w:szCs w:val="20"/>
        </w:rPr>
        <w:t>silnice II/44</w:t>
      </w:r>
      <w:r w:rsidR="0049338F" w:rsidRPr="009B3ADD">
        <w:rPr>
          <w:rFonts w:ascii="Arial" w:hAnsi="Arial" w:cs="Arial"/>
          <w:sz w:val="20"/>
          <w:szCs w:val="20"/>
        </w:rPr>
        <w:t>8</w:t>
      </w:r>
      <w:r w:rsidR="00E72832" w:rsidRPr="009B3ADD">
        <w:rPr>
          <w:rFonts w:ascii="Arial" w:hAnsi="Arial" w:cs="Arial"/>
          <w:sz w:val="20"/>
          <w:szCs w:val="20"/>
        </w:rPr>
        <w:t xml:space="preserve"> </w:t>
      </w:r>
      <w:r w:rsidR="00A261D8">
        <w:rPr>
          <w:rFonts w:ascii="Arial" w:hAnsi="Arial" w:cs="Arial"/>
          <w:sz w:val="20"/>
          <w:szCs w:val="20"/>
        </w:rPr>
        <w:t>a</w:t>
      </w:r>
      <w:r w:rsidR="00E72832" w:rsidRPr="009B3ADD">
        <w:rPr>
          <w:rFonts w:ascii="Arial" w:hAnsi="Arial" w:cs="Arial"/>
          <w:sz w:val="20"/>
          <w:szCs w:val="20"/>
        </w:rPr>
        <w:t xml:space="preserve"> </w:t>
      </w:r>
      <w:r w:rsidR="0049338F" w:rsidRPr="009B3ADD">
        <w:rPr>
          <w:rFonts w:ascii="Arial" w:hAnsi="Arial" w:cs="Arial"/>
          <w:sz w:val="20"/>
          <w:szCs w:val="20"/>
        </w:rPr>
        <w:t>tramvajová trať.</w:t>
      </w:r>
      <w:r w:rsidR="00D47A66">
        <w:rPr>
          <w:rFonts w:ascii="Arial" w:hAnsi="Arial" w:cs="Arial"/>
          <w:sz w:val="20"/>
          <w:szCs w:val="20"/>
        </w:rPr>
        <w:t xml:space="preserve"> Hlavní motivací pro pořízení územní studie je </w:t>
      </w:r>
      <w:r w:rsidR="00D47A66" w:rsidRPr="00D47A66">
        <w:rPr>
          <w:rFonts w:ascii="Arial" w:hAnsi="Arial" w:cs="Arial"/>
          <w:sz w:val="20"/>
          <w:szCs w:val="20"/>
        </w:rPr>
        <w:t>dosažení moderní tramvajové tratě s bezba</w:t>
      </w:r>
      <w:r w:rsidR="00D47A66">
        <w:rPr>
          <w:rFonts w:ascii="Arial" w:hAnsi="Arial" w:cs="Arial"/>
          <w:sz w:val="20"/>
          <w:szCs w:val="20"/>
        </w:rPr>
        <w:t>riérovou úpravou pro cestující.</w:t>
      </w:r>
    </w:p>
    <w:p w:rsidR="00E72832" w:rsidRPr="009B3ADD" w:rsidRDefault="00717631" w:rsidP="004D6B7B">
      <w:pPr>
        <w:spacing w:after="0"/>
        <w:jc w:val="both"/>
        <w:rPr>
          <w:rFonts w:ascii="Arial" w:hAnsi="Arial" w:cs="Arial"/>
          <w:sz w:val="20"/>
          <w:szCs w:val="20"/>
        </w:rPr>
      </w:pPr>
      <w:r w:rsidRPr="009B3ADD">
        <w:rPr>
          <w:rFonts w:ascii="Arial" w:hAnsi="Arial" w:cs="Arial"/>
          <w:sz w:val="20"/>
          <w:szCs w:val="20"/>
        </w:rPr>
        <w:t xml:space="preserve">Veřejné prostranství zde má šířku </w:t>
      </w:r>
      <w:r w:rsidR="00E72832" w:rsidRPr="009B3ADD">
        <w:rPr>
          <w:rFonts w:ascii="Arial" w:hAnsi="Arial" w:cs="Arial"/>
          <w:sz w:val="20"/>
          <w:szCs w:val="20"/>
        </w:rPr>
        <w:t xml:space="preserve">přes </w:t>
      </w:r>
      <w:r w:rsidRPr="009B3ADD">
        <w:rPr>
          <w:rFonts w:ascii="Arial" w:hAnsi="Arial" w:cs="Arial"/>
          <w:sz w:val="20"/>
          <w:szCs w:val="20"/>
        </w:rPr>
        <w:t>20</w:t>
      </w:r>
      <w:r w:rsidR="00E72832" w:rsidRPr="009B3ADD">
        <w:rPr>
          <w:rFonts w:ascii="Arial" w:hAnsi="Arial" w:cs="Arial"/>
          <w:sz w:val="20"/>
          <w:szCs w:val="20"/>
        </w:rPr>
        <w:t xml:space="preserve"> </w:t>
      </w:r>
      <w:r w:rsidRPr="009B3ADD">
        <w:rPr>
          <w:rFonts w:ascii="Arial" w:hAnsi="Arial" w:cs="Arial"/>
          <w:sz w:val="20"/>
          <w:szCs w:val="20"/>
        </w:rPr>
        <w:t xml:space="preserve">m. </w:t>
      </w:r>
      <w:r w:rsidR="002F1BFB" w:rsidRPr="009B3ADD">
        <w:rPr>
          <w:rFonts w:ascii="Arial" w:hAnsi="Arial" w:cs="Arial"/>
          <w:sz w:val="20"/>
          <w:szCs w:val="20"/>
        </w:rPr>
        <w:t xml:space="preserve">Uliční profil tvoří </w:t>
      </w:r>
      <w:r w:rsidR="00E72832" w:rsidRPr="009B3ADD">
        <w:rPr>
          <w:rFonts w:ascii="Arial" w:hAnsi="Arial" w:cs="Arial"/>
          <w:sz w:val="20"/>
          <w:szCs w:val="20"/>
        </w:rPr>
        <w:t>komunikace, tramvajové těleso</w:t>
      </w:r>
      <w:r w:rsidR="002F1BFB" w:rsidRPr="009B3ADD">
        <w:rPr>
          <w:rFonts w:ascii="Arial" w:hAnsi="Arial" w:cs="Arial"/>
          <w:sz w:val="20"/>
          <w:szCs w:val="20"/>
        </w:rPr>
        <w:t xml:space="preserve">, </w:t>
      </w:r>
      <w:r w:rsidR="00E72832" w:rsidRPr="009B3ADD">
        <w:rPr>
          <w:rFonts w:ascii="Arial" w:hAnsi="Arial" w:cs="Arial"/>
          <w:sz w:val="20"/>
          <w:szCs w:val="20"/>
        </w:rPr>
        <w:t>oboustranné chodníky, na části ulice úzké pásy zeleně a podélné parkovací pásy.</w:t>
      </w:r>
    </w:p>
    <w:p w:rsidR="001D5C4D" w:rsidRPr="009B3ADD" w:rsidRDefault="00E72832" w:rsidP="003925B5">
      <w:pPr>
        <w:spacing w:after="0"/>
        <w:jc w:val="both"/>
        <w:rPr>
          <w:rFonts w:ascii="Arial" w:hAnsi="Arial" w:cs="Arial"/>
          <w:sz w:val="20"/>
          <w:szCs w:val="20"/>
        </w:rPr>
      </w:pPr>
      <w:r w:rsidRPr="009B3ADD">
        <w:rPr>
          <w:rFonts w:ascii="Arial" w:hAnsi="Arial" w:cs="Arial"/>
          <w:sz w:val="20"/>
          <w:szCs w:val="20"/>
        </w:rPr>
        <w:t xml:space="preserve">Dle Modelu dopravy města Olomouce </w:t>
      </w:r>
      <w:r w:rsidR="001D5C4D" w:rsidRPr="009B3ADD">
        <w:rPr>
          <w:rFonts w:ascii="Arial" w:hAnsi="Arial" w:cs="Arial"/>
          <w:sz w:val="20"/>
          <w:szCs w:val="20"/>
        </w:rPr>
        <w:t xml:space="preserve">projede </w:t>
      </w:r>
      <w:r w:rsidRPr="009B3ADD">
        <w:rPr>
          <w:rFonts w:ascii="Arial" w:hAnsi="Arial" w:cs="Arial"/>
          <w:sz w:val="20"/>
          <w:szCs w:val="20"/>
        </w:rPr>
        <w:t xml:space="preserve">vymezeným úsekem </w:t>
      </w:r>
      <w:r w:rsidR="001D5C4D" w:rsidRPr="009B3ADD">
        <w:rPr>
          <w:rFonts w:ascii="Arial" w:hAnsi="Arial" w:cs="Arial"/>
          <w:sz w:val="20"/>
          <w:szCs w:val="20"/>
        </w:rPr>
        <w:t xml:space="preserve">průměrně </w:t>
      </w:r>
      <w:r w:rsidRPr="009B3ADD">
        <w:rPr>
          <w:rFonts w:ascii="Arial" w:hAnsi="Arial" w:cs="Arial"/>
          <w:sz w:val="20"/>
          <w:szCs w:val="20"/>
        </w:rPr>
        <w:t>od 10tis. po 16tis. vo</w:t>
      </w:r>
      <w:r w:rsidR="001D5C4D" w:rsidRPr="009B3ADD">
        <w:rPr>
          <w:rFonts w:ascii="Arial" w:hAnsi="Arial" w:cs="Arial"/>
          <w:sz w:val="20"/>
          <w:szCs w:val="20"/>
        </w:rPr>
        <w:t>zidel za</w:t>
      </w:r>
      <w:r w:rsidR="00496E21" w:rsidRPr="009B3ADD">
        <w:rPr>
          <w:rFonts w:ascii="Arial" w:hAnsi="Arial" w:cs="Arial"/>
          <w:sz w:val="20"/>
          <w:szCs w:val="20"/>
        </w:rPr>
        <w:t xml:space="preserve"> </w:t>
      </w:r>
      <w:r w:rsidR="001D5C4D" w:rsidRPr="009B3ADD">
        <w:rPr>
          <w:rFonts w:ascii="Arial" w:hAnsi="Arial" w:cs="Arial"/>
          <w:sz w:val="20"/>
          <w:szCs w:val="20"/>
        </w:rPr>
        <w:t>24 hodin v obou směrech dohromady</w:t>
      </w:r>
      <w:r w:rsidRPr="009B3ADD">
        <w:rPr>
          <w:rFonts w:ascii="Arial" w:hAnsi="Arial" w:cs="Arial"/>
          <w:sz w:val="20"/>
          <w:szCs w:val="20"/>
        </w:rPr>
        <w:t>.</w:t>
      </w:r>
    </w:p>
    <w:p w:rsidR="006D50D0" w:rsidRPr="00415074" w:rsidRDefault="006D50D0" w:rsidP="00415074">
      <w:pPr>
        <w:pStyle w:val="Nadpis1"/>
        <w:numPr>
          <w:ilvl w:val="0"/>
          <w:numId w:val="4"/>
        </w:numPr>
        <w:rPr>
          <w:rFonts w:cs="Arial"/>
          <w:sz w:val="32"/>
        </w:rPr>
      </w:pPr>
      <w:r w:rsidRPr="00415074">
        <w:rPr>
          <w:rFonts w:cs="Arial"/>
          <w:sz w:val="32"/>
        </w:rPr>
        <w:t xml:space="preserve">Vymezení řešeného území </w:t>
      </w:r>
    </w:p>
    <w:p w:rsidR="00E72832" w:rsidRDefault="00E72832" w:rsidP="004D6B7B">
      <w:pPr>
        <w:spacing w:after="0"/>
        <w:jc w:val="both"/>
        <w:rPr>
          <w:rFonts w:ascii="Arial" w:hAnsi="Arial" w:cs="Arial"/>
        </w:rPr>
      </w:pPr>
      <w:r w:rsidRPr="009B3ADD">
        <w:rPr>
          <w:rFonts w:ascii="Arial" w:hAnsi="Arial" w:cs="Arial"/>
          <w:sz w:val="20"/>
          <w:szCs w:val="20"/>
        </w:rPr>
        <w:t xml:space="preserve">Řešený úsek prochází městskými částmi Olomouc – střed a Olomouc – západ, a částečně zasahuje do městské části Neředín. Začátek úseku je na ulici Palackého za křižovatkou náměstí Národních Hrdinů, konec úseku je po tramvajové zastávky Pražská na ulici tř. Míru za křižovatkou s ulicí Pražskou. </w:t>
      </w:r>
    </w:p>
    <w:p w:rsidR="00E72832" w:rsidRPr="002C72B6" w:rsidRDefault="00E72832" w:rsidP="004D6B7B">
      <w:pPr>
        <w:spacing w:after="0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6C06A21C" wp14:editId="55860302">
            <wp:extent cx="6120765" cy="1443695"/>
            <wp:effectExtent l="19050" t="19050" r="13335" b="2349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ešené území.pn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765" cy="1443695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60C" w:rsidRPr="00EF3628" w:rsidRDefault="00C4360C" w:rsidP="004D6B7B">
      <w:pPr>
        <w:spacing w:after="0"/>
        <w:jc w:val="both"/>
        <w:rPr>
          <w:rFonts w:ascii="Arial" w:hAnsi="Arial" w:cs="Arial"/>
          <w:sz w:val="20"/>
          <w:szCs w:val="20"/>
        </w:rPr>
      </w:pPr>
      <w:r w:rsidRPr="00EF3628">
        <w:rPr>
          <w:rFonts w:ascii="Arial" w:hAnsi="Arial" w:cs="Arial"/>
          <w:sz w:val="20"/>
          <w:szCs w:val="20"/>
        </w:rPr>
        <w:t xml:space="preserve">Obrázek </w:t>
      </w:r>
      <w:r w:rsidR="00A47894" w:rsidRPr="00EF3628">
        <w:rPr>
          <w:rFonts w:ascii="Arial" w:hAnsi="Arial" w:cs="Arial"/>
          <w:sz w:val="20"/>
          <w:szCs w:val="20"/>
        </w:rPr>
        <w:fldChar w:fldCharType="begin"/>
      </w:r>
      <w:r w:rsidR="00A47894" w:rsidRPr="00EF3628">
        <w:rPr>
          <w:rFonts w:ascii="Arial" w:hAnsi="Arial" w:cs="Arial"/>
          <w:sz w:val="20"/>
          <w:szCs w:val="20"/>
        </w:rPr>
        <w:instrText xml:space="preserve"> SEQ Obrázek \* ARABIC </w:instrText>
      </w:r>
      <w:r w:rsidR="00A47894" w:rsidRPr="00EF3628">
        <w:rPr>
          <w:rFonts w:ascii="Arial" w:hAnsi="Arial" w:cs="Arial"/>
          <w:sz w:val="20"/>
          <w:szCs w:val="20"/>
        </w:rPr>
        <w:fldChar w:fldCharType="separate"/>
      </w:r>
      <w:r w:rsidR="00602908">
        <w:rPr>
          <w:rFonts w:ascii="Arial" w:hAnsi="Arial" w:cs="Arial"/>
          <w:noProof/>
          <w:sz w:val="20"/>
          <w:szCs w:val="20"/>
        </w:rPr>
        <w:t>1</w:t>
      </w:r>
      <w:r w:rsidR="00A47894" w:rsidRPr="00EF3628">
        <w:rPr>
          <w:rFonts w:ascii="Arial" w:hAnsi="Arial" w:cs="Arial"/>
          <w:sz w:val="20"/>
          <w:szCs w:val="20"/>
        </w:rPr>
        <w:fldChar w:fldCharType="end"/>
      </w:r>
      <w:r w:rsidRPr="00EF3628">
        <w:rPr>
          <w:rFonts w:ascii="Arial" w:hAnsi="Arial" w:cs="Arial"/>
          <w:sz w:val="20"/>
          <w:szCs w:val="20"/>
        </w:rPr>
        <w:t xml:space="preserve">: </w:t>
      </w:r>
      <w:r w:rsidR="00E72832" w:rsidRPr="00EF3628">
        <w:rPr>
          <w:rFonts w:ascii="Arial" w:hAnsi="Arial" w:cs="Arial"/>
          <w:sz w:val="20"/>
          <w:szCs w:val="20"/>
        </w:rPr>
        <w:t xml:space="preserve">Řešený úsek </w:t>
      </w:r>
      <w:r w:rsidR="008C44E0" w:rsidRPr="00EF3628">
        <w:rPr>
          <w:rFonts w:ascii="Arial" w:hAnsi="Arial" w:cs="Arial"/>
          <w:sz w:val="20"/>
          <w:szCs w:val="20"/>
        </w:rPr>
        <w:t>–</w:t>
      </w:r>
      <w:r w:rsidRPr="00EF3628">
        <w:rPr>
          <w:rFonts w:ascii="Arial" w:hAnsi="Arial" w:cs="Arial"/>
          <w:sz w:val="20"/>
          <w:szCs w:val="20"/>
        </w:rPr>
        <w:t xml:space="preserve"> ortofoto</w:t>
      </w:r>
    </w:p>
    <w:p w:rsidR="006F5F7F" w:rsidRPr="00330719" w:rsidRDefault="006F5F7F" w:rsidP="006F5F7F">
      <w:pPr>
        <w:pStyle w:val="Nadpis1"/>
        <w:numPr>
          <w:ilvl w:val="0"/>
          <w:numId w:val="4"/>
        </w:numPr>
        <w:rPr>
          <w:sz w:val="32"/>
        </w:rPr>
      </w:pPr>
      <w:bookmarkStart w:id="0" w:name="_Toc113517767"/>
      <w:r w:rsidRPr="00330719">
        <w:rPr>
          <w:sz w:val="32"/>
        </w:rPr>
        <w:t>Vztah k územně plánovací dokumentaci a podkladům</w:t>
      </w:r>
      <w:bookmarkEnd w:id="0"/>
    </w:p>
    <w:p w:rsidR="00A42457" w:rsidRPr="009B3ADD" w:rsidRDefault="00A42457" w:rsidP="00A42457">
      <w:pPr>
        <w:spacing w:after="0"/>
        <w:jc w:val="both"/>
        <w:rPr>
          <w:rFonts w:ascii="Arial" w:hAnsi="Arial" w:cs="Arial"/>
          <w:sz w:val="20"/>
          <w:szCs w:val="20"/>
        </w:rPr>
      </w:pPr>
      <w:r w:rsidRPr="009B3ADD">
        <w:rPr>
          <w:rFonts w:ascii="Arial" w:hAnsi="Arial" w:cs="Arial"/>
          <w:sz w:val="20"/>
          <w:szCs w:val="20"/>
        </w:rPr>
        <w:t xml:space="preserve">Předmětné území je z hlediska platného Územního plánu Olomouce, který nabyl účinnosti dne </w:t>
      </w:r>
      <w:r w:rsidR="00CB2ACA" w:rsidRPr="009B3ADD">
        <w:rPr>
          <w:rFonts w:ascii="Arial" w:hAnsi="Arial" w:cs="Arial"/>
          <w:sz w:val="20"/>
          <w:szCs w:val="20"/>
        </w:rPr>
        <w:t>30. 9. 2014</w:t>
      </w:r>
      <w:r w:rsidRPr="009B3ADD">
        <w:rPr>
          <w:rFonts w:ascii="Arial" w:hAnsi="Arial" w:cs="Arial"/>
          <w:sz w:val="20"/>
          <w:szCs w:val="20"/>
        </w:rPr>
        <w:t>, součástí stabilizo</w:t>
      </w:r>
      <w:r w:rsidR="00CB2ACA" w:rsidRPr="009B3ADD">
        <w:rPr>
          <w:rFonts w:ascii="Arial" w:hAnsi="Arial" w:cs="Arial"/>
          <w:sz w:val="20"/>
          <w:szCs w:val="20"/>
        </w:rPr>
        <w:t>vaných ploch v zastavěném území</w:t>
      </w:r>
      <w:r w:rsidRPr="009B3ADD">
        <w:rPr>
          <w:rFonts w:ascii="Arial" w:hAnsi="Arial" w:cs="Arial"/>
          <w:sz w:val="20"/>
          <w:szCs w:val="20"/>
        </w:rPr>
        <w:t xml:space="preserve">, ploch dopravní infrastruktury </w:t>
      </w:r>
      <w:r w:rsidR="00A07457" w:rsidRPr="009B3ADD">
        <w:rPr>
          <w:rFonts w:ascii="Arial" w:hAnsi="Arial" w:cs="Arial"/>
          <w:sz w:val="20"/>
          <w:szCs w:val="20"/>
        </w:rPr>
        <w:t>04/052S, 04/006S, 04/016S a 14/016S</w:t>
      </w:r>
      <w:r w:rsidRPr="009B3ADD">
        <w:rPr>
          <w:rFonts w:ascii="Arial" w:hAnsi="Arial" w:cs="Arial"/>
          <w:sz w:val="20"/>
          <w:szCs w:val="20"/>
        </w:rPr>
        <w:t>.</w:t>
      </w:r>
      <w:r w:rsidR="00A07457" w:rsidRPr="009B3ADD">
        <w:rPr>
          <w:rFonts w:ascii="Arial" w:hAnsi="Arial" w:cs="Arial"/>
          <w:sz w:val="20"/>
          <w:szCs w:val="20"/>
        </w:rPr>
        <w:t xml:space="preserve"> Případně lze rozšířit o navazující plochy veřejných prostranství zejména o stabilizovanou plochu 04/011S. </w:t>
      </w:r>
    </w:p>
    <w:p w:rsidR="00A47894" w:rsidRPr="009B3ADD" w:rsidRDefault="008B08CE" w:rsidP="00A47894">
      <w:pPr>
        <w:spacing w:after="0"/>
        <w:jc w:val="both"/>
        <w:rPr>
          <w:rFonts w:ascii="Arial" w:hAnsi="Arial" w:cs="Arial"/>
          <w:sz w:val="20"/>
          <w:szCs w:val="20"/>
        </w:rPr>
      </w:pPr>
      <w:r w:rsidRPr="009B3ADD">
        <w:rPr>
          <w:rFonts w:ascii="Arial" w:hAnsi="Arial" w:cs="Arial"/>
          <w:sz w:val="20"/>
          <w:szCs w:val="20"/>
        </w:rPr>
        <w:t xml:space="preserve">Využití ploch bude řešeno v souladu s podmínkami přípustného, případně podmíněně přípustného využití </w:t>
      </w:r>
      <w:r w:rsidR="00A07457" w:rsidRPr="009B3ADD">
        <w:rPr>
          <w:rFonts w:ascii="Arial" w:hAnsi="Arial" w:cs="Arial"/>
          <w:sz w:val="20"/>
          <w:szCs w:val="20"/>
        </w:rPr>
        <w:t xml:space="preserve">daných ploch. </w:t>
      </w:r>
      <w:r w:rsidRPr="009B3ADD">
        <w:rPr>
          <w:rFonts w:ascii="Arial" w:hAnsi="Arial" w:cs="Arial"/>
          <w:sz w:val="20"/>
          <w:szCs w:val="20"/>
        </w:rPr>
        <w:t>Přitom bude zohledněna skutečnost, že realizovat terénní úpravy a umísťovat stavby a zařízení lze v celém území pouze v souladu s jeho charakterem a s požadavky na ochranu a rozvoj hodnot.</w:t>
      </w:r>
    </w:p>
    <w:p w:rsidR="00A47894" w:rsidRPr="009B3ADD" w:rsidRDefault="008B08CE" w:rsidP="00A47894">
      <w:pPr>
        <w:spacing w:after="0"/>
        <w:jc w:val="both"/>
        <w:rPr>
          <w:rFonts w:ascii="Arial" w:hAnsi="Arial" w:cs="Arial"/>
          <w:sz w:val="20"/>
          <w:szCs w:val="20"/>
        </w:rPr>
      </w:pPr>
      <w:r w:rsidRPr="009B3ADD">
        <w:rPr>
          <w:rFonts w:ascii="Arial" w:hAnsi="Arial" w:cs="Arial"/>
          <w:sz w:val="20"/>
          <w:szCs w:val="20"/>
        </w:rPr>
        <w:t xml:space="preserve">Na plochách dopravní infrastruktury je veden překryvný koncepční prvek DC-01 koridor cyklistické dopravy. </w:t>
      </w:r>
      <w:r w:rsidR="00A47894" w:rsidRPr="009B3ADD">
        <w:rPr>
          <w:rFonts w:ascii="Arial" w:hAnsi="Arial" w:cs="Arial"/>
          <w:sz w:val="20"/>
          <w:szCs w:val="20"/>
        </w:rPr>
        <w:t xml:space="preserve">Podle upřesnění v evidované studii „Generelu cyklistické dopravy na území města Olomouce“ je tento překryvný prvek zpřesněn </w:t>
      </w:r>
      <w:r w:rsidR="00A07457" w:rsidRPr="009B3ADD">
        <w:rPr>
          <w:rFonts w:ascii="Arial" w:hAnsi="Arial" w:cs="Arial"/>
          <w:sz w:val="20"/>
          <w:szCs w:val="20"/>
        </w:rPr>
        <w:t xml:space="preserve">pouze </w:t>
      </w:r>
      <w:r w:rsidR="00A47894" w:rsidRPr="009B3ADD">
        <w:rPr>
          <w:rFonts w:ascii="Arial" w:hAnsi="Arial" w:cs="Arial"/>
          <w:sz w:val="20"/>
          <w:szCs w:val="20"/>
        </w:rPr>
        <w:t xml:space="preserve">v úseku od </w:t>
      </w:r>
      <w:r w:rsidR="00A07457" w:rsidRPr="009B3ADD">
        <w:rPr>
          <w:rFonts w:ascii="Arial" w:hAnsi="Arial" w:cs="Arial"/>
          <w:sz w:val="20"/>
          <w:szCs w:val="20"/>
        </w:rPr>
        <w:t xml:space="preserve">ulice Mozartovy v pokračování do </w:t>
      </w:r>
      <w:proofErr w:type="spellStart"/>
      <w:r w:rsidR="00A07457" w:rsidRPr="009B3ADD">
        <w:rPr>
          <w:rFonts w:ascii="Arial" w:hAnsi="Arial" w:cs="Arial"/>
          <w:sz w:val="20"/>
          <w:szCs w:val="20"/>
        </w:rPr>
        <w:t>Neředína</w:t>
      </w:r>
      <w:proofErr w:type="spellEnd"/>
      <w:r w:rsidR="00A07457" w:rsidRPr="009B3ADD">
        <w:rPr>
          <w:rFonts w:ascii="Arial" w:hAnsi="Arial" w:cs="Arial"/>
          <w:sz w:val="20"/>
          <w:szCs w:val="20"/>
        </w:rPr>
        <w:t xml:space="preserve"> </w:t>
      </w:r>
      <w:r w:rsidR="00A47894" w:rsidRPr="009B3ADD">
        <w:rPr>
          <w:rFonts w:ascii="Arial" w:hAnsi="Arial" w:cs="Arial"/>
          <w:sz w:val="20"/>
          <w:szCs w:val="20"/>
        </w:rPr>
        <w:t>jako integrační opatření, jízdní pruhy (vyhrazený/ ochranný) pro cyklisty. Opatření zahrnuje i způsob vedení cyklistů v přidruženém prostoru, ale výhradně při obou stranách vozovky jednosměrně.</w:t>
      </w:r>
    </w:p>
    <w:p w:rsidR="00A47894" w:rsidRPr="009B3ADD" w:rsidRDefault="00A47894" w:rsidP="00A47894">
      <w:pPr>
        <w:spacing w:after="0"/>
        <w:jc w:val="both"/>
        <w:rPr>
          <w:rFonts w:ascii="Arial" w:hAnsi="Arial" w:cs="Arial"/>
          <w:sz w:val="20"/>
          <w:szCs w:val="20"/>
        </w:rPr>
      </w:pPr>
      <w:r w:rsidRPr="009B3ADD">
        <w:rPr>
          <w:rFonts w:ascii="Arial" w:hAnsi="Arial" w:cs="Arial"/>
          <w:sz w:val="20"/>
          <w:szCs w:val="20"/>
        </w:rPr>
        <w:t xml:space="preserve">Územní plán dle výkresu „Koncepce uspořádání krajiny a veřejné zeleně“ I/2.4 navrhuje liniovou zeleň ve stopě celého </w:t>
      </w:r>
      <w:r w:rsidR="00A07457" w:rsidRPr="009B3ADD">
        <w:rPr>
          <w:rFonts w:ascii="Arial" w:hAnsi="Arial" w:cs="Arial"/>
          <w:sz w:val="20"/>
          <w:szCs w:val="20"/>
        </w:rPr>
        <w:t>úseku</w:t>
      </w:r>
      <w:r w:rsidRPr="009B3ADD">
        <w:rPr>
          <w:rFonts w:ascii="Arial" w:hAnsi="Arial" w:cs="Arial"/>
          <w:sz w:val="20"/>
          <w:szCs w:val="20"/>
        </w:rPr>
        <w:t>. Studie by tedy měla navrhnout odpovídající řešení včetně zapojení zeleně.</w:t>
      </w:r>
    </w:p>
    <w:p w:rsidR="006F5F7F" w:rsidRPr="009B3ADD" w:rsidRDefault="006F5F7F" w:rsidP="00A4789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6F5F7F" w:rsidRPr="009B3ADD" w:rsidRDefault="006F5F7F" w:rsidP="006F5F7F">
      <w:pPr>
        <w:spacing w:after="0"/>
        <w:jc w:val="both"/>
        <w:rPr>
          <w:rFonts w:ascii="Arial" w:hAnsi="Arial" w:cs="Arial"/>
          <w:sz w:val="20"/>
          <w:szCs w:val="20"/>
        </w:rPr>
      </w:pPr>
      <w:r w:rsidRPr="009B3ADD">
        <w:rPr>
          <w:rFonts w:ascii="Arial" w:hAnsi="Arial" w:cs="Arial"/>
          <w:sz w:val="20"/>
          <w:szCs w:val="20"/>
        </w:rPr>
        <w:t>Zájmovým územím jsou vedeny stávající koncepční prvky technické infrastruktury:</w:t>
      </w:r>
    </w:p>
    <w:p w:rsidR="006F5F7F" w:rsidRPr="009B3ADD" w:rsidRDefault="009B3ADD" w:rsidP="00EF3628">
      <w:pPr>
        <w:pStyle w:val="Odrka1"/>
        <w:ind w:left="426" w:hanging="426"/>
        <w:rPr>
          <w:szCs w:val="20"/>
        </w:rPr>
      </w:pPr>
      <w:r w:rsidRPr="009B3ADD">
        <w:rPr>
          <w:szCs w:val="20"/>
        </w:rPr>
        <w:t>k</w:t>
      </w:r>
      <w:r w:rsidR="006F5F7F" w:rsidRPr="009B3ADD">
        <w:rPr>
          <w:szCs w:val="20"/>
        </w:rPr>
        <w:t>analizační stoka významná</w:t>
      </w:r>
    </w:p>
    <w:p w:rsidR="009B3ADD" w:rsidRPr="009B3ADD" w:rsidRDefault="009B3ADD" w:rsidP="00EF3628">
      <w:pPr>
        <w:pStyle w:val="Odrka1"/>
        <w:ind w:left="426" w:hanging="426"/>
        <w:rPr>
          <w:szCs w:val="20"/>
        </w:rPr>
      </w:pPr>
      <w:r w:rsidRPr="009B3ADD">
        <w:rPr>
          <w:szCs w:val="20"/>
        </w:rPr>
        <w:t>vodovodní řad významný</w:t>
      </w:r>
    </w:p>
    <w:p w:rsidR="009B3ADD" w:rsidRPr="00EF3628" w:rsidRDefault="009B3ADD" w:rsidP="00EF3628">
      <w:pPr>
        <w:pStyle w:val="Odrka1"/>
        <w:ind w:left="426" w:hanging="426"/>
        <w:rPr>
          <w:szCs w:val="20"/>
        </w:rPr>
      </w:pPr>
      <w:r w:rsidRPr="009B3ADD">
        <w:rPr>
          <w:szCs w:val="20"/>
        </w:rPr>
        <w:t>elektronické komunikační vedení významné</w:t>
      </w:r>
    </w:p>
    <w:p w:rsidR="00A42457" w:rsidRDefault="00A42457" w:rsidP="004D6B7B">
      <w:pPr>
        <w:spacing w:after="0"/>
        <w:jc w:val="both"/>
        <w:rPr>
          <w:rFonts w:ascii="Arial" w:hAnsi="Arial" w:cs="Arial"/>
        </w:rPr>
      </w:pPr>
    </w:p>
    <w:p w:rsidR="008C44E0" w:rsidRPr="002C72B6" w:rsidRDefault="00A07457" w:rsidP="004D6B7B">
      <w:pPr>
        <w:spacing w:after="0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6AFF10C1" wp14:editId="5632B772">
            <wp:extent cx="6065872" cy="2400300"/>
            <wp:effectExtent l="19050" t="19050" r="11430" b="190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6519" cy="2400556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4E0" w:rsidRPr="009B3ADD" w:rsidRDefault="008C44E0" w:rsidP="008C44E0">
      <w:pPr>
        <w:spacing w:after="0"/>
        <w:jc w:val="both"/>
        <w:rPr>
          <w:rFonts w:ascii="Arial" w:hAnsi="Arial" w:cs="Arial"/>
          <w:sz w:val="20"/>
          <w:szCs w:val="20"/>
        </w:rPr>
      </w:pPr>
      <w:r w:rsidRPr="009B3ADD">
        <w:rPr>
          <w:rFonts w:ascii="Arial" w:hAnsi="Arial" w:cs="Arial"/>
          <w:sz w:val="20"/>
          <w:szCs w:val="20"/>
        </w:rPr>
        <w:t xml:space="preserve">Obrázek </w:t>
      </w:r>
      <w:r w:rsidR="009B3ADD" w:rsidRPr="009B3ADD">
        <w:rPr>
          <w:rFonts w:ascii="Arial" w:hAnsi="Arial" w:cs="Arial"/>
          <w:sz w:val="20"/>
          <w:szCs w:val="20"/>
        </w:rPr>
        <w:fldChar w:fldCharType="begin"/>
      </w:r>
      <w:r w:rsidR="009B3ADD" w:rsidRPr="009B3ADD">
        <w:rPr>
          <w:rFonts w:ascii="Arial" w:hAnsi="Arial" w:cs="Arial"/>
          <w:sz w:val="20"/>
          <w:szCs w:val="20"/>
        </w:rPr>
        <w:instrText xml:space="preserve"> SEQ Obrázek \* ARABIC </w:instrText>
      </w:r>
      <w:r w:rsidR="009B3ADD" w:rsidRPr="009B3ADD">
        <w:rPr>
          <w:rFonts w:ascii="Arial" w:hAnsi="Arial" w:cs="Arial"/>
          <w:sz w:val="20"/>
          <w:szCs w:val="20"/>
        </w:rPr>
        <w:fldChar w:fldCharType="separate"/>
      </w:r>
      <w:r w:rsidR="00602908">
        <w:rPr>
          <w:rFonts w:ascii="Arial" w:hAnsi="Arial" w:cs="Arial"/>
          <w:noProof/>
          <w:sz w:val="20"/>
          <w:szCs w:val="20"/>
        </w:rPr>
        <w:t>2</w:t>
      </w:r>
      <w:r w:rsidR="009B3ADD" w:rsidRPr="009B3ADD">
        <w:rPr>
          <w:rFonts w:ascii="Arial" w:hAnsi="Arial" w:cs="Arial"/>
          <w:sz w:val="20"/>
          <w:szCs w:val="20"/>
        </w:rPr>
        <w:fldChar w:fldCharType="end"/>
      </w:r>
      <w:r w:rsidRPr="009B3ADD">
        <w:rPr>
          <w:rFonts w:ascii="Arial" w:hAnsi="Arial" w:cs="Arial"/>
          <w:sz w:val="20"/>
          <w:szCs w:val="20"/>
        </w:rPr>
        <w:t>: Výřez z Územního plánu Olomouc – Hlavní výkres</w:t>
      </w:r>
    </w:p>
    <w:p w:rsidR="009B3ADD" w:rsidRDefault="009B3ADD" w:rsidP="008C44E0">
      <w:pPr>
        <w:spacing w:after="0"/>
        <w:jc w:val="both"/>
        <w:rPr>
          <w:rFonts w:ascii="Arial" w:hAnsi="Arial" w:cs="Arial"/>
        </w:rPr>
      </w:pPr>
    </w:p>
    <w:p w:rsidR="009B3ADD" w:rsidRDefault="009B3ADD" w:rsidP="008C44E0">
      <w:pPr>
        <w:spacing w:after="0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A73D21A" wp14:editId="0DA32049">
            <wp:extent cx="6253413" cy="2019300"/>
            <wp:effectExtent l="19050" t="19050" r="14605" b="190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1984" cy="20220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DD" w:rsidRPr="009B3ADD" w:rsidRDefault="009B3ADD" w:rsidP="009B3ADD">
      <w:pPr>
        <w:spacing w:after="0"/>
        <w:jc w:val="both"/>
        <w:rPr>
          <w:rFonts w:ascii="Arial" w:hAnsi="Arial" w:cs="Arial"/>
          <w:sz w:val="20"/>
          <w:szCs w:val="20"/>
        </w:rPr>
      </w:pPr>
      <w:r w:rsidRPr="009B3ADD">
        <w:rPr>
          <w:rFonts w:ascii="Arial" w:hAnsi="Arial" w:cs="Arial"/>
          <w:sz w:val="20"/>
          <w:szCs w:val="20"/>
        </w:rPr>
        <w:t xml:space="preserve">Obrázek </w:t>
      </w:r>
      <w:r w:rsidRPr="009B3ADD">
        <w:rPr>
          <w:rFonts w:ascii="Arial" w:hAnsi="Arial" w:cs="Arial"/>
          <w:sz w:val="20"/>
          <w:szCs w:val="20"/>
        </w:rPr>
        <w:fldChar w:fldCharType="begin"/>
      </w:r>
      <w:r w:rsidRPr="009B3ADD">
        <w:rPr>
          <w:rFonts w:ascii="Arial" w:hAnsi="Arial" w:cs="Arial"/>
          <w:sz w:val="20"/>
          <w:szCs w:val="20"/>
        </w:rPr>
        <w:instrText xml:space="preserve"> SEQ Obrázek \* ARABIC </w:instrText>
      </w:r>
      <w:r w:rsidRPr="009B3ADD">
        <w:rPr>
          <w:rFonts w:ascii="Arial" w:hAnsi="Arial" w:cs="Arial"/>
          <w:sz w:val="20"/>
          <w:szCs w:val="20"/>
        </w:rPr>
        <w:fldChar w:fldCharType="separate"/>
      </w:r>
      <w:r w:rsidR="00602908">
        <w:rPr>
          <w:rFonts w:ascii="Arial" w:hAnsi="Arial" w:cs="Arial"/>
          <w:noProof/>
          <w:sz w:val="20"/>
          <w:szCs w:val="20"/>
        </w:rPr>
        <w:t>3</w:t>
      </w:r>
      <w:r w:rsidRPr="009B3ADD">
        <w:rPr>
          <w:rFonts w:ascii="Arial" w:hAnsi="Arial" w:cs="Arial"/>
          <w:sz w:val="20"/>
          <w:szCs w:val="20"/>
        </w:rPr>
        <w:fldChar w:fldCharType="end"/>
      </w:r>
      <w:r w:rsidRPr="009B3ADD">
        <w:rPr>
          <w:rFonts w:ascii="Arial" w:hAnsi="Arial" w:cs="Arial"/>
          <w:sz w:val="20"/>
          <w:szCs w:val="20"/>
        </w:rPr>
        <w:t>: Výřez z Územního plánu Olomouc – Koncepce technické infrastruktury</w:t>
      </w:r>
    </w:p>
    <w:p w:rsidR="009B3ADD" w:rsidRPr="002C72B6" w:rsidRDefault="009B3ADD" w:rsidP="008C44E0">
      <w:pPr>
        <w:spacing w:after="0"/>
        <w:jc w:val="both"/>
        <w:rPr>
          <w:rFonts w:ascii="Arial" w:hAnsi="Arial" w:cs="Arial"/>
        </w:rPr>
      </w:pPr>
    </w:p>
    <w:p w:rsidR="006F5F7F" w:rsidRPr="00330719" w:rsidRDefault="006F5F7F" w:rsidP="006F5F7F">
      <w:pPr>
        <w:pStyle w:val="Nadpis1"/>
        <w:numPr>
          <w:ilvl w:val="0"/>
          <w:numId w:val="4"/>
        </w:numPr>
        <w:rPr>
          <w:sz w:val="32"/>
        </w:rPr>
      </w:pPr>
      <w:r>
        <w:rPr>
          <w:sz w:val="32"/>
        </w:rPr>
        <w:t>Vztah ke koncepčním dokumentům</w:t>
      </w:r>
    </w:p>
    <w:p w:rsidR="006F5F7F" w:rsidRPr="001C281F" w:rsidRDefault="006F5F7F" w:rsidP="006F5F7F">
      <w:pPr>
        <w:pStyle w:val="Nadpis1"/>
        <w:numPr>
          <w:ilvl w:val="1"/>
          <w:numId w:val="4"/>
        </w:numPr>
        <w:rPr>
          <w:sz w:val="24"/>
          <w:szCs w:val="24"/>
        </w:rPr>
      </w:pPr>
      <w:r w:rsidRPr="001C281F">
        <w:rPr>
          <w:sz w:val="24"/>
          <w:szCs w:val="24"/>
        </w:rPr>
        <w:t>Koncepce veřejných prostranství</w:t>
      </w:r>
    </w:p>
    <w:p w:rsidR="006F5F7F" w:rsidRPr="009B3ADD" w:rsidRDefault="009B3ADD" w:rsidP="006F5F7F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9B3ADD">
        <w:rPr>
          <w:rFonts w:ascii="Arial" w:hAnsi="Arial" w:cs="Arial"/>
          <w:color w:val="000000"/>
          <w:sz w:val="20"/>
          <w:szCs w:val="20"/>
        </w:rPr>
        <w:t xml:space="preserve">Vymezený úsek lze </w:t>
      </w:r>
      <w:r w:rsidR="006F5F7F" w:rsidRPr="009B3ADD">
        <w:rPr>
          <w:rFonts w:ascii="Arial" w:hAnsi="Arial" w:cs="Arial"/>
          <w:color w:val="000000"/>
          <w:sz w:val="20"/>
          <w:szCs w:val="20"/>
        </w:rPr>
        <w:t>podle Koncepce veřejných prostranství ve městě Olomouci</w:t>
      </w:r>
      <w:r w:rsidRPr="009B3ADD">
        <w:rPr>
          <w:rFonts w:ascii="Arial" w:hAnsi="Arial" w:cs="Arial"/>
          <w:color w:val="000000"/>
          <w:sz w:val="20"/>
          <w:szCs w:val="20"/>
        </w:rPr>
        <w:t xml:space="preserve"> definovat jako zklidněné významné ulice</w:t>
      </w:r>
      <w:r w:rsidR="006F5F7F" w:rsidRPr="009B3ADD">
        <w:rPr>
          <w:rFonts w:ascii="Arial" w:hAnsi="Arial" w:cs="Arial"/>
          <w:color w:val="000000"/>
          <w:sz w:val="20"/>
          <w:szCs w:val="20"/>
        </w:rPr>
        <w:t>. Jde o celoměstsky významn</w:t>
      </w:r>
      <w:r w:rsidRPr="009B3ADD">
        <w:rPr>
          <w:rFonts w:ascii="Arial" w:hAnsi="Arial" w:cs="Arial"/>
          <w:color w:val="000000"/>
          <w:sz w:val="20"/>
          <w:szCs w:val="20"/>
        </w:rPr>
        <w:t>é</w:t>
      </w:r>
      <w:r w:rsidR="006F5F7F" w:rsidRPr="009B3ADD">
        <w:rPr>
          <w:rFonts w:ascii="Arial" w:hAnsi="Arial" w:cs="Arial"/>
          <w:color w:val="000000"/>
          <w:sz w:val="20"/>
          <w:szCs w:val="20"/>
        </w:rPr>
        <w:t xml:space="preserve"> ulic</w:t>
      </w:r>
      <w:r w:rsidRPr="009B3ADD">
        <w:rPr>
          <w:rFonts w:ascii="Arial" w:hAnsi="Arial" w:cs="Arial"/>
          <w:color w:val="000000"/>
          <w:sz w:val="20"/>
          <w:szCs w:val="20"/>
        </w:rPr>
        <w:t>e</w:t>
      </w:r>
      <w:r w:rsidR="006F5F7F" w:rsidRPr="009B3ADD">
        <w:rPr>
          <w:rFonts w:ascii="Arial" w:hAnsi="Arial" w:cs="Arial"/>
          <w:color w:val="000000"/>
          <w:sz w:val="20"/>
          <w:szCs w:val="20"/>
        </w:rPr>
        <w:t xml:space="preserve"> s relativně vyšší intenzitou dopravy a s potenciálně živým parterem, kde je rychlost zpravidla omezena na 30 km/h, případně 50 km/h.</w:t>
      </w:r>
    </w:p>
    <w:p w:rsidR="006F5F7F" w:rsidRPr="009B3ADD" w:rsidRDefault="006F5F7F" w:rsidP="006F5F7F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9B3ADD">
        <w:rPr>
          <w:rFonts w:ascii="Arial" w:hAnsi="Arial" w:cs="Arial"/>
          <w:color w:val="000000"/>
          <w:sz w:val="20"/>
          <w:szCs w:val="20"/>
        </w:rPr>
        <w:t>Na dan</w:t>
      </w:r>
      <w:r w:rsidR="009B3ADD" w:rsidRPr="009B3ADD">
        <w:rPr>
          <w:rFonts w:ascii="Arial" w:hAnsi="Arial" w:cs="Arial"/>
          <w:color w:val="000000"/>
          <w:sz w:val="20"/>
          <w:szCs w:val="20"/>
        </w:rPr>
        <w:t>ých</w:t>
      </w:r>
      <w:r w:rsidRPr="009B3ADD">
        <w:rPr>
          <w:rFonts w:ascii="Arial" w:hAnsi="Arial" w:cs="Arial"/>
          <w:color w:val="000000"/>
          <w:sz w:val="20"/>
          <w:szCs w:val="20"/>
        </w:rPr>
        <w:t xml:space="preserve"> ulic</w:t>
      </w:r>
      <w:r w:rsidR="009B3ADD" w:rsidRPr="009B3ADD">
        <w:rPr>
          <w:rFonts w:ascii="Arial" w:hAnsi="Arial" w:cs="Arial"/>
          <w:color w:val="000000"/>
          <w:sz w:val="20"/>
          <w:szCs w:val="20"/>
        </w:rPr>
        <w:t>ích</w:t>
      </w:r>
      <w:r w:rsidRPr="009B3ADD">
        <w:rPr>
          <w:rFonts w:ascii="Arial" w:hAnsi="Arial" w:cs="Arial"/>
          <w:color w:val="000000"/>
          <w:sz w:val="20"/>
          <w:szCs w:val="20"/>
        </w:rPr>
        <w:t xml:space="preserve"> je vhodné využití řady nástrojů pro zklidnění dopravy, zejména navržení širokých chodníkových ploch za účelem komfortního pěšího pohybu a umožnit expanzi parteru do uličního profilu, využití stromořadí a dostatečného množství bezbariérových komfortních míst pro přecházení. Z hlediska oddělení jednotlivých provozů se nejčastěji využívá zvýšených ploch chodníků a integrovaného provozu ostatních druhů dopravy v ploše vozovky s prostorovým zohledněním průjezdu cyklistů.</w:t>
      </w:r>
    </w:p>
    <w:p w:rsidR="006F5F7F" w:rsidRPr="009B3ADD" w:rsidRDefault="006F5F7F" w:rsidP="006F5F7F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9B3ADD">
        <w:rPr>
          <w:rFonts w:ascii="Arial" w:hAnsi="Arial" w:cs="Arial"/>
          <w:color w:val="000000"/>
          <w:sz w:val="20"/>
          <w:szCs w:val="20"/>
        </w:rPr>
        <w:t>Návrh veřejného prostranství by se měl odvíjet od zajištění dostatečné ochrany jeho slabších uživatelů (chodců  - a to přednostně těch nejohroženějších, např. dětí a seniorů, cestujících veřejnou dopravou, cyklistů).</w:t>
      </w:r>
    </w:p>
    <w:p w:rsidR="006F5F7F" w:rsidRPr="009B3ADD" w:rsidRDefault="006F5F7F" w:rsidP="006F5F7F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9B3ADD">
        <w:rPr>
          <w:rFonts w:ascii="Arial" w:hAnsi="Arial" w:cs="Arial"/>
          <w:color w:val="000000"/>
          <w:sz w:val="20"/>
          <w:szCs w:val="20"/>
        </w:rPr>
        <w:t>V kvalitním veřejném prostoru nepřevažuje dopravní charakter. Dědictví politiky rozvoje motorové dopravy zanechalo městům často naddimenzované jízdní pruhy a profily křižovatek, které ubírají z uličních profilů prostor chodcům, zeleni a společenským příležitostem.</w:t>
      </w:r>
    </w:p>
    <w:p w:rsidR="006F5F7F" w:rsidRPr="009B3ADD" w:rsidRDefault="006F5F7F" w:rsidP="006F5F7F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9B3ADD">
        <w:rPr>
          <w:rFonts w:ascii="Arial" w:hAnsi="Arial" w:cs="Arial"/>
          <w:color w:val="000000"/>
          <w:sz w:val="20"/>
          <w:szCs w:val="20"/>
        </w:rPr>
        <w:t xml:space="preserve">Ke zvyšování </w:t>
      </w:r>
      <w:proofErr w:type="spellStart"/>
      <w:r w:rsidRPr="009B3ADD">
        <w:rPr>
          <w:rFonts w:ascii="Arial" w:hAnsi="Arial" w:cs="Arial"/>
          <w:color w:val="000000"/>
          <w:sz w:val="20"/>
          <w:szCs w:val="20"/>
        </w:rPr>
        <w:t>obytnosti</w:t>
      </w:r>
      <w:proofErr w:type="spellEnd"/>
      <w:r w:rsidRPr="009B3ADD">
        <w:rPr>
          <w:rFonts w:ascii="Arial" w:hAnsi="Arial" w:cs="Arial"/>
          <w:color w:val="000000"/>
          <w:sz w:val="20"/>
          <w:szCs w:val="20"/>
        </w:rPr>
        <w:t xml:space="preserve"> ulice slouží celá řada nástrojů, především:</w:t>
      </w:r>
    </w:p>
    <w:p w:rsidR="006F5F7F" w:rsidRPr="009B3ADD" w:rsidRDefault="006F5F7F" w:rsidP="00EF3628">
      <w:pPr>
        <w:pStyle w:val="Odrka1"/>
        <w:ind w:left="426" w:hanging="426"/>
        <w:rPr>
          <w:szCs w:val="20"/>
        </w:rPr>
      </w:pPr>
      <w:r w:rsidRPr="009B3ADD">
        <w:rPr>
          <w:szCs w:val="20"/>
        </w:rPr>
        <w:t xml:space="preserve">omezení rychlosti a úprava šířkového uspořádání ulice </w:t>
      </w:r>
    </w:p>
    <w:p w:rsidR="006F5F7F" w:rsidRPr="009B3ADD" w:rsidRDefault="006F5F7F" w:rsidP="00EF3628">
      <w:pPr>
        <w:pStyle w:val="Odrka1"/>
        <w:ind w:left="426" w:hanging="426"/>
        <w:rPr>
          <w:szCs w:val="20"/>
        </w:rPr>
      </w:pPr>
      <w:r w:rsidRPr="009B3ADD">
        <w:rPr>
          <w:szCs w:val="20"/>
        </w:rPr>
        <w:t>minimalizování tranzitní části komunikace ve prospěch pobytových a společenských ploch</w:t>
      </w:r>
    </w:p>
    <w:p w:rsidR="006F5F7F" w:rsidRPr="009B3ADD" w:rsidRDefault="006F5F7F" w:rsidP="00EF3628">
      <w:pPr>
        <w:pStyle w:val="Odrka1"/>
        <w:numPr>
          <w:ilvl w:val="0"/>
          <w:numId w:val="0"/>
        </w:numPr>
        <w:rPr>
          <w:szCs w:val="20"/>
        </w:rPr>
      </w:pPr>
      <w:r w:rsidRPr="009B3ADD">
        <w:rPr>
          <w:szCs w:val="20"/>
        </w:rPr>
        <w:t xml:space="preserve"> Tato opatření lze kombinovat s řadou dalších nástrojů pro zklidnění dopravy, mezi které patří:</w:t>
      </w:r>
    </w:p>
    <w:p w:rsidR="006F5F7F" w:rsidRPr="009B3ADD" w:rsidRDefault="006F5F7F" w:rsidP="00EF3628">
      <w:pPr>
        <w:pStyle w:val="Odrka1"/>
        <w:ind w:left="426" w:hanging="426"/>
        <w:rPr>
          <w:szCs w:val="20"/>
        </w:rPr>
      </w:pPr>
      <w:r w:rsidRPr="009B3ADD">
        <w:rPr>
          <w:szCs w:val="20"/>
        </w:rPr>
        <w:t xml:space="preserve">plochy vozovky výškově srovnávané s plochami chodníků (celoplošně, či v místech křižovatek  - vjezdů do obytných ulic, přechodů, u budov veřejné </w:t>
      </w:r>
      <w:proofErr w:type="gramStart"/>
      <w:r w:rsidRPr="009B3ADD">
        <w:rPr>
          <w:szCs w:val="20"/>
        </w:rPr>
        <w:t>vybavenosti...)</w:t>
      </w:r>
      <w:proofErr w:type="gramEnd"/>
    </w:p>
    <w:p w:rsidR="006F5F7F" w:rsidRPr="009B3ADD" w:rsidRDefault="006F5F7F" w:rsidP="00EF3628">
      <w:pPr>
        <w:pStyle w:val="Odrka1"/>
        <w:ind w:left="426" w:hanging="426"/>
        <w:rPr>
          <w:szCs w:val="20"/>
        </w:rPr>
      </w:pPr>
      <w:r w:rsidRPr="009B3ADD">
        <w:rPr>
          <w:szCs w:val="20"/>
        </w:rPr>
        <w:t>vysazené chodníkové plochy v křižovatkách, místech přechodů pro chodce a u zastávek tramvajové dopravy</w:t>
      </w:r>
    </w:p>
    <w:p w:rsidR="006F5F7F" w:rsidRPr="009B3ADD" w:rsidRDefault="006F5F7F" w:rsidP="00EF3628">
      <w:pPr>
        <w:pStyle w:val="Odrka1"/>
        <w:ind w:left="426" w:hanging="426"/>
        <w:rPr>
          <w:szCs w:val="20"/>
        </w:rPr>
      </w:pPr>
      <w:r w:rsidRPr="009B3ADD">
        <w:rPr>
          <w:szCs w:val="20"/>
        </w:rPr>
        <w:t>optické zklidňování materiálovým členěním - např. provedením parkovacích pásů v polopropustném povrchu, umístěním parkovacích stání v rámci povrchu chodníku, způsobem kladení dlažby</w:t>
      </w:r>
    </w:p>
    <w:p w:rsidR="006F5F7F" w:rsidRPr="009B3ADD" w:rsidRDefault="006F5F7F" w:rsidP="00EF3628">
      <w:pPr>
        <w:pStyle w:val="Odrka1"/>
        <w:ind w:left="426" w:hanging="426"/>
        <w:rPr>
          <w:szCs w:val="20"/>
        </w:rPr>
      </w:pPr>
      <w:r w:rsidRPr="009B3ADD">
        <w:rPr>
          <w:szCs w:val="20"/>
        </w:rPr>
        <w:t>zúžení komunikace</w:t>
      </w:r>
    </w:p>
    <w:p w:rsidR="006F5F7F" w:rsidRPr="009B3ADD" w:rsidRDefault="006F5F7F" w:rsidP="00EF3628">
      <w:pPr>
        <w:pStyle w:val="Odrka1"/>
        <w:ind w:left="426" w:hanging="426"/>
        <w:rPr>
          <w:szCs w:val="20"/>
        </w:rPr>
      </w:pPr>
      <w:r w:rsidRPr="009B3ADD">
        <w:rPr>
          <w:szCs w:val="20"/>
        </w:rPr>
        <w:t>změna průběhu jízdního pruhu např. změnou režimu parkování</w:t>
      </w:r>
    </w:p>
    <w:p w:rsidR="006F5F7F" w:rsidRPr="009B3ADD" w:rsidRDefault="006F5F7F" w:rsidP="00EF3628">
      <w:pPr>
        <w:pStyle w:val="Odrka1"/>
        <w:ind w:left="426" w:hanging="426"/>
        <w:rPr>
          <w:szCs w:val="20"/>
        </w:rPr>
      </w:pPr>
      <w:r w:rsidRPr="009B3ADD">
        <w:rPr>
          <w:szCs w:val="20"/>
        </w:rPr>
        <w:t>výsadba zeleně, zejména stromořadí</w:t>
      </w:r>
    </w:p>
    <w:p w:rsidR="006F5F7F" w:rsidRPr="009B3ADD" w:rsidRDefault="006F5F7F" w:rsidP="00EF3628">
      <w:pPr>
        <w:pStyle w:val="Odrka1"/>
        <w:ind w:left="426" w:hanging="426"/>
        <w:rPr>
          <w:szCs w:val="20"/>
        </w:rPr>
      </w:pPr>
      <w:r w:rsidRPr="009B3ADD">
        <w:rPr>
          <w:szCs w:val="20"/>
        </w:rPr>
        <w:t xml:space="preserve">umístění </w:t>
      </w:r>
      <w:proofErr w:type="spellStart"/>
      <w:r w:rsidRPr="009B3ADD">
        <w:rPr>
          <w:szCs w:val="20"/>
        </w:rPr>
        <w:t>městotvorného</w:t>
      </w:r>
      <w:proofErr w:type="spellEnd"/>
      <w:r w:rsidRPr="009B3ADD">
        <w:rPr>
          <w:szCs w:val="20"/>
        </w:rPr>
        <w:t xml:space="preserve"> mobiliáře</w:t>
      </w:r>
    </w:p>
    <w:p w:rsidR="006F5F7F" w:rsidRDefault="006F5F7F" w:rsidP="006F5F7F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9B3ADD">
        <w:rPr>
          <w:rFonts w:ascii="Arial" w:hAnsi="Arial" w:cs="Arial"/>
          <w:color w:val="000000"/>
          <w:sz w:val="20"/>
          <w:szCs w:val="20"/>
        </w:rPr>
        <w:t>Zejména v kompaktní městské zástavbě platí, že většina potřeby parkovacích stání se v současnosti naplňuje ve veřejném prostranství navzdory tomu, že jde často o velmi cenné plochy. V nově vznikající zástavbě by měla být vždy primárně uspokojena v rámci soukromých pozemků, zpravidla v rámci budov, nejčastěji v podzemních garážích. Ve veřejných prostranstvích nesmí doprava v klidu vytvářet souvislé bariéry v pěším pohybu, nesmí se stávat, že možnost v místě zaparkovat vzniká či setrvává na úkor ostatních funkcí veřejného prostoru. Parkovací místa nemohou existovat na úkor zeleně a pobytového zázemí ve veřejném prostranství. Pro parkování je vhodné hledat neexponované plochy. V ulicích jsou z hlediska kvality prostoru zpravidla vhodnější podélná stání, nejlépe formou parkovacích míst prostřídaných se stromořadím. Parkovací pásy je vhodné materiálově odlišit od vozovky a stavebně vymezit tak, aby nedocházelo k živelnému parkování v křižovatkách apod.</w:t>
      </w:r>
    </w:p>
    <w:p w:rsidR="00D51CB4" w:rsidRPr="009B3ADD" w:rsidRDefault="00D51CB4" w:rsidP="006F5F7F">
      <w:pPr>
        <w:spacing w:after="0"/>
        <w:jc w:val="both"/>
        <w:rPr>
          <w:rFonts w:ascii="Arial" w:hAnsi="Arial" w:cs="Arial"/>
          <w:color w:val="000000"/>
        </w:rPr>
      </w:pPr>
    </w:p>
    <w:p w:rsidR="004D6B7B" w:rsidRPr="00415074" w:rsidRDefault="004D6B7B" w:rsidP="00D51CB4">
      <w:pPr>
        <w:pStyle w:val="Nadpis1"/>
        <w:numPr>
          <w:ilvl w:val="0"/>
          <w:numId w:val="4"/>
        </w:numPr>
        <w:rPr>
          <w:rFonts w:cs="Arial"/>
          <w:sz w:val="32"/>
        </w:rPr>
      </w:pPr>
      <w:r w:rsidRPr="00415074">
        <w:rPr>
          <w:rFonts w:cs="Arial"/>
          <w:sz w:val="32"/>
        </w:rPr>
        <w:t xml:space="preserve">Požadavky na obsah řešení </w:t>
      </w:r>
      <w:r w:rsidR="00B42AA4">
        <w:rPr>
          <w:rFonts w:cs="Arial"/>
          <w:sz w:val="32"/>
        </w:rPr>
        <w:t>studie</w:t>
      </w:r>
      <w:r w:rsidRPr="00415074">
        <w:rPr>
          <w:rFonts w:cs="Arial"/>
          <w:sz w:val="32"/>
        </w:rPr>
        <w:t xml:space="preserve"> </w:t>
      </w:r>
    </w:p>
    <w:p w:rsidR="006D50D0" w:rsidRDefault="00AC2CA7" w:rsidP="004D6B7B">
      <w:pPr>
        <w:spacing w:after="0"/>
        <w:jc w:val="both"/>
        <w:rPr>
          <w:rFonts w:ascii="Arial" w:hAnsi="Arial" w:cs="Arial"/>
          <w:sz w:val="20"/>
          <w:szCs w:val="20"/>
        </w:rPr>
      </w:pPr>
      <w:r w:rsidRPr="00433A5E">
        <w:rPr>
          <w:rFonts w:ascii="Arial" w:hAnsi="Arial" w:cs="Arial"/>
          <w:sz w:val="20"/>
          <w:szCs w:val="20"/>
        </w:rPr>
        <w:t xml:space="preserve">Studie </w:t>
      </w:r>
      <w:r w:rsidR="004D6B7B" w:rsidRPr="00433A5E">
        <w:rPr>
          <w:rFonts w:ascii="Arial" w:hAnsi="Arial" w:cs="Arial"/>
          <w:sz w:val="20"/>
          <w:szCs w:val="20"/>
        </w:rPr>
        <w:t>prověř</w:t>
      </w:r>
      <w:r w:rsidRPr="00433A5E">
        <w:rPr>
          <w:rFonts w:ascii="Arial" w:hAnsi="Arial" w:cs="Arial"/>
          <w:sz w:val="20"/>
          <w:szCs w:val="20"/>
        </w:rPr>
        <w:t>í</w:t>
      </w:r>
      <w:r w:rsidR="004D6B7B" w:rsidRPr="00433A5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D6B7B" w:rsidRPr="00433A5E">
        <w:rPr>
          <w:rFonts w:ascii="Arial" w:hAnsi="Arial" w:cs="Arial"/>
          <w:sz w:val="20"/>
          <w:szCs w:val="20"/>
        </w:rPr>
        <w:t>městotvorné</w:t>
      </w:r>
      <w:proofErr w:type="spellEnd"/>
      <w:r w:rsidR="004D6B7B" w:rsidRPr="00433A5E">
        <w:rPr>
          <w:rFonts w:ascii="Arial" w:hAnsi="Arial" w:cs="Arial"/>
          <w:sz w:val="20"/>
          <w:szCs w:val="20"/>
        </w:rPr>
        <w:t xml:space="preserve"> úpravy celého uličního profilu</w:t>
      </w:r>
      <w:r w:rsidR="002F1BFB" w:rsidRPr="00433A5E">
        <w:rPr>
          <w:rFonts w:ascii="Arial" w:hAnsi="Arial" w:cs="Arial"/>
          <w:sz w:val="20"/>
          <w:szCs w:val="20"/>
        </w:rPr>
        <w:t xml:space="preserve">. Zaměří se zejména na návrhy vedoucí ke zkvalitnění daného veřejného prostoru, </w:t>
      </w:r>
      <w:r w:rsidR="00054924" w:rsidRPr="00433A5E">
        <w:rPr>
          <w:rFonts w:ascii="Arial" w:hAnsi="Arial" w:cs="Arial"/>
          <w:sz w:val="20"/>
          <w:szCs w:val="20"/>
        </w:rPr>
        <w:t>tak aby mohl být užívaný různými formami dop</w:t>
      </w:r>
      <w:r w:rsidR="00A07457" w:rsidRPr="00433A5E">
        <w:rPr>
          <w:rFonts w:ascii="Arial" w:hAnsi="Arial" w:cs="Arial"/>
          <w:sz w:val="20"/>
          <w:szCs w:val="20"/>
        </w:rPr>
        <w:t xml:space="preserve">ravy, jako je pěší, cyklistická, </w:t>
      </w:r>
      <w:r w:rsidR="00054924" w:rsidRPr="00433A5E">
        <w:rPr>
          <w:rFonts w:ascii="Arial" w:hAnsi="Arial" w:cs="Arial"/>
          <w:sz w:val="20"/>
          <w:szCs w:val="20"/>
        </w:rPr>
        <w:t xml:space="preserve">automobilová </w:t>
      </w:r>
      <w:r w:rsidR="00A07457" w:rsidRPr="00433A5E">
        <w:rPr>
          <w:rFonts w:ascii="Arial" w:hAnsi="Arial" w:cs="Arial"/>
          <w:sz w:val="20"/>
          <w:szCs w:val="20"/>
        </w:rPr>
        <w:t>i veřejná doprava</w:t>
      </w:r>
      <w:r w:rsidR="00054924" w:rsidRPr="00433A5E">
        <w:rPr>
          <w:rFonts w:ascii="Arial" w:hAnsi="Arial" w:cs="Arial"/>
          <w:sz w:val="20"/>
          <w:szCs w:val="20"/>
        </w:rPr>
        <w:t xml:space="preserve">. </w:t>
      </w:r>
      <w:r w:rsidR="006D50D0" w:rsidRPr="00433A5E">
        <w:rPr>
          <w:rFonts w:ascii="Arial" w:hAnsi="Arial" w:cs="Arial"/>
          <w:sz w:val="20"/>
          <w:szCs w:val="20"/>
        </w:rPr>
        <w:t>Vše bude</w:t>
      </w:r>
      <w:r w:rsidRPr="00433A5E">
        <w:rPr>
          <w:rFonts w:ascii="Arial" w:hAnsi="Arial" w:cs="Arial"/>
          <w:sz w:val="20"/>
          <w:szCs w:val="20"/>
        </w:rPr>
        <w:t xml:space="preserve"> navrženo</w:t>
      </w:r>
      <w:r w:rsidR="006D50D0" w:rsidRPr="00433A5E">
        <w:rPr>
          <w:rFonts w:ascii="Arial" w:hAnsi="Arial" w:cs="Arial"/>
          <w:sz w:val="20"/>
          <w:szCs w:val="20"/>
        </w:rPr>
        <w:t xml:space="preserve"> tak, aby vznikl</w:t>
      </w:r>
      <w:r w:rsidRPr="00433A5E">
        <w:rPr>
          <w:rFonts w:ascii="Arial" w:hAnsi="Arial" w:cs="Arial"/>
          <w:sz w:val="20"/>
          <w:szCs w:val="20"/>
        </w:rPr>
        <w:t xml:space="preserve"> využitelný</w:t>
      </w:r>
      <w:r w:rsidR="006D50D0" w:rsidRPr="00433A5E">
        <w:rPr>
          <w:rFonts w:ascii="Arial" w:hAnsi="Arial" w:cs="Arial"/>
          <w:sz w:val="20"/>
          <w:szCs w:val="20"/>
        </w:rPr>
        <w:t xml:space="preserve"> kvalitní </w:t>
      </w:r>
      <w:r w:rsidR="00A07457" w:rsidRPr="00433A5E">
        <w:rPr>
          <w:rFonts w:ascii="Arial" w:hAnsi="Arial" w:cs="Arial"/>
          <w:sz w:val="20"/>
          <w:szCs w:val="20"/>
        </w:rPr>
        <w:t>veřejný</w:t>
      </w:r>
      <w:r w:rsidR="006D50D0" w:rsidRPr="00433A5E">
        <w:rPr>
          <w:rFonts w:ascii="Arial" w:hAnsi="Arial" w:cs="Arial"/>
          <w:sz w:val="20"/>
          <w:szCs w:val="20"/>
        </w:rPr>
        <w:t xml:space="preserve"> prostor.</w:t>
      </w:r>
    </w:p>
    <w:p w:rsidR="00EF3628" w:rsidRPr="00433A5E" w:rsidRDefault="00EF3628" w:rsidP="004D6B7B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8C44E0" w:rsidRPr="007F49AB" w:rsidRDefault="008C44E0" w:rsidP="00D51CB4">
      <w:pPr>
        <w:pStyle w:val="Nadpis2"/>
        <w:numPr>
          <w:ilvl w:val="1"/>
          <w:numId w:val="4"/>
        </w:numPr>
        <w:rPr>
          <w:rFonts w:cs="Arial"/>
          <w:sz w:val="24"/>
          <w:szCs w:val="24"/>
        </w:rPr>
      </w:pPr>
      <w:r w:rsidRPr="007F49AB">
        <w:rPr>
          <w:rFonts w:cs="Arial"/>
          <w:sz w:val="24"/>
          <w:szCs w:val="24"/>
        </w:rPr>
        <w:t>Požadavky na ochranu a rozvoj hodnot území</w:t>
      </w:r>
    </w:p>
    <w:p w:rsidR="00EF3628" w:rsidRPr="00B42AA4" w:rsidRDefault="008C44E0" w:rsidP="00557847">
      <w:pPr>
        <w:spacing w:after="0"/>
        <w:jc w:val="both"/>
        <w:rPr>
          <w:rFonts w:ascii="Arial" w:hAnsi="Arial" w:cs="Arial"/>
          <w:sz w:val="20"/>
          <w:szCs w:val="20"/>
        </w:rPr>
      </w:pPr>
      <w:r w:rsidRPr="00B42AA4">
        <w:rPr>
          <w:rFonts w:ascii="Arial" w:hAnsi="Arial" w:cs="Arial"/>
          <w:sz w:val="20"/>
          <w:szCs w:val="20"/>
        </w:rPr>
        <w:t>Ze základní koncepce rozvoje území obce, ochrany a rozvoje jeho hodnot Územního plánu</w:t>
      </w:r>
      <w:r w:rsidR="009B4C2B" w:rsidRPr="00B42AA4">
        <w:rPr>
          <w:rFonts w:ascii="Arial" w:hAnsi="Arial" w:cs="Arial"/>
          <w:sz w:val="20"/>
          <w:szCs w:val="20"/>
        </w:rPr>
        <w:t xml:space="preserve"> </w:t>
      </w:r>
      <w:r w:rsidRPr="00B42AA4">
        <w:rPr>
          <w:rFonts w:ascii="Arial" w:hAnsi="Arial" w:cs="Arial"/>
          <w:sz w:val="20"/>
          <w:szCs w:val="20"/>
        </w:rPr>
        <w:t>Olomouc,</w:t>
      </w:r>
      <w:r w:rsidR="00C23F57" w:rsidRPr="00B42AA4">
        <w:rPr>
          <w:rFonts w:ascii="Arial" w:hAnsi="Arial" w:cs="Arial"/>
          <w:sz w:val="20"/>
          <w:szCs w:val="20"/>
        </w:rPr>
        <w:t xml:space="preserve"> a z koncepce rozvoje lokality </w:t>
      </w:r>
      <w:r w:rsidR="00B42AA4" w:rsidRPr="00B42AA4">
        <w:rPr>
          <w:rFonts w:ascii="Arial" w:hAnsi="Arial" w:cs="Arial"/>
          <w:sz w:val="20"/>
          <w:szCs w:val="20"/>
        </w:rPr>
        <w:t>04 (Třída Svobody – úřednická čtvrť)</w:t>
      </w:r>
      <w:r w:rsidRPr="00B42AA4">
        <w:rPr>
          <w:rFonts w:ascii="Arial" w:hAnsi="Arial" w:cs="Arial"/>
          <w:sz w:val="20"/>
          <w:szCs w:val="20"/>
        </w:rPr>
        <w:t xml:space="preserve"> </w:t>
      </w:r>
      <w:r w:rsidR="00B42AA4" w:rsidRPr="00B42AA4">
        <w:rPr>
          <w:rFonts w:ascii="Arial" w:hAnsi="Arial" w:cs="Arial"/>
          <w:sz w:val="20"/>
          <w:szCs w:val="20"/>
        </w:rPr>
        <w:t xml:space="preserve">a lokality 05 (Legionářská, </w:t>
      </w:r>
      <w:proofErr w:type="spellStart"/>
      <w:r w:rsidR="00B42AA4" w:rsidRPr="00B42AA4">
        <w:rPr>
          <w:rFonts w:ascii="Arial" w:hAnsi="Arial" w:cs="Arial"/>
          <w:sz w:val="20"/>
          <w:szCs w:val="20"/>
        </w:rPr>
        <w:t>Šibeník</w:t>
      </w:r>
      <w:proofErr w:type="spellEnd"/>
      <w:r w:rsidR="00B42AA4" w:rsidRPr="00B42AA4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B42AA4" w:rsidRPr="00B42AA4">
        <w:rPr>
          <w:rFonts w:ascii="Arial" w:hAnsi="Arial" w:cs="Arial"/>
          <w:sz w:val="20"/>
          <w:szCs w:val="20"/>
        </w:rPr>
        <w:t>Hejčín</w:t>
      </w:r>
      <w:proofErr w:type="spellEnd"/>
      <w:r w:rsidR="00B42AA4" w:rsidRPr="00B42AA4">
        <w:rPr>
          <w:rFonts w:ascii="Arial" w:hAnsi="Arial" w:cs="Arial"/>
          <w:sz w:val="20"/>
          <w:szCs w:val="20"/>
        </w:rPr>
        <w:t xml:space="preserve">) </w:t>
      </w:r>
      <w:r w:rsidRPr="00B42AA4">
        <w:rPr>
          <w:rFonts w:ascii="Arial" w:hAnsi="Arial" w:cs="Arial"/>
          <w:sz w:val="20"/>
          <w:szCs w:val="20"/>
        </w:rPr>
        <w:t>a ochrany a rozvoje hodnot lokalit</w:t>
      </w:r>
      <w:r w:rsidR="009B4C2B" w:rsidRPr="00B42AA4">
        <w:rPr>
          <w:rFonts w:ascii="Arial" w:hAnsi="Arial" w:cs="Arial"/>
          <w:sz w:val="20"/>
          <w:szCs w:val="20"/>
        </w:rPr>
        <w:t xml:space="preserve"> </w:t>
      </w:r>
      <w:r w:rsidRPr="00B42AA4">
        <w:rPr>
          <w:rFonts w:ascii="Arial" w:hAnsi="Arial" w:cs="Arial"/>
          <w:sz w:val="20"/>
          <w:szCs w:val="20"/>
        </w:rPr>
        <w:t>vyplývají zejména tyto upřesňující požadavky na ochranu a rozvoj hodnot:</w:t>
      </w:r>
    </w:p>
    <w:p w:rsidR="008C44E0" w:rsidRPr="00EF3628" w:rsidRDefault="00416119" w:rsidP="00EF3628">
      <w:pPr>
        <w:pStyle w:val="Odrka1"/>
        <w:ind w:left="426" w:hanging="426"/>
        <w:rPr>
          <w:szCs w:val="20"/>
        </w:rPr>
      </w:pPr>
      <w:r w:rsidRPr="00EF3628">
        <w:rPr>
          <w:szCs w:val="20"/>
        </w:rPr>
        <w:t xml:space="preserve">rozvíjet charakter městského centra formou rozšíření centra zejména městskou smíšenou funkcí na plochách mimo jiných </w:t>
      </w:r>
      <w:r w:rsidR="00C93582" w:rsidRPr="00EF3628">
        <w:rPr>
          <w:szCs w:val="20"/>
        </w:rPr>
        <w:t xml:space="preserve">na části plochy </w:t>
      </w:r>
      <w:r w:rsidRPr="00EF3628">
        <w:rPr>
          <w:szCs w:val="20"/>
        </w:rPr>
        <w:t>04/052S</w:t>
      </w:r>
      <w:r w:rsidR="00C93582" w:rsidRPr="00EF3628">
        <w:rPr>
          <w:szCs w:val="20"/>
        </w:rPr>
        <w:t>,</w:t>
      </w:r>
    </w:p>
    <w:p w:rsidR="00C93582" w:rsidRPr="00793383" w:rsidRDefault="00EB00F5" w:rsidP="00EF3628">
      <w:pPr>
        <w:pStyle w:val="Odrka1"/>
        <w:ind w:left="426" w:hanging="426"/>
        <w:rPr>
          <w:szCs w:val="20"/>
        </w:rPr>
      </w:pPr>
      <w:r w:rsidRPr="00EF3628">
        <w:rPr>
          <w:szCs w:val="20"/>
        </w:rPr>
        <w:t xml:space="preserve">rozvíjet třídu Míru, třídu Svobody, ulice Litovelskou, Palackého, Rooseveltovu, Velkomoravskou, Albertovu, Foersterovu, Štítného, Wolkerovu, Havlíčkovu, Štítného a část ulice Polské od třídy Svobody po ulici </w:t>
      </w:r>
      <w:r w:rsidR="00793383" w:rsidRPr="00EF3628">
        <w:rPr>
          <w:szCs w:val="20"/>
        </w:rPr>
        <w:t>Rooseveltovu jako městské třídy,</w:t>
      </w:r>
    </w:p>
    <w:p w:rsidR="00793383" w:rsidRDefault="00793383" w:rsidP="00EF3628">
      <w:pPr>
        <w:pStyle w:val="Odrka1"/>
        <w:ind w:left="426" w:hanging="426"/>
        <w:rPr>
          <w:szCs w:val="20"/>
        </w:rPr>
      </w:pPr>
      <w:r w:rsidRPr="00EF3628">
        <w:rPr>
          <w:szCs w:val="20"/>
        </w:rPr>
        <w:t>rozvíjet liniovou zeleň podél třídy Míru, třídy Spojenců, třídy Svornosti, třídy Svobody a podél ulic Litovelské, Palackého, Krapkovy, Vídeňské, Havlíčkovy, Wolkerovy, Štítného, Na Vozovce, Polské, Rooseveltovy, Foersterovy, Albertovy</w:t>
      </w:r>
      <w:r w:rsidR="00D51CB4">
        <w:rPr>
          <w:szCs w:val="20"/>
        </w:rPr>
        <w:t>, Velkomoravské a Schweitzerovy.</w:t>
      </w:r>
    </w:p>
    <w:p w:rsidR="00D51CB4" w:rsidRPr="00793383" w:rsidRDefault="00D51CB4" w:rsidP="00D51CB4">
      <w:pPr>
        <w:pStyle w:val="Odrka1"/>
        <w:numPr>
          <w:ilvl w:val="0"/>
          <w:numId w:val="0"/>
        </w:numPr>
        <w:ind w:left="3239" w:hanging="360"/>
        <w:rPr>
          <w:szCs w:val="20"/>
        </w:rPr>
      </w:pPr>
    </w:p>
    <w:p w:rsidR="008C44E0" w:rsidRPr="007F49AB" w:rsidRDefault="008C44E0" w:rsidP="00D51CB4">
      <w:pPr>
        <w:pStyle w:val="Nadpis2"/>
        <w:numPr>
          <w:ilvl w:val="1"/>
          <w:numId w:val="4"/>
        </w:numPr>
        <w:rPr>
          <w:rFonts w:cs="Arial"/>
          <w:sz w:val="24"/>
          <w:szCs w:val="24"/>
        </w:rPr>
      </w:pPr>
      <w:r w:rsidRPr="007F49AB">
        <w:rPr>
          <w:rFonts w:cs="Arial"/>
          <w:sz w:val="24"/>
          <w:szCs w:val="24"/>
        </w:rPr>
        <w:t>Požadavky na řešení veřejné infrastruktury</w:t>
      </w:r>
    </w:p>
    <w:p w:rsidR="006D50D0" w:rsidRDefault="008D55FD" w:rsidP="00D51CB4">
      <w:pPr>
        <w:pStyle w:val="Nadpis2"/>
        <w:numPr>
          <w:ilvl w:val="2"/>
          <w:numId w:val="4"/>
        </w:numPr>
        <w:rPr>
          <w:rFonts w:cs="Arial"/>
          <w:sz w:val="22"/>
          <w:szCs w:val="22"/>
        </w:rPr>
      </w:pPr>
      <w:r w:rsidRPr="002C72B6">
        <w:rPr>
          <w:rFonts w:cs="Arial"/>
          <w:sz w:val="22"/>
          <w:szCs w:val="22"/>
        </w:rPr>
        <w:t>Dopravní infrastruktura</w:t>
      </w:r>
    </w:p>
    <w:p w:rsidR="00904717" w:rsidRPr="00433A5E" w:rsidRDefault="00904717" w:rsidP="00904717">
      <w:pPr>
        <w:spacing w:after="0"/>
        <w:jc w:val="both"/>
        <w:rPr>
          <w:rFonts w:ascii="Arial" w:hAnsi="Arial" w:cs="Arial"/>
          <w:sz w:val="20"/>
          <w:szCs w:val="20"/>
        </w:rPr>
      </w:pPr>
      <w:r w:rsidRPr="00433A5E">
        <w:rPr>
          <w:rFonts w:ascii="Arial" w:hAnsi="Arial" w:cs="Arial"/>
          <w:sz w:val="20"/>
          <w:szCs w:val="20"/>
        </w:rPr>
        <w:t>Studie:</w:t>
      </w:r>
    </w:p>
    <w:p w:rsidR="00F85296" w:rsidRDefault="00904717" w:rsidP="00F85296">
      <w:pPr>
        <w:pStyle w:val="Odrka1"/>
        <w:ind w:left="426" w:hanging="426"/>
        <w:rPr>
          <w:szCs w:val="20"/>
        </w:rPr>
      </w:pPr>
      <w:r w:rsidRPr="00433A5E">
        <w:rPr>
          <w:szCs w:val="20"/>
        </w:rPr>
        <w:t xml:space="preserve">navrhne uliční prostor včetně </w:t>
      </w:r>
      <w:r w:rsidR="00F85296">
        <w:rPr>
          <w:szCs w:val="20"/>
        </w:rPr>
        <w:t>vhodného začlenění tramvajové dráhy</w:t>
      </w:r>
      <w:r w:rsidR="00AA119E">
        <w:rPr>
          <w:szCs w:val="20"/>
        </w:rPr>
        <w:t>, prověří</w:t>
      </w:r>
      <w:r w:rsidR="00AB7552">
        <w:rPr>
          <w:szCs w:val="20"/>
        </w:rPr>
        <w:t xml:space="preserve"> </w:t>
      </w:r>
      <w:r w:rsidR="00AA119E">
        <w:rPr>
          <w:szCs w:val="20"/>
        </w:rPr>
        <w:t>umístění pojížděné tramvajové dráhy,</w:t>
      </w:r>
    </w:p>
    <w:p w:rsidR="00F85296" w:rsidRDefault="00F85296" w:rsidP="00F85296">
      <w:pPr>
        <w:pStyle w:val="Odrka1"/>
        <w:ind w:left="426" w:hanging="426"/>
        <w:rPr>
          <w:szCs w:val="20"/>
        </w:rPr>
      </w:pPr>
      <w:r w:rsidRPr="00433A5E">
        <w:rPr>
          <w:szCs w:val="20"/>
        </w:rPr>
        <w:t>bude respektovat danou silnici a její hierarchické zatřídění,</w:t>
      </w:r>
    </w:p>
    <w:p w:rsidR="0007256A" w:rsidRPr="0007256A" w:rsidRDefault="0007256A" w:rsidP="0007256A">
      <w:pPr>
        <w:pStyle w:val="Odrka1"/>
        <w:ind w:left="426" w:hanging="426"/>
        <w:rPr>
          <w:szCs w:val="20"/>
        </w:rPr>
      </w:pPr>
      <w:r w:rsidRPr="0007256A">
        <w:rPr>
          <w:szCs w:val="20"/>
        </w:rPr>
        <w:t>v případě navržení změny dopravního uspořádání bude návrh prokázán kapacitním posouzením,</w:t>
      </w:r>
    </w:p>
    <w:p w:rsidR="00904717" w:rsidRPr="00433A5E" w:rsidRDefault="00433A5E" w:rsidP="00904717">
      <w:pPr>
        <w:pStyle w:val="Odrka1"/>
        <w:ind w:left="426" w:hanging="426"/>
        <w:rPr>
          <w:szCs w:val="20"/>
        </w:rPr>
      </w:pPr>
      <w:r w:rsidRPr="00433A5E">
        <w:rPr>
          <w:szCs w:val="20"/>
        </w:rPr>
        <w:t xml:space="preserve">bude respektovat a rozvíjet pěší dopravu, </w:t>
      </w:r>
      <w:r w:rsidR="00AA119E" w:rsidRPr="00433A5E">
        <w:rPr>
          <w:szCs w:val="20"/>
        </w:rPr>
        <w:t xml:space="preserve">v řešeném úseku </w:t>
      </w:r>
      <w:r w:rsidR="00904717" w:rsidRPr="00433A5E">
        <w:rPr>
          <w:szCs w:val="20"/>
        </w:rPr>
        <w:t>navrhne kvalitní pobytov</w:t>
      </w:r>
      <w:r w:rsidR="00AA119E">
        <w:rPr>
          <w:szCs w:val="20"/>
        </w:rPr>
        <w:t>é</w:t>
      </w:r>
      <w:r w:rsidR="00904717" w:rsidRPr="00433A5E">
        <w:rPr>
          <w:szCs w:val="20"/>
        </w:rPr>
        <w:t xml:space="preserve"> prostor</w:t>
      </w:r>
      <w:r w:rsidR="00AA119E">
        <w:rPr>
          <w:szCs w:val="20"/>
        </w:rPr>
        <w:t>y</w:t>
      </w:r>
      <w:r w:rsidR="00904717" w:rsidRPr="00433A5E">
        <w:rPr>
          <w:szCs w:val="20"/>
        </w:rPr>
        <w:t>,</w:t>
      </w:r>
    </w:p>
    <w:p w:rsidR="00433A5E" w:rsidRPr="00433A5E" w:rsidRDefault="00433A5E" w:rsidP="00433A5E">
      <w:pPr>
        <w:pStyle w:val="Odrka1"/>
        <w:ind w:left="426" w:hanging="426"/>
        <w:rPr>
          <w:szCs w:val="20"/>
        </w:rPr>
      </w:pPr>
      <w:r w:rsidRPr="00433A5E">
        <w:rPr>
          <w:szCs w:val="20"/>
        </w:rPr>
        <w:t>navrhne řešení kvalitního způsobu vedení cyklistické dopravy,</w:t>
      </w:r>
    </w:p>
    <w:p w:rsidR="00904717" w:rsidRDefault="00904717" w:rsidP="00904717">
      <w:pPr>
        <w:pStyle w:val="Odrka1"/>
        <w:ind w:left="426" w:hanging="426"/>
        <w:rPr>
          <w:szCs w:val="20"/>
        </w:rPr>
      </w:pPr>
      <w:r w:rsidRPr="00433A5E">
        <w:rPr>
          <w:szCs w:val="20"/>
        </w:rPr>
        <w:t xml:space="preserve">prověří umístění sdružených zastávek pro tramvajovou a autobusovou dopravu, </w:t>
      </w:r>
      <w:r w:rsidR="00433A5E" w:rsidRPr="00433A5E">
        <w:rPr>
          <w:szCs w:val="20"/>
        </w:rPr>
        <w:t>případně navrhne vhodné umístění nových autobusových</w:t>
      </w:r>
      <w:r w:rsidRPr="00433A5E">
        <w:rPr>
          <w:szCs w:val="20"/>
        </w:rPr>
        <w:t xml:space="preserve"> zastáv</w:t>
      </w:r>
      <w:r w:rsidR="00433A5E" w:rsidRPr="00433A5E">
        <w:rPr>
          <w:szCs w:val="20"/>
        </w:rPr>
        <w:t>e</w:t>
      </w:r>
      <w:r w:rsidRPr="00433A5E">
        <w:rPr>
          <w:szCs w:val="20"/>
        </w:rPr>
        <w:t>k</w:t>
      </w:r>
      <w:r w:rsidR="00433A5E" w:rsidRPr="00433A5E">
        <w:rPr>
          <w:szCs w:val="20"/>
        </w:rPr>
        <w:t xml:space="preserve"> (</w:t>
      </w:r>
      <w:r w:rsidRPr="00433A5E">
        <w:rPr>
          <w:szCs w:val="20"/>
        </w:rPr>
        <w:t>zejména v prostoru u tramvajové zastávky Palackého</w:t>
      </w:r>
      <w:r w:rsidR="00433A5E" w:rsidRPr="00433A5E">
        <w:rPr>
          <w:szCs w:val="20"/>
        </w:rPr>
        <w:t>)</w:t>
      </w:r>
      <w:r w:rsidRPr="00433A5E">
        <w:rPr>
          <w:szCs w:val="20"/>
        </w:rPr>
        <w:t>,</w:t>
      </w:r>
    </w:p>
    <w:p w:rsidR="0007256A" w:rsidRPr="00433A5E" w:rsidRDefault="0007256A" w:rsidP="0007256A">
      <w:pPr>
        <w:pStyle w:val="Odrka1"/>
        <w:spacing w:after="40"/>
        <w:ind w:left="425" w:hanging="425"/>
        <w:rPr>
          <w:szCs w:val="20"/>
        </w:rPr>
      </w:pPr>
      <w:r>
        <w:rPr>
          <w:szCs w:val="20"/>
        </w:rPr>
        <w:t xml:space="preserve">prověří umístění </w:t>
      </w:r>
      <w:proofErr w:type="spellStart"/>
      <w:r>
        <w:rPr>
          <w:szCs w:val="20"/>
        </w:rPr>
        <w:t>mysových</w:t>
      </w:r>
      <w:proofErr w:type="spellEnd"/>
      <w:r>
        <w:rPr>
          <w:szCs w:val="20"/>
        </w:rPr>
        <w:t xml:space="preserve"> zastávek nebo zastávek vídeňského typu,</w:t>
      </w:r>
    </w:p>
    <w:p w:rsidR="00904717" w:rsidRPr="00433A5E" w:rsidRDefault="00904717" w:rsidP="00904717">
      <w:pPr>
        <w:pStyle w:val="Odrka1"/>
        <w:ind w:left="426" w:hanging="426"/>
        <w:rPr>
          <w:szCs w:val="20"/>
        </w:rPr>
      </w:pPr>
      <w:r w:rsidRPr="00433A5E">
        <w:rPr>
          <w:szCs w:val="20"/>
        </w:rPr>
        <w:t>prověří umístění přístřešků MHD</w:t>
      </w:r>
      <w:r w:rsidR="00AA119E">
        <w:rPr>
          <w:szCs w:val="20"/>
        </w:rPr>
        <w:t xml:space="preserve"> </w:t>
      </w:r>
      <w:r w:rsidR="0007256A">
        <w:rPr>
          <w:szCs w:val="20"/>
        </w:rPr>
        <w:t>na zastávky veřejné hromadné do</w:t>
      </w:r>
      <w:r w:rsidR="00AA119E">
        <w:rPr>
          <w:szCs w:val="20"/>
        </w:rPr>
        <w:t>p</w:t>
      </w:r>
      <w:r w:rsidR="0007256A">
        <w:rPr>
          <w:szCs w:val="20"/>
        </w:rPr>
        <w:t>r</w:t>
      </w:r>
      <w:r w:rsidR="00AA119E">
        <w:rPr>
          <w:szCs w:val="20"/>
        </w:rPr>
        <w:t>avy</w:t>
      </w:r>
      <w:r w:rsidRPr="00433A5E">
        <w:rPr>
          <w:szCs w:val="20"/>
        </w:rPr>
        <w:t>,</w:t>
      </w:r>
    </w:p>
    <w:p w:rsidR="00904717" w:rsidRPr="00433A5E" w:rsidRDefault="00904717" w:rsidP="00904717">
      <w:pPr>
        <w:pStyle w:val="Odrka1"/>
        <w:ind w:left="426" w:hanging="426"/>
        <w:rPr>
          <w:szCs w:val="20"/>
        </w:rPr>
      </w:pPr>
      <w:r w:rsidRPr="00433A5E">
        <w:rPr>
          <w:szCs w:val="20"/>
        </w:rPr>
        <w:t xml:space="preserve">navrhne </w:t>
      </w:r>
      <w:r w:rsidR="00A261D8">
        <w:rPr>
          <w:szCs w:val="20"/>
        </w:rPr>
        <w:t>p</w:t>
      </w:r>
      <w:r w:rsidR="00A261D8">
        <w:t>řestupní uzel hromadné dopravy tzv. „U Koule“ na třídě Míru (DH-15)</w:t>
      </w:r>
    </w:p>
    <w:p w:rsidR="00904717" w:rsidRPr="00433A5E" w:rsidRDefault="00904717" w:rsidP="00904717">
      <w:pPr>
        <w:pStyle w:val="Odrka1"/>
        <w:ind w:left="426" w:hanging="426"/>
        <w:rPr>
          <w:szCs w:val="20"/>
        </w:rPr>
      </w:pPr>
      <w:r w:rsidRPr="00433A5E">
        <w:rPr>
          <w:szCs w:val="20"/>
        </w:rPr>
        <w:t xml:space="preserve">navrhne řešení </w:t>
      </w:r>
      <w:r w:rsidR="00A261D8">
        <w:rPr>
          <w:szCs w:val="20"/>
        </w:rPr>
        <w:t>ve vztahu k majetkoprávním</w:t>
      </w:r>
      <w:r w:rsidRPr="00433A5E">
        <w:rPr>
          <w:szCs w:val="20"/>
        </w:rPr>
        <w:t xml:space="preserve"> vztahů</w:t>
      </w:r>
      <w:r w:rsidR="00A261D8">
        <w:rPr>
          <w:szCs w:val="20"/>
        </w:rPr>
        <w:t>m</w:t>
      </w:r>
      <w:r w:rsidRPr="00433A5E">
        <w:rPr>
          <w:szCs w:val="20"/>
        </w:rPr>
        <w:t xml:space="preserve"> parkovacích pásů </w:t>
      </w:r>
      <w:r w:rsidR="00AA119E">
        <w:rPr>
          <w:szCs w:val="20"/>
        </w:rPr>
        <w:t xml:space="preserve">zejména </w:t>
      </w:r>
      <w:r w:rsidRPr="00433A5E">
        <w:rPr>
          <w:szCs w:val="20"/>
        </w:rPr>
        <w:t>podél ulice Litovelské,</w:t>
      </w:r>
    </w:p>
    <w:p w:rsidR="00904717" w:rsidRPr="00433A5E" w:rsidRDefault="00904717" w:rsidP="00433A5E">
      <w:pPr>
        <w:pStyle w:val="Odrka1"/>
        <w:ind w:left="426" w:hanging="426"/>
        <w:rPr>
          <w:szCs w:val="20"/>
        </w:rPr>
      </w:pPr>
      <w:r w:rsidRPr="00433A5E">
        <w:rPr>
          <w:szCs w:val="20"/>
        </w:rPr>
        <w:t>navrhne takové ře</w:t>
      </w:r>
      <w:r w:rsidR="00AE17E7">
        <w:rPr>
          <w:szCs w:val="20"/>
        </w:rPr>
        <w:t xml:space="preserve">šení, které </w:t>
      </w:r>
      <w:r w:rsidR="00433A5E" w:rsidRPr="00433A5E">
        <w:rPr>
          <w:szCs w:val="20"/>
        </w:rPr>
        <w:t xml:space="preserve">bude </w:t>
      </w:r>
      <w:r w:rsidR="00AE17E7">
        <w:rPr>
          <w:szCs w:val="20"/>
        </w:rPr>
        <w:t xml:space="preserve">minimálně </w:t>
      </w:r>
      <w:r w:rsidR="00433A5E" w:rsidRPr="00433A5E">
        <w:rPr>
          <w:szCs w:val="20"/>
        </w:rPr>
        <w:t>zasahovat do</w:t>
      </w:r>
      <w:r w:rsidRPr="00433A5E">
        <w:rPr>
          <w:szCs w:val="20"/>
        </w:rPr>
        <w:t xml:space="preserve"> ochranného pásma ž</w:t>
      </w:r>
      <w:r w:rsidR="00AE17E7">
        <w:rPr>
          <w:szCs w:val="20"/>
        </w:rPr>
        <w:t>eleznice,</w:t>
      </w:r>
    </w:p>
    <w:p w:rsidR="00433A5E" w:rsidRPr="00433A5E" w:rsidRDefault="00433A5E" w:rsidP="00433A5E">
      <w:pPr>
        <w:pStyle w:val="Odrka1"/>
        <w:ind w:left="426" w:hanging="426"/>
        <w:rPr>
          <w:szCs w:val="20"/>
        </w:rPr>
      </w:pPr>
      <w:r w:rsidRPr="00433A5E">
        <w:rPr>
          <w:szCs w:val="20"/>
        </w:rPr>
        <w:t xml:space="preserve">nevrhne </w:t>
      </w:r>
      <w:proofErr w:type="spellStart"/>
      <w:r w:rsidRPr="00433A5E">
        <w:rPr>
          <w:szCs w:val="20"/>
        </w:rPr>
        <w:t>městotvorné</w:t>
      </w:r>
      <w:proofErr w:type="spellEnd"/>
      <w:r w:rsidRPr="00433A5E">
        <w:rPr>
          <w:szCs w:val="20"/>
        </w:rPr>
        <w:t xml:space="preserve"> řešení odpadového hospodářství,</w:t>
      </w:r>
    </w:p>
    <w:p w:rsidR="00904717" w:rsidRDefault="00E163A7" w:rsidP="00433A5E">
      <w:pPr>
        <w:pStyle w:val="Odrka1"/>
        <w:ind w:left="426" w:hanging="426"/>
        <w:rPr>
          <w:szCs w:val="20"/>
        </w:rPr>
      </w:pPr>
      <w:r w:rsidRPr="00433A5E">
        <w:rPr>
          <w:szCs w:val="20"/>
        </w:rPr>
        <w:t>bude řešena problematika statické dopravy dle normy ČSN 73 6110 „Pr</w:t>
      </w:r>
      <w:r w:rsidR="0007256A">
        <w:rPr>
          <w:szCs w:val="20"/>
        </w:rPr>
        <w:t>ojektování místních komunikací“,</w:t>
      </w:r>
    </w:p>
    <w:p w:rsidR="0007256A" w:rsidRDefault="0007256A" w:rsidP="0007256A">
      <w:pPr>
        <w:pStyle w:val="Odrka1"/>
        <w:spacing w:after="40"/>
        <w:ind w:left="425" w:hanging="425"/>
        <w:rPr>
          <w:szCs w:val="20"/>
        </w:rPr>
      </w:pPr>
      <w:r w:rsidRPr="0099035C">
        <w:rPr>
          <w:szCs w:val="20"/>
        </w:rPr>
        <w:t xml:space="preserve">bude respektovat studii </w:t>
      </w:r>
      <w:r>
        <w:rPr>
          <w:szCs w:val="20"/>
        </w:rPr>
        <w:t>„</w:t>
      </w:r>
      <w:r w:rsidRPr="00B3660F">
        <w:rPr>
          <w:szCs w:val="20"/>
        </w:rPr>
        <w:t xml:space="preserve">Variantní řešení uličního profilu s umístěním tramvajové trati </w:t>
      </w:r>
      <w:r>
        <w:rPr>
          <w:szCs w:val="20"/>
        </w:rPr>
        <w:t>T</w:t>
      </w:r>
      <w:r w:rsidRPr="00B3660F">
        <w:rPr>
          <w:szCs w:val="20"/>
        </w:rPr>
        <w:t>řída Míru - Pražská v</w:t>
      </w:r>
      <w:r>
        <w:rPr>
          <w:szCs w:val="20"/>
        </w:rPr>
        <w:t> </w:t>
      </w:r>
      <w:r w:rsidRPr="00B3660F">
        <w:rPr>
          <w:szCs w:val="20"/>
        </w:rPr>
        <w:t>Olomouci</w:t>
      </w:r>
      <w:r>
        <w:rPr>
          <w:szCs w:val="20"/>
        </w:rPr>
        <w:t>“, navrhne etapizaci realizace tohoto uzlu.</w:t>
      </w:r>
    </w:p>
    <w:p w:rsidR="0007256A" w:rsidRPr="00433A5E" w:rsidRDefault="0007256A" w:rsidP="0007256A">
      <w:pPr>
        <w:pStyle w:val="Odrka1"/>
        <w:numPr>
          <w:ilvl w:val="0"/>
          <w:numId w:val="0"/>
        </w:numPr>
        <w:ind w:left="426"/>
        <w:rPr>
          <w:szCs w:val="20"/>
        </w:rPr>
      </w:pPr>
    </w:p>
    <w:p w:rsidR="00904717" w:rsidRPr="00B42AA4" w:rsidRDefault="00904717" w:rsidP="00904717">
      <w:pPr>
        <w:spacing w:after="0"/>
        <w:jc w:val="both"/>
        <w:rPr>
          <w:rFonts w:ascii="Arial" w:hAnsi="Arial" w:cs="Arial"/>
          <w:sz w:val="20"/>
          <w:szCs w:val="20"/>
        </w:rPr>
      </w:pPr>
      <w:r w:rsidRPr="00904717">
        <w:rPr>
          <w:rFonts w:ascii="Arial" w:hAnsi="Arial" w:cs="Arial"/>
          <w:sz w:val="20"/>
          <w:szCs w:val="20"/>
        </w:rPr>
        <w:t>Veškeré návrhy budou řešeny v souladu se standardy modrozelené infrastruktury a s důrazem na dodržení kritérií pro hospodaření s dešťovými vodami.</w:t>
      </w:r>
    </w:p>
    <w:p w:rsidR="00E163A7" w:rsidRPr="00C01DB9" w:rsidRDefault="00E163A7" w:rsidP="00433A5E">
      <w:pPr>
        <w:pStyle w:val="Odrka1"/>
        <w:numPr>
          <w:ilvl w:val="0"/>
          <w:numId w:val="0"/>
        </w:numPr>
        <w:ind w:left="426"/>
        <w:rPr>
          <w:szCs w:val="20"/>
        </w:rPr>
      </w:pPr>
    </w:p>
    <w:p w:rsidR="00904717" w:rsidRPr="00415074" w:rsidRDefault="00904717" w:rsidP="00D51CB4">
      <w:pPr>
        <w:pStyle w:val="Nadpis2"/>
        <w:numPr>
          <w:ilvl w:val="2"/>
          <w:numId w:val="4"/>
        </w:numPr>
        <w:rPr>
          <w:rFonts w:cs="Arial"/>
          <w:sz w:val="22"/>
          <w:szCs w:val="22"/>
        </w:rPr>
      </w:pPr>
      <w:r w:rsidRPr="00415074">
        <w:rPr>
          <w:rFonts w:cs="Arial"/>
          <w:sz w:val="22"/>
          <w:szCs w:val="22"/>
        </w:rPr>
        <w:t>Technická infrastruktura</w:t>
      </w:r>
    </w:p>
    <w:p w:rsidR="00904717" w:rsidRPr="0093505A" w:rsidRDefault="00904717" w:rsidP="0093505A">
      <w:pPr>
        <w:spacing w:after="0"/>
        <w:jc w:val="both"/>
        <w:rPr>
          <w:rFonts w:ascii="Arial" w:hAnsi="Arial" w:cs="Arial"/>
          <w:sz w:val="20"/>
          <w:szCs w:val="20"/>
        </w:rPr>
      </w:pPr>
      <w:r w:rsidRPr="0093505A">
        <w:rPr>
          <w:szCs w:val="20"/>
        </w:rPr>
        <w:t>Studie</w:t>
      </w:r>
      <w:r w:rsidRPr="0093505A">
        <w:rPr>
          <w:rFonts w:ascii="Arial" w:hAnsi="Arial" w:cs="Arial"/>
          <w:sz w:val="20"/>
          <w:szCs w:val="20"/>
        </w:rPr>
        <w:t>:</w:t>
      </w:r>
    </w:p>
    <w:p w:rsidR="00904717" w:rsidRPr="00C01DB9" w:rsidRDefault="00904717" w:rsidP="00904717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prověří technický stav stávajících inženýrských sítí,</w:t>
      </w:r>
      <w:r w:rsidR="0016172F">
        <w:rPr>
          <w:szCs w:val="20"/>
        </w:rPr>
        <w:t xml:space="preserve"> bude respektovat podmínky provozovatelů</w:t>
      </w:r>
    </w:p>
    <w:p w:rsidR="00904717" w:rsidRDefault="00904717" w:rsidP="0093505A">
      <w:pPr>
        <w:pStyle w:val="Odrka1"/>
        <w:numPr>
          <w:ilvl w:val="1"/>
          <w:numId w:val="1"/>
        </w:numPr>
        <w:ind w:left="851"/>
        <w:rPr>
          <w:szCs w:val="20"/>
        </w:rPr>
      </w:pPr>
      <w:r w:rsidRPr="00C01DB9">
        <w:rPr>
          <w:szCs w:val="20"/>
        </w:rPr>
        <w:t>dle Koncepce vodního hospodářství je vodovodní síť přev</w:t>
      </w:r>
      <w:r w:rsidR="0016172F">
        <w:rPr>
          <w:szCs w:val="20"/>
        </w:rPr>
        <w:t>ážně v dobrém technickém stavu, r</w:t>
      </w:r>
      <w:r w:rsidRPr="00C01DB9">
        <w:rPr>
          <w:szCs w:val="20"/>
        </w:rPr>
        <w:t xml:space="preserve">ekonstrukce vodovodu by měla započít roku 2042, </w:t>
      </w:r>
    </w:p>
    <w:p w:rsidR="0016172F" w:rsidRDefault="0016172F" w:rsidP="0016172F">
      <w:pPr>
        <w:pStyle w:val="Odrka1"/>
        <w:numPr>
          <w:ilvl w:val="2"/>
          <w:numId w:val="1"/>
        </w:numPr>
        <w:ind w:left="1418"/>
      </w:pPr>
      <w:r>
        <w:t>v červeně vyznačených úsecích vykazuje v</w:t>
      </w:r>
      <w:r w:rsidRPr="003C730E">
        <w:t xml:space="preserve">odovod </w:t>
      </w:r>
      <w:r>
        <w:t>zvýšenou poruchovost, prověřit možnost rekonstrukce minimálně v těchto částech</w:t>
      </w:r>
      <w:r w:rsidR="00347659">
        <w:t>,</w:t>
      </w:r>
    </w:p>
    <w:p w:rsidR="0016172F" w:rsidRDefault="0016172F" w:rsidP="0016172F">
      <w:pPr>
        <w:pStyle w:val="Odrka1"/>
        <w:numPr>
          <w:ilvl w:val="0"/>
          <w:numId w:val="0"/>
        </w:numPr>
        <w:rPr>
          <w:szCs w:val="20"/>
        </w:rPr>
      </w:pPr>
      <w:r>
        <w:rPr>
          <w:noProof/>
          <w:lang w:eastAsia="cs-CZ"/>
        </w:rPr>
        <w:drawing>
          <wp:inline distT="0" distB="0" distL="0" distR="0" wp14:anchorId="3F3415E9" wp14:editId="4C395D64">
            <wp:extent cx="5451895" cy="1711035"/>
            <wp:effectExtent l="19050" t="19050" r="15875" b="2286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9432" cy="17134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16172F" w:rsidRPr="0016172F" w:rsidRDefault="0016172F" w:rsidP="0016172F">
      <w:pPr>
        <w:spacing w:after="0"/>
        <w:jc w:val="both"/>
        <w:rPr>
          <w:rFonts w:ascii="Arial" w:hAnsi="Arial" w:cs="Arial"/>
          <w:sz w:val="20"/>
          <w:szCs w:val="20"/>
        </w:rPr>
      </w:pPr>
      <w:r w:rsidRPr="0016172F">
        <w:rPr>
          <w:rFonts w:ascii="Arial" w:hAnsi="Arial" w:cs="Arial"/>
          <w:sz w:val="20"/>
          <w:szCs w:val="20"/>
        </w:rPr>
        <w:t xml:space="preserve">Obrázek </w:t>
      </w:r>
      <w:r w:rsidRPr="0016172F">
        <w:rPr>
          <w:rFonts w:ascii="Arial" w:hAnsi="Arial" w:cs="Arial"/>
          <w:sz w:val="20"/>
          <w:szCs w:val="20"/>
        </w:rPr>
        <w:fldChar w:fldCharType="begin"/>
      </w:r>
      <w:r w:rsidRPr="0016172F">
        <w:rPr>
          <w:rFonts w:ascii="Arial" w:hAnsi="Arial" w:cs="Arial"/>
          <w:sz w:val="20"/>
          <w:szCs w:val="20"/>
        </w:rPr>
        <w:instrText xml:space="preserve"> SEQ Obrázek \* ARABIC </w:instrText>
      </w:r>
      <w:r w:rsidRPr="0016172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4</w:t>
      </w:r>
      <w:r w:rsidRPr="0016172F">
        <w:rPr>
          <w:rFonts w:ascii="Arial" w:hAnsi="Arial" w:cs="Arial"/>
          <w:sz w:val="20"/>
          <w:szCs w:val="20"/>
        </w:rPr>
        <w:fldChar w:fldCharType="end"/>
      </w:r>
      <w:r w:rsidRPr="0016172F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vyznačení poruchových úseků vodovodu</w:t>
      </w:r>
      <w:r w:rsidR="00B8087E">
        <w:rPr>
          <w:rFonts w:ascii="Arial" w:hAnsi="Arial" w:cs="Arial"/>
          <w:sz w:val="20"/>
          <w:szCs w:val="20"/>
        </w:rPr>
        <w:t xml:space="preserve"> – červené úseky</w:t>
      </w:r>
    </w:p>
    <w:p w:rsidR="0016172F" w:rsidRPr="00C01DB9" w:rsidRDefault="0016172F" w:rsidP="0016172F">
      <w:pPr>
        <w:pStyle w:val="Odrka1"/>
        <w:numPr>
          <w:ilvl w:val="0"/>
          <w:numId w:val="0"/>
        </w:numPr>
        <w:ind w:left="3976"/>
        <w:rPr>
          <w:szCs w:val="20"/>
        </w:rPr>
      </w:pPr>
    </w:p>
    <w:p w:rsidR="00904717" w:rsidRDefault="00904717" w:rsidP="0093505A">
      <w:pPr>
        <w:pStyle w:val="Odrka1"/>
        <w:numPr>
          <w:ilvl w:val="1"/>
          <w:numId w:val="1"/>
        </w:numPr>
        <w:ind w:left="851"/>
        <w:rPr>
          <w:szCs w:val="20"/>
        </w:rPr>
      </w:pPr>
      <w:r w:rsidRPr="00C01DB9">
        <w:rPr>
          <w:szCs w:val="20"/>
        </w:rPr>
        <w:t>dle Koncepce vodního hospodářství by rekonstrukce stoky v zájmovém území měla začít v roce 2035</w:t>
      </w:r>
      <w:r w:rsidR="0016172F">
        <w:rPr>
          <w:szCs w:val="20"/>
        </w:rPr>
        <w:t>, stoka je z roku 1935 (</w:t>
      </w:r>
      <w:r w:rsidRPr="00C01DB9">
        <w:rPr>
          <w:szCs w:val="20"/>
        </w:rPr>
        <w:t>téměř za hranici životnosti</w:t>
      </w:r>
      <w:r w:rsidR="0016172F">
        <w:rPr>
          <w:szCs w:val="20"/>
        </w:rPr>
        <w:t>)</w:t>
      </w:r>
      <w:r w:rsidRPr="00C01DB9">
        <w:rPr>
          <w:szCs w:val="20"/>
        </w:rPr>
        <w:t>,</w:t>
      </w:r>
    </w:p>
    <w:p w:rsidR="00EF22DC" w:rsidRDefault="008A1EA3" w:rsidP="00EF22DC">
      <w:pPr>
        <w:pStyle w:val="Odrka1"/>
        <w:numPr>
          <w:ilvl w:val="2"/>
          <w:numId w:val="1"/>
        </w:numPr>
        <w:ind w:left="1418"/>
      </w:pPr>
      <w:r>
        <w:t xml:space="preserve">studie prověří </w:t>
      </w:r>
      <w:r w:rsidR="00EF22DC" w:rsidRPr="00EF22DC">
        <w:t>zaháj</w:t>
      </w:r>
      <w:r>
        <w:t>ení</w:t>
      </w:r>
      <w:r w:rsidR="00EF22DC" w:rsidRPr="00EF22DC">
        <w:t xml:space="preserve"> rekonstrukc</w:t>
      </w:r>
      <w:r>
        <w:t>e</w:t>
      </w:r>
      <w:r w:rsidR="00EF22DC" w:rsidRPr="00EF22DC">
        <w:t xml:space="preserve"> kanalizace</w:t>
      </w:r>
      <w:r w:rsidR="00EF22DC">
        <w:t xml:space="preserve"> (</w:t>
      </w:r>
      <w:proofErr w:type="spellStart"/>
      <w:r w:rsidR="00EF22DC">
        <w:t>BXIf</w:t>
      </w:r>
      <w:proofErr w:type="spellEnd"/>
      <w:r w:rsidR="00EF22DC">
        <w:t xml:space="preserve">, </w:t>
      </w:r>
      <w:proofErr w:type="spellStart"/>
      <w:r w:rsidR="00EF22DC">
        <w:t>BXIch</w:t>
      </w:r>
      <w:proofErr w:type="spellEnd"/>
      <w:r w:rsidR="00EF22DC">
        <w:t xml:space="preserve">, BXIf1, BXI, </w:t>
      </w:r>
      <w:proofErr w:type="spellStart"/>
      <w:r w:rsidR="00EF22DC">
        <w:t>BXId</w:t>
      </w:r>
      <w:proofErr w:type="spellEnd"/>
      <w:r w:rsidR="00EF22DC">
        <w:t>, BXIa1)</w:t>
      </w:r>
      <w:r w:rsidR="00347659">
        <w:t>,</w:t>
      </w:r>
    </w:p>
    <w:p w:rsidR="00EF22DC" w:rsidRDefault="00347659" w:rsidP="00EF22DC">
      <w:pPr>
        <w:pStyle w:val="Odrka1"/>
        <w:numPr>
          <w:ilvl w:val="2"/>
          <w:numId w:val="1"/>
        </w:numPr>
        <w:ind w:left="1418"/>
      </w:pPr>
      <w:r>
        <w:t>s</w:t>
      </w:r>
      <w:r w:rsidR="00EF22DC">
        <w:t xml:space="preserve">tudie </w:t>
      </w:r>
      <w:r>
        <w:t>prověří</w:t>
      </w:r>
      <w:r w:rsidR="00EF22DC">
        <w:t xml:space="preserve"> přepojení zdvojeného kanalizačního potrubí do jednoho kanalizačního potrubí, </w:t>
      </w:r>
      <w:r>
        <w:t>zejména</w:t>
      </w:r>
      <w:r w:rsidR="00EF22DC">
        <w:t xml:space="preserve"> v ulici P</w:t>
      </w:r>
      <w:r>
        <w:t>alackého,</w:t>
      </w:r>
    </w:p>
    <w:p w:rsidR="00904717" w:rsidRPr="00C01DB9" w:rsidRDefault="00904717" w:rsidP="00904717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bude respektovat studii „Koncepce vodního hospodářství města Olomouce“, prověří možnost hospodaření s dešťovými vodami a prověří případnou možnost odvedení dešťových vod ze zpevněných ploch přírodě blízkým způsobem k zeleni v souladu s platnou legislativou, Koncepcí vodního hospodářství města Olomouce,</w:t>
      </w:r>
    </w:p>
    <w:p w:rsidR="00904717" w:rsidRPr="00C01DB9" w:rsidRDefault="00904717" w:rsidP="00904717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bude v návrhu veřejných prostranství respektovat principy hospodaření s dešťovými vodami podle schválené studie „Hospodaření se srážkovými vodami – cesta k modrozelené infrastruktuře“ a dokumentu „Standardy objektů hospodaření s dešťovými vodami a objektů modrozelené infrastruktury“,</w:t>
      </w:r>
    </w:p>
    <w:p w:rsidR="00904717" w:rsidRDefault="00904717" w:rsidP="00904717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 xml:space="preserve">umístění prvků technické infrastruktury včetně prvků hospodaření s dešťovými vodami bude koordinováno s výsadbou stromů, tvořící nezbytnou součást modrozelené infrastruktury ve městě. V rámci koordinace bude respektován výsadbový pás (či místa) pro umístění stromořadí bez podélně orientovaných vedení technického vybavení a vytvořen dostatečný </w:t>
      </w:r>
      <w:proofErr w:type="spellStart"/>
      <w:r w:rsidRPr="00C01DB9">
        <w:rPr>
          <w:szCs w:val="20"/>
        </w:rPr>
        <w:t>prokořenitelný</w:t>
      </w:r>
      <w:proofErr w:type="spellEnd"/>
      <w:r w:rsidRPr="00C01DB9">
        <w:rPr>
          <w:szCs w:val="20"/>
        </w:rPr>
        <w:t xml:space="preserve"> prostor zajišťující dlouhodobou existenci stromů,</w:t>
      </w:r>
    </w:p>
    <w:p w:rsidR="002F3E7E" w:rsidRPr="002F3E7E" w:rsidRDefault="002F3E7E" w:rsidP="002F3E7E">
      <w:pPr>
        <w:pStyle w:val="Odrka1"/>
        <w:ind w:left="426" w:hanging="426"/>
        <w:rPr>
          <w:szCs w:val="20"/>
        </w:rPr>
      </w:pPr>
      <w:r w:rsidRPr="002F3E7E">
        <w:rPr>
          <w:szCs w:val="20"/>
        </w:rPr>
        <w:t xml:space="preserve">bude respektovat koncepční dokument Plán rozvoje veřejného osvětlení ve městě Olomouci, </w:t>
      </w:r>
    </w:p>
    <w:p w:rsidR="00904717" w:rsidRDefault="00904717" w:rsidP="00904717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v dokladové části budou doložena vyjádření správců dotčených sítí.</w:t>
      </w:r>
    </w:p>
    <w:p w:rsidR="00A261D8" w:rsidRPr="00C01DB9" w:rsidRDefault="00A261D8" w:rsidP="00A261D8">
      <w:pPr>
        <w:pStyle w:val="Odrka1"/>
        <w:numPr>
          <w:ilvl w:val="0"/>
          <w:numId w:val="0"/>
        </w:numPr>
        <w:ind w:left="426"/>
        <w:rPr>
          <w:szCs w:val="20"/>
        </w:rPr>
      </w:pPr>
    </w:p>
    <w:p w:rsidR="008D55FD" w:rsidRDefault="007F49AB" w:rsidP="00D51CB4">
      <w:pPr>
        <w:pStyle w:val="Nadpis2"/>
        <w:numPr>
          <w:ilvl w:val="2"/>
          <w:numId w:val="4"/>
        </w:numPr>
        <w:rPr>
          <w:rFonts w:cs="Arial"/>
          <w:sz w:val="22"/>
          <w:szCs w:val="22"/>
        </w:rPr>
      </w:pPr>
      <w:r w:rsidRPr="007F49AB">
        <w:rPr>
          <w:rFonts w:cs="Arial"/>
          <w:sz w:val="22"/>
          <w:szCs w:val="22"/>
        </w:rPr>
        <w:t>Požadavky na řešení zeleně</w:t>
      </w:r>
    </w:p>
    <w:p w:rsidR="00E163A7" w:rsidRPr="00C01DB9" w:rsidRDefault="00E163A7" w:rsidP="00E163A7">
      <w:pPr>
        <w:pStyle w:val="Odrka1"/>
        <w:numPr>
          <w:ilvl w:val="0"/>
          <w:numId w:val="0"/>
        </w:numPr>
        <w:ind w:left="426"/>
        <w:rPr>
          <w:szCs w:val="20"/>
        </w:rPr>
      </w:pPr>
      <w:r w:rsidRPr="00C01DB9">
        <w:rPr>
          <w:szCs w:val="20"/>
        </w:rPr>
        <w:t>Studie:</w:t>
      </w:r>
    </w:p>
    <w:p w:rsidR="007F49AB" w:rsidRPr="00C01DB9" w:rsidRDefault="00E163A7" w:rsidP="007F49AB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navrhne odpovídající řešení včetně zapojení zeleně,</w:t>
      </w:r>
      <w:r w:rsidR="0007256A" w:rsidRPr="0007256A">
        <w:rPr>
          <w:szCs w:val="20"/>
        </w:rPr>
        <w:t xml:space="preserve"> </w:t>
      </w:r>
      <w:r w:rsidR="0007256A" w:rsidRPr="00303F80">
        <w:rPr>
          <w:szCs w:val="20"/>
        </w:rPr>
        <w:t>prověří umístění stromořadí,</w:t>
      </w:r>
    </w:p>
    <w:p w:rsidR="002E7B1B" w:rsidRPr="00C01DB9" w:rsidRDefault="007F49AB" w:rsidP="007F49AB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výsadbové pásy (či místa) určená pro umístění stromů a zajišťující minimální prostor nutný pro rozvoj uličního stromořadí budou o šířce min. 2m.</w:t>
      </w:r>
    </w:p>
    <w:p w:rsidR="00415074" w:rsidRDefault="00415074" w:rsidP="004D6B7B">
      <w:pPr>
        <w:spacing w:after="0"/>
        <w:jc w:val="both"/>
        <w:rPr>
          <w:rFonts w:ascii="Arial" w:hAnsi="Arial" w:cs="Arial"/>
        </w:rPr>
      </w:pPr>
    </w:p>
    <w:p w:rsidR="004D6B7B" w:rsidRPr="00415074" w:rsidRDefault="004D6B7B" w:rsidP="00D51CB4">
      <w:pPr>
        <w:pStyle w:val="Nadpis1"/>
        <w:numPr>
          <w:ilvl w:val="0"/>
          <w:numId w:val="4"/>
        </w:numPr>
        <w:rPr>
          <w:rFonts w:cs="Arial"/>
          <w:sz w:val="32"/>
        </w:rPr>
      </w:pPr>
      <w:r w:rsidRPr="00415074">
        <w:rPr>
          <w:rFonts w:cs="Arial"/>
          <w:sz w:val="32"/>
        </w:rPr>
        <w:t>Požadavky na formu obsahu a uspořádání textové a grafické části studie</w:t>
      </w:r>
    </w:p>
    <w:p w:rsidR="001D5C4D" w:rsidRPr="002C72B6" w:rsidRDefault="001D5C4D" w:rsidP="00D51CB4">
      <w:pPr>
        <w:pStyle w:val="Nadpis2"/>
        <w:numPr>
          <w:ilvl w:val="1"/>
          <w:numId w:val="4"/>
        </w:numPr>
        <w:rPr>
          <w:rFonts w:cs="Arial"/>
          <w:sz w:val="24"/>
          <w:szCs w:val="24"/>
        </w:rPr>
      </w:pPr>
      <w:r w:rsidRPr="002C72B6">
        <w:rPr>
          <w:rFonts w:cs="Arial"/>
          <w:sz w:val="24"/>
          <w:szCs w:val="24"/>
        </w:rPr>
        <w:t>Textová část bude obsahovat zejména:</w:t>
      </w:r>
    </w:p>
    <w:p w:rsidR="001D5C4D" w:rsidRPr="00C01DB9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vymezení řešeného území</w:t>
      </w:r>
      <w:r w:rsidR="009B4C2B" w:rsidRPr="00C01DB9">
        <w:rPr>
          <w:szCs w:val="20"/>
        </w:rPr>
        <w:t>,</w:t>
      </w:r>
    </w:p>
    <w:p w:rsidR="001D5C4D" w:rsidRPr="00C01DB9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urbanistické řešení</w:t>
      </w:r>
      <w:r w:rsidR="009B4C2B" w:rsidRPr="00C01DB9">
        <w:rPr>
          <w:szCs w:val="20"/>
        </w:rPr>
        <w:t>,</w:t>
      </w:r>
    </w:p>
    <w:p w:rsidR="001D5C4D" w:rsidRPr="00C01DB9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koncepci dopravy</w:t>
      </w:r>
      <w:r w:rsidR="009B4C2B" w:rsidRPr="00C01DB9">
        <w:rPr>
          <w:szCs w:val="20"/>
        </w:rPr>
        <w:t>,</w:t>
      </w:r>
    </w:p>
    <w:p w:rsidR="001D5C4D" w:rsidRPr="00C01DB9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koncepci inženýrských sítí</w:t>
      </w:r>
      <w:r w:rsidR="009B4C2B" w:rsidRPr="00C01DB9">
        <w:rPr>
          <w:szCs w:val="20"/>
        </w:rPr>
        <w:t>,</w:t>
      </w:r>
    </w:p>
    <w:p w:rsidR="001D5C4D" w:rsidRPr="00C01DB9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koncepci zeleně</w:t>
      </w:r>
      <w:r w:rsidR="009B4C2B" w:rsidRPr="00C01DB9">
        <w:rPr>
          <w:szCs w:val="20"/>
        </w:rPr>
        <w:t>,</w:t>
      </w:r>
    </w:p>
    <w:p w:rsidR="001D5C4D" w:rsidRPr="00C01DB9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případnou etapizaci</w:t>
      </w:r>
      <w:r w:rsidR="009B4C2B" w:rsidRPr="00C01DB9">
        <w:rPr>
          <w:szCs w:val="20"/>
        </w:rPr>
        <w:t>,</w:t>
      </w:r>
    </w:p>
    <w:p w:rsidR="001D5C4D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odůvodnění navrženého řešení</w:t>
      </w:r>
      <w:r w:rsidR="009B4C2B" w:rsidRPr="00C01DB9">
        <w:rPr>
          <w:szCs w:val="20"/>
        </w:rPr>
        <w:t>,</w:t>
      </w:r>
    </w:p>
    <w:p w:rsidR="00D47A66" w:rsidRPr="00D47A66" w:rsidRDefault="00D47A66" w:rsidP="001D5C4D">
      <w:pPr>
        <w:pStyle w:val="Odrka1"/>
        <w:ind w:left="426" w:hanging="426"/>
        <w:rPr>
          <w:szCs w:val="20"/>
        </w:rPr>
      </w:pPr>
      <w:r w:rsidRPr="00D47A66">
        <w:rPr>
          <w:szCs w:val="20"/>
        </w:rPr>
        <w:t>odhad předpokládaných nákladů,</w:t>
      </w:r>
    </w:p>
    <w:p w:rsidR="001D5C4D" w:rsidRPr="00C01DB9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dokladovou část</w:t>
      </w:r>
      <w:r w:rsidR="009B4C2B" w:rsidRPr="00C01DB9">
        <w:rPr>
          <w:szCs w:val="20"/>
        </w:rPr>
        <w:t>.</w:t>
      </w:r>
    </w:p>
    <w:p w:rsidR="009733F3" w:rsidRPr="002C72B6" w:rsidRDefault="009733F3" w:rsidP="009733F3">
      <w:pPr>
        <w:pStyle w:val="Odrka1"/>
        <w:numPr>
          <w:ilvl w:val="0"/>
          <w:numId w:val="0"/>
        </w:numPr>
        <w:ind w:left="426"/>
        <w:rPr>
          <w:sz w:val="22"/>
        </w:rPr>
      </w:pPr>
    </w:p>
    <w:p w:rsidR="001D5C4D" w:rsidRPr="002C72B6" w:rsidRDefault="001D5C4D" w:rsidP="00D51CB4">
      <w:pPr>
        <w:pStyle w:val="Nadpis2"/>
        <w:numPr>
          <w:ilvl w:val="1"/>
          <w:numId w:val="4"/>
        </w:numPr>
        <w:rPr>
          <w:rFonts w:cs="Arial"/>
          <w:sz w:val="24"/>
          <w:szCs w:val="24"/>
        </w:rPr>
      </w:pPr>
      <w:r w:rsidRPr="002C72B6">
        <w:rPr>
          <w:rFonts w:cs="Arial"/>
          <w:sz w:val="24"/>
          <w:szCs w:val="24"/>
        </w:rPr>
        <w:t>Grafická část bude dokumentovat zejména:</w:t>
      </w:r>
    </w:p>
    <w:p w:rsidR="001D5C4D" w:rsidRPr="00C01DB9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širší vztahy</w:t>
      </w:r>
      <w:r w:rsidR="009B4C2B" w:rsidRPr="00C01DB9">
        <w:rPr>
          <w:szCs w:val="20"/>
        </w:rPr>
        <w:t>,</w:t>
      </w:r>
    </w:p>
    <w:p w:rsidR="001D5C4D" w:rsidRPr="00C01DB9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stávající stav území, majetkoprávní vztahy v řešeném území</w:t>
      </w:r>
      <w:r w:rsidR="009B4C2B" w:rsidRPr="00C01DB9">
        <w:rPr>
          <w:szCs w:val="20"/>
        </w:rPr>
        <w:t>,</w:t>
      </w:r>
    </w:p>
    <w:p w:rsidR="001D5C4D" w:rsidRPr="00C01DB9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urbanistickou koncepci</w:t>
      </w:r>
      <w:r w:rsidR="009B4C2B" w:rsidRPr="00C01DB9">
        <w:rPr>
          <w:szCs w:val="20"/>
        </w:rPr>
        <w:t>,</w:t>
      </w:r>
    </w:p>
    <w:p w:rsidR="001D5C4D" w:rsidRPr="00C01DB9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koncepci veřejné infrastruktury</w:t>
      </w:r>
      <w:r w:rsidR="009B4C2B" w:rsidRPr="00C01DB9">
        <w:rPr>
          <w:szCs w:val="20"/>
        </w:rPr>
        <w:t>,</w:t>
      </w:r>
    </w:p>
    <w:p w:rsidR="001D5C4D" w:rsidRPr="00C01DB9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 xml:space="preserve">výkres řešení </w:t>
      </w:r>
      <w:r w:rsidR="00A261D8">
        <w:rPr>
          <w:szCs w:val="20"/>
        </w:rPr>
        <w:t xml:space="preserve">uličního </w:t>
      </w:r>
      <w:r w:rsidRPr="00C01DB9">
        <w:rPr>
          <w:szCs w:val="20"/>
        </w:rPr>
        <w:t xml:space="preserve">profilu </w:t>
      </w:r>
      <w:r w:rsidR="00A261D8">
        <w:rPr>
          <w:szCs w:val="20"/>
        </w:rPr>
        <w:t xml:space="preserve">včetně </w:t>
      </w:r>
      <w:r w:rsidRPr="00C01DB9">
        <w:rPr>
          <w:szCs w:val="20"/>
        </w:rPr>
        <w:t>dopravní obsluhy a koridoru pro vedení sítí technické infrastruktury, řešení pásů doprovodné a izolační zeleně se zákresem stromů,</w:t>
      </w:r>
    </w:p>
    <w:p w:rsidR="00A261D8" w:rsidRPr="00A261D8" w:rsidRDefault="001D5C4D" w:rsidP="001D5C4D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charakteristické příčné řezy zástavby a uličního profilu včetně schematického</w:t>
      </w:r>
      <w:r w:rsidR="00A261D8" w:rsidRPr="00A261D8">
        <w:t xml:space="preserve"> </w:t>
      </w:r>
      <w:r w:rsidR="00A261D8" w:rsidRPr="00FF56F4">
        <w:t>zobrazení sousední zástavby a navrhovaného uspořádaní inženýrských sítí</w:t>
      </w:r>
      <w:r w:rsidR="00A261D8">
        <w:t>,</w:t>
      </w:r>
    </w:p>
    <w:p w:rsidR="001D5C4D" w:rsidRDefault="00AB7A56" w:rsidP="001D5C4D">
      <w:pPr>
        <w:pStyle w:val="Odrka1"/>
        <w:ind w:left="426" w:hanging="426"/>
        <w:rPr>
          <w:szCs w:val="20"/>
        </w:rPr>
      </w:pPr>
      <w:r>
        <w:rPr>
          <w:szCs w:val="20"/>
        </w:rPr>
        <w:t>základní technické detaily řešení,</w:t>
      </w:r>
    </w:p>
    <w:p w:rsidR="00D47A66" w:rsidRPr="00D47A66" w:rsidRDefault="00D47A66" w:rsidP="00D47A66">
      <w:pPr>
        <w:pStyle w:val="Odrka1"/>
        <w:ind w:left="426" w:hanging="426"/>
      </w:pPr>
      <w:r w:rsidRPr="00D47A66">
        <w:t>vizualizace – nadhled, uliční profil</w:t>
      </w:r>
      <w:r>
        <w:t xml:space="preserve"> v min. třech charakteristických řezech rovnoměrně po celé délce řešeného úseku. </w:t>
      </w:r>
    </w:p>
    <w:p w:rsidR="00606499" w:rsidRPr="00C01DB9" w:rsidRDefault="00606499" w:rsidP="00606499">
      <w:pPr>
        <w:pStyle w:val="Odrka1"/>
        <w:numPr>
          <w:ilvl w:val="0"/>
          <w:numId w:val="0"/>
        </w:numPr>
        <w:ind w:left="426"/>
        <w:rPr>
          <w:szCs w:val="20"/>
        </w:rPr>
      </w:pPr>
    </w:p>
    <w:p w:rsidR="001D5C4D" w:rsidRPr="00C01DB9" w:rsidRDefault="001D5C4D" w:rsidP="009B4C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01DB9">
        <w:rPr>
          <w:rFonts w:ascii="Arial" w:hAnsi="Arial" w:cs="Arial"/>
          <w:sz w:val="20"/>
          <w:szCs w:val="20"/>
        </w:rPr>
        <w:t xml:space="preserve">Studie bude odevzdána v tištěné podobě v </w:t>
      </w:r>
      <w:r w:rsidR="0007256A">
        <w:rPr>
          <w:rFonts w:ascii="Arial" w:hAnsi="Arial" w:cs="Arial"/>
          <w:sz w:val="20"/>
          <w:szCs w:val="20"/>
        </w:rPr>
        <w:t>4</w:t>
      </w:r>
      <w:r w:rsidRPr="00C01DB9">
        <w:rPr>
          <w:rFonts w:ascii="Arial" w:hAnsi="Arial" w:cs="Arial"/>
          <w:sz w:val="20"/>
          <w:szCs w:val="20"/>
        </w:rPr>
        <w:t xml:space="preserve"> vyhot</w:t>
      </w:r>
      <w:r w:rsidR="009B4C2B" w:rsidRPr="00C01DB9">
        <w:rPr>
          <w:rFonts w:ascii="Arial" w:hAnsi="Arial" w:cs="Arial"/>
          <w:sz w:val="20"/>
          <w:szCs w:val="20"/>
        </w:rPr>
        <w:t>oveních a jedenkrát v digitální p</w:t>
      </w:r>
      <w:r w:rsidRPr="00C01DB9">
        <w:rPr>
          <w:rFonts w:ascii="Arial" w:hAnsi="Arial" w:cs="Arial"/>
          <w:sz w:val="20"/>
          <w:szCs w:val="20"/>
        </w:rPr>
        <w:t xml:space="preserve">odobě </w:t>
      </w:r>
      <w:r w:rsidR="009B4C2B" w:rsidRPr="00C01DB9">
        <w:rPr>
          <w:rFonts w:ascii="Arial" w:hAnsi="Arial" w:cs="Arial"/>
          <w:sz w:val="20"/>
          <w:szCs w:val="20"/>
        </w:rPr>
        <w:t xml:space="preserve"> </w:t>
      </w:r>
      <w:r w:rsidRPr="00C01DB9">
        <w:rPr>
          <w:rFonts w:ascii="Arial" w:hAnsi="Arial" w:cs="Arial"/>
          <w:sz w:val="20"/>
          <w:szCs w:val="20"/>
        </w:rPr>
        <w:t> grafickou částí ve formátu *.dgn  (nebo *.dwg) a *.pdf  a textovou částí ve fo</w:t>
      </w:r>
      <w:r w:rsidR="0007256A">
        <w:rPr>
          <w:rFonts w:ascii="Arial" w:hAnsi="Arial" w:cs="Arial"/>
          <w:sz w:val="20"/>
          <w:szCs w:val="20"/>
        </w:rPr>
        <w:t>rmátu *.</w:t>
      </w:r>
      <w:proofErr w:type="spellStart"/>
      <w:r w:rsidR="0007256A">
        <w:rPr>
          <w:rFonts w:ascii="Arial" w:hAnsi="Arial" w:cs="Arial"/>
          <w:sz w:val="20"/>
          <w:szCs w:val="20"/>
        </w:rPr>
        <w:t>docx</w:t>
      </w:r>
      <w:proofErr w:type="spellEnd"/>
      <w:r w:rsidR="0007256A">
        <w:rPr>
          <w:rFonts w:ascii="Arial" w:hAnsi="Arial" w:cs="Arial"/>
          <w:sz w:val="20"/>
          <w:szCs w:val="20"/>
        </w:rPr>
        <w:t xml:space="preserve"> a *.</w:t>
      </w:r>
      <w:proofErr w:type="spellStart"/>
      <w:r w:rsidR="0007256A">
        <w:rPr>
          <w:rFonts w:ascii="Arial" w:hAnsi="Arial" w:cs="Arial"/>
          <w:sz w:val="20"/>
          <w:szCs w:val="20"/>
        </w:rPr>
        <w:t>pdf</w:t>
      </w:r>
      <w:proofErr w:type="spellEnd"/>
      <w:r w:rsidR="0007256A">
        <w:rPr>
          <w:rFonts w:ascii="Arial" w:hAnsi="Arial" w:cs="Arial"/>
          <w:sz w:val="20"/>
          <w:szCs w:val="20"/>
        </w:rPr>
        <w:t xml:space="preserve"> . </w:t>
      </w:r>
      <w:r w:rsidR="0007256A" w:rsidRPr="00D27489">
        <w:rPr>
          <w:rFonts w:ascii="Arial" w:hAnsi="Arial" w:cs="Arial"/>
          <w:sz w:val="20"/>
          <w:szCs w:val="20"/>
        </w:rPr>
        <w:t>Textová i grafická část mohou být po dohodě se zadavatelem a pořizovatelem upřesněny.</w:t>
      </w:r>
    </w:p>
    <w:p w:rsidR="001D5C4D" w:rsidRDefault="001D5C4D" w:rsidP="001D5C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7256A" w:rsidRPr="006F5F7F" w:rsidRDefault="0007256A" w:rsidP="0007256A">
      <w:pPr>
        <w:pStyle w:val="Nadpis1"/>
        <w:numPr>
          <w:ilvl w:val="0"/>
          <w:numId w:val="4"/>
        </w:numPr>
        <w:rPr>
          <w:rFonts w:cs="Arial"/>
          <w:sz w:val="32"/>
        </w:rPr>
      </w:pPr>
      <w:r w:rsidRPr="006F5F7F">
        <w:rPr>
          <w:rFonts w:cs="Arial"/>
          <w:sz w:val="32"/>
        </w:rPr>
        <w:t>Další požadavky</w:t>
      </w:r>
    </w:p>
    <w:p w:rsidR="0007256A" w:rsidRPr="00C01DB9" w:rsidRDefault="0007256A" w:rsidP="000725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01DB9">
        <w:rPr>
          <w:rFonts w:ascii="Arial" w:hAnsi="Arial" w:cs="Arial"/>
          <w:sz w:val="20"/>
          <w:szCs w:val="20"/>
        </w:rPr>
        <w:t>Studie bude zpracována autorizovaným architektem ve spolupráci s  dopravním specialistou</w:t>
      </w:r>
      <w:r>
        <w:rPr>
          <w:rFonts w:ascii="Arial" w:hAnsi="Arial" w:cs="Arial"/>
          <w:sz w:val="20"/>
          <w:szCs w:val="20"/>
        </w:rPr>
        <w:t>, včetně specialisty na kolejovou dopravu</w:t>
      </w:r>
      <w:r w:rsidRPr="00C01DB9">
        <w:rPr>
          <w:rFonts w:ascii="Arial" w:hAnsi="Arial" w:cs="Arial"/>
          <w:sz w:val="20"/>
          <w:szCs w:val="20"/>
        </w:rPr>
        <w:t xml:space="preserve">. V průběhu zpracování bude </w:t>
      </w:r>
      <w:r>
        <w:rPr>
          <w:rFonts w:ascii="Arial" w:hAnsi="Arial" w:cs="Arial"/>
          <w:sz w:val="20"/>
          <w:szCs w:val="20"/>
        </w:rPr>
        <w:t xml:space="preserve">studie </w:t>
      </w:r>
      <w:r w:rsidRPr="00C01DB9">
        <w:rPr>
          <w:rFonts w:ascii="Arial" w:hAnsi="Arial" w:cs="Arial"/>
          <w:sz w:val="20"/>
          <w:szCs w:val="20"/>
        </w:rPr>
        <w:t xml:space="preserve">projednávána s pořizovatelem a zadavatelem, s vlastníky komunikací, </w:t>
      </w:r>
      <w:r>
        <w:rPr>
          <w:rFonts w:ascii="Arial" w:hAnsi="Arial" w:cs="Arial"/>
          <w:sz w:val="20"/>
          <w:szCs w:val="20"/>
        </w:rPr>
        <w:t xml:space="preserve">s veřejností, s komisemi místních částí, s odbornými komisemi, </w:t>
      </w:r>
      <w:r w:rsidRPr="00C01DB9">
        <w:rPr>
          <w:rFonts w:ascii="Arial" w:hAnsi="Arial" w:cs="Arial"/>
          <w:sz w:val="20"/>
          <w:szCs w:val="20"/>
        </w:rPr>
        <w:t xml:space="preserve">se správci sítí a příslušnými dotčenými orgány. </w:t>
      </w:r>
    </w:p>
    <w:p w:rsidR="0007256A" w:rsidRDefault="0007256A" w:rsidP="001D5C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275B0" w:rsidRDefault="002275B0" w:rsidP="001D5C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3505A" w:rsidRDefault="0093505A" w:rsidP="001D5C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D5C4D" w:rsidRPr="0007256A" w:rsidRDefault="001D5C4D" w:rsidP="0007256A">
      <w:pPr>
        <w:pStyle w:val="Nadpis1"/>
        <w:numPr>
          <w:ilvl w:val="0"/>
          <w:numId w:val="4"/>
        </w:numPr>
        <w:rPr>
          <w:rFonts w:cs="Arial"/>
          <w:sz w:val="32"/>
        </w:rPr>
      </w:pPr>
      <w:r w:rsidRPr="0007256A">
        <w:rPr>
          <w:rFonts w:cs="Arial"/>
          <w:sz w:val="32"/>
        </w:rPr>
        <w:t xml:space="preserve">Podklady předané </w:t>
      </w:r>
      <w:r w:rsidR="002F3E7E" w:rsidRPr="0007256A">
        <w:rPr>
          <w:rFonts w:cs="Arial"/>
          <w:sz w:val="32"/>
        </w:rPr>
        <w:t>zadavatelem</w:t>
      </w:r>
    </w:p>
    <w:p w:rsidR="001D5C4D" w:rsidRPr="00C01DB9" w:rsidRDefault="001D5C4D" w:rsidP="001D5C4D">
      <w:pPr>
        <w:spacing w:after="0"/>
        <w:jc w:val="both"/>
        <w:rPr>
          <w:rFonts w:ascii="Arial" w:hAnsi="Arial" w:cs="Arial"/>
          <w:sz w:val="20"/>
          <w:szCs w:val="20"/>
        </w:rPr>
      </w:pPr>
      <w:r w:rsidRPr="00C01DB9">
        <w:rPr>
          <w:rFonts w:ascii="Arial" w:hAnsi="Arial" w:cs="Arial"/>
          <w:sz w:val="20"/>
          <w:szCs w:val="20"/>
        </w:rPr>
        <w:t>Pro zpracování územní studie jsou k dispozici následující podklady:</w:t>
      </w:r>
    </w:p>
    <w:p w:rsidR="007F49AB" w:rsidRPr="00C01DB9" w:rsidRDefault="001D5C4D" w:rsidP="001451B5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 xml:space="preserve">Územní plán Olomouc (dálkový přístup: </w:t>
      </w:r>
      <w:hyperlink r:id="rId13" w:history="1">
        <w:r w:rsidRPr="00C01DB9">
          <w:rPr>
            <w:rStyle w:val="Hypertextovodkaz"/>
            <w:szCs w:val="20"/>
          </w:rPr>
          <w:t>http://www.olomouc.eu/o-meste/uzemni-planovani/novy-uzemni-plan</w:t>
        </w:r>
      </w:hyperlink>
      <w:r w:rsidRPr="00C01DB9">
        <w:rPr>
          <w:szCs w:val="20"/>
        </w:rPr>
        <w:t>)</w:t>
      </w:r>
      <w:r w:rsidR="007F49AB" w:rsidRPr="00C01DB9">
        <w:rPr>
          <w:szCs w:val="20"/>
        </w:rPr>
        <w:t>,</w:t>
      </w:r>
    </w:p>
    <w:p w:rsidR="001D5C4D" w:rsidRPr="00C01DB9" w:rsidRDefault="001D5C4D" w:rsidP="001451B5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 xml:space="preserve">Územně analytické podklady (dálkový přístup: </w:t>
      </w:r>
      <w:r w:rsidR="007D79DA" w:rsidRPr="00C01DB9">
        <w:rPr>
          <w:rStyle w:val="Hypertextovodkaz"/>
          <w:szCs w:val="20"/>
        </w:rPr>
        <w:t>https://www.olomouc.eu/o-meste/uzemni-planovani/uzemne-analyticke-podklady</w:t>
      </w:r>
      <w:r w:rsidRPr="00C01DB9">
        <w:rPr>
          <w:szCs w:val="20"/>
        </w:rPr>
        <w:t>)</w:t>
      </w:r>
      <w:r w:rsidR="007F49AB" w:rsidRPr="00C01DB9">
        <w:rPr>
          <w:szCs w:val="20"/>
        </w:rPr>
        <w:t>,</w:t>
      </w:r>
    </w:p>
    <w:p w:rsidR="001D5C4D" w:rsidRPr="00C01DB9" w:rsidRDefault="001D5C4D" w:rsidP="001451B5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katastrální mapa v digitální podobě</w:t>
      </w:r>
      <w:r w:rsidR="009B4C2B" w:rsidRPr="00C01DB9">
        <w:rPr>
          <w:szCs w:val="20"/>
        </w:rPr>
        <w:t>,</w:t>
      </w:r>
    </w:p>
    <w:p w:rsidR="001D5C4D" w:rsidRPr="00C01DB9" w:rsidRDefault="001D5C4D" w:rsidP="001451B5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 xml:space="preserve">Koncepce vodního hospodářství města Olomouce, zpracovatel DHI a.s., 2012-2014 (dálkový přístup: </w:t>
      </w:r>
      <w:r w:rsidR="007D79DA" w:rsidRPr="00C01DB9">
        <w:rPr>
          <w:rStyle w:val="Hypertextovodkaz"/>
          <w:szCs w:val="20"/>
        </w:rPr>
        <w:t>https://www.olomouc.eu/o-meste/uzemni-planovani/koncepce-metodiky/kvh</w:t>
      </w:r>
      <w:r w:rsidRPr="00C01DB9">
        <w:rPr>
          <w:szCs w:val="20"/>
        </w:rPr>
        <w:t>)</w:t>
      </w:r>
      <w:r w:rsidR="007F49AB" w:rsidRPr="00C01DB9">
        <w:rPr>
          <w:szCs w:val="20"/>
        </w:rPr>
        <w:t>,</w:t>
      </w:r>
    </w:p>
    <w:p w:rsidR="001D5C4D" w:rsidRPr="00C01DB9" w:rsidRDefault="001D5C4D" w:rsidP="001451B5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 xml:space="preserve">studie „Hospodaření se srážkovými vodami – cesta k modrozelené infrastruktuře“ (dálkový přístup: </w:t>
      </w:r>
      <w:hyperlink r:id="rId14" w:history="1">
        <w:r w:rsidR="00DB344B" w:rsidRPr="00C01DB9">
          <w:rPr>
            <w:rStyle w:val="Hypertextovodkaz"/>
            <w:szCs w:val="20"/>
          </w:rPr>
          <w:t>https://www.olomouc.eu/o-meste/uzemni-planovani/koncepce-metodiky/modrozelena-infrastruktura</w:t>
        </w:r>
      </w:hyperlink>
      <w:r w:rsidRPr="00C01DB9">
        <w:rPr>
          <w:szCs w:val="20"/>
        </w:rPr>
        <w:t>)</w:t>
      </w:r>
      <w:r w:rsidR="007F49AB" w:rsidRPr="00C01DB9">
        <w:rPr>
          <w:szCs w:val="20"/>
        </w:rPr>
        <w:t>.</w:t>
      </w:r>
    </w:p>
    <w:p w:rsidR="006F5F7F" w:rsidRPr="00C01DB9" w:rsidRDefault="006F5F7F" w:rsidP="001451B5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>data z modelu dopravy města Olomouce</w:t>
      </w:r>
    </w:p>
    <w:p w:rsidR="006F5F7F" w:rsidRPr="00C01DB9" w:rsidRDefault="006F5F7F" w:rsidP="001451B5">
      <w:pPr>
        <w:pStyle w:val="Odrka1"/>
        <w:ind w:left="426" w:hanging="426"/>
        <w:rPr>
          <w:szCs w:val="20"/>
        </w:rPr>
      </w:pPr>
      <w:r w:rsidRPr="00C01DB9">
        <w:rPr>
          <w:szCs w:val="20"/>
        </w:rPr>
        <w:t xml:space="preserve">Koncepce veřejných prostranství, zpracovatel MCA s.r.o. (dálkový přístup: </w:t>
      </w:r>
      <w:hyperlink r:id="rId15" w:history="1">
        <w:r w:rsidRPr="00C01DB9">
          <w:rPr>
            <w:rStyle w:val="Hypertextovodkaz"/>
            <w:szCs w:val="20"/>
          </w:rPr>
          <w:t>https://www.olomouc.eu/administrace/repository/gallery/articles/25_/25864/KVP-navrhova-cast.cs.pdf</w:t>
        </w:r>
      </w:hyperlink>
      <w:r w:rsidRPr="00C01DB9">
        <w:rPr>
          <w:szCs w:val="20"/>
        </w:rPr>
        <w:t>)</w:t>
      </w:r>
    </w:p>
    <w:p w:rsidR="002F3E7E" w:rsidRDefault="002F3E7E" w:rsidP="002F3E7E">
      <w:pPr>
        <w:pStyle w:val="Odrka1"/>
        <w:ind w:left="426" w:hanging="426"/>
        <w:rPr>
          <w:szCs w:val="20"/>
        </w:rPr>
      </w:pPr>
      <w:r w:rsidRPr="002F3E7E">
        <w:rPr>
          <w:szCs w:val="20"/>
        </w:rPr>
        <w:t xml:space="preserve">Plán rozvoje veřejného osvětlení ve městě Olomouci (dálkový přístup: </w:t>
      </w:r>
      <w:hyperlink r:id="rId16" w:history="1">
        <w:r w:rsidRPr="002F3E7E">
          <w:rPr>
            <w:rStyle w:val="Hypertextovodkaz"/>
          </w:rPr>
          <w:t>https://www.olomouc.eu/administrace/repository/gallery/articles/19_/19661/Pl%C3%A1n%20rozvoje%20VO.cs.pdf</w:t>
        </w:r>
      </w:hyperlink>
      <w:r w:rsidRPr="002F3E7E">
        <w:rPr>
          <w:szCs w:val="20"/>
        </w:rPr>
        <w:t>)</w:t>
      </w:r>
      <w:r>
        <w:rPr>
          <w:szCs w:val="20"/>
        </w:rPr>
        <w:t>.</w:t>
      </w:r>
    </w:p>
    <w:p w:rsidR="00D47A66" w:rsidRPr="009D2C29" w:rsidRDefault="009D2C29" w:rsidP="002F3E7E">
      <w:pPr>
        <w:pStyle w:val="Odrka1"/>
        <w:ind w:left="426" w:hanging="426"/>
        <w:rPr>
          <w:szCs w:val="20"/>
        </w:rPr>
      </w:pPr>
      <w:r w:rsidRPr="009D2C29">
        <w:rPr>
          <w:szCs w:val="20"/>
        </w:rPr>
        <w:t>dopravní studie „Variantní řešení uličního profilu s umístěním tramvajové trati tř. Míru – Pražská“, zpracovatel ALFAPROJEKT Olomouc a MCO Olomouc, 2012.</w:t>
      </w:r>
    </w:p>
    <w:p w:rsidR="00D51CB4" w:rsidRDefault="00D51CB4" w:rsidP="006F5F7F">
      <w:pPr>
        <w:pStyle w:val="Odrka1slice"/>
        <w:jc w:val="left"/>
        <w:rPr>
          <w:szCs w:val="20"/>
        </w:rPr>
      </w:pPr>
    </w:p>
    <w:p w:rsidR="001D5C4D" w:rsidRPr="002C72B6" w:rsidRDefault="001D5C4D" w:rsidP="00CF5B0E">
      <w:pPr>
        <w:rPr>
          <w:rFonts w:ascii="Arial" w:hAnsi="Arial" w:cs="Arial"/>
        </w:rPr>
      </w:pPr>
    </w:p>
    <w:sectPr w:rsidR="001D5C4D" w:rsidRPr="002C72B6" w:rsidSect="0093505A">
      <w:headerReference w:type="default" r:id="rId17"/>
      <w:footerReference w:type="default" r:id="rId18"/>
      <w:footerReference w:type="first" r:id="rId19"/>
      <w:pgSz w:w="11906" w:h="16838"/>
      <w:pgMar w:top="1276" w:right="1133" w:bottom="141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FBE" w:rsidRDefault="00A93FBE" w:rsidP="002A7C48">
      <w:pPr>
        <w:spacing w:after="0" w:line="240" w:lineRule="auto"/>
      </w:pPr>
      <w:r>
        <w:separator/>
      </w:r>
    </w:p>
  </w:endnote>
  <w:endnote w:type="continuationSeparator" w:id="0">
    <w:p w:rsidR="00A93FBE" w:rsidRDefault="00A93FBE" w:rsidP="002A7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inion Pro">
    <w:altName w:val="Times New Roman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38F" w:rsidRDefault="0049338F" w:rsidP="002A54CE">
    <w:pPr>
      <w:pStyle w:val="Zpat"/>
      <w:pBdr>
        <w:top w:val="single" w:sz="8" w:space="1" w:color="FF0000"/>
      </w:pBdr>
      <w:tabs>
        <w:tab w:val="clear" w:pos="9072"/>
        <w:tab w:val="right" w:pos="9639"/>
      </w:tabs>
      <w:rPr>
        <w:color w:val="FF0000"/>
        <w:sz w:val="20"/>
        <w:szCs w:val="20"/>
      </w:rPr>
    </w:pPr>
    <w:r w:rsidRPr="0049338F">
      <w:rPr>
        <w:color w:val="FF0000"/>
        <w:sz w:val="20"/>
        <w:szCs w:val="20"/>
      </w:rPr>
      <w:t>Rekons</w:t>
    </w:r>
    <w:r w:rsidR="00F36647">
      <w:rPr>
        <w:color w:val="FF0000"/>
        <w:sz w:val="20"/>
        <w:szCs w:val="20"/>
      </w:rPr>
      <w:t>trukce ul. Palackého, Litovelské</w:t>
    </w:r>
    <w:r w:rsidRPr="0049338F">
      <w:rPr>
        <w:color w:val="FF0000"/>
        <w:sz w:val="20"/>
        <w:szCs w:val="20"/>
      </w:rPr>
      <w:t xml:space="preserve"> a tř. Míru</w:t>
    </w:r>
  </w:p>
  <w:p w:rsidR="00444A2D" w:rsidRPr="002A54CE" w:rsidRDefault="00A47894" w:rsidP="002A54CE">
    <w:pPr>
      <w:pStyle w:val="Zpat"/>
      <w:pBdr>
        <w:top w:val="single" w:sz="8" w:space="1" w:color="FF0000"/>
      </w:pBdr>
      <w:tabs>
        <w:tab w:val="clear" w:pos="9072"/>
        <w:tab w:val="right" w:pos="9639"/>
      </w:tabs>
    </w:pPr>
    <w:r>
      <w:rPr>
        <w:color w:val="FF0000"/>
        <w:sz w:val="20"/>
        <w:szCs w:val="20"/>
      </w:rPr>
      <w:t>Zadání</w:t>
    </w:r>
    <w:r w:rsidR="002A54CE">
      <w:tab/>
    </w:r>
    <w:r w:rsidR="002A54CE">
      <w:tab/>
    </w:r>
    <w:sdt>
      <w:sdtPr>
        <w:id w:val="-56718705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  <w:sz w:val="20"/>
          <w:szCs w:val="20"/>
        </w:rPr>
      </w:sdtEndPr>
      <w:sdtContent>
        <w:r w:rsidR="002A54CE" w:rsidRPr="0066691A">
          <w:rPr>
            <w:color w:val="FF0000"/>
            <w:sz w:val="20"/>
            <w:szCs w:val="20"/>
          </w:rPr>
          <w:fldChar w:fldCharType="begin"/>
        </w:r>
        <w:r w:rsidR="002A54CE" w:rsidRPr="0066691A">
          <w:rPr>
            <w:color w:val="FF0000"/>
            <w:sz w:val="20"/>
            <w:szCs w:val="20"/>
          </w:rPr>
          <w:instrText>PAGE   \* MERGEFORMAT</w:instrText>
        </w:r>
        <w:r w:rsidR="002A54CE" w:rsidRPr="0066691A">
          <w:rPr>
            <w:color w:val="FF0000"/>
            <w:sz w:val="20"/>
            <w:szCs w:val="20"/>
          </w:rPr>
          <w:fldChar w:fldCharType="separate"/>
        </w:r>
        <w:r w:rsidR="00E4673C">
          <w:rPr>
            <w:noProof/>
            <w:color w:val="FF0000"/>
            <w:sz w:val="20"/>
            <w:szCs w:val="20"/>
          </w:rPr>
          <w:t>2</w:t>
        </w:r>
        <w:r w:rsidR="002A54CE" w:rsidRPr="0066691A">
          <w:rPr>
            <w:color w:val="FF0000"/>
            <w:sz w:val="20"/>
            <w:szCs w:val="20"/>
          </w:rPr>
          <w:fldChar w:fldCharType="end"/>
        </w:r>
        <w:r w:rsidR="002A54CE" w:rsidRPr="0066691A">
          <w:rPr>
            <w:color w:val="FF0000"/>
            <w:sz w:val="20"/>
            <w:szCs w:val="20"/>
          </w:rPr>
          <w:t xml:space="preserve"> | </w:t>
        </w:r>
        <w:r w:rsidR="002A54CE" w:rsidRPr="0066691A">
          <w:rPr>
            <w:color w:val="FF0000"/>
            <w:spacing w:val="60"/>
            <w:sz w:val="20"/>
            <w:szCs w:val="20"/>
          </w:rPr>
          <w:t>Stránka</w:t>
        </w:r>
      </w:sdtContent>
    </w:sdt>
    <w:r w:rsidR="00831746" w:rsidRPr="00742FC8">
      <w:rPr>
        <w:noProof/>
        <w:color w:val="FF0000"/>
        <w:lang w:eastAsia="cs-CZ"/>
      </w:rPr>
      <w:t xml:space="preserve"> </w:t>
    </w:r>
    <w:r w:rsidR="00444A2D" w:rsidRPr="00742FC8">
      <w:rPr>
        <w:noProof/>
        <w:color w:val="FF0000"/>
        <w:lang w:eastAsia="cs-CZ"/>
      </w:rPr>
      <w:drawing>
        <wp:anchor distT="0" distB="0" distL="114300" distR="114300" simplePos="0" relativeHeight="251671552" behindDoc="1" locked="0" layoutInCell="1" allowOverlap="1" wp14:anchorId="1C485FC7" wp14:editId="1F8F0B3E">
          <wp:simplePos x="0" y="0"/>
          <wp:positionH relativeFrom="column">
            <wp:posOffset>3358674</wp:posOffset>
          </wp:positionH>
          <wp:positionV relativeFrom="paragraph">
            <wp:posOffset>751840</wp:posOffset>
          </wp:positionV>
          <wp:extent cx="3466465" cy="521970"/>
          <wp:effectExtent l="0" t="0" r="635" b="0"/>
          <wp:wrapNone/>
          <wp:docPr id="264" name="Obrázek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6465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4A2D">
      <w:rPr>
        <w:color w:val="FF000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908" w:rsidRDefault="00602908" w:rsidP="00602908">
    <w:pPr>
      <w:pStyle w:val="Zpat"/>
      <w:pBdr>
        <w:top w:val="single" w:sz="8" w:space="1" w:color="FF0000"/>
      </w:pBdr>
      <w:tabs>
        <w:tab w:val="clear" w:pos="9072"/>
        <w:tab w:val="right" w:pos="9639"/>
      </w:tabs>
      <w:rPr>
        <w:color w:val="FF0000"/>
        <w:sz w:val="20"/>
        <w:szCs w:val="20"/>
      </w:rPr>
    </w:pPr>
    <w:r w:rsidRPr="0049338F">
      <w:rPr>
        <w:color w:val="FF0000"/>
        <w:sz w:val="20"/>
        <w:szCs w:val="20"/>
      </w:rPr>
      <w:t>Rekons</w:t>
    </w:r>
    <w:r>
      <w:rPr>
        <w:color w:val="FF0000"/>
        <w:sz w:val="20"/>
        <w:szCs w:val="20"/>
      </w:rPr>
      <w:t>trukce ul. Palackého, Litovelské</w:t>
    </w:r>
    <w:r w:rsidRPr="0049338F">
      <w:rPr>
        <w:color w:val="FF0000"/>
        <w:sz w:val="20"/>
        <w:szCs w:val="20"/>
      </w:rPr>
      <w:t xml:space="preserve"> a tř. Míru</w:t>
    </w:r>
  </w:p>
  <w:p w:rsidR="00602908" w:rsidRPr="00602908" w:rsidRDefault="00602908" w:rsidP="00602908">
    <w:pPr>
      <w:pStyle w:val="Zpat"/>
    </w:pPr>
    <w:r>
      <w:rPr>
        <w:color w:val="FF0000"/>
        <w:sz w:val="20"/>
        <w:szCs w:val="20"/>
      </w:rPr>
      <w:t>Zadání</w:t>
    </w:r>
    <w:r>
      <w:tab/>
    </w:r>
    <w:r>
      <w:tab/>
    </w:r>
    <w:sdt>
      <w:sdtPr>
        <w:id w:val="-1568252001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  <w:sz w:val="20"/>
          <w:szCs w:val="20"/>
        </w:rPr>
      </w:sdtEndPr>
      <w:sdtContent>
        <w:r w:rsidRPr="0066691A">
          <w:rPr>
            <w:color w:val="FF0000"/>
            <w:sz w:val="20"/>
            <w:szCs w:val="20"/>
          </w:rPr>
          <w:fldChar w:fldCharType="begin"/>
        </w:r>
        <w:r w:rsidRPr="0066691A">
          <w:rPr>
            <w:color w:val="FF0000"/>
            <w:sz w:val="20"/>
            <w:szCs w:val="20"/>
          </w:rPr>
          <w:instrText>PAGE   \* MERGEFORMAT</w:instrText>
        </w:r>
        <w:r w:rsidRPr="0066691A">
          <w:rPr>
            <w:color w:val="FF0000"/>
            <w:sz w:val="20"/>
            <w:szCs w:val="20"/>
          </w:rPr>
          <w:fldChar w:fldCharType="separate"/>
        </w:r>
        <w:r w:rsidR="00E4673C">
          <w:rPr>
            <w:noProof/>
            <w:color w:val="FF0000"/>
            <w:sz w:val="20"/>
            <w:szCs w:val="20"/>
          </w:rPr>
          <w:t>1</w:t>
        </w:r>
        <w:r w:rsidRPr="0066691A">
          <w:rPr>
            <w:color w:val="FF0000"/>
            <w:sz w:val="20"/>
            <w:szCs w:val="20"/>
          </w:rPr>
          <w:fldChar w:fldCharType="end"/>
        </w:r>
        <w:r w:rsidRPr="0066691A">
          <w:rPr>
            <w:color w:val="FF0000"/>
            <w:sz w:val="20"/>
            <w:szCs w:val="20"/>
          </w:rPr>
          <w:t xml:space="preserve"> | </w:t>
        </w:r>
        <w:r w:rsidRPr="0066691A">
          <w:rPr>
            <w:color w:val="FF0000"/>
            <w:spacing w:val="60"/>
            <w:sz w:val="20"/>
            <w:szCs w:val="20"/>
          </w:rPr>
          <w:t>Stránka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FBE" w:rsidRDefault="00A93FBE" w:rsidP="002A7C48">
      <w:pPr>
        <w:spacing w:after="0" w:line="240" w:lineRule="auto"/>
      </w:pPr>
      <w:r>
        <w:separator/>
      </w:r>
    </w:p>
  </w:footnote>
  <w:footnote w:type="continuationSeparator" w:id="0">
    <w:p w:rsidR="00A93FBE" w:rsidRDefault="00A93FBE" w:rsidP="002A7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C9F" w:rsidRDefault="00F65C9F" w:rsidP="00F65C9F">
    <w:pPr>
      <w:pStyle w:val="Zkladnodstavec"/>
      <w:suppressAutoHyphens/>
      <w:jc w:val="center"/>
      <w:rPr>
        <w:rFonts w:ascii="Arial" w:hAnsi="Arial" w:cs="Arial"/>
        <w:color w:val="F41E1F"/>
        <w:spacing w:val="1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A37E4"/>
    <w:multiLevelType w:val="hybridMultilevel"/>
    <w:tmpl w:val="BAEECC70"/>
    <w:lvl w:ilvl="0" w:tplc="1936B6D2">
      <w:start w:val="1"/>
      <w:numFmt w:val="bullet"/>
      <w:pStyle w:val="Odrka2"/>
      <w:lvlText w:val="̶"/>
      <w:lvlJc w:val="left"/>
      <w:pPr>
        <w:ind w:left="1423" w:hanging="360"/>
      </w:pPr>
      <w:rPr>
        <w:rFonts w:ascii="Arial" w:hAnsi="Arial" w:hint="default"/>
        <w:color w:val="FF0000"/>
      </w:rPr>
    </w:lvl>
    <w:lvl w:ilvl="1" w:tplc="614ADD20">
      <w:start w:val="1"/>
      <w:numFmt w:val="bullet"/>
      <w:lvlText w:val="̶"/>
      <w:lvlJc w:val="left"/>
      <w:pPr>
        <w:ind w:left="2608" w:hanging="567"/>
      </w:pPr>
      <w:rPr>
        <w:rFonts w:ascii="Arial" w:hAnsi="Arial" w:hint="default"/>
        <w:color w:val="FF0000"/>
      </w:rPr>
    </w:lvl>
    <w:lvl w:ilvl="2" w:tplc="0405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">
    <w:nsid w:val="19C26A63"/>
    <w:multiLevelType w:val="multilevel"/>
    <w:tmpl w:val="8F6C97B6"/>
    <w:lvl w:ilvl="0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">
    <w:nsid w:val="211E25F8"/>
    <w:multiLevelType w:val="multilevel"/>
    <w:tmpl w:val="00283B6E"/>
    <w:styleLink w:val="Odrka3"/>
    <w:lvl w:ilvl="0">
      <w:start w:val="1"/>
      <w:numFmt w:val="bullet"/>
      <w:lvlText w:val=""/>
      <w:lvlJc w:val="left"/>
      <w:pPr>
        <w:ind w:left="454" w:hanging="454"/>
      </w:pPr>
      <w:rPr>
        <w:rFonts w:ascii="Webdings" w:hAnsi="Webdings" w:hint="default"/>
        <w:color w:val="FF0000"/>
      </w:rPr>
    </w:lvl>
    <w:lvl w:ilvl="1">
      <w:start w:val="1"/>
      <w:numFmt w:val="bullet"/>
      <w:lvlText w:val="–"/>
      <w:lvlJc w:val="left"/>
      <w:pPr>
        <w:ind w:left="907" w:hanging="453"/>
      </w:pPr>
      <w:rPr>
        <w:rFonts w:ascii="Arial" w:hAnsi="Arial" w:hint="default"/>
        <w:b w:val="0"/>
        <w:i w:val="0"/>
        <w:color w:val="FF0000"/>
        <w:sz w:val="22"/>
      </w:rPr>
    </w:lvl>
    <w:lvl w:ilvl="2">
      <w:start w:val="1"/>
      <w:numFmt w:val="bullet"/>
      <w:lvlText w:val="–"/>
      <w:lvlJc w:val="left"/>
      <w:pPr>
        <w:ind w:left="1361" w:hanging="454"/>
      </w:pPr>
      <w:rPr>
        <w:rFonts w:ascii="Arial" w:hAnsi="Arial" w:hint="default"/>
        <w:b w:val="0"/>
        <w:i w:val="0"/>
        <w:color w:val="FF0000"/>
      </w:rPr>
    </w:lvl>
    <w:lvl w:ilvl="3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4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6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83" w:hanging="360"/>
      </w:pPr>
      <w:rPr>
        <w:rFonts w:ascii="Wingdings" w:hAnsi="Wingdings" w:hint="default"/>
      </w:rPr>
    </w:lvl>
  </w:abstractNum>
  <w:abstractNum w:abstractNumId="3">
    <w:nsid w:val="23664B88"/>
    <w:multiLevelType w:val="hybridMultilevel"/>
    <w:tmpl w:val="D58850B4"/>
    <w:lvl w:ilvl="0" w:tplc="8A6E2D88">
      <w:start w:val="1"/>
      <w:numFmt w:val="bullet"/>
      <w:pStyle w:val="Odrka1"/>
      <w:lvlText w:val=""/>
      <w:lvlJc w:val="left"/>
      <w:pPr>
        <w:ind w:left="3239" w:hanging="360"/>
      </w:pPr>
      <w:rPr>
        <w:rFonts w:ascii="Webdings" w:hAnsi="Webdings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B0E"/>
    <w:rsid w:val="00006210"/>
    <w:rsid w:val="00045338"/>
    <w:rsid w:val="00054924"/>
    <w:rsid w:val="00057237"/>
    <w:rsid w:val="0007256A"/>
    <w:rsid w:val="000B72D5"/>
    <w:rsid w:val="000E42B8"/>
    <w:rsid w:val="00114A0D"/>
    <w:rsid w:val="001178CE"/>
    <w:rsid w:val="001236B0"/>
    <w:rsid w:val="001451B5"/>
    <w:rsid w:val="0016172F"/>
    <w:rsid w:val="00194A6C"/>
    <w:rsid w:val="001B3149"/>
    <w:rsid w:val="001D4341"/>
    <w:rsid w:val="001D5C4D"/>
    <w:rsid w:val="001D6748"/>
    <w:rsid w:val="0020608A"/>
    <w:rsid w:val="00210824"/>
    <w:rsid w:val="0021460C"/>
    <w:rsid w:val="002241D9"/>
    <w:rsid w:val="002275B0"/>
    <w:rsid w:val="00240FDC"/>
    <w:rsid w:val="00242BA6"/>
    <w:rsid w:val="00251F66"/>
    <w:rsid w:val="002626F4"/>
    <w:rsid w:val="00282FEA"/>
    <w:rsid w:val="002A1CD0"/>
    <w:rsid w:val="002A54CE"/>
    <w:rsid w:val="002A56BD"/>
    <w:rsid w:val="002A7C48"/>
    <w:rsid w:val="002B40A9"/>
    <w:rsid w:val="002C72B6"/>
    <w:rsid w:val="002D01FD"/>
    <w:rsid w:val="002D11F1"/>
    <w:rsid w:val="002E6A62"/>
    <w:rsid w:val="002E71E1"/>
    <w:rsid w:val="002E7A9F"/>
    <w:rsid w:val="002E7B1B"/>
    <w:rsid w:val="002F00D9"/>
    <w:rsid w:val="002F1BFB"/>
    <w:rsid w:val="002F3E7E"/>
    <w:rsid w:val="003205F4"/>
    <w:rsid w:val="003242C1"/>
    <w:rsid w:val="0033304C"/>
    <w:rsid w:val="00334F57"/>
    <w:rsid w:val="00347659"/>
    <w:rsid w:val="00371360"/>
    <w:rsid w:val="00382393"/>
    <w:rsid w:val="00386BE8"/>
    <w:rsid w:val="003925B5"/>
    <w:rsid w:val="00393744"/>
    <w:rsid w:val="003A5746"/>
    <w:rsid w:val="003F1FDF"/>
    <w:rsid w:val="00402D2E"/>
    <w:rsid w:val="00414FB4"/>
    <w:rsid w:val="00415074"/>
    <w:rsid w:val="00416119"/>
    <w:rsid w:val="00426CB3"/>
    <w:rsid w:val="00433A5E"/>
    <w:rsid w:val="00434F3E"/>
    <w:rsid w:val="00444A2D"/>
    <w:rsid w:val="00455364"/>
    <w:rsid w:val="00455FFE"/>
    <w:rsid w:val="004608AD"/>
    <w:rsid w:val="00467B3F"/>
    <w:rsid w:val="00485CE5"/>
    <w:rsid w:val="0049338F"/>
    <w:rsid w:val="00496E21"/>
    <w:rsid w:val="004A3C53"/>
    <w:rsid w:val="004A4E9B"/>
    <w:rsid w:val="004D6B7B"/>
    <w:rsid w:val="004E26AA"/>
    <w:rsid w:val="004F41C9"/>
    <w:rsid w:val="004F702A"/>
    <w:rsid w:val="00505D71"/>
    <w:rsid w:val="005072F8"/>
    <w:rsid w:val="005113E6"/>
    <w:rsid w:val="005215C6"/>
    <w:rsid w:val="00523ADF"/>
    <w:rsid w:val="0054098F"/>
    <w:rsid w:val="00544A01"/>
    <w:rsid w:val="00557847"/>
    <w:rsid w:val="0056147C"/>
    <w:rsid w:val="00566D97"/>
    <w:rsid w:val="005D62D3"/>
    <w:rsid w:val="005E7B95"/>
    <w:rsid w:val="005F2E86"/>
    <w:rsid w:val="00602908"/>
    <w:rsid w:val="00606499"/>
    <w:rsid w:val="006104CE"/>
    <w:rsid w:val="00630717"/>
    <w:rsid w:val="0063255E"/>
    <w:rsid w:val="00656A26"/>
    <w:rsid w:val="00666CC7"/>
    <w:rsid w:val="00670F26"/>
    <w:rsid w:val="006772D8"/>
    <w:rsid w:val="0068244E"/>
    <w:rsid w:val="0068730D"/>
    <w:rsid w:val="00687E3B"/>
    <w:rsid w:val="00695F19"/>
    <w:rsid w:val="006C0E9C"/>
    <w:rsid w:val="006C7A0D"/>
    <w:rsid w:val="006D305E"/>
    <w:rsid w:val="006D50D0"/>
    <w:rsid w:val="006E483E"/>
    <w:rsid w:val="006F4576"/>
    <w:rsid w:val="006F5F7F"/>
    <w:rsid w:val="00717631"/>
    <w:rsid w:val="00742FC8"/>
    <w:rsid w:val="007472E7"/>
    <w:rsid w:val="00751CF9"/>
    <w:rsid w:val="00754417"/>
    <w:rsid w:val="00760388"/>
    <w:rsid w:val="00767C34"/>
    <w:rsid w:val="0077409F"/>
    <w:rsid w:val="007748EB"/>
    <w:rsid w:val="00793383"/>
    <w:rsid w:val="0079764A"/>
    <w:rsid w:val="007B4CBB"/>
    <w:rsid w:val="007B4CDD"/>
    <w:rsid w:val="007B787F"/>
    <w:rsid w:val="007B790E"/>
    <w:rsid w:val="007C08E1"/>
    <w:rsid w:val="007C33CD"/>
    <w:rsid w:val="007C79A8"/>
    <w:rsid w:val="007C7A7B"/>
    <w:rsid w:val="007D69D9"/>
    <w:rsid w:val="007D79DA"/>
    <w:rsid w:val="007E3776"/>
    <w:rsid w:val="007F44D4"/>
    <w:rsid w:val="007F49AB"/>
    <w:rsid w:val="00806C7D"/>
    <w:rsid w:val="00831746"/>
    <w:rsid w:val="008322E7"/>
    <w:rsid w:val="00846B7F"/>
    <w:rsid w:val="00860EDD"/>
    <w:rsid w:val="008737E9"/>
    <w:rsid w:val="00893DA5"/>
    <w:rsid w:val="00896543"/>
    <w:rsid w:val="008A1EA3"/>
    <w:rsid w:val="008A24B2"/>
    <w:rsid w:val="008B08CE"/>
    <w:rsid w:val="008C44E0"/>
    <w:rsid w:val="008D55FD"/>
    <w:rsid w:val="008F5927"/>
    <w:rsid w:val="0090047B"/>
    <w:rsid w:val="00904717"/>
    <w:rsid w:val="00917B87"/>
    <w:rsid w:val="0092671C"/>
    <w:rsid w:val="009333AC"/>
    <w:rsid w:val="0093505A"/>
    <w:rsid w:val="0094272D"/>
    <w:rsid w:val="00944A68"/>
    <w:rsid w:val="00944BF5"/>
    <w:rsid w:val="009528EF"/>
    <w:rsid w:val="009733F3"/>
    <w:rsid w:val="00983B9A"/>
    <w:rsid w:val="00990D70"/>
    <w:rsid w:val="009B3ADD"/>
    <w:rsid w:val="009B4C2B"/>
    <w:rsid w:val="009C567D"/>
    <w:rsid w:val="009D1249"/>
    <w:rsid w:val="009D2C29"/>
    <w:rsid w:val="009D2E94"/>
    <w:rsid w:val="009D5B30"/>
    <w:rsid w:val="009D7624"/>
    <w:rsid w:val="009E2961"/>
    <w:rsid w:val="009E5945"/>
    <w:rsid w:val="009E7153"/>
    <w:rsid w:val="00A02C66"/>
    <w:rsid w:val="00A07457"/>
    <w:rsid w:val="00A261D8"/>
    <w:rsid w:val="00A27516"/>
    <w:rsid w:val="00A42457"/>
    <w:rsid w:val="00A47894"/>
    <w:rsid w:val="00A72B2F"/>
    <w:rsid w:val="00A769F6"/>
    <w:rsid w:val="00A835E4"/>
    <w:rsid w:val="00A93FBE"/>
    <w:rsid w:val="00AA119E"/>
    <w:rsid w:val="00AA1922"/>
    <w:rsid w:val="00AB7552"/>
    <w:rsid w:val="00AB7A56"/>
    <w:rsid w:val="00AC2CA7"/>
    <w:rsid w:val="00AD2830"/>
    <w:rsid w:val="00AE17E7"/>
    <w:rsid w:val="00AE46D1"/>
    <w:rsid w:val="00B42AA4"/>
    <w:rsid w:val="00B449F3"/>
    <w:rsid w:val="00B50614"/>
    <w:rsid w:val="00B61172"/>
    <w:rsid w:val="00B66ED3"/>
    <w:rsid w:val="00B70DD0"/>
    <w:rsid w:val="00B8087E"/>
    <w:rsid w:val="00B81B5F"/>
    <w:rsid w:val="00B83513"/>
    <w:rsid w:val="00BC090A"/>
    <w:rsid w:val="00BE1960"/>
    <w:rsid w:val="00BE5D6A"/>
    <w:rsid w:val="00BF4858"/>
    <w:rsid w:val="00C01DB9"/>
    <w:rsid w:val="00C23BA5"/>
    <w:rsid w:val="00C23F57"/>
    <w:rsid w:val="00C3644D"/>
    <w:rsid w:val="00C37AAA"/>
    <w:rsid w:val="00C37DCC"/>
    <w:rsid w:val="00C4360C"/>
    <w:rsid w:val="00C51D9A"/>
    <w:rsid w:val="00C53E8B"/>
    <w:rsid w:val="00C61291"/>
    <w:rsid w:val="00C93582"/>
    <w:rsid w:val="00CA0728"/>
    <w:rsid w:val="00CA368E"/>
    <w:rsid w:val="00CB2ACA"/>
    <w:rsid w:val="00CE2D36"/>
    <w:rsid w:val="00CE746D"/>
    <w:rsid w:val="00CF5B0E"/>
    <w:rsid w:val="00D03166"/>
    <w:rsid w:val="00D033D1"/>
    <w:rsid w:val="00D03672"/>
    <w:rsid w:val="00D07066"/>
    <w:rsid w:val="00D14CA9"/>
    <w:rsid w:val="00D1713C"/>
    <w:rsid w:val="00D27B3A"/>
    <w:rsid w:val="00D42B78"/>
    <w:rsid w:val="00D45B29"/>
    <w:rsid w:val="00D46C8C"/>
    <w:rsid w:val="00D47A66"/>
    <w:rsid w:val="00D51CB4"/>
    <w:rsid w:val="00D57BF5"/>
    <w:rsid w:val="00D62767"/>
    <w:rsid w:val="00D83234"/>
    <w:rsid w:val="00D86D9A"/>
    <w:rsid w:val="00DA775C"/>
    <w:rsid w:val="00DB344B"/>
    <w:rsid w:val="00DC48A6"/>
    <w:rsid w:val="00DD3B6C"/>
    <w:rsid w:val="00DF526D"/>
    <w:rsid w:val="00E00C79"/>
    <w:rsid w:val="00E04793"/>
    <w:rsid w:val="00E148A7"/>
    <w:rsid w:val="00E163A7"/>
    <w:rsid w:val="00E3730C"/>
    <w:rsid w:val="00E37E6E"/>
    <w:rsid w:val="00E4673C"/>
    <w:rsid w:val="00E50E2E"/>
    <w:rsid w:val="00E70C6F"/>
    <w:rsid w:val="00E72832"/>
    <w:rsid w:val="00E745C0"/>
    <w:rsid w:val="00E9690F"/>
    <w:rsid w:val="00E97362"/>
    <w:rsid w:val="00EB00F5"/>
    <w:rsid w:val="00EC347B"/>
    <w:rsid w:val="00EE7F4C"/>
    <w:rsid w:val="00EF22DC"/>
    <w:rsid w:val="00EF2B65"/>
    <w:rsid w:val="00EF3628"/>
    <w:rsid w:val="00EF57F8"/>
    <w:rsid w:val="00F04795"/>
    <w:rsid w:val="00F36647"/>
    <w:rsid w:val="00F60F7B"/>
    <w:rsid w:val="00F65C9F"/>
    <w:rsid w:val="00F85296"/>
    <w:rsid w:val="00F87AB5"/>
    <w:rsid w:val="00FA68C6"/>
    <w:rsid w:val="00FE1573"/>
    <w:rsid w:val="00FE7C39"/>
    <w:rsid w:val="00FF0712"/>
    <w:rsid w:val="00FF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rsid w:val="00467B3F"/>
  </w:style>
  <w:style w:type="paragraph" w:styleId="Nadpis1">
    <w:name w:val="heading 1"/>
    <w:basedOn w:val="Normln"/>
    <w:next w:val="Normln"/>
    <w:link w:val="Nadpis1Char"/>
    <w:qFormat/>
    <w:rsid w:val="004A3C53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FF0000"/>
      <w:sz w:val="40"/>
      <w:szCs w:val="32"/>
    </w:rPr>
  </w:style>
  <w:style w:type="paragraph" w:styleId="Nadpis2">
    <w:name w:val="heading 2"/>
    <w:basedOn w:val="Normln"/>
    <w:next w:val="Normln"/>
    <w:link w:val="Nadpis2Char"/>
    <w:qFormat/>
    <w:rsid w:val="003205F4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color w:val="FF0000"/>
      <w:sz w:val="32"/>
      <w:szCs w:val="26"/>
    </w:rPr>
  </w:style>
  <w:style w:type="paragraph" w:styleId="Nadpis3">
    <w:name w:val="heading 3"/>
    <w:basedOn w:val="Normln"/>
    <w:next w:val="Normln"/>
    <w:link w:val="Nadpis3Char"/>
    <w:qFormat/>
    <w:rsid w:val="003205F4"/>
    <w:pPr>
      <w:keepNext/>
      <w:keepLines/>
      <w:spacing w:before="40" w:after="120"/>
      <w:ind w:firstLine="454"/>
      <w:outlineLvl w:val="2"/>
    </w:pPr>
    <w:rPr>
      <w:rFonts w:ascii="Arial" w:eastAsiaTheme="majorEastAsia" w:hAnsi="Arial" w:cstheme="majorBidi"/>
      <w:b/>
      <w:color w:val="FF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976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Bold">
    <w:name w:val="Text Bold"/>
    <w:basedOn w:val="Normln"/>
    <w:link w:val="TextBoldChar"/>
    <w:rsid w:val="00CE746D"/>
    <w:rPr>
      <w:rFonts w:ascii="Arial" w:hAnsi="Arial" w:cs="Arial"/>
      <w:b/>
      <w:color w:val="000000" w:themeColor="text1"/>
      <w:sz w:val="24"/>
      <w:szCs w:val="24"/>
    </w:rPr>
  </w:style>
  <w:style w:type="character" w:customStyle="1" w:styleId="TextBoldChar">
    <w:name w:val="Text Bold Char"/>
    <w:basedOn w:val="Standardnpsmoodstavce"/>
    <w:link w:val="TextBold"/>
    <w:rsid w:val="00CE746D"/>
    <w:rPr>
      <w:rFonts w:ascii="Arial" w:hAnsi="Arial" w:cs="Arial"/>
      <w:b/>
      <w:color w:val="000000" w:themeColor="text1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unhideWhenUsed/>
    <w:rsid w:val="00426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426CB3"/>
    <w:rPr>
      <w:rFonts w:ascii="Tahoma" w:hAnsi="Tahoma" w:cs="Tahoma"/>
      <w:sz w:val="16"/>
      <w:szCs w:val="16"/>
    </w:rPr>
  </w:style>
  <w:style w:type="paragraph" w:customStyle="1" w:styleId="Hlavnnadpisbl">
    <w:name w:val="Hlavní nadpis bílá"/>
    <w:basedOn w:val="Normln"/>
    <w:link w:val="HlavnnadpisblChar"/>
    <w:rsid w:val="00CE2D36"/>
    <w:pPr>
      <w:spacing w:line="192" w:lineRule="auto"/>
    </w:pPr>
    <w:rPr>
      <w:rFonts w:ascii="Arial" w:hAnsi="Arial" w:cs="Arial"/>
      <w:b/>
      <w:color w:val="FFFFFF" w:themeColor="background1"/>
      <w:spacing w:val="40"/>
      <w:sz w:val="60"/>
      <w:szCs w:val="60"/>
    </w:rPr>
  </w:style>
  <w:style w:type="paragraph" w:customStyle="1" w:styleId="HlavnnadpisBL0">
    <w:name w:val="Hlavní nadpis BÍLÁ"/>
    <w:basedOn w:val="Hlavnnadpisbl"/>
    <w:link w:val="HlavnnadpisBLChar0"/>
    <w:qFormat/>
    <w:rsid w:val="00CE2D36"/>
  </w:style>
  <w:style w:type="character" w:customStyle="1" w:styleId="HlavnnadpisblChar">
    <w:name w:val="Hlavní nadpis bílá Char"/>
    <w:basedOn w:val="Standardnpsmoodstavce"/>
    <w:link w:val="Hlavnnadpisbl"/>
    <w:rsid w:val="00CE2D36"/>
    <w:rPr>
      <w:rFonts w:ascii="Arial" w:hAnsi="Arial" w:cs="Arial"/>
      <w:b/>
      <w:color w:val="FFFFFF" w:themeColor="background1"/>
      <w:spacing w:val="40"/>
      <w:sz w:val="60"/>
      <w:szCs w:val="60"/>
    </w:rPr>
  </w:style>
  <w:style w:type="character" w:customStyle="1" w:styleId="HlavnnadpisBLChar0">
    <w:name w:val="Hlavní nadpis BÍLÁ Char"/>
    <w:basedOn w:val="HlavnnadpisblChar"/>
    <w:link w:val="HlavnnadpisBL0"/>
    <w:rsid w:val="00CE2D36"/>
    <w:rPr>
      <w:rFonts w:ascii="Arial" w:hAnsi="Arial" w:cs="Arial"/>
      <w:b/>
      <w:color w:val="FFFFFF" w:themeColor="background1"/>
      <w:spacing w:val="40"/>
      <w:sz w:val="60"/>
      <w:szCs w:val="60"/>
    </w:rPr>
  </w:style>
  <w:style w:type="paragraph" w:customStyle="1" w:styleId="H1Titul">
    <w:name w:val="H1 Titul"/>
    <w:basedOn w:val="Normln"/>
    <w:link w:val="H1TitulChar"/>
    <w:uiPriority w:val="99"/>
    <w:rsid w:val="00D86D9A"/>
    <w:pPr>
      <w:pBdr>
        <w:top w:val="single" w:sz="96" w:space="0" w:color="auto"/>
      </w:pBdr>
      <w:tabs>
        <w:tab w:val="left" w:pos="340"/>
        <w:tab w:val="left" w:pos="794"/>
        <w:tab w:val="left" w:pos="1134"/>
        <w:tab w:val="right" w:pos="9520"/>
      </w:tabs>
      <w:suppressAutoHyphens/>
      <w:autoSpaceDE w:val="0"/>
      <w:autoSpaceDN w:val="0"/>
      <w:adjustRightInd w:val="0"/>
      <w:spacing w:after="0" w:line="700" w:lineRule="atLeast"/>
      <w:jc w:val="both"/>
      <w:textAlignment w:val="center"/>
    </w:pPr>
    <w:rPr>
      <w:rFonts w:ascii="Arial Black" w:hAnsi="Arial Black" w:cs="Arial Black"/>
      <w:color w:val="F41E1F"/>
      <w:spacing w:val="7"/>
      <w:sz w:val="66"/>
      <w:szCs w:val="66"/>
    </w:rPr>
  </w:style>
  <w:style w:type="paragraph" w:customStyle="1" w:styleId="H11-Titulek">
    <w:name w:val="H11 - Titulek"/>
    <w:basedOn w:val="H1Titul"/>
    <w:link w:val="H11-TitulekChar"/>
    <w:rsid w:val="00D86D9A"/>
  </w:style>
  <w:style w:type="paragraph" w:customStyle="1" w:styleId="H2Podtitul">
    <w:name w:val="H2 Podtitul"/>
    <w:basedOn w:val="Normln"/>
    <w:link w:val="H2PodtitulChar"/>
    <w:uiPriority w:val="99"/>
    <w:rsid w:val="00D86D9A"/>
    <w:pPr>
      <w:suppressAutoHyphens/>
      <w:autoSpaceDE w:val="0"/>
      <w:autoSpaceDN w:val="0"/>
      <w:adjustRightInd w:val="0"/>
      <w:spacing w:after="0" w:line="380" w:lineRule="atLeast"/>
      <w:textAlignment w:val="center"/>
    </w:pPr>
    <w:rPr>
      <w:rFonts w:ascii="Arial" w:hAnsi="Arial" w:cs="Arial"/>
      <w:b/>
      <w:bCs/>
      <w:color w:val="F41E1F"/>
      <w:spacing w:val="3"/>
      <w:sz w:val="34"/>
      <w:szCs w:val="34"/>
    </w:rPr>
  </w:style>
  <w:style w:type="character" w:customStyle="1" w:styleId="H1TitulChar">
    <w:name w:val="H1 Titul Char"/>
    <w:basedOn w:val="Standardnpsmoodstavce"/>
    <w:link w:val="H1Titul"/>
    <w:uiPriority w:val="99"/>
    <w:rsid w:val="00D86D9A"/>
    <w:rPr>
      <w:rFonts w:ascii="Arial Black" w:hAnsi="Arial Black" w:cs="Arial Black"/>
      <w:color w:val="F41E1F"/>
      <w:spacing w:val="7"/>
      <w:sz w:val="66"/>
      <w:szCs w:val="66"/>
    </w:rPr>
  </w:style>
  <w:style w:type="character" w:customStyle="1" w:styleId="H11-TitulekChar">
    <w:name w:val="H11 - Titulek Char"/>
    <w:basedOn w:val="H1TitulChar"/>
    <w:link w:val="H11-Titulek"/>
    <w:rsid w:val="00D86D9A"/>
    <w:rPr>
      <w:rFonts w:ascii="Arial Black" w:hAnsi="Arial Black" w:cs="Arial Black"/>
      <w:color w:val="F41E1F"/>
      <w:spacing w:val="7"/>
      <w:sz w:val="66"/>
      <w:szCs w:val="66"/>
    </w:rPr>
  </w:style>
  <w:style w:type="paragraph" w:customStyle="1" w:styleId="H3Podtitul">
    <w:name w:val="H3 Podtitul"/>
    <w:basedOn w:val="Normln"/>
    <w:link w:val="H3PodtitulChar"/>
    <w:uiPriority w:val="99"/>
    <w:rsid w:val="000B72D5"/>
    <w:pPr>
      <w:tabs>
        <w:tab w:val="left" w:pos="340"/>
        <w:tab w:val="left" w:pos="794"/>
        <w:tab w:val="left" w:pos="1134"/>
      </w:tabs>
      <w:suppressAutoHyphens/>
      <w:autoSpaceDE w:val="0"/>
      <w:autoSpaceDN w:val="0"/>
      <w:adjustRightInd w:val="0"/>
      <w:spacing w:after="0" w:line="340" w:lineRule="atLeast"/>
      <w:jc w:val="both"/>
      <w:textAlignment w:val="center"/>
    </w:pPr>
    <w:rPr>
      <w:rFonts w:ascii="Arial" w:hAnsi="Arial" w:cs="Arial"/>
      <w:b/>
      <w:bCs/>
      <w:color w:val="F41E1F"/>
      <w:spacing w:val="2"/>
    </w:rPr>
  </w:style>
  <w:style w:type="character" w:customStyle="1" w:styleId="H2PodtitulChar">
    <w:name w:val="H2 Podtitul Char"/>
    <w:basedOn w:val="Standardnpsmoodstavce"/>
    <w:link w:val="H2Podtitul"/>
    <w:uiPriority w:val="99"/>
    <w:rsid w:val="00D86D9A"/>
    <w:rPr>
      <w:rFonts w:ascii="Arial" w:hAnsi="Arial" w:cs="Arial"/>
      <w:b/>
      <w:bCs/>
      <w:color w:val="F41E1F"/>
      <w:spacing w:val="3"/>
      <w:sz w:val="34"/>
      <w:szCs w:val="34"/>
    </w:rPr>
  </w:style>
  <w:style w:type="paragraph" w:customStyle="1" w:styleId="Perex">
    <w:name w:val="Perex"/>
    <w:basedOn w:val="Normln"/>
    <w:link w:val="PerexChar"/>
    <w:uiPriority w:val="99"/>
    <w:rsid w:val="000B72D5"/>
    <w:pPr>
      <w:autoSpaceDE w:val="0"/>
      <w:autoSpaceDN w:val="0"/>
      <w:adjustRightInd w:val="0"/>
      <w:spacing w:after="0" w:line="340" w:lineRule="atLeast"/>
      <w:jc w:val="both"/>
      <w:textAlignment w:val="center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vodntext">
    <w:name w:val="Úvodní text"/>
    <w:basedOn w:val="Perex"/>
    <w:link w:val="vodntextChar"/>
    <w:qFormat/>
    <w:rsid w:val="007B4CDD"/>
    <w:pPr>
      <w:spacing w:before="120" w:after="240"/>
    </w:pPr>
    <w:rPr>
      <w:sz w:val="24"/>
    </w:rPr>
  </w:style>
  <w:style w:type="paragraph" w:customStyle="1" w:styleId="Zaklad">
    <w:name w:val="Zaklad"/>
    <w:basedOn w:val="Normln"/>
    <w:link w:val="ZakladChar"/>
    <w:uiPriority w:val="99"/>
    <w:rsid w:val="000B72D5"/>
    <w:pPr>
      <w:autoSpaceDE w:val="0"/>
      <w:autoSpaceDN w:val="0"/>
      <w:adjustRightInd w:val="0"/>
      <w:spacing w:after="0" w:line="320" w:lineRule="atLeast"/>
      <w:jc w:val="both"/>
      <w:textAlignment w:val="center"/>
    </w:pPr>
    <w:rPr>
      <w:rFonts w:ascii="Arial" w:hAnsi="Arial" w:cs="Arial"/>
      <w:color w:val="000000"/>
    </w:rPr>
  </w:style>
  <w:style w:type="character" w:customStyle="1" w:styleId="PerexChar">
    <w:name w:val="Perex Char"/>
    <w:basedOn w:val="Standardnpsmoodstavce"/>
    <w:link w:val="Perex"/>
    <w:uiPriority w:val="99"/>
    <w:rsid w:val="000B72D5"/>
    <w:rPr>
      <w:rFonts w:ascii="Arial" w:hAnsi="Arial" w:cs="Arial"/>
      <w:b/>
      <w:bCs/>
      <w:color w:val="000000"/>
      <w:sz w:val="26"/>
      <w:szCs w:val="26"/>
    </w:rPr>
  </w:style>
  <w:style w:type="character" w:customStyle="1" w:styleId="vodntextChar">
    <w:name w:val="Úvodní text Char"/>
    <w:basedOn w:val="PerexChar"/>
    <w:link w:val="vodntext"/>
    <w:rsid w:val="007B4CDD"/>
    <w:rPr>
      <w:rFonts w:ascii="Arial" w:hAnsi="Arial" w:cs="Arial"/>
      <w:b/>
      <w:bCs/>
      <w:color w:val="000000"/>
      <w:sz w:val="24"/>
      <w:szCs w:val="26"/>
    </w:rPr>
  </w:style>
  <w:style w:type="paragraph" w:customStyle="1" w:styleId="Textblok">
    <w:name w:val="Text blok"/>
    <w:basedOn w:val="Zaklad"/>
    <w:link w:val="TextblokChar"/>
    <w:qFormat/>
    <w:rsid w:val="007B4CDD"/>
    <w:pPr>
      <w:spacing w:after="120" w:line="280" w:lineRule="atLeast"/>
    </w:pPr>
    <w:rPr>
      <w:sz w:val="20"/>
    </w:rPr>
  </w:style>
  <w:style w:type="character" w:customStyle="1" w:styleId="ZakladChar">
    <w:name w:val="Zaklad Char"/>
    <w:basedOn w:val="Standardnpsmoodstavce"/>
    <w:link w:val="Zaklad"/>
    <w:uiPriority w:val="99"/>
    <w:rsid w:val="00FF11D9"/>
    <w:rPr>
      <w:rFonts w:ascii="Arial" w:hAnsi="Arial" w:cs="Arial"/>
      <w:color w:val="000000"/>
    </w:rPr>
  </w:style>
  <w:style w:type="character" w:customStyle="1" w:styleId="TextblokChar">
    <w:name w:val="Text blok Char"/>
    <w:basedOn w:val="ZakladChar"/>
    <w:link w:val="Textblok"/>
    <w:rsid w:val="007B4CDD"/>
    <w:rPr>
      <w:rFonts w:ascii="Arial" w:hAnsi="Arial" w:cs="Arial"/>
      <w:color w:val="000000"/>
      <w:sz w:val="20"/>
    </w:rPr>
  </w:style>
  <w:style w:type="paragraph" w:customStyle="1" w:styleId="Zkladnodstavec">
    <w:name w:val="[Základní odstavec]"/>
    <w:basedOn w:val="Normln"/>
    <w:link w:val="ZkladnodstavecChar"/>
    <w:uiPriority w:val="99"/>
    <w:rsid w:val="002A7C4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H3PodtitulChar">
    <w:name w:val="H3 Podtitul Char"/>
    <w:basedOn w:val="Standardnpsmoodstavce"/>
    <w:link w:val="H3Podtitul"/>
    <w:uiPriority w:val="99"/>
    <w:rsid w:val="00FF11D9"/>
    <w:rPr>
      <w:rFonts w:ascii="Arial" w:hAnsi="Arial" w:cs="Arial"/>
      <w:b/>
      <w:bCs/>
      <w:color w:val="F41E1F"/>
      <w:spacing w:val="2"/>
    </w:rPr>
  </w:style>
  <w:style w:type="paragraph" w:customStyle="1" w:styleId="Obsah">
    <w:name w:val="Obsah"/>
    <w:basedOn w:val="Zkladnodstavec"/>
    <w:link w:val="ObsahChar"/>
    <w:qFormat/>
    <w:rsid w:val="002A7C48"/>
    <w:pPr>
      <w:tabs>
        <w:tab w:val="left" w:pos="340"/>
        <w:tab w:val="left" w:pos="794"/>
        <w:tab w:val="left" w:pos="1134"/>
        <w:tab w:val="left" w:pos="1540"/>
        <w:tab w:val="right" w:leader="dot" w:pos="9600"/>
      </w:tabs>
      <w:suppressAutoHyphens/>
      <w:jc w:val="both"/>
    </w:pPr>
    <w:rPr>
      <w:rFonts w:ascii="Arial" w:hAnsi="Arial" w:cs="Arial"/>
      <w:spacing w:val="2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2A7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kladnodstavecChar">
    <w:name w:val="[Základní odstavec] Char"/>
    <w:basedOn w:val="Standardnpsmoodstavce"/>
    <w:link w:val="Zkladnodstavec"/>
    <w:uiPriority w:val="99"/>
    <w:rsid w:val="002A7C48"/>
    <w:rPr>
      <w:rFonts w:ascii="Minion Pro" w:hAnsi="Minion Pro" w:cs="Minion Pro"/>
      <w:color w:val="000000"/>
      <w:sz w:val="24"/>
      <w:szCs w:val="24"/>
    </w:rPr>
  </w:style>
  <w:style w:type="character" w:customStyle="1" w:styleId="ObsahChar">
    <w:name w:val="Obsah Char"/>
    <w:basedOn w:val="ZkladnodstavecChar"/>
    <w:link w:val="Obsah"/>
    <w:rsid w:val="002A7C48"/>
    <w:rPr>
      <w:rFonts w:ascii="Arial" w:hAnsi="Arial" w:cs="Arial"/>
      <w:color w:val="000000"/>
      <w:spacing w:val="2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2A7C48"/>
  </w:style>
  <w:style w:type="paragraph" w:styleId="Zpat">
    <w:name w:val="footer"/>
    <w:basedOn w:val="Normln"/>
    <w:link w:val="ZpatChar"/>
    <w:uiPriority w:val="99"/>
    <w:unhideWhenUsed/>
    <w:rsid w:val="002A7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7C48"/>
  </w:style>
  <w:style w:type="paragraph" w:customStyle="1" w:styleId="Odrka1">
    <w:name w:val="Odrážka 1"/>
    <w:basedOn w:val="Textblok"/>
    <w:link w:val="Odrka1Char"/>
    <w:qFormat/>
    <w:rsid w:val="002F00D9"/>
    <w:pPr>
      <w:numPr>
        <w:numId w:val="1"/>
      </w:numPr>
    </w:pPr>
  </w:style>
  <w:style w:type="paragraph" w:customStyle="1" w:styleId="Odrka2">
    <w:name w:val="Odrážka 2"/>
    <w:basedOn w:val="Textblok"/>
    <w:link w:val="Odrka2Char"/>
    <w:qFormat/>
    <w:rsid w:val="002D01FD"/>
    <w:pPr>
      <w:numPr>
        <w:numId w:val="2"/>
      </w:numPr>
      <w:tabs>
        <w:tab w:val="left" w:pos="851"/>
      </w:tabs>
      <w:ind w:left="738" w:hanging="284"/>
    </w:pPr>
  </w:style>
  <w:style w:type="character" w:customStyle="1" w:styleId="Odrka1Char">
    <w:name w:val="Odrážka 1 Char"/>
    <w:basedOn w:val="TextblokChar"/>
    <w:link w:val="Odrka1"/>
    <w:rsid w:val="002F00D9"/>
    <w:rPr>
      <w:rFonts w:ascii="Arial" w:hAnsi="Arial" w:cs="Arial"/>
      <w:color w:val="000000"/>
      <w:sz w:val="20"/>
    </w:rPr>
  </w:style>
  <w:style w:type="table" w:customStyle="1" w:styleId="Novtabulka">
    <w:name w:val="Nová tabulka"/>
    <w:basedOn w:val="Normlntabulka"/>
    <w:uiPriority w:val="99"/>
    <w:rsid w:val="002241D9"/>
    <w:pPr>
      <w:spacing w:after="0" w:line="240" w:lineRule="auto"/>
    </w:pPr>
    <w:tblPr>
      <w:tblStyleRowBandSize w:val="1"/>
    </w:tblPr>
    <w:tblStylePr w:type="firstRow">
      <w:rPr>
        <w:rFonts w:ascii="Arial" w:hAnsi="Arial"/>
        <w:b/>
        <w:color w:val="FFFFFF" w:themeColor="background1"/>
        <w:sz w:val="20"/>
      </w:rPr>
      <w:tblPr/>
      <w:tcPr>
        <w:shd w:val="clear" w:color="auto" w:fill="FF0000"/>
      </w:tcPr>
    </w:tblStylePr>
    <w:tblStylePr w:type="band1Horz">
      <w:tblPr/>
      <w:tcPr>
        <w:shd w:val="clear" w:color="auto" w:fill="A6A6A6" w:themeFill="background1" w:themeFillShade="A6"/>
      </w:tcPr>
    </w:tblStylePr>
    <w:tblStylePr w:type="band2Horz">
      <w:rPr>
        <w:rFonts w:ascii="Arial" w:hAnsi="Arial"/>
        <w:color w:val="000000" w:themeColor="text1"/>
        <w:sz w:val="20"/>
      </w:rPr>
      <w:tblPr/>
      <w:tcPr>
        <w:shd w:val="clear" w:color="auto" w:fill="D9D9D9" w:themeFill="background1" w:themeFillShade="D9"/>
      </w:tcPr>
    </w:tblStylePr>
  </w:style>
  <w:style w:type="character" w:customStyle="1" w:styleId="Odrka2Char">
    <w:name w:val="Odrážka 2 Char"/>
    <w:basedOn w:val="TextblokChar"/>
    <w:link w:val="Odrka2"/>
    <w:rsid w:val="002D01FD"/>
    <w:rPr>
      <w:rFonts w:ascii="Arial" w:hAnsi="Arial" w:cs="Arial"/>
      <w:color w:val="000000"/>
      <w:sz w:val="20"/>
    </w:rPr>
  </w:style>
  <w:style w:type="paragraph" w:styleId="Titulek">
    <w:name w:val="caption"/>
    <w:basedOn w:val="Normln"/>
    <w:next w:val="Normln"/>
    <w:uiPriority w:val="35"/>
    <w:unhideWhenUsed/>
    <w:qFormat/>
    <w:rsid w:val="00767C34"/>
    <w:pPr>
      <w:spacing w:line="240" w:lineRule="auto"/>
    </w:pPr>
    <w:rPr>
      <w:rFonts w:ascii="Arial" w:hAnsi="Arial"/>
      <w:bCs/>
      <w:color w:val="000000" w:themeColor="text1"/>
      <w:sz w:val="18"/>
      <w:szCs w:val="18"/>
    </w:rPr>
  </w:style>
  <w:style w:type="paragraph" w:customStyle="1" w:styleId="Popistabulka">
    <w:name w:val="Popis tabulka"/>
    <w:basedOn w:val="Textblok"/>
    <w:link w:val="PopistabulkaChar"/>
    <w:qFormat/>
    <w:rsid w:val="006104CE"/>
    <w:rPr>
      <w:i/>
    </w:rPr>
  </w:style>
  <w:style w:type="character" w:customStyle="1" w:styleId="PopistabulkaChar">
    <w:name w:val="Popis tabulka Char"/>
    <w:basedOn w:val="TextblokChar"/>
    <w:link w:val="Popistabulka"/>
    <w:rsid w:val="006104CE"/>
    <w:rPr>
      <w:rFonts w:ascii="Arial" w:hAnsi="Arial" w:cs="Arial"/>
      <w:i/>
      <w:color w:val="000000"/>
      <w:sz w:val="20"/>
    </w:rPr>
  </w:style>
  <w:style w:type="paragraph" w:styleId="Obsah6">
    <w:name w:val="toc 6"/>
    <w:basedOn w:val="Normln"/>
    <w:next w:val="Normln"/>
    <w:autoRedefine/>
    <w:uiPriority w:val="39"/>
    <w:unhideWhenUsed/>
    <w:rsid w:val="009D1249"/>
    <w:pPr>
      <w:spacing w:after="0"/>
      <w:ind w:left="1100"/>
    </w:pPr>
    <w:rPr>
      <w:sz w:val="20"/>
      <w:szCs w:val="20"/>
    </w:rPr>
  </w:style>
  <w:style w:type="paragraph" w:styleId="Obsah1">
    <w:name w:val="toc 1"/>
    <w:basedOn w:val="Normln"/>
    <w:next w:val="Zkladntextodsazen"/>
    <w:autoRedefine/>
    <w:uiPriority w:val="39"/>
    <w:rsid w:val="006C0E9C"/>
    <w:pPr>
      <w:spacing w:before="120" w:after="0"/>
    </w:pPr>
    <w:rPr>
      <w:b/>
      <w:bCs/>
      <w:i/>
      <w:iCs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D1249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rsid w:val="004A3C53"/>
    <w:rPr>
      <w:rFonts w:ascii="Arial" w:eastAsiaTheme="majorEastAsia" w:hAnsi="Arial" w:cstheme="majorBidi"/>
      <w:b/>
      <w:color w:val="FF0000"/>
      <w:sz w:val="40"/>
      <w:szCs w:val="32"/>
    </w:rPr>
  </w:style>
  <w:style w:type="paragraph" w:styleId="Nadpisobsahu">
    <w:name w:val="TOC Heading"/>
    <w:basedOn w:val="Nadpis1"/>
    <w:next w:val="Normln"/>
    <w:uiPriority w:val="39"/>
    <w:rsid w:val="002D01FD"/>
    <w:pPr>
      <w:spacing w:before="480"/>
      <w:outlineLvl w:val="9"/>
    </w:pPr>
    <w:rPr>
      <w:bCs/>
      <w:color w:val="000000" w:themeColor="text1"/>
      <w:sz w:val="28"/>
      <w:szCs w:val="28"/>
      <w:lang w:eastAsia="cs-CZ"/>
    </w:rPr>
  </w:style>
  <w:style w:type="paragraph" w:styleId="Obsah2">
    <w:name w:val="toc 2"/>
    <w:basedOn w:val="Normln"/>
    <w:next w:val="Normln"/>
    <w:autoRedefine/>
    <w:uiPriority w:val="39"/>
    <w:rsid w:val="0079764A"/>
    <w:pPr>
      <w:spacing w:before="120" w:after="0"/>
      <w:ind w:left="220"/>
    </w:pPr>
    <w:rPr>
      <w:b/>
      <w:bCs/>
    </w:rPr>
  </w:style>
  <w:style w:type="paragraph" w:styleId="Obsah3">
    <w:name w:val="toc 3"/>
    <w:basedOn w:val="Normln"/>
    <w:next w:val="Normln"/>
    <w:autoRedefine/>
    <w:uiPriority w:val="39"/>
    <w:rsid w:val="002A56BD"/>
    <w:pPr>
      <w:spacing w:after="0"/>
      <w:ind w:left="440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79764A"/>
    <w:pPr>
      <w:spacing w:after="0"/>
      <w:ind w:left="66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79764A"/>
    <w:pPr>
      <w:spacing w:after="0"/>
      <w:ind w:left="88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79764A"/>
    <w:pPr>
      <w:spacing w:after="0"/>
      <w:ind w:left="132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79764A"/>
    <w:pPr>
      <w:spacing w:after="0"/>
      <w:ind w:left="154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79764A"/>
    <w:pPr>
      <w:spacing w:after="0"/>
      <w:ind w:left="1760"/>
    </w:pPr>
    <w:rPr>
      <w:sz w:val="20"/>
      <w:szCs w:val="20"/>
    </w:rPr>
  </w:style>
  <w:style w:type="character" w:customStyle="1" w:styleId="Nadpis2Char">
    <w:name w:val="Nadpis 2 Char"/>
    <w:basedOn w:val="Standardnpsmoodstavce"/>
    <w:link w:val="Nadpis2"/>
    <w:rsid w:val="003205F4"/>
    <w:rPr>
      <w:rFonts w:ascii="Arial" w:eastAsiaTheme="majorEastAsia" w:hAnsi="Arial" w:cstheme="majorBidi"/>
      <w:b/>
      <w:color w:val="FF0000"/>
      <w:sz w:val="32"/>
      <w:szCs w:val="26"/>
    </w:rPr>
  </w:style>
  <w:style w:type="character" w:customStyle="1" w:styleId="Nadpis3Char">
    <w:name w:val="Nadpis 3 Char"/>
    <w:basedOn w:val="Standardnpsmoodstavce"/>
    <w:link w:val="Nadpis3"/>
    <w:rsid w:val="003205F4"/>
    <w:rPr>
      <w:rFonts w:ascii="Arial" w:eastAsiaTheme="majorEastAsia" w:hAnsi="Arial" w:cstheme="majorBidi"/>
      <w:b/>
      <w:color w:val="FF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9764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Odrka1slice">
    <w:name w:val="Odrážka 1 číslice"/>
    <w:basedOn w:val="Textblok"/>
    <w:rsid w:val="009E7153"/>
  </w:style>
  <w:style w:type="character" w:styleId="slostrnky">
    <w:name w:val="page number"/>
    <w:basedOn w:val="Standardnpsmoodstavce"/>
    <w:uiPriority w:val="99"/>
    <w:semiHidden/>
    <w:unhideWhenUsed/>
    <w:rsid w:val="00057237"/>
  </w:style>
  <w:style w:type="paragraph" w:styleId="Seznamobrzk">
    <w:name w:val="table of figures"/>
    <w:basedOn w:val="Normln"/>
    <w:next w:val="Normln"/>
    <w:uiPriority w:val="99"/>
    <w:unhideWhenUsed/>
    <w:rsid w:val="00DC48A6"/>
    <w:pPr>
      <w:spacing w:after="0"/>
    </w:pPr>
  </w:style>
  <w:style w:type="table" w:customStyle="1" w:styleId="GridTable1Light">
    <w:name w:val="Grid Table 1 Light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6">
    <w:name w:val="Grid Table 3 Accent 6"/>
    <w:basedOn w:val="Normlntabulka"/>
    <w:uiPriority w:val="48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Light">
    <w:name w:val="Grid Table Light"/>
    <w:basedOn w:val="Normlntabulka"/>
    <w:uiPriority w:val="40"/>
    <w:rsid w:val="002241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Mkatabulky">
    <w:name w:val="Table Grid"/>
    <w:basedOn w:val="Normlntabulka"/>
    <w:uiPriority w:val="59"/>
    <w:rsid w:val="00224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D434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D4341"/>
  </w:style>
  <w:style w:type="numbering" w:customStyle="1" w:styleId="Odrka3">
    <w:name w:val="Odrážka 3"/>
    <w:uiPriority w:val="99"/>
    <w:rsid w:val="006C7A0D"/>
    <w:pPr>
      <w:numPr>
        <w:numId w:val="3"/>
      </w:numPr>
    </w:pPr>
  </w:style>
  <w:style w:type="paragraph" w:styleId="Odstavecseseznamem">
    <w:name w:val="List Paragraph"/>
    <w:basedOn w:val="Normln"/>
    <w:uiPriority w:val="34"/>
    <w:qFormat/>
    <w:rsid w:val="004A3C53"/>
    <w:pPr>
      <w:ind w:left="720"/>
      <w:contextualSpacing/>
    </w:pPr>
  </w:style>
  <w:style w:type="character" w:styleId="Siln">
    <w:name w:val="Strong"/>
    <w:qFormat/>
    <w:rsid w:val="001D5C4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rsid w:val="00467B3F"/>
  </w:style>
  <w:style w:type="paragraph" w:styleId="Nadpis1">
    <w:name w:val="heading 1"/>
    <w:basedOn w:val="Normln"/>
    <w:next w:val="Normln"/>
    <w:link w:val="Nadpis1Char"/>
    <w:qFormat/>
    <w:rsid w:val="004A3C53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FF0000"/>
      <w:sz w:val="40"/>
      <w:szCs w:val="32"/>
    </w:rPr>
  </w:style>
  <w:style w:type="paragraph" w:styleId="Nadpis2">
    <w:name w:val="heading 2"/>
    <w:basedOn w:val="Normln"/>
    <w:next w:val="Normln"/>
    <w:link w:val="Nadpis2Char"/>
    <w:qFormat/>
    <w:rsid w:val="003205F4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color w:val="FF0000"/>
      <w:sz w:val="32"/>
      <w:szCs w:val="26"/>
    </w:rPr>
  </w:style>
  <w:style w:type="paragraph" w:styleId="Nadpis3">
    <w:name w:val="heading 3"/>
    <w:basedOn w:val="Normln"/>
    <w:next w:val="Normln"/>
    <w:link w:val="Nadpis3Char"/>
    <w:qFormat/>
    <w:rsid w:val="003205F4"/>
    <w:pPr>
      <w:keepNext/>
      <w:keepLines/>
      <w:spacing w:before="40" w:after="120"/>
      <w:ind w:firstLine="454"/>
      <w:outlineLvl w:val="2"/>
    </w:pPr>
    <w:rPr>
      <w:rFonts w:ascii="Arial" w:eastAsiaTheme="majorEastAsia" w:hAnsi="Arial" w:cstheme="majorBidi"/>
      <w:b/>
      <w:color w:val="FF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976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Bold">
    <w:name w:val="Text Bold"/>
    <w:basedOn w:val="Normln"/>
    <w:link w:val="TextBoldChar"/>
    <w:rsid w:val="00CE746D"/>
    <w:rPr>
      <w:rFonts w:ascii="Arial" w:hAnsi="Arial" w:cs="Arial"/>
      <w:b/>
      <w:color w:val="000000" w:themeColor="text1"/>
      <w:sz w:val="24"/>
      <w:szCs w:val="24"/>
    </w:rPr>
  </w:style>
  <w:style w:type="character" w:customStyle="1" w:styleId="TextBoldChar">
    <w:name w:val="Text Bold Char"/>
    <w:basedOn w:val="Standardnpsmoodstavce"/>
    <w:link w:val="TextBold"/>
    <w:rsid w:val="00CE746D"/>
    <w:rPr>
      <w:rFonts w:ascii="Arial" w:hAnsi="Arial" w:cs="Arial"/>
      <w:b/>
      <w:color w:val="000000" w:themeColor="text1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unhideWhenUsed/>
    <w:rsid w:val="00426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426CB3"/>
    <w:rPr>
      <w:rFonts w:ascii="Tahoma" w:hAnsi="Tahoma" w:cs="Tahoma"/>
      <w:sz w:val="16"/>
      <w:szCs w:val="16"/>
    </w:rPr>
  </w:style>
  <w:style w:type="paragraph" w:customStyle="1" w:styleId="Hlavnnadpisbl">
    <w:name w:val="Hlavní nadpis bílá"/>
    <w:basedOn w:val="Normln"/>
    <w:link w:val="HlavnnadpisblChar"/>
    <w:rsid w:val="00CE2D36"/>
    <w:pPr>
      <w:spacing w:line="192" w:lineRule="auto"/>
    </w:pPr>
    <w:rPr>
      <w:rFonts w:ascii="Arial" w:hAnsi="Arial" w:cs="Arial"/>
      <w:b/>
      <w:color w:val="FFFFFF" w:themeColor="background1"/>
      <w:spacing w:val="40"/>
      <w:sz w:val="60"/>
      <w:szCs w:val="60"/>
    </w:rPr>
  </w:style>
  <w:style w:type="paragraph" w:customStyle="1" w:styleId="HlavnnadpisBL0">
    <w:name w:val="Hlavní nadpis BÍLÁ"/>
    <w:basedOn w:val="Hlavnnadpisbl"/>
    <w:link w:val="HlavnnadpisBLChar0"/>
    <w:qFormat/>
    <w:rsid w:val="00CE2D36"/>
  </w:style>
  <w:style w:type="character" w:customStyle="1" w:styleId="HlavnnadpisblChar">
    <w:name w:val="Hlavní nadpis bílá Char"/>
    <w:basedOn w:val="Standardnpsmoodstavce"/>
    <w:link w:val="Hlavnnadpisbl"/>
    <w:rsid w:val="00CE2D36"/>
    <w:rPr>
      <w:rFonts w:ascii="Arial" w:hAnsi="Arial" w:cs="Arial"/>
      <w:b/>
      <w:color w:val="FFFFFF" w:themeColor="background1"/>
      <w:spacing w:val="40"/>
      <w:sz w:val="60"/>
      <w:szCs w:val="60"/>
    </w:rPr>
  </w:style>
  <w:style w:type="character" w:customStyle="1" w:styleId="HlavnnadpisBLChar0">
    <w:name w:val="Hlavní nadpis BÍLÁ Char"/>
    <w:basedOn w:val="HlavnnadpisblChar"/>
    <w:link w:val="HlavnnadpisBL0"/>
    <w:rsid w:val="00CE2D36"/>
    <w:rPr>
      <w:rFonts w:ascii="Arial" w:hAnsi="Arial" w:cs="Arial"/>
      <w:b/>
      <w:color w:val="FFFFFF" w:themeColor="background1"/>
      <w:spacing w:val="40"/>
      <w:sz w:val="60"/>
      <w:szCs w:val="60"/>
    </w:rPr>
  </w:style>
  <w:style w:type="paragraph" w:customStyle="1" w:styleId="H1Titul">
    <w:name w:val="H1 Titul"/>
    <w:basedOn w:val="Normln"/>
    <w:link w:val="H1TitulChar"/>
    <w:uiPriority w:val="99"/>
    <w:rsid w:val="00D86D9A"/>
    <w:pPr>
      <w:pBdr>
        <w:top w:val="single" w:sz="96" w:space="0" w:color="auto"/>
      </w:pBdr>
      <w:tabs>
        <w:tab w:val="left" w:pos="340"/>
        <w:tab w:val="left" w:pos="794"/>
        <w:tab w:val="left" w:pos="1134"/>
        <w:tab w:val="right" w:pos="9520"/>
      </w:tabs>
      <w:suppressAutoHyphens/>
      <w:autoSpaceDE w:val="0"/>
      <w:autoSpaceDN w:val="0"/>
      <w:adjustRightInd w:val="0"/>
      <w:spacing w:after="0" w:line="700" w:lineRule="atLeast"/>
      <w:jc w:val="both"/>
      <w:textAlignment w:val="center"/>
    </w:pPr>
    <w:rPr>
      <w:rFonts w:ascii="Arial Black" w:hAnsi="Arial Black" w:cs="Arial Black"/>
      <w:color w:val="F41E1F"/>
      <w:spacing w:val="7"/>
      <w:sz w:val="66"/>
      <w:szCs w:val="66"/>
    </w:rPr>
  </w:style>
  <w:style w:type="paragraph" w:customStyle="1" w:styleId="H11-Titulek">
    <w:name w:val="H11 - Titulek"/>
    <w:basedOn w:val="H1Titul"/>
    <w:link w:val="H11-TitulekChar"/>
    <w:rsid w:val="00D86D9A"/>
  </w:style>
  <w:style w:type="paragraph" w:customStyle="1" w:styleId="H2Podtitul">
    <w:name w:val="H2 Podtitul"/>
    <w:basedOn w:val="Normln"/>
    <w:link w:val="H2PodtitulChar"/>
    <w:uiPriority w:val="99"/>
    <w:rsid w:val="00D86D9A"/>
    <w:pPr>
      <w:suppressAutoHyphens/>
      <w:autoSpaceDE w:val="0"/>
      <w:autoSpaceDN w:val="0"/>
      <w:adjustRightInd w:val="0"/>
      <w:spacing w:after="0" w:line="380" w:lineRule="atLeast"/>
      <w:textAlignment w:val="center"/>
    </w:pPr>
    <w:rPr>
      <w:rFonts w:ascii="Arial" w:hAnsi="Arial" w:cs="Arial"/>
      <w:b/>
      <w:bCs/>
      <w:color w:val="F41E1F"/>
      <w:spacing w:val="3"/>
      <w:sz w:val="34"/>
      <w:szCs w:val="34"/>
    </w:rPr>
  </w:style>
  <w:style w:type="character" w:customStyle="1" w:styleId="H1TitulChar">
    <w:name w:val="H1 Titul Char"/>
    <w:basedOn w:val="Standardnpsmoodstavce"/>
    <w:link w:val="H1Titul"/>
    <w:uiPriority w:val="99"/>
    <w:rsid w:val="00D86D9A"/>
    <w:rPr>
      <w:rFonts w:ascii="Arial Black" w:hAnsi="Arial Black" w:cs="Arial Black"/>
      <w:color w:val="F41E1F"/>
      <w:spacing w:val="7"/>
      <w:sz w:val="66"/>
      <w:szCs w:val="66"/>
    </w:rPr>
  </w:style>
  <w:style w:type="character" w:customStyle="1" w:styleId="H11-TitulekChar">
    <w:name w:val="H11 - Titulek Char"/>
    <w:basedOn w:val="H1TitulChar"/>
    <w:link w:val="H11-Titulek"/>
    <w:rsid w:val="00D86D9A"/>
    <w:rPr>
      <w:rFonts w:ascii="Arial Black" w:hAnsi="Arial Black" w:cs="Arial Black"/>
      <w:color w:val="F41E1F"/>
      <w:spacing w:val="7"/>
      <w:sz w:val="66"/>
      <w:szCs w:val="66"/>
    </w:rPr>
  </w:style>
  <w:style w:type="paragraph" w:customStyle="1" w:styleId="H3Podtitul">
    <w:name w:val="H3 Podtitul"/>
    <w:basedOn w:val="Normln"/>
    <w:link w:val="H3PodtitulChar"/>
    <w:uiPriority w:val="99"/>
    <w:rsid w:val="000B72D5"/>
    <w:pPr>
      <w:tabs>
        <w:tab w:val="left" w:pos="340"/>
        <w:tab w:val="left" w:pos="794"/>
        <w:tab w:val="left" w:pos="1134"/>
      </w:tabs>
      <w:suppressAutoHyphens/>
      <w:autoSpaceDE w:val="0"/>
      <w:autoSpaceDN w:val="0"/>
      <w:adjustRightInd w:val="0"/>
      <w:spacing w:after="0" w:line="340" w:lineRule="atLeast"/>
      <w:jc w:val="both"/>
      <w:textAlignment w:val="center"/>
    </w:pPr>
    <w:rPr>
      <w:rFonts w:ascii="Arial" w:hAnsi="Arial" w:cs="Arial"/>
      <w:b/>
      <w:bCs/>
      <w:color w:val="F41E1F"/>
      <w:spacing w:val="2"/>
    </w:rPr>
  </w:style>
  <w:style w:type="character" w:customStyle="1" w:styleId="H2PodtitulChar">
    <w:name w:val="H2 Podtitul Char"/>
    <w:basedOn w:val="Standardnpsmoodstavce"/>
    <w:link w:val="H2Podtitul"/>
    <w:uiPriority w:val="99"/>
    <w:rsid w:val="00D86D9A"/>
    <w:rPr>
      <w:rFonts w:ascii="Arial" w:hAnsi="Arial" w:cs="Arial"/>
      <w:b/>
      <w:bCs/>
      <w:color w:val="F41E1F"/>
      <w:spacing w:val="3"/>
      <w:sz w:val="34"/>
      <w:szCs w:val="34"/>
    </w:rPr>
  </w:style>
  <w:style w:type="paragraph" w:customStyle="1" w:styleId="Perex">
    <w:name w:val="Perex"/>
    <w:basedOn w:val="Normln"/>
    <w:link w:val="PerexChar"/>
    <w:uiPriority w:val="99"/>
    <w:rsid w:val="000B72D5"/>
    <w:pPr>
      <w:autoSpaceDE w:val="0"/>
      <w:autoSpaceDN w:val="0"/>
      <w:adjustRightInd w:val="0"/>
      <w:spacing w:after="0" w:line="340" w:lineRule="atLeast"/>
      <w:jc w:val="both"/>
      <w:textAlignment w:val="center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vodntext">
    <w:name w:val="Úvodní text"/>
    <w:basedOn w:val="Perex"/>
    <w:link w:val="vodntextChar"/>
    <w:qFormat/>
    <w:rsid w:val="007B4CDD"/>
    <w:pPr>
      <w:spacing w:before="120" w:after="240"/>
    </w:pPr>
    <w:rPr>
      <w:sz w:val="24"/>
    </w:rPr>
  </w:style>
  <w:style w:type="paragraph" w:customStyle="1" w:styleId="Zaklad">
    <w:name w:val="Zaklad"/>
    <w:basedOn w:val="Normln"/>
    <w:link w:val="ZakladChar"/>
    <w:uiPriority w:val="99"/>
    <w:rsid w:val="000B72D5"/>
    <w:pPr>
      <w:autoSpaceDE w:val="0"/>
      <w:autoSpaceDN w:val="0"/>
      <w:adjustRightInd w:val="0"/>
      <w:spacing w:after="0" w:line="320" w:lineRule="atLeast"/>
      <w:jc w:val="both"/>
      <w:textAlignment w:val="center"/>
    </w:pPr>
    <w:rPr>
      <w:rFonts w:ascii="Arial" w:hAnsi="Arial" w:cs="Arial"/>
      <w:color w:val="000000"/>
    </w:rPr>
  </w:style>
  <w:style w:type="character" w:customStyle="1" w:styleId="PerexChar">
    <w:name w:val="Perex Char"/>
    <w:basedOn w:val="Standardnpsmoodstavce"/>
    <w:link w:val="Perex"/>
    <w:uiPriority w:val="99"/>
    <w:rsid w:val="000B72D5"/>
    <w:rPr>
      <w:rFonts w:ascii="Arial" w:hAnsi="Arial" w:cs="Arial"/>
      <w:b/>
      <w:bCs/>
      <w:color w:val="000000"/>
      <w:sz w:val="26"/>
      <w:szCs w:val="26"/>
    </w:rPr>
  </w:style>
  <w:style w:type="character" w:customStyle="1" w:styleId="vodntextChar">
    <w:name w:val="Úvodní text Char"/>
    <w:basedOn w:val="PerexChar"/>
    <w:link w:val="vodntext"/>
    <w:rsid w:val="007B4CDD"/>
    <w:rPr>
      <w:rFonts w:ascii="Arial" w:hAnsi="Arial" w:cs="Arial"/>
      <w:b/>
      <w:bCs/>
      <w:color w:val="000000"/>
      <w:sz w:val="24"/>
      <w:szCs w:val="26"/>
    </w:rPr>
  </w:style>
  <w:style w:type="paragraph" w:customStyle="1" w:styleId="Textblok">
    <w:name w:val="Text blok"/>
    <w:basedOn w:val="Zaklad"/>
    <w:link w:val="TextblokChar"/>
    <w:qFormat/>
    <w:rsid w:val="007B4CDD"/>
    <w:pPr>
      <w:spacing w:after="120" w:line="280" w:lineRule="atLeast"/>
    </w:pPr>
    <w:rPr>
      <w:sz w:val="20"/>
    </w:rPr>
  </w:style>
  <w:style w:type="character" w:customStyle="1" w:styleId="ZakladChar">
    <w:name w:val="Zaklad Char"/>
    <w:basedOn w:val="Standardnpsmoodstavce"/>
    <w:link w:val="Zaklad"/>
    <w:uiPriority w:val="99"/>
    <w:rsid w:val="00FF11D9"/>
    <w:rPr>
      <w:rFonts w:ascii="Arial" w:hAnsi="Arial" w:cs="Arial"/>
      <w:color w:val="000000"/>
    </w:rPr>
  </w:style>
  <w:style w:type="character" w:customStyle="1" w:styleId="TextblokChar">
    <w:name w:val="Text blok Char"/>
    <w:basedOn w:val="ZakladChar"/>
    <w:link w:val="Textblok"/>
    <w:rsid w:val="007B4CDD"/>
    <w:rPr>
      <w:rFonts w:ascii="Arial" w:hAnsi="Arial" w:cs="Arial"/>
      <w:color w:val="000000"/>
      <w:sz w:val="20"/>
    </w:rPr>
  </w:style>
  <w:style w:type="paragraph" w:customStyle="1" w:styleId="Zkladnodstavec">
    <w:name w:val="[Základní odstavec]"/>
    <w:basedOn w:val="Normln"/>
    <w:link w:val="ZkladnodstavecChar"/>
    <w:uiPriority w:val="99"/>
    <w:rsid w:val="002A7C4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H3PodtitulChar">
    <w:name w:val="H3 Podtitul Char"/>
    <w:basedOn w:val="Standardnpsmoodstavce"/>
    <w:link w:val="H3Podtitul"/>
    <w:uiPriority w:val="99"/>
    <w:rsid w:val="00FF11D9"/>
    <w:rPr>
      <w:rFonts w:ascii="Arial" w:hAnsi="Arial" w:cs="Arial"/>
      <w:b/>
      <w:bCs/>
      <w:color w:val="F41E1F"/>
      <w:spacing w:val="2"/>
    </w:rPr>
  </w:style>
  <w:style w:type="paragraph" w:customStyle="1" w:styleId="Obsah">
    <w:name w:val="Obsah"/>
    <w:basedOn w:val="Zkladnodstavec"/>
    <w:link w:val="ObsahChar"/>
    <w:qFormat/>
    <w:rsid w:val="002A7C48"/>
    <w:pPr>
      <w:tabs>
        <w:tab w:val="left" w:pos="340"/>
        <w:tab w:val="left" w:pos="794"/>
        <w:tab w:val="left" w:pos="1134"/>
        <w:tab w:val="left" w:pos="1540"/>
        <w:tab w:val="right" w:leader="dot" w:pos="9600"/>
      </w:tabs>
      <w:suppressAutoHyphens/>
      <w:jc w:val="both"/>
    </w:pPr>
    <w:rPr>
      <w:rFonts w:ascii="Arial" w:hAnsi="Arial" w:cs="Arial"/>
      <w:spacing w:val="2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2A7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kladnodstavecChar">
    <w:name w:val="[Základní odstavec] Char"/>
    <w:basedOn w:val="Standardnpsmoodstavce"/>
    <w:link w:val="Zkladnodstavec"/>
    <w:uiPriority w:val="99"/>
    <w:rsid w:val="002A7C48"/>
    <w:rPr>
      <w:rFonts w:ascii="Minion Pro" w:hAnsi="Minion Pro" w:cs="Minion Pro"/>
      <w:color w:val="000000"/>
      <w:sz w:val="24"/>
      <w:szCs w:val="24"/>
    </w:rPr>
  </w:style>
  <w:style w:type="character" w:customStyle="1" w:styleId="ObsahChar">
    <w:name w:val="Obsah Char"/>
    <w:basedOn w:val="ZkladnodstavecChar"/>
    <w:link w:val="Obsah"/>
    <w:rsid w:val="002A7C48"/>
    <w:rPr>
      <w:rFonts w:ascii="Arial" w:hAnsi="Arial" w:cs="Arial"/>
      <w:color w:val="000000"/>
      <w:spacing w:val="2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2A7C48"/>
  </w:style>
  <w:style w:type="paragraph" w:styleId="Zpat">
    <w:name w:val="footer"/>
    <w:basedOn w:val="Normln"/>
    <w:link w:val="ZpatChar"/>
    <w:uiPriority w:val="99"/>
    <w:unhideWhenUsed/>
    <w:rsid w:val="002A7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7C48"/>
  </w:style>
  <w:style w:type="paragraph" w:customStyle="1" w:styleId="Odrka1">
    <w:name w:val="Odrážka 1"/>
    <w:basedOn w:val="Textblok"/>
    <w:link w:val="Odrka1Char"/>
    <w:qFormat/>
    <w:rsid w:val="002F00D9"/>
    <w:pPr>
      <w:numPr>
        <w:numId w:val="1"/>
      </w:numPr>
    </w:pPr>
  </w:style>
  <w:style w:type="paragraph" w:customStyle="1" w:styleId="Odrka2">
    <w:name w:val="Odrážka 2"/>
    <w:basedOn w:val="Textblok"/>
    <w:link w:val="Odrka2Char"/>
    <w:qFormat/>
    <w:rsid w:val="002D01FD"/>
    <w:pPr>
      <w:numPr>
        <w:numId w:val="2"/>
      </w:numPr>
      <w:tabs>
        <w:tab w:val="left" w:pos="851"/>
      </w:tabs>
      <w:ind w:left="738" w:hanging="284"/>
    </w:pPr>
  </w:style>
  <w:style w:type="character" w:customStyle="1" w:styleId="Odrka1Char">
    <w:name w:val="Odrážka 1 Char"/>
    <w:basedOn w:val="TextblokChar"/>
    <w:link w:val="Odrka1"/>
    <w:rsid w:val="002F00D9"/>
    <w:rPr>
      <w:rFonts w:ascii="Arial" w:hAnsi="Arial" w:cs="Arial"/>
      <w:color w:val="000000"/>
      <w:sz w:val="20"/>
    </w:rPr>
  </w:style>
  <w:style w:type="table" w:customStyle="1" w:styleId="Novtabulka">
    <w:name w:val="Nová tabulka"/>
    <w:basedOn w:val="Normlntabulka"/>
    <w:uiPriority w:val="99"/>
    <w:rsid w:val="002241D9"/>
    <w:pPr>
      <w:spacing w:after="0" w:line="240" w:lineRule="auto"/>
    </w:pPr>
    <w:tblPr>
      <w:tblStyleRowBandSize w:val="1"/>
    </w:tblPr>
    <w:tblStylePr w:type="firstRow">
      <w:rPr>
        <w:rFonts w:ascii="Arial" w:hAnsi="Arial"/>
        <w:b/>
        <w:color w:val="FFFFFF" w:themeColor="background1"/>
        <w:sz w:val="20"/>
      </w:rPr>
      <w:tblPr/>
      <w:tcPr>
        <w:shd w:val="clear" w:color="auto" w:fill="FF0000"/>
      </w:tcPr>
    </w:tblStylePr>
    <w:tblStylePr w:type="band1Horz">
      <w:tblPr/>
      <w:tcPr>
        <w:shd w:val="clear" w:color="auto" w:fill="A6A6A6" w:themeFill="background1" w:themeFillShade="A6"/>
      </w:tcPr>
    </w:tblStylePr>
    <w:tblStylePr w:type="band2Horz">
      <w:rPr>
        <w:rFonts w:ascii="Arial" w:hAnsi="Arial"/>
        <w:color w:val="000000" w:themeColor="text1"/>
        <w:sz w:val="20"/>
      </w:rPr>
      <w:tblPr/>
      <w:tcPr>
        <w:shd w:val="clear" w:color="auto" w:fill="D9D9D9" w:themeFill="background1" w:themeFillShade="D9"/>
      </w:tcPr>
    </w:tblStylePr>
  </w:style>
  <w:style w:type="character" w:customStyle="1" w:styleId="Odrka2Char">
    <w:name w:val="Odrážka 2 Char"/>
    <w:basedOn w:val="TextblokChar"/>
    <w:link w:val="Odrka2"/>
    <w:rsid w:val="002D01FD"/>
    <w:rPr>
      <w:rFonts w:ascii="Arial" w:hAnsi="Arial" w:cs="Arial"/>
      <w:color w:val="000000"/>
      <w:sz w:val="20"/>
    </w:rPr>
  </w:style>
  <w:style w:type="paragraph" w:styleId="Titulek">
    <w:name w:val="caption"/>
    <w:basedOn w:val="Normln"/>
    <w:next w:val="Normln"/>
    <w:uiPriority w:val="35"/>
    <w:unhideWhenUsed/>
    <w:qFormat/>
    <w:rsid w:val="00767C34"/>
    <w:pPr>
      <w:spacing w:line="240" w:lineRule="auto"/>
    </w:pPr>
    <w:rPr>
      <w:rFonts w:ascii="Arial" w:hAnsi="Arial"/>
      <w:bCs/>
      <w:color w:val="000000" w:themeColor="text1"/>
      <w:sz w:val="18"/>
      <w:szCs w:val="18"/>
    </w:rPr>
  </w:style>
  <w:style w:type="paragraph" w:customStyle="1" w:styleId="Popistabulka">
    <w:name w:val="Popis tabulka"/>
    <w:basedOn w:val="Textblok"/>
    <w:link w:val="PopistabulkaChar"/>
    <w:qFormat/>
    <w:rsid w:val="006104CE"/>
    <w:rPr>
      <w:i/>
    </w:rPr>
  </w:style>
  <w:style w:type="character" w:customStyle="1" w:styleId="PopistabulkaChar">
    <w:name w:val="Popis tabulka Char"/>
    <w:basedOn w:val="TextblokChar"/>
    <w:link w:val="Popistabulka"/>
    <w:rsid w:val="006104CE"/>
    <w:rPr>
      <w:rFonts w:ascii="Arial" w:hAnsi="Arial" w:cs="Arial"/>
      <w:i/>
      <w:color w:val="000000"/>
      <w:sz w:val="20"/>
    </w:rPr>
  </w:style>
  <w:style w:type="paragraph" w:styleId="Obsah6">
    <w:name w:val="toc 6"/>
    <w:basedOn w:val="Normln"/>
    <w:next w:val="Normln"/>
    <w:autoRedefine/>
    <w:uiPriority w:val="39"/>
    <w:unhideWhenUsed/>
    <w:rsid w:val="009D1249"/>
    <w:pPr>
      <w:spacing w:after="0"/>
      <w:ind w:left="1100"/>
    </w:pPr>
    <w:rPr>
      <w:sz w:val="20"/>
      <w:szCs w:val="20"/>
    </w:rPr>
  </w:style>
  <w:style w:type="paragraph" w:styleId="Obsah1">
    <w:name w:val="toc 1"/>
    <w:basedOn w:val="Normln"/>
    <w:next w:val="Zkladntextodsazen"/>
    <w:autoRedefine/>
    <w:uiPriority w:val="39"/>
    <w:rsid w:val="006C0E9C"/>
    <w:pPr>
      <w:spacing w:before="120" w:after="0"/>
    </w:pPr>
    <w:rPr>
      <w:b/>
      <w:bCs/>
      <w:i/>
      <w:iCs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D1249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rsid w:val="004A3C53"/>
    <w:rPr>
      <w:rFonts w:ascii="Arial" w:eastAsiaTheme="majorEastAsia" w:hAnsi="Arial" w:cstheme="majorBidi"/>
      <w:b/>
      <w:color w:val="FF0000"/>
      <w:sz w:val="40"/>
      <w:szCs w:val="32"/>
    </w:rPr>
  </w:style>
  <w:style w:type="paragraph" w:styleId="Nadpisobsahu">
    <w:name w:val="TOC Heading"/>
    <w:basedOn w:val="Nadpis1"/>
    <w:next w:val="Normln"/>
    <w:uiPriority w:val="39"/>
    <w:rsid w:val="002D01FD"/>
    <w:pPr>
      <w:spacing w:before="480"/>
      <w:outlineLvl w:val="9"/>
    </w:pPr>
    <w:rPr>
      <w:bCs/>
      <w:color w:val="000000" w:themeColor="text1"/>
      <w:sz w:val="28"/>
      <w:szCs w:val="28"/>
      <w:lang w:eastAsia="cs-CZ"/>
    </w:rPr>
  </w:style>
  <w:style w:type="paragraph" w:styleId="Obsah2">
    <w:name w:val="toc 2"/>
    <w:basedOn w:val="Normln"/>
    <w:next w:val="Normln"/>
    <w:autoRedefine/>
    <w:uiPriority w:val="39"/>
    <w:rsid w:val="0079764A"/>
    <w:pPr>
      <w:spacing w:before="120" w:after="0"/>
      <w:ind w:left="220"/>
    </w:pPr>
    <w:rPr>
      <w:b/>
      <w:bCs/>
    </w:rPr>
  </w:style>
  <w:style w:type="paragraph" w:styleId="Obsah3">
    <w:name w:val="toc 3"/>
    <w:basedOn w:val="Normln"/>
    <w:next w:val="Normln"/>
    <w:autoRedefine/>
    <w:uiPriority w:val="39"/>
    <w:rsid w:val="002A56BD"/>
    <w:pPr>
      <w:spacing w:after="0"/>
      <w:ind w:left="440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79764A"/>
    <w:pPr>
      <w:spacing w:after="0"/>
      <w:ind w:left="66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79764A"/>
    <w:pPr>
      <w:spacing w:after="0"/>
      <w:ind w:left="88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79764A"/>
    <w:pPr>
      <w:spacing w:after="0"/>
      <w:ind w:left="132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79764A"/>
    <w:pPr>
      <w:spacing w:after="0"/>
      <w:ind w:left="154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79764A"/>
    <w:pPr>
      <w:spacing w:after="0"/>
      <w:ind w:left="1760"/>
    </w:pPr>
    <w:rPr>
      <w:sz w:val="20"/>
      <w:szCs w:val="20"/>
    </w:rPr>
  </w:style>
  <w:style w:type="character" w:customStyle="1" w:styleId="Nadpis2Char">
    <w:name w:val="Nadpis 2 Char"/>
    <w:basedOn w:val="Standardnpsmoodstavce"/>
    <w:link w:val="Nadpis2"/>
    <w:rsid w:val="003205F4"/>
    <w:rPr>
      <w:rFonts w:ascii="Arial" w:eastAsiaTheme="majorEastAsia" w:hAnsi="Arial" w:cstheme="majorBidi"/>
      <w:b/>
      <w:color w:val="FF0000"/>
      <w:sz w:val="32"/>
      <w:szCs w:val="26"/>
    </w:rPr>
  </w:style>
  <w:style w:type="character" w:customStyle="1" w:styleId="Nadpis3Char">
    <w:name w:val="Nadpis 3 Char"/>
    <w:basedOn w:val="Standardnpsmoodstavce"/>
    <w:link w:val="Nadpis3"/>
    <w:rsid w:val="003205F4"/>
    <w:rPr>
      <w:rFonts w:ascii="Arial" w:eastAsiaTheme="majorEastAsia" w:hAnsi="Arial" w:cstheme="majorBidi"/>
      <w:b/>
      <w:color w:val="FF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9764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Odrka1slice">
    <w:name w:val="Odrážka 1 číslice"/>
    <w:basedOn w:val="Textblok"/>
    <w:rsid w:val="009E7153"/>
  </w:style>
  <w:style w:type="character" w:styleId="slostrnky">
    <w:name w:val="page number"/>
    <w:basedOn w:val="Standardnpsmoodstavce"/>
    <w:uiPriority w:val="99"/>
    <w:semiHidden/>
    <w:unhideWhenUsed/>
    <w:rsid w:val="00057237"/>
  </w:style>
  <w:style w:type="paragraph" w:styleId="Seznamobrzk">
    <w:name w:val="table of figures"/>
    <w:basedOn w:val="Normln"/>
    <w:next w:val="Normln"/>
    <w:uiPriority w:val="99"/>
    <w:unhideWhenUsed/>
    <w:rsid w:val="00DC48A6"/>
    <w:pPr>
      <w:spacing w:after="0"/>
    </w:pPr>
  </w:style>
  <w:style w:type="table" w:customStyle="1" w:styleId="GridTable1Light">
    <w:name w:val="Grid Table 1 Light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6">
    <w:name w:val="Grid Table 3 Accent 6"/>
    <w:basedOn w:val="Normlntabulka"/>
    <w:uiPriority w:val="48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Light">
    <w:name w:val="Grid Table Light"/>
    <w:basedOn w:val="Normlntabulka"/>
    <w:uiPriority w:val="40"/>
    <w:rsid w:val="002241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Mkatabulky">
    <w:name w:val="Table Grid"/>
    <w:basedOn w:val="Normlntabulka"/>
    <w:uiPriority w:val="59"/>
    <w:rsid w:val="00224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D434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D4341"/>
  </w:style>
  <w:style w:type="numbering" w:customStyle="1" w:styleId="Odrka3">
    <w:name w:val="Odrážka 3"/>
    <w:uiPriority w:val="99"/>
    <w:rsid w:val="006C7A0D"/>
    <w:pPr>
      <w:numPr>
        <w:numId w:val="3"/>
      </w:numPr>
    </w:pPr>
  </w:style>
  <w:style w:type="paragraph" w:styleId="Odstavecseseznamem">
    <w:name w:val="List Paragraph"/>
    <w:basedOn w:val="Normln"/>
    <w:uiPriority w:val="34"/>
    <w:qFormat/>
    <w:rsid w:val="004A3C53"/>
    <w:pPr>
      <w:ind w:left="720"/>
      <w:contextualSpacing/>
    </w:pPr>
  </w:style>
  <w:style w:type="character" w:styleId="Siln">
    <w:name w:val="Strong"/>
    <w:qFormat/>
    <w:rsid w:val="001D5C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9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lomouc.eu/o-meste/uzemni-planovani/novy-uzemni-pla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olomouc.eu/administrace/repository/gallery/articles/19_/19661/Pl%C3%A1n%20rozvoje%20VO.cs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olomouc.eu/administrace/repository/gallery/articles/25_/25864/KVP-navrhova-cast.cs.pdf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olomouc.eu/o-meste/uzemni-planovani/koncepce-metodiky/modrozelena-infrastruktur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54C7C-7F23-43B5-A1A5-EF50CD4E0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2091</Words>
  <Characters>12337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MMOL</Company>
  <LinksUpToDate>false</LinksUpToDate>
  <CharactersWithSpaces>14400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Růžičková Monika</dc:creator>
  <cp:lastModifiedBy>Zemanová Taťána</cp:lastModifiedBy>
  <cp:revision>2</cp:revision>
  <cp:lastPrinted>2022-10-13T10:02:00Z</cp:lastPrinted>
  <dcterms:created xsi:type="dcterms:W3CDTF">2023-05-11T08:01:00Z</dcterms:created>
  <dcterms:modified xsi:type="dcterms:W3CDTF">2023-05-11T08:01:00Z</dcterms:modified>
</cp:coreProperties>
</file>