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1CCE" w14:textId="65DDC542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78281A">
        <w:t>1</w:t>
      </w:r>
      <w:r w:rsidRPr="004F4681">
        <w:t xml:space="preserve"> k Dohodě </w:t>
      </w:r>
      <w:r w:rsidR="00DC73B0">
        <w:t>o používání výplatního stroje k úhradě cen za poštovní služby</w:t>
      </w:r>
      <w:r w:rsidR="001C2D26" w:rsidRPr="004F4681">
        <w:t xml:space="preserve"> </w:t>
      </w:r>
      <w:r w:rsidR="001C2D26" w:rsidRPr="004F4681">
        <w:br/>
      </w:r>
      <w:r w:rsidR="000601EA">
        <w:t>č</w:t>
      </w:r>
      <w:r w:rsidR="00367F2B" w:rsidRPr="004F4681">
        <w:t xml:space="preserve">íslo </w:t>
      </w:r>
      <w:r w:rsidR="000C4C55">
        <w:t>2020/07643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1EA8A318" w14:textId="77777777" w:rsidTr="003C5BF8">
        <w:tc>
          <w:tcPr>
            <w:tcW w:w="3528" w:type="dxa"/>
          </w:tcPr>
          <w:p w14:paraId="4586F9A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66246E4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559BE2F8" w14:textId="77777777" w:rsidTr="003C5BF8">
        <w:tc>
          <w:tcPr>
            <w:tcW w:w="3528" w:type="dxa"/>
          </w:tcPr>
          <w:p w14:paraId="468593C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D822A4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1192E49F" w14:textId="77777777" w:rsidTr="003C5BF8">
        <w:tc>
          <w:tcPr>
            <w:tcW w:w="3528" w:type="dxa"/>
          </w:tcPr>
          <w:p w14:paraId="585F186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337751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2148D831" w14:textId="77777777" w:rsidTr="003C5BF8">
        <w:tc>
          <w:tcPr>
            <w:tcW w:w="3528" w:type="dxa"/>
          </w:tcPr>
          <w:p w14:paraId="4B595A4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DE8A68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115AD2B3" w14:textId="77777777" w:rsidTr="003C5BF8">
        <w:tc>
          <w:tcPr>
            <w:tcW w:w="3528" w:type="dxa"/>
          </w:tcPr>
          <w:p w14:paraId="029A9929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7FF266B3" w14:textId="205F57C6" w:rsidR="00367F2B" w:rsidRPr="001C2D26" w:rsidRDefault="007F229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David Keller</w:t>
            </w:r>
            <w:r w:rsidR="00217177" w:rsidRPr="00217177">
              <w:t xml:space="preserve">, </w:t>
            </w:r>
            <w:r>
              <w:t>m</w:t>
            </w:r>
            <w:r w:rsidRPr="007F2299">
              <w:t>anažer specializovaného útvaru</w:t>
            </w:r>
            <w:r>
              <w:t xml:space="preserve"> VSSO</w:t>
            </w:r>
          </w:p>
        </w:tc>
      </w:tr>
      <w:tr w:rsidR="00367F2B" w:rsidRPr="001C2D26" w14:paraId="5326EED9" w14:textId="77777777" w:rsidTr="003C5BF8">
        <w:tc>
          <w:tcPr>
            <w:tcW w:w="3528" w:type="dxa"/>
          </w:tcPr>
          <w:p w14:paraId="6451D63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32932CB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429552" w14:textId="77777777" w:rsidTr="003C5BF8">
        <w:tc>
          <w:tcPr>
            <w:tcW w:w="3528" w:type="dxa"/>
          </w:tcPr>
          <w:p w14:paraId="17A5E58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2635F0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78281A" w:rsidRPr="001C2D26" w14:paraId="64D8F630" w14:textId="77777777" w:rsidTr="003C5BF8">
        <w:tc>
          <w:tcPr>
            <w:tcW w:w="3528" w:type="dxa"/>
          </w:tcPr>
          <w:p w14:paraId="1A674096" w14:textId="77777777" w:rsidR="0078281A" w:rsidRPr="001C2D26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06256D26" w14:textId="5C6A137F" w:rsidR="0078281A" w:rsidRPr="0078281A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133406370/0300</w:t>
            </w:r>
          </w:p>
        </w:tc>
      </w:tr>
      <w:tr w:rsidR="0078281A" w:rsidRPr="001C2D26" w14:paraId="66389D2E" w14:textId="77777777" w:rsidTr="003C5BF8">
        <w:tc>
          <w:tcPr>
            <w:tcW w:w="3528" w:type="dxa"/>
          </w:tcPr>
          <w:p w14:paraId="72696FCB" w14:textId="77777777" w:rsidR="0078281A" w:rsidRPr="001C2D26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51F2AF36" w14:textId="3D51D26F" w:rsidR="0078281A" w:rsidRPr="0078281A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 xml:space="preserve">Česká pošta, </w:t>
            </w:r>
            <w:proofErr w:type="spellStart"/>
            <w:r w:rsidRPr="0078281A">
              <w:t>s.p</w:t>
            </w:r>
            <w:proofErr w:type="spellEnd"/>
            <w:r w:rsidRPr="0078281A">
              <w:t xml:space="preserve">., Poštovní přihrádka 99, 225 99 Praha 025 </w:t>
            </w:r>
          </w:p>
        </w:tc>
      </w:tr>
      <w:tr w:rsidR="00367F2B" w:rsidRPr="001C2D26" w14:paraId="65919CCC" w14:textId="77777777" w:rsidTr="003C5BF8">
        <w:tc>
          <w:tcPr>
            <w:tcW w:w="3528" w:type="dxa"/>
          </w:tcPr>
          <w:p w14:paraId="24F2E38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150E6DA9" w14:textId="77777777" w:rsidR="00367F2B" w:rsidRPr="0078281A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CEKOCZPP</w:t>
            </w:r>
          </w:p>
        </w:tc>
      </w:tr>
      <w:tr w:rsidR="00367F2B" w:rsidRPr="001C2D26" w14:paraId="487FBAA4" w14:textId="77777777" w:rsidTr="003C5BF8">
        <w:tc>
          <w:tcPr>
            <w:tcW w:w="3528" w:type="dxa"/>
          </w:tcPr>
          <w:p w14:paraId="1E3924F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114CC073" w14:textId="2E88C428" w:rsidR="00367F2B" w:rsidRPr="0078281A" w:rsidRDefault="0078281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CZ62 0300 0000 0001 3340 6370</w:t>
            </w:r>
          </w:p>
        </w:tc>
      </w:tr>
      <w:tr w:rsidR="00367F2B" w:rsidRPr="001C2D26" w14:paraId="75790EB0" w14:textId="77777777" w:rsidTr="003C5BF8">
        <w:tc>
          <w:tcPr>
            <w:tcW w:w="3528" w:type="dxa"/>
          </w:tcPr>
          <w:p w14:paraId="67280EA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06C6034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03569DA" w14:textId="77777777" w:rsidR="00367F2B" w:rsidRPr="001C2D26" w:rsidRDefault="00367F2B" w:rsidP="001C2D26"/>
    <w:p w14:paraId="5C2AAA08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9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C4C55" w:rsidRPr="000C4C55" w14:paraId="3714A507" w14:textId="77777777" w:rsidTr="00CE3D20">
        <w:tc>
          <w:tcPr>
            <w:tcW w:w="9851" w:type="dxa"/>
            <w:gridSpan w:val="2"/>
          </w:tcPr>
          <w:p w14:paraId="1299F33A" w14:textId="77777777" w:rsidR="000C4C55" w:rsidRPr="000C4C55" w:rsidRDefault="000C4C55" w:rsidP="000C4C55">
            <w:pPr>
              <w:spacing w:before="50" w:after="7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0C4C55">
              <w:rPr>
                <w:rFonts w:eastAsia="Times New Roman"/>
                <w:b/>
                <w:szCs w:val="20"/>
                <w:lang w:eastAsia="cs-CZ"/>
              </w:rPr>
              <w:t>Česká republika – Krajské ředitelství policie Jihomoravského kraje</w:t>
            </w:r>
            <w:r w:rsidRPr="000C4C55">
              <w:rPr>
                <w:rFonts w:eastAsia="Times New Roman"/>
                <w:szCs w:val="20"/>
                <w:lang w:eastAsia="cs-CZ"/>
              </w:rPr>
              <w:t xml:space="preserve"> </w:t>
            </w:r>
          </w:p>
        </w:tc>
      </w:tr>
      <w:tr w:rsidR="000C4C55" w:rsidRPr="000C4C55" w14:paraId="650EB3B1" w14:textId="77777777" w:rsidTr="00CE3D20">
        <w:tc>
          <w:tcPr>
            <w:tcW w:w="3528" w:type="dxa"/>
          </w:tcPr>
          <w:p w14:paraId="2E0BD6C9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se sídlem/místem podnikání:</w:t>
            </w:r>
          </w:p>
        </w:tc>
        <w:tc>
          <w:tcPr>
            <w:tcW w:w="6323" w:type="dxa"/>
          </w:tcPr>
          <w:p w14:paraId="173B9D50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Kounicova 687/24, 611 32 Brno</w:t>
            </w:r>
          </w:p>
        </w:tc>
      </w:tr>
      <w:tr w:rsidR="000C4C55" w:rsidRPr="000C4C55" w14:paraId="33E83B7B" w14:textId="77777777" w:rsidTr="00CE3D20">
        <w:tc>
          <w:tcPr>
            <w:tcW w:w="3528" w:type="dxa"/>
          </w:tcPr>
          <w:p w14:paraId="00107EE5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IČO:</w:t>
            </w:r>
          </w:p>
        </w:tc>
        <w:tc>
          <w:tcPr>
            <w:tcW w:w="6323" w:type="dxa"/>
          </w:tcPr>
          <w:p w14:paraId="13E0D8C2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75151499</w:t>
            </w:r>
          </w:p>
        </w:tc>
      </w:tr>
      <w:tr w:rsidR="000C4C55" w:rsidRPr="000C4C55" w14:paraId="5F02E55B" w14:textId="77777777" w:rsidTr="00CE3D20">
        <w:tc>
          <w:tcPr>
            <w:tcW w:w="3528" w:type="dxa"/>
          </w:tcPr>
          <w:p w14:paraId="6F3EBD3C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DIČ:</w:t>
            </w:r>
          </w:p>
        </w:tc>
        <w:tc>
          <w:tcPr>
            <w:tcW w:w="6323" w:type="dxa"/>
          </w:tcPr>
          <w:p w14:paraId="54EE8F79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CZ75151499</w:t>
            </w:r>
          </w:p>
        </w:tc>
      </w:tr>
      <w:tr w:rsidR="000C4C55" w:rsidRPr="000C4C55" w14:paraId="7C2356E6" w14:textId="77777777" w:rsidTr="00CE3D20">
        <w:tc>
          <w:tcPr>
            <w:tcW w:w="3528" w:type="dxa"/>
          </w:tcPr>
          <w:p w14:paraId="0D25AA14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zastoupen:</w:t>
            </w:r>
          </w:p>
        </w:tc>
        <w:tc>
          <w:tcPr>
            <w:tcW w:w="6323" w:type="dxa"/>
          </w:tcPr>
          <w:p w14:paraId="78FA88D2" w14:textId="77777777" w:rsidR="000C4C55" w:rsidRPr="000C4C55" w:rsidRDefault="000C4C55" w:rsidP="000C4C55">
            <w:pPr>
              <w:spacing w:before="50" w:after="7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0C4C55">
              <w:rPr>
                <w:rFonts w:eastAsia="Times New Roman"/>
                <w:szCs w:val="20"/>
                <w:lang w:eastAsia="cs-CZ"/>
              </w:rPr>
              <w:t>brig. gen. Ing. Leoš Tržil, MBA,</w:t>
            </w:r>
          </w:p>
          <w:p w14:paraId="3E5FCC09" w14:textId="77777777" w:rsidR="000C4C55" w:rsidRPr="000C4C55" w:rsidRDefault="000C4C55" w:rsidP="000C4C55">
            <w:pPr>
              <w:spacing w:before="50" w:after="7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 w:rsidRPr="000C4C55">
              <w:rPr>
                <w:rFonts w:eastAsia="Times New Roman"/>
                <w:szCs w:val="20"/>
                <w:lang w:eastAsia="cs-CZ"/>
              </w:rPr>
              <w:t>ředitel Krajského ředitelství policie Jihomoravského kraje</w:t>
            </w:r>
          </w:p>
        </w:tc>
      </w:tr>
      <w:tr w:rsidR="000C4C55" w:rsidRPr="000C4C55" w14:paraId="33C5FC0D" w14:textId="77777777" w:rsidTr="00CE3D20">
        <w:tc>
          <w:tcPr>
            <w:tcW w:w="3528" w:type="dxa"/>
          </w:tcPr>
          <w:p w14:paraId="72C9A964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zapsán/a v obchodním rejstříku</w:t>
            </w:r>
          </w:p>
        </w:tc>
        <w:tc>
          <w:tcPr>
            <w:tcW w:w="6323" w:type="dxa"/>
          </w:tcPr>
          <w:p w14:paraId="3D745AA3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Registru ekonomických subjektů</w:t>
            </w:r>
          </w:p>
        </w:tc>
      </w:tr>
      <w:tr w:rsidR="000C4C55" w:rsidRPr="000C4C55" w14:paraId="761490FB" w14:textId="77777777" w:rsidTr="00CE3D20">
        <w:tc>
          <w:tcPr>
            <w:tcW w:w="3528" w:type="dxa"/>
          </w:tcPr>
          <w:p w14:paraId="4D635A96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bankovní spojení:</w:t>
            </w:r>
          </w:p>
        </w:tc>
        <w:tc>
          <w:tcPr>
            <w:tcW w:w="6323" w:type="dxa"/>
          </w:tcPr>
          <w:p w14:paraId="7796FA7D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ČNB</w:t>
            </w:r>
          </w:p>
        </w:tc>
      </w:tr>
      <w:tr w:rsidR="000C4C55" w:rsidRPr="000C4C55" w14:paraId="5C0AA0A9" w14:textId="77777777" w:rsidTr="00CE3D20">
        <w:tc>
          <w:tcPr>
            <w:tcW w:w="3528" w:type="dxa"/>
          </w:tcPr>
          <w:p w14:paraId="0E0AEBE4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číslo účtu:</w:t>
            </w:r>
          </w:p>
        </w:tc>
        <w:tc>
          <w:tcPr>
            <w:tcW w:w="6323" w:type="dxa"/>
          </w:tcPr>
          <w:p w14:paraId="5408434C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135034881/0710</w:t>
            </w:r>
          </w:p>
        </w:tc>
      </w:tr>
      <w:tr w:rsidR="000C4C55" w:rsidRPr="000C4C55" w14:paraId="4EFAE6BB" w14:textId="77777777" w:rsidTr="00CE3D20">
        <w:tc>
          <w:tcPr>
            <w:tcW w:w="3528" w:type="dxa"/>
          </w:tcPr>
          <w:p w14:paraId="1EC25C5F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>korespondenční adresa:</w:t>
            </w:r>
          </w:p>
        </w:tc>
        <w:tc>
          <w:tcPr>
            <w:tcW w:w="6323" w:type="dxa"/>
          </w:tcPr>
          <w:p w14:paraId="215E6E59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 xml:space="preserve">Krajské ředitelství policie Jihomoravského kraje, </w:t>
            </w:r>
          </w:p>
          <w:p w14:paraId="3EBC0AE6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bCs/>
              </w:rPr>
              <w:t xml:space="preserve">Kounicova 687/24, 611 32 Brno </w:t>
            </w:r>
          </w:p>
        </w:tc>
      </w:tr>
      <w:tr w:rsidR="000C4C55" w:rsidRPr="000C4C55" w14:paraId="1A18F24F" w14:textId="77777777" w:rsidTr="00CE3D20">
        <w:tc>
          <w:tcPr>
            <w:tcW w:w="3528" w:type="dxa"/>
          </w:tcPr>
          <w:p w14:paraId="0A727139" w14:textId="77777777" w:rsidR="000C4C55" w:rsidRPr="000C4C55" w:rsidRDefault="000C4C55" w:rsidP="000C4C55">
            <w:pPr>
              <w:spacing w:after="60"/>
              <w:jc w:val="left"/>
              <w:rPr>
                <w:bCs/>
              </w:rPr>
            </w:pPr>
            <w:r w:rsidRPr="000C4C55">
              <w:rPr>
                <w:rFonts w:cs="Tahoma"/>
                <w:bCs/>
              </w:rPr>
              <w:t>přidělené ID CČK složky:</w:t>
            </w:r>
          </w:p>
        </w:tc>
        <w:tc>
          <w:tcPr>
            <w:tcW w:w="6323" w:type="dxa"/>
          </w:tcPr>
          <w:p w14:paraId="636E50A7" w14:textId="4A6225C4" w:rsidR="000C4C55" w:rsidRPr="000C4C55" w:rsidRDefault="00C6279E" w:rsidP="000C4C55">
            <w:pPr>
              <w:spacing w:after="60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0C4C55" w:rsidRPr="000C4C55" w14:paraId="76DD0301" w14:textId="77777777" w:rsidTr="00CE3D20">
        <w:tc>
          <w:tcPr>
            <w:tcW w:w="3528" w:type="dxa"/>
          </w:tcPr>
          <w:p w14:paraId="4A1479CB" w14:textId="77777777" w:rsidR="000C4C55" w:rsidRPr="000C4C55" w:rsidRDefault="000C4C55" w:rsidP="000C4C55">
            <w:pPr>
              <w:spacing w:after="120"/>
              <w:jc w:val="left"/>
              <w:rPr>
                <w:bCs/>
              </w:rPr>
            </w:pPr>
            <w:r w:rsidRPr="000C4C55">
              <w:rPr>
                <w:bCs/>
              </w:rPr>
              <w:t>dále jen „Uživatel“</w:t>
            </w:r>
          </w:p>
        </w:tc>
        <w:tc>
          <w:tcPr>
            <w:tcW w:w="6323" w:type="dxa"/>
          </w:tcPr>
          <w:p w14:paraId="0E914A53" w14:textId="77777777" w:rsidR="000C4C55" w:rsidRPr="000C4C55" w:rsidRDefault="000C4C55" w:rsidP="000C4C55">
            <w:pPr>
              <w:spacing w:after="120"/>
              <w:jc w:val="left"/>
              <w:rPr>
                <w:bCs/>
              </w:rPr>
            </w:pPr>
          </w:p>
        </w:tc>
      </w:tr>
    </w:tbl>
    <w:p w14:paraId="1D83400D" w14:textId="77777777" w:rsidR="00367F2B" w:rsidRPr="001C2D26" w:rsidRDefault="00367F2B" w:rsidP="001C2D26">
      <w:pPr>
        <w:spacing w:after="480"/>
      </w:pPr>
    </w:p>
    <w:p w14:paraId="4F3CFD20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71C79C9F" w14:textId="77777777" w:rsidR="001E712E" w:rsidRPr="00A05A24" w:rsidRDefault="001C2D26" w:rsidP="001C2D26">
      <w:pPr>
        <w:pStyle w:val="cplnekslovan"/>
      </w:pPr>
      <w:r w:rsidRPr="00A05A24">
        <w:t>Ujednání</w:t>
      </w:r>
    </w:p>
    <w:p w14:paraId="11D08476" w14:textId="71F3A2C6" w:rsidR="001E712E" w:rsidRDefault="001E712E" w:rsidP="001C2D26">
      <w:pPr>
        <w:pStyle w:val="cpodstavecslovan1"/>
      </w:pPr>
      <w:r w:rsidRPr="00B27BC8">
        <w:t>Strany Dohody se dohodly na změně obsahu Dohody</w:t>
      </w:r>
      <w:r w:rsidR="000A3C22">
        <w:t xml:space="preserve"> </w:t>
      </w:r>
      <w:r w:rsidR="00DB2A5E">
        <w:t>o používání výplatního stroje k úhradě cen za poštovní služby</w:t>
      </w:r>
      <w:r w:rsidRPr="00B27BC8">
        <w:t xml:space="preserve">, č. </w:t>
      </w:r>
      <w:r w:rsidR="000C4C55">
        <w:rPr>
          <w:rStyle w:val="P-HEAD-WBULLETSChar"/>
          <w:rFonts w:ascii="Times New Roman" w:hAnsi="Times New Roman"/>
        </w:rPr>
        <w:t>2020/07643</w:t>
      </w:r>
      <w:r w:rsidRPr="00B27BC8">
        <w:t xml:space="preserve"> ze dne </w:t>
      </w:r>
      <w:r w:rsidR="000C4C55">
        <w:t>19</w:t>
      </w:r>
      <w:r w:rsidR="000601EA">
        <w:rPr>
          <w:rStyle w:val="P-HEAD-WBULLETSChar"/>
          <w:rFonts w:ascii="Times New Roman" w:hAnsi="Times New Roman"/>
        </w:rPr>
        <w:t>. 1</w:t>
      </w:r>
      <w:r w:rsidR="000C4C55">
        <w:rPr>
          <w:rStyle w:val="P-HEAD-WBULLETSChar"/>
          <w:rFonts w:ascii="Times New Roman" w:hAnsi="Times New Roman"/>
        </w:rPr>
        <w:t>0</w:t>
      </w:r>
      <w:r w:rsidR="000601EA">
        <w:rPr>
          <w:rStyle w:val="P-HEAD-WBULLETSChar"/>
          <w:rFonts w:ascii="Times New Roman" w:hAnsi="Times New Roman"/>
        </w:rPr>
        <w:t>. 20</w:t>
      </w:r>
      <w:r w:rsidR="00584C06">
        <w:rPr>
          <w:rStyle w:val="P-HEAD-WBULLETSChar"/>
          <w:rFonts w:ascii="Times New Roman" w:hAnsi="Times New Roman"/>
        </w:rPr>
        <w:t>2</w:t>
      </w:r>
      <w:r w:rsidR="000C4C55">
        <w:rPr>
          <w:rStyle w:val="P-HEAD-WBULLETSChar"/>
          <w:rFonts w:ascii="Times New Roman" w:hAnsi="Times New Roman"/>
        </w:rPr>
        <w:t>0</w:t>
      </w:r>
      <w:r w:rsidRPr="00B27BC8">
        <w:rPr>
          <w:b/>
          <w:bCs/>
        </w:rPr>
        <w:t xml:space="preserve">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14:paraId="69616CBC" w14:textId="552AFB0B" w:rsidR="008606EE" w:rsidRDefault="008606EE" w:rsidP="008606EE">
      <w:pPr>
        <w:pStyle w:val="cpodstavecslovan1"/>
      </w:pPr>
      <w:r>
        <w:t xml:space="preserve">Strany Dohody se dohodly na úplném nahrazení stávajícího ustanovení Čl. </w:t>
      </w:r>
      <w:r w:rsidR="00584C06">
        <w:t>1</w:t>
      </w:r>
      <w:r>
        <w:t xml:space="preserve">. Předmět </w:t>
      </w:r>
      <w:r w:rsidR="000601EA">
        <w:t>D</w:t>
      </w:r>
      <w:r>
        <w:t xml:space="preserve">ohody, bod </w:t>
      </w:r>
      <w:r w:rsidR="00F0759D">
        <w:t>1.13</w:t>
      </w:r>
      <w:r>
        <w:t>, následujícím textem:</w:t>
      </w:r>
    </w:p>
    <w:p w14:paraId="08D962FA" w14:textId="1FDE220A" w:rsidR="008606EE" w:rsidRDefault="008606EE" w:rsidP="008606EE">
      <w:pPr>
        <w:pStyle w:val="cpodstavecslovan1"/>
        <w:numPr>
          <w:ilvl w:val="0"/>
          <w:numId w:val="0"/>
        </w:numPr>
        <w:ind w:left="624"/>
      </w:pPr>
      <w:r w:rsidRPr="003D2C23">
        <w:lastRenderedPageBreak/>
        <w:t xml:space="preserve">Poštovní </w:t>
      </w:r>
      <w:r>
        <w:t>zásilky</w:t>
      </w:r>
      <w:r w:rsidRPr="003D2C23">
        <w:t xml:space="preserve"> (dále jen "</w:t>
      </w:r>
      <w:r>
        <w:t>Zásilky</w:t>
      </w:r>
      <w:r w:rsidRPr="003D2C23">
        <w:t xml:space="preserve">") opatřené otiskem </w:t>
      </w:r>
      <w:r w:rsidRPr="00135AEA">
        <w:t xml:space="preserve">tohoto </w:t>
      </w:r>
      <w:r w:rsidRPr="003D2C23">
        <w:t>výplatního stroje budou předávány</w:t>
      </w:r>
      <w:r>
        <w:t>:</w:t>
      </w:r>
    </w:p>
    <w:p w14:paraId="43DCB705" w14:textId="445586FF" w:rsidR="008606EE" w:rsidRPr="000A2477" w:rsidRDefault="008606EE" w:rsidP="004B2E6D">
      <w:pPr>
        <w:pStyle w:val="Odstavecseseznamem"/>
        <w:numPr>
          <w:ilvl w:val="0"/>
          <w:numId w:val="5"/>
        </w:numPr>
        <w:spacing w:after="120"/>
        <w:ind w:left="567" w:firstLine="0"/>
        <w:jc w:val="both"/>
      </w:pPr>
      <w:r w:rsidRPr="000A2477">
        <w:t>výhradně u přepážky pošty</w:t>
      </w:r>
      <w:r w:rsidR="000A2477">
        <w:t xml:space="preserve"> (uzavřeném obalu)</w:t>
      </w:r>
      <w:r w:rsidRPr="000A2477">
        <w:t xml:space="preserve">: </w:t>
      </w:r>
      <w:r w:rsidR="00C6279E">
        <w:t>XXX</w:t>
      </w:r>
    </w:p>
    <w:p w14:paraId="05661C74" w14:textId="77777777" w:rsidR="008606EE" w:rsidRDefault="008606EE" w:rsidP="004B2E6D">
      <w:pPr>
        <w:pStyle w:val="cpodrky2"/>
        <w:numPr>
          <w:ilvl w:val="1"/>
          <w:numId w:val="6"/>
        </w:numPr>
        <w:ind w:left="1560"/>
      </w:pPr>
      <w:r w:rsidRPr="008F09AC">
        <w:t xml:space="preserve">v průběhu otevírací doby této pošty. Informace o otevírací době je uvedena na webových stránkách ČP na adrese </w:t>
      </w:r>
      <w:hyperlink r:id="rId7" w:history="1">
        <w:r w:rsidRPr="000A7EC4">
          <w:rPr>
            <w:rStyle w:val="Hypertextovodkaz"/>
          </w:rPr>
          <w:t>www.ceskaposta.cz</w:t>
        </w:r>
      </w:hyperlink>
      <w:r w:rsidRPr="008F09AC">
        <w:t>. Informace o rozhodné době pro podání je uvedena tamtéž.</w:t>
      </w:r>
    </w:p>
    <w:p w14:paraId="395E3541" w14:textId="77777777" w:rsidR="008606EE" w:rsidRPr="00215724" w:rsidRDefault="008606EE" w:rsidP="004B2E6D">
      <w:pPr>
        <w:pStyle w:val="cpodrky2"/>
        <w:numPr>
          <w:ilvl w:val="1"/>
          <w:numId w:val="6"/>
        </w:numPr>
        <w:ind w:left="1560"/>
      </w:pPr>
      <w:r w:rsidRPr="00215724">
        <w:t xml:space="preserve">zásilky přijaté po </w:t>
      </w:r>
      <w:r>
        <w:t>rozhodné</w:t>
      </w:r>
      <w:r w:rsidRPr="00215724">
        <w:t xml:space="preserve"> době jsou považovány za podané následující pracovní den</w:t>
      </w:r>
    </w:p>
    <w:p w14:paraId="6E2DD168" w14:textId="2DFAF377" w:rsidR="008606EE" w:rsidRDefault="008606EE" w:rsidP="004B2E6D">
      <w:pPr>
        <w:pStyle w:val="cpodrky2"/>
        <w:numPr>
          <w:ilvl w:val="1"/>
          <w:numId w:val="6"/>
        </w:numPr>
        <w:ind w:left="1560"/>
      </w:pPr>
      <w:r w:rsidRPr="000F0AA0">
        <w:t xml:space="preserve">ČP může jednostranně rozhodnout o změně pošty </w:t>
      </w:r>
      <w:r>
        <w:t>určené pro podávání Z</w:t>
      </w:r>
      <w:r w:rsidRPr="000F0AA0">
        <w:t xml:space="preserve">ásilek podle tohoto bodu. Změnu podací pošty ČP oznámí </w:t>
      </w:r>
      <w:r>
        <w:t>Uživateli</w:t>
      </w:r>
      <w:r w:rsidRPr="000F0AA0">
        <w:t xml:space="preserve"> e-mailem odeslaným na e-mailovou adresu kontaktní osoby </w:t>
      </w:r>
      <w:r>
        <w:t>Uživatele</w:t>
      </w:r>
      <w:r w:rsidRPr="000F0AA0">
        <w:t xml:space="preserve"> uvedenou v čl. </w:t>
      </w:r>
      <w:r>
        <w:t>1</w:t>
      </w:r>
      <w:r w:rsidRPr="000F0AA0">
        <w:t xml:space="preserve"> bodu </w:t>
      </w:r>
      <w:r>
        <w:t>1.19</w:t>
      </w:r>
      <w:r w:rsidRPr="000F0AA0">
        <w:t>. Změna podací pošty je účinná dnem odeslání oznámení nebo dnem stanoveným v tomto oznámení, podle toho, která z těchto skutečností nastane později.</w:t>
      </w:r>
      <w:r>
        <w:t xml:space="preserve"> </w:t>
      </w:r>
      <w:r w:rsidRPr="008F09AC">
        <w:t xml:space="preserve">Informace o otevírací době je uvedena na webových stránkách ČP na adrese </w:t>
      </w:r>
      <w:hyperlink r:id="rId8" w:history="1">
        <w:r w:rsidRPr="000A7EC4">
          <w:rPr>
            <w:rStyle w:val="Hypertextovodkaz"/>
          </w:rPr>
          <w:t>www.ceskaposta.cz</w:t>
        </w:r>
      </w:hyperlink>
      <w:r w:rsidRPr="008F09AC">
        <w:t>. Informace o rozhodné době pro podání je uvedena tamtéž.</w:t>
      </w:r>
      <w:r>
        <w:t xml:space="preserve"> Z</w:t>
      </w:r>
      <w:r w:rsidRPr="00215724">
        <w:t xml:space="preserve">ásilky přijaté po </w:t>
      </w:r>
      <w:r>
        <w:t>rozhodné</w:t>
      </w:r>
      <w:r w:rsidRPr="00215724">
        <w:t xml:space="preserve"> době jsou považovány za podané následující pracovní den</w:t>
      </w:r>
      <w:r>
        <w:t>.</w:t>
      </w:r>
    </w:p>
    <w:p w14:paraId="2B496B23" w14:textId="3AE1F07C" w:rsidR="000A2477" w:rsidRDefault="000A2477" w:rsidP="000A2477">
      <w:pPr>
        <w:pStyle w:val="cpodstavecslovan1"/>
      </w:pPr>
      <w:r>
        <w:t>Strany Dohody se dohodly na úplném nahrazení stávajícího ustanovení Čl. 1. Předmět Dohody, bod 1.19, následujícím textem:</w:t>
      </w:r>
    </w:p>
    <w:p w14:paraId="3627C2CE" w14:textId="77777777" w:rsidR="000A2477" w:rsidRPr="003D2C23" w:rsidRDefault="000A2477" w:rsidP="000A2477">
      <w:pPr>
        <w:spacing w:after="120"/>
        <w:ind w:left="570"/>
      </w:pPr>
      <w:r w:rsidRPr="003D2C23">
        <w:t xml:space="preserve">Kontaktními osobami za </w:t>
      </w:r>
      <w:r>
        <w:t>Uživatele</w:t>
      </w:r>
      <w:r w:rsidRPr="003D2C23">
        <w:t xml:space="preserve"> jsou</w:t>
      </w:r>
      <w:r>
        <w:t xml:space="preserve"> </w:t>
      </w:r>
      <w:r w:rsidRPr="00215724">
        <w:t>(jméno, pozice, tel., e-mail, popř. fax)</w:t>
      </w:r>
      <w:r w:rsidRPr="003D2C23">
        <w:t>:</w:t>
      </w:r>
    </w:p>
    <w:p w14:paraId="520ACFB1" w14:textId="60C9A973" w:rsidR="000A2477" w:rsidRPr="00A678AC" w:rsidRDefault="00C6279E" w:rsidP="00C6279E">
      <w:pPr>
        <w:spacing w:after="120"/>
        <w:ind w:left="1040"/>
      </w:pPr>
      <w:r>
        <w:t>XXX</w:t>
      </w:r>
    </w:p>
    <w:p w14:paraId="03CE9C23" w14:textId="77777777" w:rsidR="000A2477" w:rsidRPr="00A678AC" w:rsidRDefault="000A2477" w:rsidP="000A2477">
      <w:pPr>
        <w:numPr>
          <w:ilvl w:val="2"/>
          <w:numId w:val="18"/>
        </w:numPr>
        <w:spacing w:after="120"/>
        <w:ind w:left="567" w:hanging="567"/>
      </w:pPr>
      <w:r w:rsidRPr="00A678AC">
        <w:t>Kontaktními osobami za ČP jsou (jméno, pozice, tel., e-mail, popř. fax):</w:t>
      </w:r>
    </w:p>
    <w:p w14:paraId="02854B06" w14:textId="53091D97" w:rsidR="000A2477" w:rsidRPr="00A678AC" w:rsidRDefault="00C6279E" w:rsidP="00C6279E">
      <w:pPr>
        <w:spacing w:after="120"/>
        <w:ind w:left="1040"/>
        <w:rPr>
          <w:color w:val="002776"/>
        </w:rPr>
      </w:pPr>
      <w:r>
        <w:t>XXX</w:t>
      </w:r>
    </w:p>
    <w:p w14:paraId="08D3887C" w14:textId="77777777" w:rsidR="000A2477" w:rsidRDefault="000A2477" w:rsidP="000A2477">
      <w:pPr>
        <w:pStyle w:val="cpodstavecslovan1"/>
        <w:numPr>
          <w:ilvl w:val="0"/>
          <w:numId w:val="0"/>
        </w:numPr>
        <w:ind w:left="624"/>
      </w:pPr>
    </w:p>
    <w:p w14:paraId="0F5AD927" w14:textId="77777777" w:rsidR="000A2477" w:rsidRDefault="000A2477" w:rsidP="000A2477">
      <w:pPr>
        <w:pStyle w:val="cpodrky2"/>
        <w:numPr>
          <w:ilvl w:val="0"/>
          <w:numId w:val="0"/>
        </w:numPr>
        <w:ind w:left="1560"/>
      </w:pPr>
    </w:p>
    <w:p w14:paraId="28D6566E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41BE838A" w14:textId="77777777" w:rsidR="001E712E" w:rsidRDefault="001E712E" w:rsidP="001C2D26">
      <w:pPr>
        <w:pStyle w:val="cpodstavecslovan1"/>
      </w:pPr>
      <w:r w:rsidRPr="00B27BC8">
        <w:t>Ostatní ujednání Dohody se nemění a zůstávají nadále v platnosti.</w:t>
      </w:r>
    </w:p>
    <w:p w14:paraId="418F35D3" w14:textId="68623BF1" w:rsidR="00BD257C" w:rsidRDefault="00BD257C" w:rsidP="00BD257C">
      <w:pPr>
        <w:pStyle w:val="cpodstavecslovan1"/>
      </w:pPr>
      <w:r>
        <w:t xml:space="preserve">Dodatek č. 1 je platný dnem jeho podpisu oběma smluvními stranami a účinný </w:t>
      </w:r>
      <w:r w:rsidR="000C4C55">
        <w:t>od 1.</w:t>
      </w:r>
      <w:r w:rsidR="000A2477">
        <w:t>6</w:t>
      </w:r>
      <w:r w:rsidR="000C4C55">
        <w:t>.2023</w:t>
      </w:r>
      <w:r>
        <w:t>.</w:t>
      </w:r>
    </w:p>
    <w:p w14:paraId="31CDBDB6" w14:textId="77777777" w:rsidR="000C4C55" w:rsidRDefault="000C4C55" w:rsidP="000C4C55">
      <w:pPr>
        <w:pStyle w:val="cpodstavecslovan1"/>
      </w:pPr>
      <w:r>
        <w:t>Tento Dodatek je podepsán vlastnoručně nebo elektronicky. Je-li Dodatek podepsán vlastnoručně, je vyhotoven ve dvou (2) stejnopisech, z nichž každý bude považován za prvopis; Uživatel obdrží jeden (1) stejnopisy a ČP obdrží jeden (1) stejnopis Dodatku. Je-li Dodatek podepsán elektronicky, je podepsán pomocí kvalifikovaného elektronického podpisu.</w:t>
      </w:r>
    </w:p>
    <w:p w14:paraId="3CF3AA89" w14:textId="77777777" w:rsidR="000C4C55" w:rsidRDefault="000C4C55" w:rsidP="000C4C55">
      <w:pPr>
        <w:pStyle w:val="cpodstavecslovan1"/>
      </w:pPr>
      <w:r>
        <w:t xml:space="preserve">Tato Dohoda bude uveřejněna v registru smluv dle zákona č. 340/2015 Sb., o zvláštních podmínkách účinnosti některých smluv, uveřejňování těchto smluv a o registru smluv (zákon o registru smluv). Dle dohody stran Dohody zajistí odeslání této Dohody správci registru smluv ČP. ČP je oprávněna před odesláním Dohody správci registru smluv v Dohodě znečitelnit informace, na něž se nevztahuje </w:t>
      </w:r>
      <w:proofErr w:type="spellStart"/>
      <w:r>
        <w:t>uveřejňovací</w:t>
      </w:r>
      <w:proofErr w:type="spellEnd"/>
      <w:r>
        <w:t xml:space="preserve"> povinnost podle zákona o registru smluv.</w:t>
      </w:r>
    </w:p>
    <w:p w14:paraId="2D1FEABE" w14:textId="77777777" w:rsidR="00BD257C" w:rsidRDefault="00BD257C" w:rsidP="00BD257C">
      <w:pPr>
        <w:pStyle w:val="cpodstavecslovan1"/>
        <w:numPr>
          <w:ilvl w:val="0"/>
          <w:numId w:val="0"/>
        </w:numPr>
        <w:ind w:left="624"/>
      </w:pPr>
    </w:p>
    <w:p w14:paraId="2EB68FCA" w14:textId="0986E332" w:rsidR="001E712E" w:rsidRDefault="001E712E" w:rsidP="001C2D26">
      <w:pPr>
        <w:spacing w:before="120"/>
        <w:ind w:left="360" w:firstLine="340"/>
      </w:pPr>
    </w:p>
    <w:p w14:paraId="16C6A126" w14:textId="5D20FA2E" w:rsidR="00C6279E" w:rsidRDefault="00C6279E" w:rsidP="001C2D26">
      <w:pPr>
        <w:spacing w:before="120"/>
        <w:ind w:left="360" w:firstLine="340"/>
      </w:pPr>
    </w:p>
    <w:p w14:paraId="552AAC92" w14:textId="77777777" w:rsidR="00C6279E" w:rsidRPr="00B27BC8" w:rsidRDefault="00C6279E" w:rsidP="001C2D26">
      <w:pPr>
        <w:spacing w:before="120"/>
        <w:ind w:left="360" w:firstLine="340"/>
      </w:pPr>
    </w:p>
    <w:p w14:paraId="2CB70BDB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1C2D26" w:rsidRPr="002E4508" w14:paraId="54A17D7A" w14:textId="77777777" w:rsidTr="001C2D26">
        <w:trPr>
          <w:trHeight w:val="709"/>
        </w:trPr>
        <w:tc>
          <w:tcPr>
            <w:tcW w:w="4889" w:type="dxa"/>
          </w:tcPr>
          <w:p w14:paraId="054E9160" w14:textId="2D4CFB1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lastRenderedPageBreak/>
              <w:t xml:space="preserve">V </w:t>
            </w:r>
            <w:r w:rsidR="00CF4312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322BC7EC" w14:textId="1B1A5D9C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C4C55">
              <w:t>Brně</w:t>
            </w:r>
            <w:r>
              <w:t xml:space="preserve"> dne </w:t>
            </w:r>
          </w:p>
        </w:tc>
      </w:tr>
      <w:tr w:rsidR="001C2D26" w:rsidRPr="002E4508" w14:paraId="4E3B52AF" w14:textId="77777777" w:rsidTr="001C2D26">
        <w:trPr>
          <w:trHeight w:val="703"/>
        </w:trPr>
        <w:tc>
          <w:tcPr>
            <w:tcW w:w="4889" w:type="dxa"/>
          </w:tcPr>
          <w:p w14:paraId="52579BDE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060378BB" w14:textId="77777777" w:rsidR="001C2D26" w:rsidRDefault="001C2D26" w:rsidP="007C6C10">
            <w:pPr>
              <w:pStyle w:val="cpodstavecslovan1"/>
              <w:numPr>
                <w:ilvl w:val="0"/>
                <w:numId w:val="0"/>
              </w:numPr>
            </w:pPr>
            <w:r w:rsidRPr="001C2D26">
              <w:t>za Uživatele</w:t>
            </w:r>
            <w:r>
              <w:t>:</w:t>
            </w:r>
          </w:p>
        </w:tc>
      </w:tr>
      <w:tr w:rsidR="001C2D26" w:rsidRPr="002E4508" w14:paraId="2737E09F" w14:textId="77777777" w:rsidTr="001C2D26">
        <w:trPr>
          <w:trHeight w:val="583"/>
        </w:trPr>
        <w:tc>
          <w:tcPr>
            <w:tcW w:w="4889" w:type="dxa"/>
          </w:tcPr>
          <w:p w14:paraId="54DFD89E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A8605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28C2E1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6D151B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0FF4302" w14:textId="77777777" w:rsidTr="001C2D26">
        <w:tc>
          <w:tcPr>
            <w:tcW w:w="4889" w:type="dxa"/>
          </w:tcPr>
          <w:p w14:paraId="25B10E21" w14:textId="7A702AA5" w:rsidR="001C2D26" w:rsidRDefault="007F2299" w:rsidP="005203AA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>David Keller</w:t>
            </w:r>
          </w:p>
          <w:p w14:paraId="1477BDB7" w14:textId="38D34C9A" w:rsidR="001C2D26" w:rsidRDefault="007F2299" w:rsidP="005203AA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>m</w:t>
            </w:r>
            <w:r w:rsidRPr="007F2299">
              <w:t>anažer specializovaného útvaru</w:t>
            </w:r>
            <w:r>
              <w:t xml:space="preserve"> VSSO</w:t>
            </w:r>
          </w:p>
        </w:tc>
        <w:tc>
          <w:tcPr>
            <w:tcW w:w="4889" w:type="dxa"/>
          </w:tcPr>
          <w:p w14:paraId="0CCECB0B" w14:textId="77777777" w:rsidR="000C4C55" w:rsidRPr="000C4C55" w:rsidRDefault="000C4C55" w:rsidP="000C4C55">
            <w:pPr>
              <w:spacing w:before="50" w:after="7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0C4C55">
              <w:rPr>
                <w:rFonts w:eastAsia="Times New Roman"/>
                <w:szCs w:val="20"/>
                <w:lang w:eastAsia="cs-CZ"/>
              </w:rPr>
              <w:t>brig. gen. Ing. Leoš Tržil, MBA,</w:t>
            </w:r>
          </w:p>
          <w:p w14:paraId="6A470106" w14:textId="6B7A88A9" w:rsidR="001C2D26" w:rsidRDefault="000C4C55" w:rsidP="000C4C55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 w:rsidRPr="000C4C55">
              <w:rPr>
                <w:szCs w:val="20"/>
              </w:rPr>
              <w:t>ředitel Krajského ředitelství policie Jihomoravského kraje</w:t>
            </w:r>
          </w:p>
        </w:tc>
      </w:tr>
    </w:tbl>
    <w:p w14:paraId="43C60033" w14:textId="4624BF9F" w:rsidR="001C2D26" w:rsidRPr="008610AA" w:rsidRDefault="001C2D26" w:rsidP="00CF4312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9"/>
      <w:footerReference w:type="default" r:id="rId10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1548" w14:textId="77777777" w:rsidR="002657FE" w:rsidRDefault="002657FE" w:rsidP="00BB2C84">
      <w:pPr>
        <w:spacing w:after="0" w:line="240" w:lineRule="auto"/>
      </w:pPr>
      <w:r>
        <w:separator/>
      </w:r>
    </w:p>
  </w:endnote>
  <w:endnote w:type="continuationSeparator" w:id="0">
    <w:p w14:paraId="453308ED" w14:textId="77777777" w:rsidR="002657FE" w:rsidRDefault="002657F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AFB3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4256E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4256E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7BD5BF7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2D36" w14:textId="77777777" w:rsidR="002657FE" w:rsidRDefault="002657FE" w:rsidP="00BB2C84">
      <w:pPr>
        <w:spacing w:after="0" w:line="240" w:lineRule="auto"/>
      </w:pPr>
      <w:r>
        <w:separator/>
      </w:r>
    </w:p>
  </w:footnote>
  <w:footnote w:type="continuationSeparator" w:id="0">
    <w:p w14:paraId="71A65B66" w14:textId="77777777" w:rsidR="002657FE" w:rsidRDefault="002657F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CA5" w14:textId="5DC73244" w:rsidR="00AB0534" w:rsidRDefault="007A0E45" w:rsidP="00AB0534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866F9" wp14:editId="26E340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A08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="001C2D26" w:rsidRPr="001C2D26">
      <w:rPr>
        <w:rFonts w:ascii="Arial" w:hAnsi="Arial" w:cs="Arial"/>
        <w:noProof/>
        <w:lang w:eastAsia="cs-CZ"/>
      </w:rPr>
      <w:t>Dodatek č.</w:t>
    </w:r>
    <w:r w:rsidR="0078281A">
      <w:rPr>
        <w:rFonts w:ascii="Arial" w:hAnsi="Arial" w:cs="Arial"/>
        <w:noProof/>
        <w:lang w:eastAsia="cs-CZ"/>
      </w:rPr>
      <w:t xml:space="preserve"> 1 </w:t>
    </w:r>
    <w:r w:rsidR="001C2D26" w:rsidRPr="001C2D26">
      <w:rPr>
        <w:rFonts w:ascii="Arial" w:hAnsi="Arial" w:cs="Arial"/>
        <w:noProof/>
        <w:lang w:eastAsia="cs-CZ"/>
      </w:rPr>
      <w:t xml:space="preserve">k Dohodě </w:t>
    </w:r>
    <w:r w:rsidR="00DC73B0" w:rsidRPr="00DC73B0">
      <w:rPr>
        <w:rFonts w:ascii="Arial" w:hAnsi="Arial" w:cs="Arial"/>
        <w:noProof/>
        <w:lang w:eastAsia="cs-CZ"/>
      </w:rPr>
      <w:t>o používání výplatního stroje k úhradě cen za poštovní služby</w:t>
    </w:r>
    <w:r w:rsidR="00AB0534">
      <w:rPr>
        <w:rFonts w:ascii="Arial" w:hAnsi="Arial" w:cs="Arial"/>
        <w:noProof/>
        <w:lang w:eastAsia="cs-CZ"/>
      </w:rPr>
      <w:t xml:space="preserve"> č</w:t>
    </w:r>
    <w:r w:rsidR="001C2D26" w:rsidRPr="001C2D26">
      <w:rPr>
        <w:rFonts w:ascii="Arial" w:hAnsi="Arial" w:cs="Arial"/>
        <w:noProof/>
        <w:lang w:eastAsia="cs-CZ"/>
      </w:rPr>
      <w:t>íslo</w:t>
    </w:r>
    <w:r w:rsidR="00AB0534">
      <w:rPr>
        <w:rFonts w:ascii="Arial" w:hAnsi="Arial" w:cs="Arial"/>
        <w:noProof/>
        <w:lang w:eastAsia="cs-CZ"/>
      </w:rPr>
      <w:t xml:space="preserve"> Doho</w:t>
    </w:r>
    <w:r w:rsidR="000601EA">
      <w:rPr>
        <w:rFonts w:ascii="Arial" w:hAnsi="Arial" w:cs="Arial"/>
        <w:noProof/>
        <w:lang w:eastAsia="cs-CZ"/>
      </w:rPr>
      <w:t>d</w:t>
    </w:r>
    <w:r w:rsidR="00AB0534">
      <w:rPr>
        <w:rFonts w:ascii="Arial" w:hAnsi="Arial" w:cs="Arial"/>
        <w:noProof/>
        <w:lang w:eastAsia="cs-CZ"/>
      </w:rPr>
      <w:t xml:space="preserve">y: </w:t>
    </w:r>
    <w:r w:rsidR="000C4C55">
      <w:rPr>
        <w:rFonts w:ascii="Arial" w:hAnsi="Arial" w:cs="Arial"/>
        <w:noProof/>
        <w:lang w:eastAsia="cs-CZ"/>
      </w:rPr>
      <w:t>2020/07643</w:t>
    </w:r>
  </w:p>
  <w:p w14:paraId="4BDE6DEC" w14:textId="16079F72" w:rsidR="00C24742" w:rsidRDefault="00AB0534" w:rsidP="00AB0534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Licenční číslo VS: </w:t>
    </w:r>
    <w:r w:rsidR="00C6279E">
      <w:rPr>
        <w:rFonts w:ascii="Arial" w:hAnsi="Arial" w:cs="Arial"/>
        <w:noProof/>
        <w:lang w:eastAsia="cs-CZ"/>
      </w:rPr>
      <w:t>XXX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14:paraId="2F2BD884" w14:textId="77777777" w:rsidR="001C2D26" w:rsidRPr="00BB2C84" w:rsidRDefault="001C2D26" w:rsidP="00F62D2F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7271F71" wp14:editId="32EE1ED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4223AC7" wp14:editId="6035DD3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A2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72F14A4"/>
    <w:multiLevelType w:val="hybridMultilevel"/>
    <w:tmpl w:val="34D4F250"/>
    <w:lvl w:ilvl="0" w:tplc="0405000F">
      <w:start w:val="1"/>
      <w:numFmt w:val="decimal"/>
      <w:lvlText w:val="%1."/>
      <w:lvlJc w:val="left"/>
      <w:pPr>
        <w:ind w:left="2010" w:hanging="360"/>
      </w:p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05F0152"/>
    <w:multiLevelType w:val="hybridMultilevel"/>
    <w:tmpl w:val="922290E8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BABC6940">
      <w:start w:val="7"/>
      <w:numFmt w:val="decimal"/>
      <w:lvlText w:val="%3."/>
      <w:lvlJc w:val="left"/>
      <w:pPr>
        <w:ind w:left="2910" w:hanging="360"/>
      </w:pPr>
      <w:rPr>
        <w:rFonts w:hint="default"/>
      </w:rPr>
    </w:lvl>
    <w:lvl w:ilvl="3" w:tplc="B4EC51E6">
      <w:start w:val="7"/>
      <w:numFmt w:val="decimal"/>
      <w:lvlText w:val="%4"/>
      <w:lvlJc w:val="left"/>
      <w:pPr>
        <w:ind w:left="345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EFC426A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cs="Times New Roman"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cs="Times New Roman"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cs="Times New Roman" w:hint="default"/>
      </w:rPr>
    </w:lvl>
  </w:abstractNum>
  <w:abstractNum w:abstractNumId="4" w15:restartNumberingAfterBreak="0">
    <w:nsid w:val="4309758D"/>
    <w:multiLevelType w:val="hybridMultilevel"/>
    <w:tmpl w:val="19A40B22"/>
    <w:lvl w:ilvl="0" w:tplc="9FCE12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F83230"/>
    <w:multiLevelType w:val="hybridMultilevel"/>
    <w:tmpl w:val="FE92C210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5745"/>
    <w:multiLevelType w:val="multilevel"/>
    <w:tmpl w:val="02F84E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05"/>
        </w:tabs>
        <w:ind w:left="1705" w:hanging="57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5BBA3294"/>
    <w:multiLevelType w:val="hybridMultilevel"/>
    <w:tmpl w:val="FE92C210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719D5F65"/>
    <w:multiLevelType w:val="hybridMultilevel"/>
    <w:tmpl w:val="E2D8119E"/>
    <w:lvl w:ilvl="0" w:tplc="C776AD90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D1B42FB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cs="Times New Roman"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cs="Times New Roman"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3"/>
  </w:num>
  <w:num w:numId="18">
    <w:abstractNumId w:val="1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cs="Times New Roman" w:hint="default"/>
          <w:b w:val="0"/>
          <w:color w:val="auto"/>
          <w:sz w:val="22"/>
        </w:rPr>
      </w:lvl>
    </w:lvlOverride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0078F6"/>
    <w:rsid w:val="00012164"/>
    <w:rsid w:val="00054997"/>
    <w:rsid w:val="000601EA"/>
    <w:rsid w:val="00066E02"/>
    <w:rsid w:val="000A2477"/>
    <w:rsid w:val="000A3C22"/>
    <w:rsid w:val="000C0B03"/>
    <w:rsid w:val="000C4C55"/>
    <w:rsid w:val="000C6A07"/>
    <w:rsid w:val="000D0AFE"/>
    <w:rsid w:val="000E2816"/>
    <w:rsid w:val="0010129E"/>
    <w:rsid w:val="001454AA"/>
    <w:rsid w:val="00150F80"/>
    <w:rsid w:val="00160A6D"/>
    <w:rsid w:val="00160BAE"/>
    <w:rsid w:val="00162252"/>
    <w:rsid w:val="0017503B"/>
    <w:rsid w:val="00192D3E"/>
    <w:rsid w:val="001C13B9"/>
    <w:rsid w:val="001C2D26"/>
    <w:rsid w:val="001E712E"/>
    <w:rsid w:val="001F46E3"/>
    <w:rsid w:val="00217177"/>
    <w:rsid w:val="002235CC"/>
    <w:rsid w:val="00232CBE"/>
    <w:rsid w:val="002578AF"/>
    <w:rsid w:val="002657FE"/>
    <w:rsid w:val="00266CC4"/>
    <w:rsid w:val="002A5F6B"/>
    <w:rsid w:val="002B3E3B"/>
    <w:rsid w:val="002F1E35"/>
    <w:rsid w:val="00300F67"/>
    <w:rsid w:val="003317F4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407DEC"/>
    <w:rsid w:val="004433EA"/>
    <w:rsid w:val="00445C58"/>
    <w:rsid w:val="00460E56"/>
    <w:rsid w:val="004A5077"/>
    <w:rsid w:val="004B2E6D"/>
    <w:rsid w:val="004D1488"/>
    <w:rsid w:val="004F00FD"/>
    <w:rsid w:val="004F4681"/>
    <w:rsid w:val="005203AA"/>
    <w:rsid w:val="00555D26"/>
    <w:rsid w:val="005746B6"/>
    <w:rsid w:val="005830B5"/>
    <w:rsid w:val="00584C06"/>
    <w:rsid w:val="00596717"/>
    <w:rsid w:val="005A41F7"/>
    <w:rsid w:val="005A5625"/>
    <w:rsid w:val="005C378A"/>
    <w:rsid w:val="005D325A"/>
    <w:rsid w:val="005E26F5"/>
    <w:rsid w:val="005E4905"/>
    <w:rsid w:val="005F73E1"/>
    <w:rsid w:val="00602989"/>
    <w:rsid w:val="00612237"/>
    <w:rsid w:val="00673DE4"/>
    <w:rsid w:val="00675251"/>
    <w:rsid w:val="0069439A"/>
    <w:rsid w:val="006B13BF"/>
    <w:rsid w:val="006C019B"/>
    <w:rsid w:val="006C2ADC"/>
    <w:rsid w:val="006C67D1"/>
    <w:rsid w:val="006E328F"/>
    <w:rsid w:val="006E7F15"/>
    <w:rsid w:val="006F5BD5"/>
    <w:rsid w:val="00705DEA"/>
    <w:rsid w:val="00731911"/>
    <w:rsid w:val="0073595F"/>
    <w:rsid w:val="00741D12"/>
    <w:rsid w:val="00750FE5"/>
    <w:rsid w:val="0078281A"/>
    <w:rsid w:val="00786E3F"/>
    <w:rsid w:val="007A0E45"/>
    <w:rsid w:val="007C08EC"/>
    <w:rsid w:val="007C378A"/>
    <w:rsid w:val="007C6C10"/>
    <w:rsid w:val="007D2C36"/>
    <w:rsid w:val="007E36E6"/>
    <w:rsid w:val="007E62B2"/>
    <w:rsid w:val="007F2299"/>
    <w:rsid w:val="00834B01"/>
    <w:rsid w:val="00857729"/>
    <w:rsid w:val="008606EE"/>
    <w:rsid w:val="008610AA"/>
    <w:rsid w:val="00865D6A"/>
    <w:rsid w:val="008A07A1"/>
    <w:rsid w:val="008A08ED"/>
    <w:rsid w:val="008A16BD"/>
    <w:rsid w:val="008A4ACF"/>
    <w:rsid w:val="008E4DAD"/>
    <w:rsid w:val="0095032E"/>
    <w:rsid w:val="00955EB6"/>
    <w:rsid w:val="00971E9F"/>
    <w:rsid w:val="009752AE"/>
    <w:rsid w:val="0098168D"/>
    <w:rsid w:val="00993718"/>
    <w:rsid w:val="009A266F"/>
    <w:rsid w:val="009B230E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3DC0"/>
    <w:rsid w:val="00A773CA"/>
    <w:rsid w:val="00A77E95"/>
    <w:rsid w:val="00A8293F"/>
    <w:rsid w:val="00A84ED3"/>
    <w:rsid w:val="00A90A92"/>
    <w:rsid w:val="00A96A52"/>
    <w:rsid w:val="00AA0186"/>
    <w:rsid w:val="00AA0618"/>
    <w:rsid w:val="00AB0534"/>
    <w:rsid w:val="00AB284E"/>
    <w:rsid w:val="00AC1099"/>
    <w:rsid w:val="00AC7641"/>
    <w:rsid w:val="00AE693B"/>
    <w:rsid w:val="00B0168C"/>
    <w:rsid w:val="00B27BC8"/>
    <w:rsid w:val="00B313CF"/>
    <w:rsid w:val="00B4598D"/>
    <w:rsid w:val="00B555D4"/>
    <w:rsid w:val="00B562B1"/>
    <w:rsid w:val="00B65A13"/>
    <w:rsid w:val="00B66D64"/>
    <w:rsid w:val="00B75D17"/>
    <w:rsid w:val="00BA39F1"/>
    <w:rsid w:val="00BB2C84"/>
    <w:rsid w:val="00BD257C"/>
    <w:rsid w:val="00BD5E9D"/>
    <w:rsid w:val="00BE0B64"/>
    <w:rsid w:val="00BF3DC4"/>
    <w:rsid w:val="00C1192F"/>
    <w:rsid w:val="00C24742"/>
    <w:rsid w:val="00C342D1"/>
    <w:rsid w:val="00C41149"/>
    <w:rsid w:val="00C6279E"/>
    <w:rsid w:val="00C86954"/>
    <w:rsid w:val="00CA54BF"/>
    <w:rsid w:val="00CB1E2D"/>
    <w:rsid w:val="00CC416D"/>
    <w:rsid w:val="00CF4312"/>
    <w:rsid w:val="00D11957"/>
    <w:rsid w:val="00D139C7"/>
    <w:rsid w:val="00D15EBA"/>
    <w:rsid w:val="00D172CA"/>
    <w:rsid w:val="00D32023"/>
    <w:rsid w:val="00D33AD6"/>
    <w:rsid w:val="00D37F53"/>
    <w:rsid w:val="00D5794B"/>
    <w:rsid w:val="00D83192"/>
    <w:rsid w:val="00D837F0"/>
    <w:rsid w:val="00D856C6"/>
    <w:rsid w:val="00DA288C"/>
    <w:rsid w:val="00DA2C01"/>
    <w:rsid w:val="00DB2A5E"/>
    <w:rsid w:val="00DC5BA4"/>
    <w:rsid w:val="00DC73B0"/>
    <w:rsid w:val="00DE1ABA"/>
    <w:rsid w:val="00E109A3"/>
    <w:rsid w:val="00E13657"/>
    <w:rsid w:val="00E17391"/>
    <w:rsid w:val="00E25713"/>
    <w:rsid w:val="00E34D0F"/>
    <w:rsid w:val="00E5459E"/>
    <w:rsid w:val="00E55CF0"/>
    <w:rsid w:val="00E6080F"/>
    <w:rsid w:val="00E608B8"/>
    <w:rsid w:val="00E649CA"/>
    <w:rsid w:val="00E655DD"/>
    <w:rsid w:val="00E75510"/>
    <w:rsid w:val="00E96B90"/>
    <w:rsid w:val="00EC1BFE"/>
    <w:rsid w:val="00ED3730"/>
    <w:rsid w:val="00F0759D"/>
    <w:rsid w:val="00F15FA1"/>
    <w:rsid w:val="00F16D32"/>
    <w:rsid w:val="00F4256E"/>
    <w:rsid w:val="00F44F2F"/>
    <w:rsid w:val="00F47DFA"/>
    <w:rsid w:val="00F50512"/>
    <w:rsid w:val="00F5065B"/>
    <w:rsid w:val="00F61D1B"/>
    <w:rsid w:val="00F62D2F"/>
    <w:rsid w:val="00F8458D"/>
    <w:rsid w:val="00FB6271"/>
    <w:rsid w:val="00FC283F"/>
    <w:rsid w:val="00FC6791"/>
    <w:rsid w:val="00FE06C3"/>
    <w:rsid w:val="00FE4133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F57EF"/>
  <w15:docId w15:val="{E5EA1058-E941-4EC3-987F-80B589C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217177"/>
    <w:pPr>
      <w:keepNext/>
      <w:tabs>
        <w:tab w:val="num" w:pos="360"/>
      </w:tabs>
      <w:ind w:left="360" w:hanging="360"/>
      <w:jc w:val="center"/>
      <w:outlineLvl w:val="5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rsid w:val="008606E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06EE"/>
    <w:pPr>
      <w:tabs>
        <w:tab w:val="num" w:pos="360"/>
      </w:tabs>
      <w:ind w:left="360" w:hanging="360"/>
      <w:contextualSpacing/>
      <w:jc w:val="left"/>
    </w:pPr>
    <w:rPr>
      <w:rFonts w:eastAsia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4312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rsid w:val="002171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pos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3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dcterms:created xsi:type="dcterms:W3CDTF">2023-05-31T11:28:00Z</dcterms:created>
  <dcterms:modified xsi:type="dcterms:W3CDTF">2023-05-31T11:29:00Z</dcterms:modified>
</cp:coreProperties>
</file>