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4BB9" w14:textId="77777777" w:rsidR="00F83A0B" w:rsidRDefault="00F83A0B" w:rsidP="00F00C85">
      <w:pPr>
        <w:spacing w:after="0"/>
        <w:rPr>
          <w:rFonts w:ascii="Times New Roman" w:hAnsi="Times New Roman" w:cs="Times New Roman"/>
          <w:b/>
          <w:sz w:val="36"/>
          <w:szCs w:val="36"/>
        </w:rPr>
      </w:pPr>
      <w:bookmarkStart w:id="0" w:name="_GoBack"/>
      <w:bookmarkEnd w:id="0"/>
    </w:p>
    <w:p w14:paraId="14E3A3BE" w14:textId="378816CB" w:rsidR="00F83A0B" w:rsidRDefault="000B454C" w:rsidP="000B454C">
      <w:pPr>
        <w:jc w:val="right"/>
        <w:rPr>
          <w:rFonts w:ascii="Palatino Linotype" w:hAnsi="Palatino Linotype"/>
          <w:sz w:val="24"/>
          <w:szCs w:val="24"/>
        </w:rPr>
      </w:pPr>
      <w:r>
        <w:rPr>
          <w:rFonts w:ascii="Palatino Linotype" w:hAnsi="Palatino Linotype"/>
          <w:sz w:val="24"/>
          <w:szCs w:val="24"/>
        </w:rPr>
        <w:t>Evidenční číslo smlouvy</w:t>
      </w:r>
      <w:r w:rsidR="00F83A0B" w:rsidRPr="00F83A0B">
        <w:rPr>
          <w:rFonts w:ascii="Palatino Linotype" w:hAnsi="Palatino Linotype"/>
          <w:sz w:val="24"/>
          <w:szCs w:val="24"/>
        </w:rPr>
        <w:t xml:space="preserve"> </w:t>
      </w:r>
      <w:r w:rsidRPr="000B454C">
        <w:rPr>
          <w:rFonts w:ascii="Palatino Linotype" w:hAnsi="Palatino Linotype"/>
          <w:b/>
          <w:sz w:val="28"/>
          <w:szCs w:val="28"/>
        </w:rPr>
        <w:t>197</w:t>
      </w:r>
      <w:r w:rsidR="00F83A0B" w:rsidRPr="000B454C">
        <w:rPr>
          <w:rFonts w:ascii="Palatino Linotype" w:hAnsi="Palatino Linotype"/>
          <w:b/>
          <w:sz w:val="28"/>
          <w:szCs w:val="28"/>
        </w:rPr>
        <w:t>/</w:t>
      </w:r>
      <w:r w:rsidRPr="000B454C">
        <w:rPr>
          <w:rFonts w:ascii="Palatino Linotype" w:hAnsi="Palatino Linotype"/>
          <w:b/>
          <w:sz w:val="28"/>
          <w:szCs w:val="28"/>
        </w:rPr>
        <w:t>2017</w:t>
      </w:r>
    </w:p>
    <w:p w14:paraId="7ADF4515" w14:textId="77777777" w:rsidR="000B454C" w:rsidRPr="00F83A0B" w:rsidRDefault="000B454C" w:rsidP="000B454C">
      <w:pPr>
        <w:jc w:val="right"/>
        <w:rPr>
          <w:rFonts w:ascii="Palatino Linotype" w:hAnsi="Palatino Linotype" w:cs="Times New Roman"/>
          <w:b/>
          <w:sz w:val="24"/>
          <w:szCs w:val="24"/>
        </w:rPr>
      </w:pPr>
    </w:p>
    <w:p w14:paraId="38784871" w14:textId="0635CB69" w:rsidR="00CC6AA8" w:rsidRPr="00F83A0B" w:rsidRDefault="00521334" w:rsidP="00073E7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Příkazní smlouva</w:t>
      </w:r>
    </w:p>
    <w:p w14:paraId="797FE7D2" w14:textId="77777777" w:rsidR="00073E79" w:rsidRPr="00F83A0B" w:rsidRDefault="00073E79" w:rsidP="00073E79">
      <w:pPr>
        <w:spacing w:after="0"/>
        <w:rPr>
          <w:rFonts w:ascii="Palatino Linotype" w:hAnsi="Palatino Linotype" w:cs="Times New Roman"/>
          <w:sz w:val="24"/>
          <w:szCs w:val="24"/>
        </w:rPr>
      </w:pPr>
    </w:p>
    <w:p w14:paraId="3AED5C26" w14:textId="77777777" w:rsidR="00073E79"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Smluvní strany:</w:t>
      </w:r>
    </w:p>
    <w:p w14:paraId="3EF4F732" w14:textId="77777777" w:rsidR="0050130A" w:rsidRPr="00F83A0B" w:rsidRDefault="0050130A" w:rsidP="00073E79">
      <w:pPr>
        <w:spacing w:after="0"/>
        <w:rPr>
          <w:rFonts w:ascii="Palatino Linotype" w:hAnsi="Palatino Linotype" w:cs="Times New Roman"/>
          <w:sz w:val="24"/>
          <w:szCs w:val="24"/>
        </w:rPr>
      </w:pPr>
    </w:p>
    <w:p w14:paraId="56BC0763" w14:textId="77777777"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Město Černošice</w:t>
      </w:r>
    </w:p>
    <w:p w14:paraId="06745316" w14:textId="77777777"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IČO: 00241121</w:t>
      </w:r>
    </w:p>
    <w:p w14:paraId="37A4189B" w14:textId="77777777"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se sídlem Riegrova 1209, 252 28 Černošice</w:t>
      </w:r>
    </w:p>
    <w:p w14:paraId="1D90D1E6" w14:textId="57D1206C"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bankovní spojení: Česká spořitelna, a.s.</w:t>
      </w:r>
    </w:p>
    <w:p w14:paraId="0CD5AE19" w14:textId="364E66D3" w:rsidR="00C37182" w:rsidRPr="00F83A0B" w:rsidRDefault="00C37182"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č. účtu:</w:t>
      </w:r>
      <w:r w:rsidR="00804B29">
        <w:rPr>
          <w:rFonts w:ascii="Palatino Linotype" w:hAnsi="Palatino Linotype" w:cs="Times New Roman"/>
          <w:sz w:val="24"/>
          <w:szCs w:val="24"/>
        </w:rPr>
        <w:t xml:space="preserve"> 27-388063349/0800</w:t>
      </w:r>
    </w:p>
    <w:p w14:paraId="1D31C66F" w14:textId="77777777"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zastoupené: Mgr. Filipem Kořínkem, starostou</w:t>
      </w:r>
    </w:p>
    <w:p w14:paraId="19965B68" w14:textId="77777777" w:rsidR="0050130A" w:rsidRPr="00F83A0B" w:rsidRDefault="0050130A" w:rsidP="00073E79">
      <w:pPr>
        <w:spacing w:after="0"/>
        <w:rPr>
          <w:rFonts w:ascii="Palatino Linotype" w:hAnsi="Palatino Linotype" w:cs="Times New Roman"/>
          <w:sz w:val="24"/>
          <w:szCs w:val="24"/>
        </w:rPr>
      </w:pPr>
    </w:p>
    <w:p w14:paraId="383D5868" w14:textId="17BB4C7D" w:rsidR="0050130A" w:rsidRPr="00F83A0B" w:rsidRDefault="0050130A"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Příkazce</w:t>
      </w:r>
      <w:r w:rsidRPr="00F83A0B">
        <w:rPr>
          <w:rFonts w:ascii="Palatino Linotype" w:hAnsi="Palatino Linotype" w:cs="Times New Roman"/>
          <w:sz w:val="24"/>
          <w:szCs w:val="24"/>
        </w:rPr>
        <w:t>“)</w:t>
      </w:r>
    </w:p>
    <w:p w14:paraId="24756D64" w14:textId="77777777" w:rsidR="0050130A" w:rsidRPr="00F83A0B" w:rsidRDefault="0050130A" w:rsidP="00073E79">
      <w:pPr>
        <w:spacing w:after="0"/>
        <w:rPr>
          <w:rFonts w:ascii="Palatino Linotype" w:hAnsi="Palatino Linotype" w:cs="Times New Roman"/>
          <w:sz w:val="24"/>
          <w:szCs w:val="24"/>
        </w:rPr>
      </w:pPr>
    </w:p>
    <w:p w14:paraId="47F2667A" w14:textId="77777777" w:rsidR="0050130A" w:rsidRPr="00F83A0B" w:rsidRDefault="0050130A" w:rsidP="00073E79">
      <w:pPr>
        <w:spacing w:after="0"/>
        <w:rPr>
          <w:rFonts w:ascii="Palatino Linotype" w:hAnsi="Palatino Linotype" w:cs="Times New Roman"/>
          <w:b/>
          <w:sz w:val="24"/>
          <w:szCs w:val="24"/>
        </w:rPr>
      </w:pPr>
      <w:r w:rsidRPr="00F83A0B">
        <w:rPr>
          <w:rFonts w:ascii="Palatino Linotype" w:hAnsi="Palatino Linotype" w:cs="Times New Roman"/>
          <w:b/>
          <w:sz w:val="24"/>
          <w:szCs w:val="24"/>
        </w:rPr>
        <w:t>a</w:t>
      </w:r>
    </w:p>
    <w:p w14:paraId="2ADD4D54" w14:textId="77777777" w:rsidR="00804B29" w:rsidRDefault="00804B29" w:rsidP="00073E79">
      <w:pPr>
        <w:spacing w:after="0"/>
        <w:rPr>
          <w:rFonts w:ascii="Palatino Linotype" w:hAnsi="Palatino Linotype" w:cs="Times New Roman"/>
          <w:sz w:val="24"/>
          <w:szCs w:val="24"/>
        </w:rPr>
      </w:pPr>
    </w:p>
    <w:p w14:paraId="1F6D9952" w14:textId="06F0D023" w:rsidR="0050130A"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jméno a přímení/název</w:t>
      </w:r>
      <w:r w:rsidR="00F36000" w:rsidRPr="00F83A0B">
        <w:rPr>
          <w:rFonts w:ascii="Palatino Linotype" w:hAnsi="Palatino Linotype" w:cs="Times New Roman"/>
          <w:sz w:val="24"/>
          <w:szCs w:val="24"/>
        </w:rPr>
        <w:t xml:space="preserve"> (obchodní firma)</w:t>
      </w:r>
      <w:r w:rsidRPr="00F83A0B">
        <w:rPr>
          <w:rFonts w:ascii="Palatino Linotype" w:hAnsi="Palatino Linotype" w:cs="Times New Roman"/>
          <w:sz w:val="24"/>
          <w:szCs w:val="24"/>
        </w:rPr>
        <w:t>:</w:t>
      </w:r>
      <w:r w:rsidR="00804B29">
        <w:rPr>
          <w:rFonts w:ascii="Palatino Linotype" w:hAnsi="Palatino Linotype" w:cs="Times New Roman"/>
          <w:sz w:val="24"/>
          <w:szCs w:val="24"/>
        </w:rPr>
        <w:t xml:space="preserve"> CEDE Studio, s.r.o.</w:t>
      </w:r>
    </w:p>
    <w:p w14:paraId="4A9FA7EB" w14:textId="0484E1DE"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datum nar./ IČO:</w:t>
      </w:r>
      <w:r w:rsidR="00804B29">
        <w:rPr>
          <w:rFonts w:ascii="Palatino Linotype" w:hAnsi="Palatino Linotype" w:cs="Times New Roman"/>
          <w:sz w:val="24"/>
          <w:szCs w:val="24"/>
        </w:rPr>
        <w:t xml:space="preserve"> 26764822</w:t>
      </w:r>
    </w:p>
    <w:p w14:paraId="69F9C6FF" w14:textId="25964E33" w:rsidR="003426D4" w:rsidRPr="00F83A0B" w:rsidRDefault="003426D4" w:rsidP="00073E79">
      <w:pPr>
        <w:spacing w:after="0"/>
        <w:rPr>
          <w:rFonts w:ascii="Palatino Linotype" w:hAnsi="Palatino Linotype" w:cs="Times New Roman"/>
          <w:sz w:val="24"/>
          <w:szCs w:val="24"/>
        </w:rPr>
      </w:pPr>
      <w:r w:rsidRPr="00F83A0B">
        <w:rPr>
          <w:rFonts w:ascii="Palatino Linotype" w:hAnsi="Palatino Linotype" w:cs="Times New Roman"/>
          <w:sz w:val="24"/>
          <w:szCs w:val="24"/>
        </w:rPr>
        <w:t>trvale bytem/se sídlem</w:t>
      </w:r>
      <w:r w:rsidR="00804B29">
        <w:rPr>
          <w:rFonts w:ascii="Palatino Linotype" w:hAnsi="Palatino Linotype" w:cs="Times New Roman"/>
          <w:sz w:val="24"/>
          <w:szCs w:val="24"/>
        </w:rPr>
        <w:t xml:space="preserve"> Senovážná 996/6, 110 00 Praha 1</w:t>
      </w:r>
    </w:p>
    <w:p w14:paraId="3F04600A" w14:textId="26086C48" w:rsidR="00C37182" w:rsidRPr="00F83A0B"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bankovní spojení: </w:t>
      </w:r>
      <w:r w:rsidR="00804B29">
        <w:rPr>
          <w:rFonts w:ascii="Palatino Linotype" w:hAnsi="Palatino Linotype" w:cs="Times New Roman"/>
          <w:sz w:val="24"/>
          <w:szCs w:val="24"/>
        </w:rPr>
        <w:t>ČSOB a.s.</w:t>
      </w:r>
    </w:p>
    <w:p w14:paraId="4A8A845A" w14:textId="1D0C2E8B" w:rsidR="00C37182" w:rsidRPr="00F83A0B" w:rsidRDefault="00C37182" w:rsidP="00C37182">
      <w:pPr>
        <w:spacing w:after="0"/>
        <w:rPr>
          <w:rFonts w:ascii="Palatino Linotype" w:hAnsi="Palatino Linotype" w:cs="Times New Roman"/>
          <w:sz w:val="24"/>
          <w:szCs w:val="24"/>
        </w:rPr>
      </w:pPr>
      <w:r w:rsidRPr="00F83A0B">
        <w:rPr>
          <w:rFonts w:ascii="Palatino Linotype" w:hAnsi="Palatino Linotype" w:cs="Times New Roman"/>
          <w:sz w:val="24"/>
          <w:szCs w:val="24"/>
        </w:rPr>
        <w:t xml:space="preserve">č. účtu: </w:t>
      </w:r>
      <w:r w:rsidR="00804B29">
        <w:rPr>
          <w:rFonts w:ascii="Palatino Linotype" w:hAnsi="Palatino Linotype" w:cs="Times New Roman"/>
          <w:sz w:val="24"/>
          <w:szCs w:val="24"/>
        </w:rPr>
        <w:t>183089588/0300</w:t>
      </w:r>
    </w:p>
    <w:p w14:paraId="068735DB" w14:textId="5063BEBB" w:rsidR="003426D4" w:rsidRPr="00F83A0B" w:rsidRDefault="003426D4"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zastoupená:</w:t>
      </w:r>
      <w:r w:rsidR="00804B29">
        <w:rPr>
          <w:rFonts w:ascii="Palatino Linotype" w:hAnsi="Palatino Linotype" w:cs="Times New Roman"/>
          <w:sz w:val="24"/>
          <w:szCs w:val="24"/>
        </w:rPr>
        <w:t xml:space="preserve"> ing. Martinem Pekárkem</w:t>
      </w:r>
    </w:p>
    <w:p w14:paraId="0C29D5EC" w14:textId="77777777" w:rsidR="003426D4" w:rsidRPr="00F83A0B" w:rsidRDefault="003426D4" w:rsidP="003426D4">
      <w:pPr>
        <w:spacing w:after="0"/>
        <w:rPr>
          <w:rFonts w:ascii="Palatino Linotype" w:hAnsi="Palatino Linotype" w:cs="Times New Roman"/>
          <w:sz w:val="24"/>
          <w:szCs w:val="24"/>
        </w:rPr>
      </w:pPr>
    </w:p>
    <w:p w14:paraId="3C007D86" w14:textId="3CF60531" w:rsidR="003426D4" w:rsidRPr="00F83A0B" w:rsidRDefault="00462AF1" w:rsidP="003426D4">
      <w:pPr>
        <w:spacing w:after="0"/>
        <w:rPr>
          <w:rFonts w:ascii="Palatino Linotype" w:hAnsi="Palatino Linotype" w:cs="Times New Roman"/>
          <w:sz w:val="24"/>
          <w:szCs w:val="24"/>
        </w:rPr>
      </w:pPr>
      <w:r w:rsidRPr="00F83A0B">
        <w:rPr>
          <w:rFonts w:ascii="Palatino Linotype" w:hAnsi="Palatino Linotype" w:cs="Times New Roman"/>
          <w:sz w:val="24"/>
          <w:szCs w:val="24"/>
        </w:rPr>
        <w:t>(dále jako „</w:t>
      </w:r>
      <w:r w:rsidR="00521334" w:rsidRPr="00F83A0B">
        <w:rPr>
          <w:rFonts w:ascii="Palatino Linotype" w:hAnsi="Palatino Linotype" w:cs="Times New Roman"/>
          <w:b/>
          <w:sz w:val="24"/>
          <w:szCs w:val="24"/>
        </w:rPr>
        <w:t>Příkazník</w:t>
      </w:r>
      <w:r w:rsidR="003426D4" w:rsidRPr="00F83A0B">
        <w:rPr>
          <w:rFonts w:ascii="Palatino Linotype" w:hAnsi="Palatino Linotype" w:cs="Times New Roman"/>
          <w:sz w:val="24"/>
          <w:szCs w:val="24"/>
        </w:rPr>
        <w:t>“)</w:t>
      </w:r>
    </w:p>
    <w:p w14:paraId="79DC5FC2" w14:textId="77777777" w:rsidR="003426D4" w:rsidRPr="00F83A0B" w:rsidRDefault="003426D4" w:rsidP="003426D4">
      <w:pPr>
        <w:spacing w:after="0"/>
        <w:rPr>
          <w:rFonts w:ascii="Palatino Linotype" w:hAnsi="Palatino Linotype" w:cs="Times New Roman"/>
          <w:sz w:val="24"/>
          <w:szCs w:val="24"/>
        </w:rPr>
      </w:pPr>
    </w:p>
    <w:p w14:paraId="16528CC4" w14:textId="2C2F412C" w:rsidR="003426D4" w:rsidRPr="00F83A0B" w:rsidRDefault="00521334"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w:t>
      </w:r>
      <w:r w:rsidR="002E1B4D" w:rsidRPr="00F83A0B">
        <w:rPr>
          <w:rFonts w:ascii="Palatino Linotype" w:hAnsi="Palatino Linotype" w:cs="Times New Roman"/>
          <w:sz w:val="24"/>
          <w:szCs w:val="24"/>
        </w:rPr>
        <w:t xml:space="preserve">a </w:t>
      </w:r>
      <w:r w:rsidRPr="00F83A0B">
        <w:rPr>
          <w:rFonts w:ascii="Palatino Linotype" w:hAnsi="Palatino Linotype" w:cs="Times New Roman"/>
          <w:sz w:val="24"/>
          <w:szCs w:val="24"/>
        </w:rPr>
        <w:t>Příkazník</w:t>
      </w:r>
      <w:r w:rsidR="002E1B4D" w:rsidRPr="00F83A0B">
        <w:rPr>
          <w:rFonts w:ascii="Palatino Linotype" w:hAnsi="Palatino Linotype" w:cs="Times New Roman"/>
          <w:sz w:val="24"/>
          <w:szCs w:val="24"/>
        </w:rPr>
        <w:t xml:space="preserve"> jsou dále </w:t>
      </w:r>
      <w:r w:rsidR="003426D4" w:rsidRPr="00F83A0B">
        <w:rPr>
          <w:rFonts w:ascii="Palatino Linotype" w:hAnsi="Palatino Linotype" w:cs="Times New Roman"/>
          <w:sz w:val="24"/>
          <w:szCs w:val="24"/>
        </w:rPr>
        <w:t xml:space="preserve">společně </w:t>
      </w:r>
      <w:r w:rsidR="002E1B4D" w:rsidRPr="00F83A0B">
        <w:rPr>
          <w:rFonts w:ascii="Palatino Linotype" w:hAnsi="Palatino Linotype" w:cs="Times New Roman"/>
          <w:sz w:val="24"/>
          <w:szCs w:val="24"/>
        </w:rPr>
        <w:t>označováni</w:t>
      </w:r>
      <w:r w:rsidR="003426D4" w:rsidRPr="00F83A0B">
        <w:rPr>
          <w:rFonts w:ascii="Palatino Linotype" w:hAnsi="Palatino Linotype" w:cs="Times New Roman"/>
          <w:sz w:val="24"/>
          <w:szCs w:val="24"/>
        </w:rPr>
        <w:t xml:space="preserve"> jako „</w:t>
      </w:r>
      <w:r w:rsidR="003426D4" w:rsidRPr="00F83A0B">
        <w:rPr>
          <w:rFonts w:ascii="Palatino Linotype" w:hAnsi="Palatino Linotype" w:cs="Times New Roman"/>
          <w:b/>
          <w:sz w:val="24"/>
          <w:szCs w:val="24"/>
        </w:rPr>
        <w:t>Smluvní strany</w:t>
      </w:r>
      <w:r w:rsidR="003426D4" w:rsidRPr="00F83A0B">
        <w:rPr>
          <w:rFonts w:ascii="Palatino Linotype" w:hAnsi="Palatino Linotype" w:cs="Times New Roman"/>
          <w:sz w:val="24"/>
          <w:szCs w:val="24"/>
        </w:rPr>
        <w:t>“ nebo samostatně jako „</w:t>
      </w:r>
      <w:r w:rsidR="003426D4" w:rsidRPr="00F83A0B">
        <w:rPr>
          <w:rFonts w:ascii="Palatino Linotype" w:hAnsi="Palatino Linotype" w:cs="Times New Roman"/>
          <w:b/>
          <w:sz w:val="24"/>
          <w:szCs w:val="24"/>
        </w:rPr>
        <w:t>Smluvní strana</w:t>
      </w:r>
      <w:r w:rsidR="003426D4" w:rsidRPr="00F83A0B">
        <w:rPr>
          <w:rFonts w:ascii="Palatino Linotype" w:hAnsi="Palatino Linotype" w:cs="Times New Roman"/>
          <w:sz w:val="24"/>
          <w:szCs w:val="24"/>
        </w:rPr>
        <w:t>“)</w:t>
      </w:r>
    </w:p>
    <w:p w14:paraId="77EEF545" w14:textId="77777777" w:rsidR="003426D4" w:rsidRPr="00F83A0B" w:rsidRDefault="003426D4" w:rsidP="00462AF1">
      <w:pPr>
        <w:spacing w:after="0"/>
        <w:jc w:val="both"/>
        <w:rPr>
          <w:rFonts w:ascii="Palatino Linotype" w:hAnsi="Palatino Linotype" w:cs="Times New Roman"/>
          <w:sz w:val="24"/>
          <w:szCs w:val="24"/>
        </w:rPr>
      </w:pPr>
    </w:p>
    <w:p w14:paraId="25444F81" w14:textId="6620ED13" w:rsidR="003426D4" w:rsidRPr="00F83A0B" w:rsidRDefault="00EE5B90" w:rsidP="00462AF1">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uzavírají</w:t>
      </w:r>
      <w:r w:rsidR="003426D4" w:rsidRPr="00F83A0B">
        <w:rPr>
          <w:rFonts w:ascii="Palatino Linotype" w:hAnsi="Palatino Linotype" w:cs="Times New Roman"/>
          <w:sz w:val="24"/>
          <w:szCs w:val="24"/>
        </w:rPr>
        <w:t xml:space="preserve"> níže uvedeného, dne, měsíce a roku </w:t>
      </w:r>
      <w:r w:rsidR="00462AF1" w:rsidRPr="00F83A0B">
        <w:rPr>
          <w:rFonts w:ascii="Palatino Linotype" w:hAnsi="Palatino Linotype" w:cs="Times New Roman"/>
          <w:sz w:val="24"/>
          <w:szCs w:val="24"/>
        </w:rPr>
        <w:t>dle ust. § 2</w:t>
      </w:r>
      <w:r w:rsidR="00521334" w:rsidRPr="00F83A0B">
        <w:rPr>
          <w:rFonts w:ascii="Palatino Linotype" w:hAnsi="Palatino Linotype" w:cs="Times New Roman"/>
          <w:sz w:val="24"/>
          <w:szCs w:val="24"/>
        </w:rPr>
        <w:t>430</w:t>
      </w:r>
      <w:r w:rsidR="00462AF1" w:rsidRPr="00F83A0B">
        <w:rPr>
          <w:rFonts w:ascii="Palatino Linotype" w:hAnsi="Palatino Linotype" w:cs="Times New Roman"/>
          <w:sz w:val="24"/>
          <w:szCs w:val="24"/>
        </w:rPr>
        <w:t xml:space="preserve"> an. zákona č. 89/2012 Sb,. občanský zákoník (dále jako „</w:t>
      </w:r>
      <w:r w:rsidR="00462AF1" w:rsidRPr="00F83A0B">
        <w:rPr>
          <w:rFonts w:ascii="Palatino Linotype" w:hAnsi="Palatino Linotype" w:cs="Times New Roman"/>
          <w:b/>
          <w:sz w:val="24"/>
          <w:szCs w:val="24"/>
        </w:rPr>
        <w:t>Občanský zákoník</w:t>
      </w:r>
      <w:r w:rsidR="00462AF1" w:rsidRPr="00F83A0B">
        <w:rPr>
          <w:rFonts w:ascii="Palatino Linotype" w:hAnsi="Palatino Linotype" w:cs="Times New Roman"/>
          <w:sz w:val="24"/>
          <w:szCs w:val="24"/>
        </w:rPr>
        <w:t xml:space="preserve">“) </w:t>
      </w:r>
      <w:r w:rsidR="003426D4" w:rsidRPr="00F83A0B">
        <w:rPr>
          <w:rFonts w:ascii="Palatino Linotype" w:hAnsi="Palatino Linotype" w:cs="Times New Roman"/>
          <w:sz w:val="24"/>
          <w:szCs w:val="24"/>
        </w:rPr>
        <w:t>tuto</w:t>
      </w:r>
    </w:p>
    <w:p w14:paraId="48AAD005" w14:textId="77777777" w:rsidR="003426D4" w:rsidRPr="00F83A0B" w:rsidRDefault="003426D4" w:rsidP="003426D4">
      <w:pPr>
        <w:spacing w:after="0"/>
        <w:rPr>
          <w:rFonts w:ascii="Palatino Linotype" w:hAnsi="Palatino Linotype" w:cs="Times New Roman"/>
          <w:sz w:val="24"/>
          <w:szCs w:val="24"/>
        </w:rPr>
      </w:pPr>
    </w:p>
    <w:p w14:paraId="5BFB2695" w14:textId="187D6E48" w:rsidR="003426D4" w:rsidRPr="00F83A0B" w:rsidRDefault="00521334" w:rsidP="003426D4">
      <w:pPr>
        <w:spacing w:after="0"/>
        <w:jc w:val="center"/>
        <w:rPr>
          <w:rFonts w:ascii="Palatino Linotype" w:hAnsi="Palatino Linotype" w:cs="Times New Roman"/>
          <w:sz w:val="24"/>
          <w:szCs w:val="24"/>
        </w:rPr>
      </w:pPr>
      <w:r w:rsidRPr="00F83A0B">
        <w:rPr>
          <w:rFonts w:ascii="Palatino Linotype" w:hAnsi="Palatino Linotype" w:cs="Times New Roman"/>
          <w:b/>
          <w:sz w:val="24"/>
          <w:szCs w:val="24"/>
        </w:rPr>
        <w:t>Příkazní smlouvu</w:t>
      </w:r>
      <w:r w:rsidR="003426D4" w:rsidRPr="00F83A0B">
        <w:rPr>
          <w:rFonts w:ascii="Palatino Linotype" w:hAnsi="Palatino Linotype" w:cs="Times New Roman"/>
          <w:b/>
          <w:sz w:val="24"/>
          <w:szCs w:val="24"/>
        </w:rPr>
        <w:br/>
      </w:r>
      <w:r w:rsidR="003426D4" w:rsidRPr="00F83A0B">
        <w:rPr>
          <w:rFonts w:ascii="Palatino Linotype" w:hAnsi="Palatino Linotype" w:cs="Times New Roman"/>
          <w:sz w:val="24"/>
          <w:szCs w:val="24"/>
        </w:rPr>
        <w:t xml:space="preserve">(dále jako </w:t>
      </w:r>
      <w:r w:rsidR="003426D4" w:rsidRPr="00F83A0B">
        <w:rPr>
          <w:rFonts w:ascii="Palatino Linotype" w:hAnsi="Palatino Linotype" w:cs="Times New Roman"/>
          <w:b/>
          <w:sz w:val="24"/>
          <w:szCs w:val="24"/>
        </w:rPr>
        <w:t>„</w:t>
      </w:r>
      <w:r w:rsidR="00462AF1" w:rsidRPr="00F83A0B">
        <w:rPr>
          <w:rFonts w:ascii="Palatino Linotype" w:hAnsi="Palatino Linotype" w:cs="Times New Roman"/>
          <w:b/>
          <w:sz w:val="24"/>
          <w:szCs w:val="24"/>
        </w:rPr>
        <w:t>Smlouva</w:t>
      </w:r>
      <w:r w:rsidR="003426D4" w:rsidRPr="00F83A0B">
        <w:rPr>
          <w:rFonts w:ascii="Palatino Linotype" w:hAnsi="Palatino Linotype" w:cs="Times New Roman"/>
          <w:b/>
          <w:sz w:val="24"/>
          <w:szCs w:val="24"/>
        </w:rPr>
        <w:t>“</w:t>
      </w:r>
      <w:r w:rsidR="003426D4" w:rsidRPr="00F83A0B">
        <w:rPr>
          <w:rFonts w:ascii="Palatino Linotype" w:hAnsi="Palatino Linotype" w:cs="Times New Roman"/>
          <w:sz w:val="24"/>
          <w:szCs w:val="24"/>
        </w:rPr>
        <w:t>)</w:t>
      </w:r>
    </w:p>
    <w:p w14:paraId="4D040901" w14:textId="77777777" w:rsidR="003426D4" w:rsidRPr="00F83A0B" w:rsidRDefault="003426D4" w:rsidP="003426D4">
      <w:pPr>
        <w:spacing w:after="0"/>
        <w:jc w:val="center"/>
        <w:rPr>
          <w:rFonts w:ascii="Palatino Linotype" w:hAnsi="Palatino Linotype" w:cs="Times New Roman"/>
          <w:sz w:val="24"/>
          <w:szCs w:val="24"/>
        </w:rPr>
      </w:pPr>
    </w:p>
    <w:p w14:paraId="2EDA5444" w14:textId="77777777" w:rsidR="003426D4" w:rsidRPr="00F83A0B" w:rsidRDefault="003426D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p>
    <w:p w14:paraId="7E44B020" w14:textId="1DEA5E48" w:rsidR="00462AF1" w:rsidRPr="00F83A0B" w:rsidRDefault="002C4984" w:rsidP="003426D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Předmět s</w:t>
      </w:r>
      <w:r w:rsidR="00462AF1" w:rsidRPr="00F83A0B">
        <w:rPr>
          <w:rFonts w:ascii="Palatino Linotype" w:hAnsi="Palatino Linotype" w:cs="Times New Roman"/>
          <w:b/>
          <w:sz w:val="24"/>
          <w:szCs w:val="24"/>
        </w:rPr>
        <w:t>mlouvy</w:t>
      </w:r>
    </w:p>
    <w:p w14:paraId="002D2EF1" w14:textId="28DC2C8A" w:rsidR="00FF799B" w:rsidRDefault="00FF799B" w:rsidP="00462AF1">
      <w:pPr>
        <w:pStyle w:val="Odstavecseseznamem"/>
        <w:numPr>
          <w:ilvl w:val="0"/>
          <w:numId w:val="1"/>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 xml:space="preserve">Předmětem této Smlouvy je úplatné obstarání níže specifikované záležitosti Příkazce Příkazníkem: </w:t>
      </w:r>
      <w:r w:rsidR="00A41B7D">
        <w:rPr>
          <w:rFonts w:ascii="Palatino Linotype" w:hAnsi="Palatino Linotype" w:cs="Times New Roman"/>
          <w:sz w:val="24"/>
          <w:szCs w:val="24"/>
        </w:rPr>
        <w:t xml:space="preserve">Zajištění </w:t>
      </w:r>
      <w:r w:rsidR="00A41B7D" w:rsidRPr="00CC6AA8">
        <w:rPr>
          <w:rFonts w:ascii="Palatino Linotype" w:hAnsi="Palatino Linotype" w:cs="Times New Roman"/>
          <w:sz w:val="24"/>
          <w:szCs w:val="24"/>
        </w:rPr>
        <w:t>v</w:t>
      </w:r>
      <w:r w:rsidR="00A41B7D" w:rsidRPr="001B5B4B">
        <w:rPr>
          <w:rFonts w:ascii="Palatino Linotype" w:hAnsi="Palatino Linotype"/>
          <w:bCs/>
          <w:sz w:val="24"/>
          <w:szCs w:val="24"/>
        </w:rPr>
        <w:t>ýkonu funkce technického dozoru investora a výkonu funkce koordinátora bezpečnosti a ochrany zdraví při práci na akci</w:t>
      </w:r>
      <w:r w:rsidR="00A41B7D" w:rsidRPr="001B5B4B">
        <w:rPr>
          <w:rFonts w:ascii="Palatino Linotype" w:hAnsi="Palatino Linotype" w:cs="Arial"/>
          <w:b/>
          <w:bCs/>
          <w:sz w:val="24"/>
          <w:szCs w:val="24"/>
        </w:rPr>
        <w:t xml:space="preserve"> </w:t>
      </w:r>
      <w:r w:rsidR="00A41B7D" w:rsidRPr="001B5B4B">
        <w:rPr>
          <w:rFonts w:ascii="Palatino Linotype" w:eastAsia="Times New Roman" w:hAnsi="Palatino Linotype"/>
          <w:bCs/>
          <w:sz w:val="24"/>
          <w:szCs w:val="24"/>
          <w:lang w:eastAsia="cs-CZ"/>
        </w:rPr>
        <w:t>Stavební úpravy a přístavba objektu č.p. 404 ZUŠ v Černošicích</w:t>
      </w:r>
      <w:r w:rsidR="00A41B7D" w:rsidRPr="00CC6AA8">
        <w:rPr>
          <w:rFonts w:ascii="Palatino Linotype" w:hAnsi="Palatino Linotype" w:cs="Times New Roman"/>
          <w:sz w:val="24"/>
          <w:szCs w:val="24"/>
        </w:rPr>
        <w:t xml:space="preserve"> </w:t>
      </w:r>
      <w:r w:rsidR="00D06B95" w:rsidRPr="00CC6AA8">
        <w:rPr>
          <w:rFonts w:ascii="Palatino Linotype" w:hAnsi="Palatino Linotype" w:cs="Times New Roman"/>
          <w:sz w:val="24"/>
          <w:szCs w:val="24"/>
        </w:rPr>
        <w:t>(dále jako „</w:t>
      </w:r>
      <w:r w:rsidR="00D06B95" w:rsidRPr="00CC6AA8">
        <w:rPr>
          <w:rFonts w:ascii="Palatino Linotype" w:hAnsi="Palatino Linotype" w:cs="Times New Roman"/>
          <w:b/>
          <w:sz w:val="24"/>
          <w:szCs w:val="24"/>
        </w:rPr>
        <w:t>Záležitost</w:t>
      </w:r>
      <w:r w:rsidR="00D06B95" w:rsidRPr="00CC6AA8">
        <w:rPr>
          <w:rFonts w:ascii="Palatino Linotype" w:hAnsi="Palatino Linotype" w:cs="Times New Roman"/>
          <w:sz w:val="24"/>
          <w:szCs w:val="24"/>
        </w:rPr>
        <w:t>“)</w:t>
      </w:r>
      <w:r w:rsidR="00615CB6">
        <w:rPr>
          <w:rFonts w:ascii="Palatino Linotype" w:hAnsi="Palatino Linotype" w:cs="Times New Roman"/>
          <w:sz w:val="24"/>
          <w:szCs w:val="24"/>
        </w:rPr>
        <w:t>. Uvedené stavební úpravy a přístavba jsou dále v této smlouvě označeny jako „stavba“.</w:t>
      </w:r>
    </w:p>
    <w:p w14:paraId="4FCC875F" w14:textId="77777777" w:rsidR="00BD5C1E" w:rsidRDefault="00BD5C1E" w:rsidP="00BD5C1E">
      <w:pPr>
        <w:pStyle w:val="Odstavecseseznamem"/>
        <w:spacing w:after="0"/>
        <w:ind w:left="426"/>
        <w:jc w:val="both"/>
        <w:rPr>
          <w:rFonts w:ascii="Palatino Linotype" w:hAnsi="Palatino Linotype" w:cs="Times New Roman"/>
          <w:sz w:val="24"/>
          <w:szCs w:val="24"/>
        </w:rPr>
      </w:pPr>
    </w:p>
    <w:p w14:paraId="20BCAD98" w14:textId="751DFA3C" w:rsidR="00A41B7D" w:rsidRPr="00BD5C1E" w:rsidRDefault="00A41B7D" w:rsidP="00BD5C1E">
      <w:pPr>
        <w:pStyle w:val="Odstavecseseznamem"/>
        <w:numPr>
          <w:ilvl w:val="0"/>
          <w:numId w:val="1"/>
        </w:numPr>
        <w:spacing w:after="0"/>
        <w:ind w:left="426" w:hanging="568"/>
        <w:jc w:val="both"/>
        <w:rPr>
          <w:rFonts w:ascii="Palatino Linotype" w:hAnsi="Palatino Linotype" w:cs="Times New Roman"/>
          <w:sz w:val="24"/>
          <w:szCs w:val="24"/>
        </w:rPr>
      </w:pPr>
      <w:r w:rsidRPr="00BD5C1E">
        <w:rPr>
          <w:rFonts w:ascii="Palatino Linotype" w:hAnsi="Palatino Linotype"/>
          <w:b/>
          <w:sz w:val="24"/>
          <w:szCs w:val="24"/>
        </w:rPr>
        <w:t>Zajištění technického dozoru investora</w:t>
      </w:r>
      <w:r w:rsidRPr="00BD5C1E">
        <w:rPr>
          <w:rFonts w:ascii="Palatino Linotype" w:hAnsi="Palatino Linotype"/>
          <w:sz w:val="24"/>
          <w:szCs w:val="24"/>
        </w:rPr>
        <w:t xml:space="preserve"> (dále jen ,,TDI“) </w:t>
      </w:r>
      <w:r w:rsidR="00CC6AA8">
        <w:rPr>
          <w:rFonts w:ascii="Palatino Linotype" w:hAnsi="Palatino Linotype"/>
          <w:sz w:val="24"/>
          <w:szCs w:val="24"/>
        </w:rPr>
        <w:t>P</w:t>
      </w:r>
      <w:r w:rsidRPr="00BD5C1E">
        <w:rPr>
          <w:rFonts w:ascii="Palatino Linotype" w:hAnsi="Palatino Linotype"/>
          <w:sz w:val="24"/>
          <w:szCs w:val="24"/>
        </w:rPr>
        <w:t xml:space="preserve">říkazníkem zahrnuje realizaci všech činností ve smyslu „lege artis“, ať již tyto činnosti budou výslovně </w:t>
      </w:r>
      <w:r w:rsidR="00CC6AA8">
        <w:rPr>
          <w:rFonts w:ascii="Palatino Linotype" w:hAnsi="Palatino Linotype"/>
          <w:sz w:val="24"/>
          <w:szCs w:val="24"/>
        </w:rPr>
        <w:t>P</w:t>
      </w:r>
      <w:r w:rsidRPr="00BD5C1E">
        <w:rPr>
          <w:rFonts w:ascii="Palatino Linotype" w:hAnsi="Palatino Linotype"/>
          <w:sz w:val="24"/>
          <w:szCs w:val="24"/>
        </w:rPr>
        <w:t>říkazcem požadovány či nikoliv. TDI je povinen postupovat při výkonu své funkce poctivě a pečlivě, v souladu s vůlí příkazce, iniciativně, upozorňovat příkazce na veškerá rizika ohrožující jeho zájmy vyplývající např. z pochybení zhotovitele stavby, hrozícího prodlení při realizaci předmětu díla, skutečnosti, že příkazce nevyužívá všech možností souvisejících s výkonem funkce TDI apod. V případě pochybností o rozsahu působnosti a kompetencí TDI je příkazník povinen neprodleně vyrozumět příkazce o této skutečnosti a vyžádat si jeho stanovisko k dalšímu postupu.</w:t>
      </w:r>
    </w:p>
    <w:p w14:paraId="52DADF2B" w14:textId="77777777" w:rsidR="00BD5C1E" w:rsidRPr="00BD5C1E" w:rsidRDefault="00BD5C1E" w:rsidP="00BD5C1E">
      <w:pPr>
        <w:spacing w:after="0"/>
        <w:jc w:val="both"/>
        <w:rPr>
          <w:rFonts w:ascii="Palatino Linotype" w:hAnsi="Palatino Linotype" w:cs="Times New Roman"/>
          <w:sz w:val="24"/>
          <w:szCs w:val="24"/>
        </w:rPr>
      </w:pPr>
    </w:p>
    <w:p w14:paraId="015C653B" w14:textId="4C1EDC70" w:rsidR="00A41B7D" w:rsidRPr="00BD5C1E" w:rsidRDefault="00BD5C1E" w:rsidP="00BD5C1E">
      <w:pPr>
        <w:spacing w:after="120"/>
        <w:jc w:val="both"/>
        <w:rPr>
          <w:rFonts w:ascii="Palatino Linotype" w:hAnsi="Palatino Linotype"/>
          <w:b/>
          <w:sz w:val="24"/>
          <w:szCs w:val="24"/>
        </w:rPr>
      </w:pPr>
      <w:r w:rsidRPr="00BD5C1E">
        <w:rPr>
          <w:rFonts w:ascii="Palatino Linotype" w:hAnsi="Palatino Linotype"/>
        </w:rPr>
        <w:t xml:space="preserve">        </w:t>
      </w:r>
      <w:r w:rsidR="00A41B7D" w:rsidRPr="00BD5C1E">
        <w:rPr>
          <w:rFonts w:ascii="Palatino Linotype" w:hAnsi="Palatino Linotype"/>
          <w:sz w:val="24"/>
          <w:szCs w:val="24"/>
          <w:u w:val="single"/>
        </w:rPr>
        <w:t>Výkon funkce TDI obsahuje zejména tyto činnosti</w:t>
      </w:r>
      <w:r w:rsidR="00A41B7D" w:rsidRPr="00BD5C1E">
        <w:rPr>
          <w:rFonts w:ascii="Palatino Linotype" w:hAnsi="Palatino Linotype"/>
          <w:sz w:val="24"/>
          <w:szCs w:val="24"/>
        </w:rPr>
        <w:t>:</w:t>
      </w:r>
      <w:r w:rsidR="00A41B7D" w:rsidRPr="00BD5C1E">
        <w:rPr>
          <w:rFonts w:ascii="Palatino Linotype" w:hAnsi="Palatino Linotype"/>
          <w:sz w:val="24"/>
          <w:szCs w:val="24"/>
        </w:rPr>
        <w:tab/>
      </w:r>
    </w:p>
    <w:p w14:paraId="50A44713"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seznámení se s podklady, podle kterých se připravuje, resp. zajišťuje provádění stavby, obzvláště s projektovou dokumentací, s obsahem smluv souvisejících s předmětem této zakázky, s obsahem stavebního povolení, s doklady, podmínkami a stanovisky dotčených orgánů chránících veřejné zájmy a jinými dokumenty souvisejícími s touto zakázkou</w:t>
      </w:r>
    </w:p>
    <w:p w14:paraId="4947780C"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účast při předání staveniště vybranému zhotoviteli;</w:t>
      </w:r>
    </w:p>
    <w:p w14:paraId="55D548FD" w14:textId="1A15D925"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 xml:space="preserve">organizovat kontrolní dny stavby pravidelně, minimálně 1x týdně (popř. dle pokynů </w:t>
      </w:r>
      <w:r w:rsidR="00CC6AA8">
        <w:rPr>
          <w:rFonts w:ascii="Palatino Linotype" w:hAnsi="Palatino Linotype"/>
          <w:sz w:val="24"/>
          <w:szCs w:val="24"/>
        </w:rPr>
        <w:t>Příkazc</w:t>
      </w:r>
      <w:r w:rsidRPr="00BD5C1E">
        <w:rPr>
          <w:rFonts w:ascii="Palatino Linotype" w:hAnsi="Palatino Linotype"/>
          <w:sz w:val="24"/>
          <w:szCs w:val="24"/>
        </w:rPr>
        <w:t>e), vyhotovovat zápisy z kontrolních dnů a rozesílat tyto zápisy zúčastněným stranám</w:t>
      </w:r>
    </w:p>
    <w:p w14:paraId="725DE993"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dozor nad technickou kvalitou, kontrola souladu prováděných prací s projektovou dokumentací, kontrola dodržování předpisů PO, ochrana životního prostředí vč. dodržování hygienických pravidel, pořádku a čistoty na staveništi;</w:t>
      </w:r>
    </w:p>
    <w:p w14:paraId="17D69A2D"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věcnosti, cenové správnosti a úplnosti oceňovaných podkladů a faktur, jejich soulad s podmínkami uvedenými ve smlouvě se zhotovitelem stavby;</w:t>
      </w:r>
    </w:p>
    <w:p w14:paraId="1EE567DF"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těch konstrukcí a částí díla, které budou v dalším postupu zakryty nebo se stanou nepřístupnými - vytvářet fotodokumentaci všech zakrytých částí díla, zajištění fotodokumentace stávajícího stavu nejbližšího okolí stavby před započetím prací (ploty, podezdívky, vjezdy, příjezdové komunikace atd.);</w:t>
      </w:r>
    </w:p>
    <w:p w14:paraId="61CEA057"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lastRenderedPageBreak/>
        <w:t>spolupráce s projektantem stavby a s jeho pracovníky, kteří vykonávají autorský dozor při zajišťování souladu realizovaného díla s projektovou dokumentací;</w:t>
      </w:r>
    </w:p>
    <w:p w14:paraId="4EEA0AA3"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spolupráce s projektantem a se zhotovitelem stavby při provádění nebo navrhování opatření na odstranění případných vad projektové dokumentace;</w:t>
      </w:r>
    </w:p>
    <w:p w14:paraId="03A6F1AD"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účast při provádění předepsaných zkoušek materiálů, konstrukcí a prací, které provádí zhotovitel, provádění kontroly jejich výsledků a dokladů, které prokazují kvalitu prováděných prací a dodávek (atesty, protokoly, certifikáty, prohlášení o shodě výrobků apod.)</w:t>
      </w:r>
    </w:p>
    <w:p w14:paraId="369220E3"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vedení stavebního deníku v souladu s podmínkami uvedenými ve smlouvě se zhotovitelem stavby;</w:t>
      </w:r>
    </w:p>
    <w:p w14:paraId="1F04704B"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uplatnění námětů směřujících ke zhospodárnění budoucího provozu (užívání) dokončené stavby, dohled nad prováděním změn provádění stavby a řízení s tím souvisejících;</w:t>
      </w:r>
    </w:p>
    <w:p w14:paraId="0854C032"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postupu prací a dodržování termínů podle časového plánu stavby a kontrola dodržování ustanovení smlouvy o dílo se zhotovitelem stavby;</w:t>
      </w:r>
    </w:p>
    <w:p w14:paraId="365DF490"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příprava podkladů pro odevzdání a převzetí stavby nebo jejích částí, účast na jednáních o odevzdání a převzetí;</w:t>
      </w:r>
    </w:p>
    <w:p w14:paraId="4D7C0D35" w14:textId="533811F8"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 xml:space="preserve">zajištění bezodkladné informovanosti </w:t>
      </w:r>
      <w:r w:rsidR="00CC6AA8">
        <w:rPr>
          <w:rFonts w:ascii="Palatino Linotype" w:hAnsi="Palatino Linotype"/>
          <w:sz w:val="24"/>
          <w:szCs w:val="24"/>
        </w:rPr>
        <w:t>Příkazc</w:t>
      </w:r>
      <w:r w:rsidRPr="00BD5C1E">
        <w:rPr>
          <w:rFonts w:ascii="Palatino Linotype" w:hAnsi="Palatino Linotype"/>
          <w:sz w:val="24"/>
          <w:szCs w:val="24"/>
        </w:rPr>
        <w:t>e o všech závažných okolnostech týkajících se činnosti TDI dle tohoto článku;</w:t>
      </w:r>
    </w:p>
    <w:p w14:paraId="2B137C60"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odstraňování vad a nedodělků zjištěných při přebírání díla v dohodnutých termínech;</w:t>
      </w:r>
    </w:p>
    <w:p w14:paraId="384060FB" w14:textId="4F25A4F5" w:rsidR="00A41B7D" w:rsidRPr="00595BF7" w:rsidRDefault="00A41B7D" w:rsidP="00595BF7">
      <w:pPr>
        <w:numPr>
          <w:ilvl w:val="0"/>
          <w:numId w:val="18"/>
        </w:numPr>
        <w:spacing w:after="0" w:line="240" w:lineRule="auto"/>
        <w:jc w:val="both"/>
        <w:rPr>
          <w:rFonts w:ascii="Palatino Linotype" w:hAnsi="Palatino Linotype"/>
          <w:color w:val="FF0000"/>
          <w:sz w:val="24"/>
          <w:szCs w:val="24"/>
        </w:rPr>
      </w:pPr>
      <w:r w:rsidRPr="00595BF7">
        <w:rPr>
          <w:rFonts w:ascii="Palatino Linotype" w:hAnsi="Palatino Linotype"/>
          <w:sz w:val="24"/>
          <w:szCs w:val="24"/>
        </w:rPr>
        <w:t>účast na kontrolních prohlídkách stavby i o víkendu, budou-li probíhat stavební práce</w:t>
      </w:r>
      <w:r w:rsidR="0009574F">
        <w:rPr>
          <w:rFonts w:ascii="Palatino Linotype" w:hAnsi="Palatino Linotype"/>
          <w:sz w:val="24"/>
          <w:szCs w:val="24"/>
        </w:rPr>
        <w:t>,</w:t>
      </w:r>
      <w:r w:rsidRPr="00595BF7">
        <w:rPr>
          <w:rFonts w:ascii="Palatino Linotype" w:hAnsi="Palatino Linotype"/>
          <w:sz w:val="24"/>
          <w:szCs w:val="24"/>
        </w:rPr>
        <w:t xml:space="preserve"> a pokud nebude dohodnuto jinak</w:t>
      </w:r>
    </w:p>
    <w:p w14:paraId="18D54B30"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účast na jednáních a konzultacích s orgány vykonávajícími státní dozor a správní dozor;</w:t>
      </w:r>
    </w:p>
    <w:p w14:paraId="49B22749"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vyklizení staveniště zhotovitelem stavby v termínech stanovených smlouvou se zhotovitelem stavby;</w:t>
      </w:r>
    </w:p>
    <w:p w14:paraId="5299F3DC" w14:textId="6FAA3EF5"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spolupráce s </w:t>
      </w:r>
      <w:r w:rsidR="00CC6AA8">
        <w:rPr>
          <w:rFonts w:ascii="Palatino Linotype" w:hAnsi="Palatino Linotype"/>
          <w:sz w:val="24"/>
          <w:szCs w:val="24"/>
        </w:rPr>
        <w:t>Příkazc</w:t>
      </w:r>
      <w:r w:rsidRPr="00BD5C1E">
        <w:rPr>
          <w:rFonts w:ascii="Palatino Linotype" w:hAnsi="Palatino Linotype"/>
          <w:sz w:val="24"/>
          <w:szCs w:val="24"/>
        </w:rPr>
        <w:t>em po dokončení stavby spočívající v pravidelných kontrolách stavby po celou dobu záruky poskytnuté zhotovitelem stavby a spolupráce a součinnost s </w:t>
      </w:r>
      <w:r w:rsidR="00CC6AA8">
        <w:rPr>
          <w:rFonts w:ascii="Palatino Linotype" w:hAnsi="Palatino Linotype"/>
          <w:sz w:val="24"/>
          <w:szCs w:val="24"/>
        </w:rPr>
        <w:t>Příkazc</w:t>
      </w:r>
      <w:r w:rsidRPr="00BD5C1E">
        <w:rPr>
          <w:rFonts w:ascii="Palatino Linotype" w:hAnsi="Palatino Linotype"/>
          <w:sz w:val="24"/>
          <w:szCs w:val="24"/>
        </w:rPr>
        <w:t>em při odstraňování reklamovaných vad díla po celou dobu trvání záruky dle smlouvy se zhotovitelem stavby;</w:t>
      </w:r>
    </w:p>
    <w:p w14:paraId="772D1EAD"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kontrola výkresů skutečného provedení stavby;</w:t>
      </w:r>
    </w:p>
    <w:p w14:paraId="18FED84C" w14:textId="713E2DFE"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 xml:space="preserve">provádění dalších potřebných úkonů v rámci inženýrské činnosti po dokončení a převzetí díla podle požadavků </w:t>
      </w:r>
      <w:r w:rsidR="00CC6AA8">
        <w:rPr>
          <w:rFonts w:ascii="Palatino Linotype" w:hAnsi="Palatino Linotype"/>
          <w:sz w:val="24"/>
          <w:szCs w:val="24"/>
        </w:rPr>
        <w:t>Příkazc</w:t>
      </w:r>
      <w:r w:rsidRPr="00BD5C1E">
        <w:rPr>
          <w:rFonts w:ascii="Palatino Linotype" w:hAnsi="Palatino Linotype"/>
          <w:sz w:val="24"/>
          <w:szCs w:val="24"/>
        </w:rPr>
        <w:t>e;</w:t>
      </w:r>
    </w:p>
    <w:p w14:paraId="03BCA26C" w14:textId="77777777"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účast na přípravě kolaudačního řízení, účast při samotné kolaudaci stavby a spolupráce se zhotovitelem při zajištění veškerých potřebných dokladů;</w:t>
      </w:r>
    </w:p>
    <w:p w14:paraId="76AFAF4C" w14:textId="7497C4C1" w:rsidR="00A41B7D" w:rsidRPr="00BD5C1E" w:rsidRDefault="00A41B7D" w:rsidP="00A41B7D">
      <w:pPr>
        <w:numPr>
          <w:ilvl w:val="0"/>
          <w:numId w:val="18"/>
        </w:numPr>
        <w:spacing w:after="0" w:line="240" w:lineRule="auto"/>
        <w:jc w:val="both"/>
        <w:rPr>
          <w:rFonts w:ascii="Palatino Linotype" w:hAnsi="Palatino Linotype"/>
          <w:sz w:val="24"/>
          <w:szCs w:val="24"/>
        </w:rPr>
      </w:pPr>
      <w:r w:rsidRPr="00BD5C1E">
        <w:rPr>
          <w:rFonts w:ascii="Palatino Linotype" w:hAnsi="Palatino Linotype"/>
          <w:sz w:val="24"/>
          <w:szCs w:val="24"/>
        </w:rPr>
        <w:t xml:space="preserve">poskytnutí další potřebné součinnosti dle požadavků </w:t>
      </w:r>
      <w:r w:rsidR="00CC6AA8">
        <w:rPr>
          <w:rFonts w:ascii="Palatino Linotype" w:hAnsi="Palatino Linotype"/>
          <w:sz w:val="24"/>
          <w:szCs w:val="24"/>
        </w:rPr>
        <w:t>Příkazce</w:t>
      </w:r>
      <w:r w:rsidR="00CC6AA8" w:rsidRPr="00BD5C1E">
        <w:rPr>
          <w:rFonts w:ascii="Palatino Linotype" w:hAnsi="Palatino Linotype"/>
          <w:sz w:val="24"/>
          <w:szCs w:val="24"/>
        </w:rPr>
        <w:t xml:space="preserve"> </w:t>
      </w:r>
      <w:r w:rsidRPr="00BD5C1E">
        <w:rPr>
          <w:rFonts w:ascii="Palatino Linotype" w:hAnsi="Palatino Linotype"/>
          <w:sz w:val="24"/>
          <w:szCs w:val="24"/>
        </w:rPr>
        <w:t>a spolupráce s poskytovatelem dotace dle jeho požadavků;</w:t>
      </w:r>
    </w:p>
    <w:p w14:paraId="56FB85FC" w14:textId="77777777" w:rsidR="00BD5C1E" w:rsidRPr="00BD5C1E" w:rsidRDefault="00BD5C1E" w:rsidP="00BD5C1E">
      <w:pPr>
        <w:spacing w:after="0" w:line="240" w:lineRule="auto"/>
        <w:ind w:left="1080"/>
        <w:jc w:val="both"/>
        <w:rPr>
          <w:rFonts w:ascii="Palatino Linotype" w:hAnsi="Palatino Linotype"/>
          <w:sz w:val="24"/>
          <w:szCs w:val="24"/>
        </w:rPr>
      </w:pPr>
    </w:p>
    <w:p w14:paraId="0A4FF176" w14:textId="77777777" w:rsidR="00BD5C1E" w:rsidRPr="00BD5C1E" w:rsidRDefault="00BD5C1E" w:rsidP="00BD5C1E">
      <w:pPr>
        <w:spacing w:after="0" w:line="240" w:lineRule="auto"/>
        <w:ind w:left="1080"/>
        <w:jc w:val="both"/>
        <w:rPr>
          <w:rFonts w:ascii="Palatino Linotype" w:hAnsi="Palatino Linotype"/>
          <w:sz w:val="24"/>
          <w:szCs w:val="24"/>
        </w:rPr>
      </w:pPr>
    </w:p>
    <w:p w14:paraId="02B00B6C" w14:textId="04A31BE7" w:rsidR="00A41B7D" w:rsidRPr="00BD5C1E" w:rsidRDefault="00BD5C1E" w:rsidP="00BD5C1E">
      <w:pPr>
        <w:spacing w:after="0" w:line="240" w:lineRule="auto"/>
        <w:ind w:left="426" w:hanging="568"/>
        <w:jc w:val="both"/>
        <w:rPr>
          <w:rFonts w:ascii="Palatino Linotype" w:hAnsi="Palatino Linotype"/>
          <w:sz w:val="24"/>
          <w:szCs w:val="24"/>
        </w:rPr>
      </w:pPr>
      <w:r w:rsidRPr="00BD5C1E">
        <w:rPr>
          <w:rFonts w:ascii="Palatino Linotype" w:hAnsi="Palatino Linotype"/>
          <w:sz w:val="24"/>
          <w:szCs w:val="24"/>
        </w:rPr>
        <w:lastRenderedPageBreak/>
        <w:t>1.</w:t>
      </w:r>
      <w:r w:rsidR="009C0DEE">
        <w:rPr>
          <w:rFonts w:ascii="Palatino Linotype" w:hAnsi="Palatino Linotype"/>
          <w:sz w:val="24"/>
          <w:szCs w:val="24"/>
        </w:rPr>
        <w:t xml:space="preserve"> </w:t>
      </w:r>
      <w:r w:rsidRPr="00BD5C1E">
        <w:rPr>
          <w:rFonts w:ascii="Palatino Linotype" w:hAnsi="Palatino Linotype"/>
          <w:sz w:val="24"/>
          <w:szCs w:val="24"/>
        </w:rPr>
        <w:t>3</w:t>
      </w:r>
      <w:r>
        <w:rPr>
          <w:rFonts w:ascii="Palatino Linotype" w:hAnsi="Palatino Linotype"/>
          <w:sz w:val="24"/>
          <w:szCs w:val="24"/>
        </w:rPr>
        <w:t>.</w:t>
      </w:r>
      <w:r>
        <w:rPr>
          <w:rFonts w:ascii="Palatino Linotype" w:hAnsi="Palatino Linotype"/>
          <w:b/>
          <w:sz w:val="24"/>
          <w:szCs w:val="24"/>
        </w:rPr>
        <w:t xml:space="preserve"> </w:t>
      </w:r>
      <w:r>
        <w:rPr>
          <w:rFonts w:ascii="Palatino Linotype" w:hAnsi="Palatino Linotype"/>
          <w:b/>
          <w:sz w:val="24"/>
          <w:szCs w:val="24"/>
        </w:rPr>
        <w:tab/>
      </w:r>
      <w:r w:rsidR="00A41B7D" w:rsidRPr="00BD5C1E">
        <w:rPr>
          <w:rFonts w:ascii="Palatino Linotype" w:hAnsi="Palatino Linotype"/>
          <w:b/>
          <w:sz w:val="24"/>
          <w:szCs w:val="24"/>
        </w:rPr>
        <w:t>Zajištění funkce koordinátora bezpečnosti a ochrany zdraví při práci na stavbě</w:t>
      </w:r>
      <w:r w:rsidR="00A41B7D" w:rsidRPr="00BD5C1E">
        <w:rPr>
          <w:rFonts w:ascii="Palatino Linotype" w:hAnsi="Palatino Linotype"/>
          <w:sz w:val="24"/>
          <w:szCs w:val="24"/>
        </w:rPr>
        <w:t xml:space="preserve"> (dále jen „koordinátor BOZP“) </w:t>
      </w:r>
      <w:r w:rsidR="00283610">
        <w:rPr>
          <w:rFonts w:ascii="Palatino Linotype" w:hAnsi="Palatino Linotype"/>
          <w:sz w:val="24"/>
          <w:szCs w:val="24"/>
        </w:rPr>
        <w:t>P</w:t>
      </w:r>
      <w:r w:rsidR="00A41B7D" w:rsidRPr="00BD5C1E">
        <w:rPr>
          <w:rFonts w:ascii="Palatino Linotype" w:hAnsi="Palatino Linotype"/>
          <w:sz w:val="24"/>
          <w:szCs w:val="24"/>
        </w:rPr>
        <w:t xml:space="preserve">říkazníkem zahrnuje realizaci všech činností ve smyslu „lege artis“, ať již tyto činnosti budou výslovně příkazcem požadovány či nikoliv. Příkazník prohlašuje, že je odborně způsobilý k výkonu činnosti koordinátora BOZP. Příkazník je při přípravě i v průběhu stavby povinen vykonávat svou činnost poctivě a pečlivě, v souladu s vůlí </w:t>
      </w:r>
      <w:r w:rsidR="00283610">
        <w:rPr>
          <w:rFonts w:ascii="Palatino Linotype" w:hAnsi="Palatino Linotype"/>
          <w:sz w:val="24"/>
          <w:szCs w:val="24"/>
        </w:rPr>
        <w:t>P</w:t>
      </w:r>
      <w:r w:rsidR="00A41B7D" w:rsidRPr="00BD5C1E">
        <w:rPr>
          <w:rFonts w:ascii="Palatino Linotype" w:hAnsi="Palatino Linotype"/>
          <w:sz w:val="24"/>
          <w:szCs w:val="24"/>
        </w:rPr>
        <w:t>říkazce a důsledně dbát na dodržování všech právních předpisů vztahujících se na provádění staveb s ohledem na zajištění BOZP všemi osobami vykonávajícími pracovní činnosti na stavbě, zejm. zákona č. 309/2006 Sb., zákon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 (dále jen „nařízení vlády“).</w:t>
      </w:r>
    </w:p>
    <w:p w14:paraId="36B2E6BB" w14:textId="77777777" w:rsidR="00A41B7D" w:rsidRPr="00BD5C1E" w:rsidRDefault="00A41B7D" w:rsidP="00A41B7D">
      <w:pPr>
        <w:spacing w:before="120" w:after="120"/>
        <w:ind w:left="709"/>
        <w:jc w:val="both"/>
        <w:rPr>
          <w:rFonts w:ascii="Palatino Linotype" w:hAnsi="Palatino Linotype"/>
          <w:sz w:val="24"/>
          <w:szCs w:val="24"/>
        </w:rPr>
      </w:pPr>
      <w:r w:rsidRPr="00BD5C1E">
        <w:rPr>
          <w:rFonts w:ascii="Palatino Linotype" w:hAnsi="Palatino Linotype"/>
          <w:sz w:val="24"/>
          <w:szCs w:val="24"/>
          <w:u w:val="single"/>
        </w:rPr>
        <w:t>Výkon funkce koordinátora BOZP obsahuje zejména tyto činnosti</w:t>
      </w:r>
      <w:r w:rsidRPr="00BD5C1E">
        <w:rPr>
          <w:rFonts w:ascii="Palatino Linotype" w:hAnsi="Palatino Linotype"/>
          <w:sz w:val="24"/>
          <w:szCs w:val="24"/>
        </w:rPr>
        <w:t>:</w:t>
      </w:r>
    </w:p>
    <w:p w14:paraId="084A6C21" w14:textId="77777777" w:rsidR="00A41B7D" w:rsidRPr="00BD5C1E" w:rsidRDefault="00A41B7D" w:rsidP="00A41B7D">
      <w:pPr>
        <w:numPr>
          <w:ilvl w:val="0"/>
          <w:numId w:val="16"/>
        </w:numPr>
        <w:spacing w:after="120" w:line="240" w:lineRule="auto"/>
        <w:jc w:val="both"/>
        <w:rPr>
          <w:rFonts w:ascii="Palatino Linotype" w:hAnsi="Palatino Linotype"/>
          <w:sz w:val="24"/>
          <w:szCs w:val="24"/>
        </w:rPr>
      </w:pPr>
      <w:r w:rsidRPr="00BD5C1E">
        <w:rPr>
          <w:rFonts w:ascii="Palatino Linotype" w:hAnsi="Palatino Linotype"/>
          <w:sz w:val="24"/>
          <w:szCs w:val="24"/>
        </w:rPr>
        <w:t>seznámení se s podklady, podle kterých se připravuje, resp. zajišťuje provádění stavby, obzvláště s projektovou dokumentací, s obsahem smluv souvisejících s předmětem této smlouvy, s obsahem stavebního povolení, s doklady, podmínkami a stanovisky dotčených orgánů chránících veřejné zájmy a jinými dokumenty souvisejícími s předmětem plnění dle této smlouvy;</w:t>
      </w:r>
    </w:p>
    <w:p w14:paraId="2A22F074" w14:textId="77777777" w:rsidR="00A41B7D" w:rsidRPr="00BD5C1E" w:rsidRDefault="00A41B7D" w:rsidP="00A41B7D">
      <w:pPr>
        <w:numPr>
          <w:ilvl w:val="0"/>
          <w:numId w:val="16"/>
        </w:numPr>
        <w:spacing w:after="120" w:line="240" w:lineRule="auto"/>
        <w:jc w:val="both"/>
        <w:rPr>
          <w:rFonts w:ascii="Palatino Linotype" w:hAnsi="Palatino Linotype"/>
          <w:sz w:val="24"/>
          <w:szCs w:val="24"/>
        </w:rPr>
      </w:pPr>
      <w:r w:rsidRPr="00BD5C1E">
        <w:rPr>
          <w:rFonts w:ascii="Palatino Linotype" w:hAnsi="Palatino Linotype"/>
          <w:sz w:val="24"/>
          <w:szCs w:val="24"/>
        </w:rPr>
        <w:t>účast při předání stavby vybranému zhotoviteli;</w:t>
      </w:r>
    </w:p>
    <w:p w14:paraId="196F4A0A" w14:textId="77777777" w:rsidR="00A41B7D" w:rsidRPr="00BD5C1E" w:rsidRDefault="00A41B7D" w:rsidP="00A41B7D">
      <w:pPr>
        <w:numPr>
          <w:ilvl w:val="0"/>
          <w:numId w:val="16"/>
        </w:numPr>
        <w:spacing w:after="120" w:line="240" w:lineRule="auto"/>
        <w:jc w:val="both"/>
        <w:rPr>
          <w:rFonts w:ascii="Palatino Linotype" w:hAnsi="Palatino Linotype"/>
          <w:sz w:val="24"/>
          <w:szCs w:val="24"/>
        </w:rPr>
      </w:pPr>
      <w:r w:rsidRPr="00BD5C1E">
        <w:rPr>
          <w:rFonts w:ascii="Palatino Linotype" w:hAnsi="Palatino Linotype"/>
          <w:sz w:val="24"/>
          <w:szCs w:val="24"/>
        </w:rPr>
        <w:t>vypracování a odeslání oznámení o zahájení prací na příslušný oblastní inspektorát bezpečnosti práce;</w:t>
      </w:r>
    </w:p>
    <w:p w14:paraId="5D782870" w14:textId="77777777" w:rsidR="00A41B7D" w:rsidRPr="00BD5C1E" w:rsidRDefault="00A41B7D" w:rsidP="00A41B7D">
      <w:pPr>
        <w:numPr>
          <w:ilvl w:val="0"/>
          <w:numId w:val="16"/>
        </w:numPr>
        <w:spacing w:after="120" w:line="240" w:lineRule="auto"/>
        <w:jc w:val="both"/>
        <w:rPr>
          <w:rFonts w:ascii="Palatino Linotype" w:hAnsi="Palatino Linotype"/>
          <w:sz w:val="24"/>
          <w:szCs w:val="24"/>
        </w:rPr>
      </w:pPr>
      <w:r w:rsidRPr="00BD5C1E">
        <w:rPr>
          <w:rFonts w:ascii="Palatino Linotype" w:hAnsi="Palatino Linotype"/>
          <w:sz w:val="24"/>
          <w:szCs w:val="24"/>
        </w:rPr>
        <w:t>vypracování plánu BOZP pro danou stavbu;</w:t>
      </w:r>
    </w:p>
    <w:p w14:paraId="65B4437A" w14:textId="4C06395F" w:rsidR="00A41B7D" w:rsidRPr="00BD5C1E" w:rsidRDefault="00A41B7D" w:rsidP="00A41B7D">
      <w:pPr>
        <w:numPr>
          <w:ilvl w:val="0"/>
          <w:numId w:val="16"/>
        </w:numPr>
        <w:spacing w:after="120" w:line="240" w:lineRule="auto"/>
        <w:jc w:val="both"/>
        <w:rPr>
          <w:rFonts w:ascii="Palatino Linotype" w:hAnsi="Palatino Linotype"/>
          <w:sz w:val="24"/>
          <w:szCs w:val="24"/>
        </w:rPr>
      </w:pPr>
      <w:r w:rsidRPr="00BD5C1E">
        <w:rPr>
          <w:rFonts w:ascii="Palatino Linotype" w:hAnsi="Palatino Linotype"/>
          <w:sz w:val="24"/>
          <w:szCs w:val="24"/>
        </w:rPr>
        <w:t>zajištění splnění požadavků na bezpečnost a ochranu zdraví při práci při provozu a používání strojů a technických zařízení dle přílohy č</w:t>
      </w:r>
      <w:r w:rsidR="00283610">
        <w:rPr>
          <w:rFonts w:ascii="Palatino Linotype" w:hAnsi="Palatino Linotype"/>
          <w:sz w:val="24"/>
          <w:szCs w:val="24"/>
        </w:rPr>
        <w:t>.</w:t>
      </w:r>
      <w:r w:rsidRPr="00BD5C1E">
        <w:rPr>
          <w:rFonts w:ascii="Palatino Linotype" w:hAnsi="Palatino Linotype"/>
          <w:sz w:val="24"/>
          <w:szCs w:val="24"/>
        </w:rPr>
        <w:t xml:space="preserve"> 2 k nařízení vlády, a dále zajištění splnění požadavků na organizaci práce a pracovní postupy stanovené v příloze č. 3 k nařízení vlády.</w:t>
      </w:r>
    </w:p>
    <w:p w14:paraId="4F8D83A6" w14:textId="77777777" w:rsidR="00A41B7D" w:rsidRPr="00BD5C1E" w:rsidRDefault="00A41B7D" w:rsidP="00A41B7D">
      <w:pPr>
        <w:spacing w:after="120"/>
        <w:ind w:left="720"/>
        <w:jc w:val="both"/>
        <w:rPr>
          <w:rFonts w:ascii="Palatino Linotype" w:hAnsi="Palatino Linotype"/>
          <w:sz w:val="24"/>
          <w:szCs w:val="24"/>
        </w:rPr>
      </w:pPr>
      <w:r w:rsidRPr="00BD5C1E">
        <w:rPr>
          <w:rFonts w:ascii="Palatino Linotype" w:hAnsi="Palatino Linotype"/>
          <w:sz w:val="24"/>
          <w:szCs w:val="24"/>
        </w:rPr>
        <w:t>Koordinátor BOZP během realizace stavby dále bude:</w:t>
      </w:r>
    </w:p>
    <w:p w14:paraId="03005977"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koordinovat spolupráci zhotovitelů nebo osob jimi pověřených při přijímání opatření k zajištění bezpečnosti a ochrany zdraví při práci se zřetelem na povahu stavby a na všeobecné zásady prevence rizik a činnosti prováděné na stavbě současně popřípadě v těsné návaznosti, s cílem chránit zdraví fyzických osob, zabraňovat pracovním úrazům a předcházet vzniku nemocí z povolání, </w:t>
      </w:r>
    </w:p>
    <w:p w14:paraId="3F74DBC2"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dávat podněty a na vyžádání zhotovitele doporučovat technická řešení nebo opatření k zajištění bezpečnosti a ochrany zdraví při práci pro stanovení pracovních nebo technologických postupů a plánování bezpečného provádění prací, které se s ohledem na věcné a časové vazby </w:t>
      </w:r>
      <w:r w:rsidRPr="00BD5C1E">
        <w:rPr>
          <w:rFonts w:ascii="Palatino Linotype" w:hAnsi="Palatino Linotype"/>
          <w:sz w:val="24"/>
          <w:szCs w:val="24"/>
        </w:rPr>
        <w:lastRenderedPageBreak/>
        <w:t xml:space="preserve">při realizaci stavby uskuteční současně nebo na sebe budou bezprostředně navazovat, </w:t>
      </w:r>
    </w:p>
    <w:p w14:paraId="011F7DCB"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spolupracovat při stanovení času potřebného k bezpečnému provádění jednotlivých prací nebo činností, </w:t>
      </w:r>
    </w:p>
    <w:p w14:paraId="302996D6" w14:textId="33ED246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sledovat provádění prací na stavbě se zaměřením na zjišťování, zda jsou dodržovány požadavky na bezpečnost a ochranu zdraví při práci, upozorň</w:t>
      </w:r>
      <w:r w:rsidR="00D3487A">
        <w:rPr>
          <w:rFonts w:ascii="Palatino Linotype" w:hAnsi="Palatino Linotype"/>
          <w:sz w:val="24"/>
          <w:szCs w:val="24"/>
        </w:rPr>
        <w:t>ovat</w:t>
      </w:r>
      <w:r w:rsidRPr="00BD5C1E">
        <w:rPr>
          <w:rFonts w:ascii="Palatino Linotype" w:hAnsi="Palatino Linotype"/>
          <w:sz w:val="24"/>
          <w:szCs w:val="24"/>
        </w:rPr>
        <w:t xml:space="preserve"> na zjištěné nedostatky a požad</w:t>
      </w:r>
      <w:r w:rsidR="00D3487A">
        <w:rPr>
          <w:rFonts w:ascii="Palatino Linotype" w:hAnsi="Palatino Linotype"/>
          <w:sz w:val="24"/>
          <w:szCs w:val="24"/>
        </w:rPr>
        <w:t>ovat</w:t>
      </w:r>
      <w:r w:rsidRPr="00BD5C1E">
        <w:rPr>
          <w:rFonts w:ascii="Palatino Linotype" w:hAnsi="Palatino Linotype"/>
          <w:sz w:val="24"/>
          <w:szCs w:val="24"/>
        </w:rPr>
        <w:t xml:space="preserve"> bez zbytečného odkladu zjednání nápravy, </w:t>
      </w:r>
    </w:p>
    <w:p w14:paraId="468C4B29"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kontrolovat zabezpečení obvodu stavby, včetně vstupu a vjezdu na stavbu s cílem zamezit vstup nepovolaným fyzickým osobám, </w:t>
      </w:r>
    </w:p>
    <w:p w14:paraId="0F2C4AD0"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spolupracovat se zástupci zaměstnanců pro oblast bezpečnosti a ochrany zdraví při práci a s příslušnými odborovými organizacemi, popřípadě s fyzickou osobou provádějící technický dozor stavebníka, </w:t>
      </w:r>
    </w:p>
    <w:p w14:paraId="313EC05D"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zúčastňovat se kontrolních prohlídek stavby, k níž byl přizván stavebním úřadem podle zvláštního právního předpisu,</w:t>
      </w:r>
    </w:p>
    <w:p w14:paraId="4F668F78"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navrhovat termíny kontrolních dnů k dodržování plánu za účasti zhotovitelů nebo osob jimi pověřených a organizuje jejich konání, </w:t>
      </w:r>
    </w:p>
    <w:p w14:paraId="2C9AC6B6" w14:textId="77777777"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 xml:space="preserve">sledovat, zda zhotovitelé dodržují plán a projednává s nimi přijetí opatření a termíny k nápravě zjištěných nedostatků, </w:t>
      </w:r>
    </w:p>
    <w:p w14:paraId="48C5FEF8" w14:textId="2B9A42BC" w:rsidR="00A41B7D" w:rsidRPr="00BD5C1E" w:rsidRDefault="00A41B7D"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sidRPr="00BD5C1E">
        <w:rPr>
          <w:rFonts w:ascii="Palatino Linotype" w:hAnsi="Palatino Linotype"/>
          <w:sz w:val="24"/>
          <w:szCs w:val="24"/>
        </w:rPr>
        <w:t>provádět zápisy o zjištěných nedostatcích v bezpečnosti a ochraně zdraví při práci na stavbě, na něž prokazatelně upozornil zhotovitele, a dále zapis</w:t>
      </w:r>
      <w:r w:rsidR="00D3487A">
        <w:rPr>
          <w:rFonts w:ascii="Palatino Linotype" w:hAnsi="Palatino Linotype"/>
          <w:sz w:val="24"/>
          <w:szCs w:val="24"/>
        </w:rPr>
        <w:t>ovat</w:t>
      </w:r>
      <w:r w:rsidRPr="00BD5C1E">
        <w:rPr>
          <w:rFonts w:ascii="Palatino Linotype" w:hAnsi="Palatino Linotype"/>
          <w:sz w:val="24"/>
          <w:szCs w:val="24"/>
        </w:rPr>
        <w:t xml:space="preserve"> údaje o tom, zda a jakým způsobem byly tyto nedostatky odstraněny,</w:t>
      </w:r>
    </w:p>
    <w:p w14:paraId="6ED35B8A" w14:textId="57FEF7EE" w:rsidR="00A41B7D" w:rsidRPr="00BD5C1E" w:rsidRDefault="00D3487A" w:rsidP="00A41B7D">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Pr>
          <w:rFonts w:ascii="Palatino Linotype" w:hAnsi="Palatino Linotype"/>
          <w:sz w:val="24"/>
          <w:szCs w:val="24"/>
        </w:rPr>
        <w:t>P</w:t>
      </w:r>
      <w:r w:rsidR="00A41B7D" w:rsidRPr="00BD5C1E">
        <w:rPr>
          <w:rFonts w:ascii="Palatino Linotype" w:hAnsi="Palatino Linotype"/>
          <w:sz w:val="24"/>
          <w:szCs w:val="24"/>
        </w:rPr>
        <w:t>říkazník bude při výkonu své funkce spolupracovat s projektantem stavby a s jeho pracovníky, kteří vykonávají autorský dozor při zajišťování souladu realizovaného díla s projektovou dokumentací a s technickým dozorem investora,</w:t>
      </w:r>
    </w:p>
    <w:p w14:paraId="44E2A18F" w14:textId="4E24345D" w:rsidR="00A41B7D" w:rsidRPr="009C0DEE" w:rsidRDefault="00615CB6" w:rsidP="009C0DEE">
      <w:pPr>
        <w:widowControl w:val="0"/>
        <w:numPr>
          <w:ilvl w:val="0"/>
          <w:numId w:val="17"/>
        </w:numPr>
        <w:tabs>
          <w:tab w:val="clear" w:pos="1440"/>
          <w:tab w:val="num" w:pos="1080"/>
        </w:tabs>
        <w:autoSpaceDE w:val="0"/>
        <w:autoSpaceDN w:val="0"/>
        <w:adjustRightInd w:val="0"/>
        <w:spacing w:after="120" w:line="240" w:lineRule="auto"/>
        <w:ind w:left="1080"/>
        <w:jc w:val="both"/>
        <w:rPr>
          <w:rFonts w:ascii="Palatino Linotype" w:hAnsi="Palatino Linotype"/>
          <w:sz w:val="24"/>
          <w:szCs w:val="24"/>
        </w:rPr>
      </w:pPr>
      <w:r>
        <w:rPr>
          <w:rFonts w:ascii="Palatino Linotype" w:hAnsi="Palatino Linotype"/>
          <w:sz w:val="24"/>
          <w:szCs w:val="24"/>
        </w:rPr>
        <w:t>P</w:t>
      </w:r>
      <w:r w:rsidR="00A41B7D" w:rsidRPr="00BD5C1E">
        <w:rPr>
          <w:rFonts w:ascii="Palatino Linotype" w:hAnsi="Palatino Linotype"/>
          <w:sz w:val="24"/>
          <w:szCs w:val="24"/>
        </w:rPr>
        <w:t xml:space="preserve">říkazník poskytne další potřebné součinnosti dle požadavků </w:t>
      </w:r>
      <w:r w:rsidR="00D3487A">
        <w:rPr>
          <w:rFonts w:ascii="Palatino Linotype" w:hAnsi="Palatino Linotype"/>
          <w:sz w:val="24"/>
          <w:szCs w:val="24"/>
        </w:rPr>
        <w:t>P</w:t>
      </w:r>
      <w:r w:rsidR="00A41B7D" w:rsidRPr="00BD5C1E">
        <w:rPr>
          <w:rFonts w:ascii="Palatino Linotype" w:hAnsi="Palatino Linotype"/>
          <w:sz w:val="24"/>
          <w:szCs w:val="24"/>
        </w:rPr>
        <w:t xml:space="preserve">říkazce a </w:t>
      </w:r>
      <w:r w:rsidR="00D3487A">
        <w:rPr>
          <w:rFonts w:ascii="Palatino Linotype" w:hAnsi="Palatino Linotype"/>
          <w:sz w:val="24"/>
          <w:szCs w:val="24"/>
        </w:rPr>
        <w:t xml:space="preserve">v případě, že je stavba financována z dotace </w:t>
      </w:r>
      <w:r w:rsidR="00A41B7D" w:rsidRPr="00BD5C1E">
        <w:rPr>
          <w:rFonts w:ascii="Palatino Linotype" w:hAnsi="Palatino Linotype"/>
          <w:sz w:val="24"/>
          <w:szCs w:val="24"/>
        </w:rPr>
        <w:t>spolupráce s poskytovatelem dotace dle jeho požadavků s ohledem na oblast BOZP.</w:t>
      </w:r>
    </w:p>
    <w:p w14:paraId="606E70B2" w14:textId="77777777" w:rsidR="00FF799B" w:rsidRPr="00F83A0B" w:rsidRDefault="00FF799B" w:rsidP="00FF799B">
      <w:pPr>
        <w:pStyle w:val="Odstavecseseznamem"/>
        <w:spacing w:after="0"/>
        <w:ind w:left="426"/>
        <w:jc w:val="both"/>
        <w:rPr>
          <w:rFonts w:ascii="Palatino Linotype" w:hAnsi="Palatino Linotype" w:cs="Times New Roman"/>
          <w:sz w:val="24"/>
          <w:szCs w:val="24"/>
        </w:rPr>
      </w:pPr>
    </w:p>
    <w:p w14:paraId="419D3F4C" w14:textId="44AF43D1" w:rsidR="00D06B95" w:rsidRPr="009C0DEE" w:rsidRDefault="009C0DEE" w:rsidP="009C0DEE">
      <w:pPr>
        <w:pStyle w:val="Odstavecseseznamem"/>
        <w:spacing w:after="0"/>
        <w:ind w:left="284" w:hanging="426"/>
        <w:jc w:val="both"/>
        <w:rPr>
          <w:rFonts w:ascii="Palatino Linotype" w:hAnsi="Palatino Linotype" w:cs="Times New Roman"/>
          <w:sz w:val="24"/>
          <w:szCs w:val="24"/>
        </w:rPr>
      </w:pPr>
      <w:r>
        <w:rPr>
          <w:rFonts w:ascii="Palatino Linotype" w:hAnsi="Palatino Linotype" w:cs="Times New Roman"/>
          <w:sz w:val="24"/>
          <w:szCs w:val="24"/>
        </w:rPr>
        <w:t xml:space="preserve">1.4. </w:t>
      </w:r>
      <w:r w:rsidR="0052183B" w:rsidRPr="009C0DEE">
        <w:rPr>
          <w:rFonts w:ascii="Palatino Linotype" w:hAnsi="Palatino Linotype" w:cs="Times New Roman"/>
          <w:sz w:val="24"/>
          <w:szCs w:val="24"/>
        </w:rPr>
        <w:t>Při obstará</w:t>
      </w:r>
      <w:r w:rsidR="00D06B95" w:rsidRPr="009C0DEE">
        <w:rPr>
          <w:rFonts w:ascii="Palatino Linotype" w:hAnsi="Palatino Linotype" w:cs="Times New Roman"/>
          <w:sz w:val="24"/>
          <w:szCs w:val="24"/>
        </w:rPr>
        <w:t>ní Záležitosti jedná Příkazník na účet Příkazce. Veškerý</w:t>
      </w:r>
      <w:r w:rsidR="00B41495" w:rsidRPr="009C0DEE">
        <w:rPr>
          <w:rFonts w:ascii="Palatino Linotype" w:hAnsi="Palatino Linotype" w:cs="Times New Roman"/>
          <w:sz w:val="24"/>
          <w:szCs w:val="24"/>
        </w:rPr>
        <w:t xml:space="preserve"> užitek z toho získaný, náleží P</w:t>
      </w:r>
      <w:r w:rsidR="00D06B95" w:rsidRPr="009C0DEE">
        <w:rPr>
          <w:rFonts w:ascii="Palatino Linotype" w:hAnsi="Palatino Linotype" w:cs="Times New Roman"/>
          <w:sz w:val="24"/>
          <w:szCs w:val="24"/>
        </w:rPr>
        <w:t>říkazci.</w:t>
      </w:r>
    </w:p>
    <w:p w14:paraId="31AFE04D" w14:textId="6702B804" w:rsidR="00F026F8" w:rsidRPr="00F83A0B" w:rsidRDefault="00F026F8" w:rsidP="009C0DEE">
      <w:pPr>
        <w:pStyle w:val="Odstavecseseznamem"/>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 </w:t>
      </w:r>
    </w:p>
    <w:p w14:paraId="149678AF" w14:textId="789B6DB9" w:rsidR="00541A7C" w:rsidRPr="00F83A0B" w:rsidRDefault="00541A7C" w:rsidP="002E34FB">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II.</w:t>
      </w:r>
    </w:p>
    <w:p w14:paraId="621D2A8D" w14:textId="34E770B7" w:rsidR="002E34FB" w:rsidRPr="00F83A0B" w:rsidRDefault="00C37182" w:rsidP="002E34FB">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Odměna</w:t>
      </w:r>
    </w:p>
    <w:p w14:paraId="2DDBDFC4" w14:textId="6DF55D5E" w:rsidR="00C37182" w:rsidRPr="00F83A0B" w:rsidRDefault="002D51A5" w:rsidP="00F026F8">
      <w:pPr>
        <w:pStyle w:val="Odstavecseseznamem"/>
        <w:numPr>
          <w:ilvl w:val="1"/>
          <w:numId w:val="2"/>
        </w:numPr>
        <w:spacing w:after="0"/>
        <w:ind w:left="426" w:hanging="567"/>
        <w:jc w:val="both"/>
        <w:rPr>
          <w:rFonts w:ascii="Palatino Linotype" w:hAnsi="Palatino Linotype" w:cs="Times New Roman"/>
          <w:sz w:val="24"/>
          <w:szCs w:val="24"/>
        </w:rPr>
      </w:pPr>
      <w:r w:rsidRPr="00F83A0B">
        <w:rPr>
          <w:rFonts w:ascii="Palatino Linotype" w:hAnsi="Palatino Linotype" w:cs="Times New Roman"/>
          <w:sz w:val="24"/>
          <w:szCs w:val="24"/>
        </w:rPr>
        <w:t>Č</w:t>
      </w:r>
      <w:r w:rsidR="00C377D3" w:rsidRPr="00F83A0B">
        <w:rPr>
          <w:rFonts w:ascii="Palatino Linotype" w:hAnsi="Palatino Linotype" w:cs="Times New Roman"/>
          <w:sz w:val="24"/>
          <w:szCs w:val="24"/>
        </w:rPr>
        <w:t>innost P</w:t>
      </w:r>
      <w:r w:rsidRPr="00F83A0B">
        <w:rPr>
          <w:rFonts w:ascii="Palatino Linotype" w:hAnsi="Palatino Linotype" w:cs="Times New Roman"/>
          <w:sz w:val="24"/>
          <w:szCs w:val="24"/>
        </w:rPr>
        <w:t xml:space="preserve">říkazníka </w:t>
      </w:r>
      <w:r w:rsidR="00C37182" w:rsidRPr="00F83A0B">
        <w:rPr>
          <w:rFonts w:ascii="Palatino Linotype" w:hAnsi="Palatino Linotype" w:cs="Times New Roman"/>
          <w:sz w:val="24"/>
          <w:szCs w:val="24"/>
        </w:rPr>
        <w:t xml:space="preserve">dle této </w:t>
      </w:r>
      <w:r w:rsidRPr="00F83A0B">
        <w:rPr>
          <w:rFonts w:ascii="Palatino Linotype" w:hAnsi="Palatino Linotype" w:cs="Times New Roman"/>
          <w:sz w:val="24"/>
          <w:szCs w:val="24"/>
        </w:rPr>
        <w:t>S</w:t>
      </w:r>
      <w:r w:rsidR="00C37182" w:rsidRPr="00F83A0B">
        <w:rPr>
          <w:rFonts w:ascii="Palatino Linotype" w:hAnsi="Palatino Linotype" w:cs="Times New Roman"/>
          <w:sz w:val="24"/>
          <w:szCs w:val="24"/>
        </w:rPr>
        <w:t xml:space="preserve">mlouvy </w:t>
      </w:r>
      <w:r w:rsidRPr="00F83A0B">
        <w:rPr>
          <w:rFonts w:ascii="Palatino Linotype" w:hAnsi="Palatino Linotype" w:cs="Times New Roman"/>
          <w:sz w:val="24"/>
          <w:szCs w:val="24"/>
        </w:rPr>
        <w:t xml:space="preserve">je úplatná a je stanovena dohodou Smluvních stran na částku </w:t>
      </w:r>
      <w:r w:rsidR="002B2AB9">
        <w:rPr>
          <w:rFonts w:ascii="Palatino Linotype" w:hAnsi="Palatino Linotype" w:cs="Times New Roman"/>
          <w:sz w:val="24"/>
          <w:szCs w:val="24"/>
        </w:rPr>
        <w:t>30.000,-</w:t>
      </w:r>
      <w:r w:rsidRPr="00F83A0B">
        <w:rPr>
          <w:rFonts w:ascii="Palatino Linotype" w:hAnsi="Palatino Linotype" w:cs="Times New Roman"/>
          <w:sz w:val="24"/>
          <w:szCs w:val="24"/>
        </w:rPr>
        <w:t xml:space="preserve"> Kč (slovy </w:t>
      </w:r>
      <w:r w:rsidR="002B2AB9">
        <w:rPr>
          <w:rFonts w:ascii="Palatino Linotype" w:hAnsi="Palatino Linotype" w:cs="Times New Roman"/>
          <w:sz w:val="24"/>
          <w:szCs w:val="24"/>
        </w:rPr>
        <w:t>třicettisíc</w:t>
      </w:r>
      <w:r w:rsidRPr="00F83A0B">
        <w:rPr>
          <w:rFonts w:ascii="Palatino Linotype" w:hAnsi="Palatino Linotype" w:cs="Times New Roman"/>
          <w:sz w:val="24"/>
          <w:szCs w:val="24"/>
        </w:rPr>
        <w:t xml:space="preserve">korun českých) měsíčně </w:t>
      </w:r>
      <w:r w:rsidRPr="00F83A0B">
        <w:rPr>
          <w:rFonts w:ascii="Palatino Linotype" w:hAnsi="Palatino Linotype" w:cs="Times New Roman"/>
          <w:sz w:val="24"/>
          <w:szCs w:val="24"/>
        </w:rPr>
        <w:lastRenderedPageBreak/>
        <w:t>(dále jako „</w:t>
      </w:r>
      <w:r w:rsidRPr="00F83A0B">
        <w:rPr>
          <w:rFonts w:ascii="Palatino Linotype" w:hAnsi="Palatino Linotype" w:cs="Times New Roman"/>
          <w:b/>
          <w:sz w:val="24"/>
          <w:szCs w:val="24"/>
        </w:rPr>
        <w:t>Odměna</w:t>
      </w:r>
      <w:r w:rsidRPr="00F83A0B">
        <w:rPr>
          <w:rFonts w:ascii="Palatino Linotype" w:hAnsi="Palatino Linotype" w:cs="Times New Roman"/>
          <w:sz w:val="24"/>
          <w:szCs w:val="24"/>
        </w:rPr>
        <w:t xml:space="preserve">“). </w:t>
      </w:r>
      <w:r w:rsidR="00C37182" w:rsidRPr="00F83A0B">
        <w:rPr>
          <w:rFonts w:ascii="Palatino Linotype" w:hAnsi="Palatino Linotype" w:cs="Times New Roman"/>
          <w:sz w:val="24"/>
          <w:szCs w:val="24"/>
        </w:rPr>
        <w:t>O</w:t>
      </w:r>
      <w:r w:rsidRPr="00F83A0B">
        <w:rPr>
          <w:rFonts w:ascii="Palatino Linotype" w:hAnsi="Palatino Linotype" w:cs="Times New Roman"/>
          <w:sz w:val="24"/>
          <w:szCs w:val="24"/>
        </w:rPr>
        <w:t xml:space="preserve">dměna je splatná vždy každého </w:t>
      </w:r>
      <w:r w:rsidR="00595BF7">
        <w:rPr>
          <w:rFonts w:ascii="Palatino Linotype" w:hAnsi="Palatino Linotype" w:cs="Times New Roman"/>
          <w:sz w:val="24"/>
          <w:szCs w:val="24"/>
        </w:rPr>
        <w:t>15</w:t>
      </w:r>
      <w:r w:rsidR="00123509" w:rsidRPr="00F83A0B">
        <w:rPr>
          <w:rFonts w:ascii="Palatino Linotype" w:hAnsi="Palatino Linotype" w:cs="Times New Roman"/>
          <w:sz w:val="24"/>
          <w:szCs w:val="24"/>
        </w:rPr>
        <w:t>.</w:t>
      </w:r>
      <w:r w:rsidR="00C37182" w:rsidRPr="00F83A0B">
        <w:rPr>
          <w:rFonts w:ascii="Palatino Linotype" w:hAnsi="Palatino Linotype" w:cs="Times New Roman"/>
          <w:sz w:val="24"/>
          <w:szCs w:val="24"/>
        </w:rPr>
        <w:t xml:space="preserve"> dne příslušného kalendářního měsíce</w:t>
      </w:r>
      <w:r w:rsidRPr="00F83A0B">
        <w:rPr>
          <w:rFonts w:ascii="Palatino Linotype" w:hAnsi="Palatino Linotype" w:cs="Times New Roman"/>
          <w:sz w:val="24"/>
          <w:szCs w:val="24"/>
        </w:rPr>
        <w:t xml:space="preserve"> na bankovní účet P</w:t>
      </w:r>
      <w:r w:rsidR="00C37182" w:rsidRPr="00F83A0B">
        <w:rPr>
          <w:rFonts w:ascii="Palatino Linotype" w:hAnsi="Palatino Linotype" w:cs="Times New Roman"/>
          <w:sz w:val="24"/>
          <w:szCs w:val="24"/>
        </w:rPr>
        <w:t>říkazníka</w:t>
      </w:r>
      <w:r w:rsidRPr="00F83A0B">
        <w:rPr>
          <w:rFonts w:ascii="Palatino Linotype" w:hAnsi="Palatino Linotype" w:cs="Times New Roman"/>
          <w:sz w:val="24"/>
          <w:szCs w:val="24"/>
        </w:rPr>
        <w:t xml:space="preserve"> uvedený v záhlaví této Smlouvy</w:t>
      </w:r>
      <w:r w:rsidR="00C37182" w:rsidRPr="00F83A0B">
        <w:rPr>
          <w:rFonts w:ascii="Palatino Linotype" w:hAnsi="Palatino Linotype" w:cs="Times New Roman"/>
          <w:sz w:val="24"/>
          <w:szCs w:val="24"/>
        </w:rPr>
        <w:t>.</w:t>
      </w:r>
    </w:p>
    <w:p w14:paraId="5368E01D" w14:textId="77777777" w:rsidR="002D51A5" w:rsidRPr="00F83A0B" w:rsidRDefault="002D51A5" w:rsidP="002D51A5">
      <w:pPr>
        <w:pStyle w:val="Odstavecseseznamem"/>
        <w:rPr>
          <w:rFonts w:ascii="Palatino Linotype" w:hAnsi="Palatino Linotype" w:cs="Times New Roman"/>
          <w:sz w:val="24"/>
          <w:szCs w:val="24"/>
        </w:rPr>
      </w:pPr>
    </w:p>
    <w:p w14:paraId="688ACE5E" w14:textId="12131AE9" w:rsidR="0076501E" w:rsidRPr="00F83A0B" w:rsidRDefault="00400107" w:rsidP="00F026F8">
      <w:pPr>
        <w:pStyle w:val="Odstavecseseznamem"/>
        <w:numPr>
          <w:ilvl w:val="1"/>
          <w:numId w:val="2"/>
        </w:numPr>
        <w:spacing w:after="0"/>
        <w:ind w:left="426" w:hanging="567"/>
        <w:jc w:val="both"/>
        <w:rPr>
          <w:rFonts w:ascii="Palatino Linotype" w:hAnsi="Palatino Linotype" w:cs="Times New Roman"/>
          <w:sz w:val="24"/>
          <w:szCs w:val="24"/>
        </w:rPr>
      </w:pPr>
      <w:r w:rsidRPr="00F83A0B">
        <w:rPr>
          <w:rFonts w:ascii="Palatino Linotype" w:hAnsi="Palatino Linotype" w:cs="Times New Roman"/>
          <w:sz w:val="24"/>
          <w:szCs w:val="24"/>
        </w:rPr>
        <w:t>Odměna rovněž kryje veškeré náklady spojené s činností Příkazníka podle této Smlouvy.</w:t>
      </w:r>
    </w:p>
    <w:p w14:paraId="36F150C7" w14:textId="77777777" w:rsidR="0076501E" w:rsidRPr="002B2AB9" w:rsidRDefault="0076501E" w:rsidP="002B2AB9">
      <w:pPr>
        <w:spacing w:after="0"/>
        <w:jc w:val="both"/>
        <w:rPr>
          <w:rFonts w:ascii="Palatino Linotype" w:hAnsi="Palatino Linotype" w:cs="Times New Roman"/>
          <w:sz w:val="24"/>
          <w:szCs w:val="24"/>
        </w:rPr>
      </w:pPr>
    </w:p>
    <w:p w14:paraId="1D4FDB73" w14:textId="0EA44A25" w:rsidR="005B3507" w:rsidRPr="00F83A0B" w:rsidRDefault="005B3507"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I</w:t>
      </w:r>
      <w:r w:rsidR="00BC44DF" w:rsidRPr="00F83A0B">
        <w:rPr>
          <w:rFonts w:ascii="Palatino Linotype" w:hAnsi="Palatino Linotype" w:cs="Times New Roman"/>
          <w:b/>
          <w:sz w:val="24"/>
          <w:szCs w:val="24"/>
        </w:rPr>
        <w:t>II</w:t>
      </w:r>
      <w:r w:rsidRPr="00F83A0B">
        <w:rPr>
          <w:rFonts w:ascii="Palatino Linotype" w:hAnsi="Palatino Linotype" w:cs="Times New Roman"/>
          <w:b/>
          <w:sz w:val="24"/>
          <w:szCs w:val="24"/>
        </w:rPr>
        <w:t>.</w:t>
      </w:r>
    </w:p>
    <w:p w14:paraId="08587B98" w14:textId="173D7D29" w:rsidR="002C4984" w:rsidRPr="00F83A0B" w:rsidRDefault="002C4984" w:rsidP="00351F29">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T</w:t>
      </w:r>
      <w:r w:rsidR="00BF0C8B" w:rsidRPr="00F83A0B">
        <w:rPr>
          <w:rFonts w:ascii="Palatino Linotype" w:hAnsi="Palatino Linotype" w:cs="Times New Roman"/>
          <w:b/>
          <w:sz w:val="24"/>
          <w:szCs w:val="24"/>
        </w:rPr>
        <w:t>rvání</w:t>
      </w:r>
      <w:r w:rsidRPr="00F83A0B">
        <w:rPr>
          <w:rFonts w:ascii="Palatino Linotype" w:hAnsi="Palatino Linotype" w:cs="Times New Roman"/>
          <w:b/>
          <w:sz w:val="24"/>
          <w:szCs w:val="24"/>
        </w:rPr>
        <w:t xml:space="preserve"> a ukončení smlouvy</w:t>
      </w:r>
    </w:p>
    <w:p w14:paraId="5B52A0DA" w14:textId="1D42AF64" w:rsidR="00831CDE" w:rsidRDefault="002C4984" w:rsidP="00831CD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Tato Smlouva se uzavírá na dobu určitou, a to od </w:t>
      </w:r>
      <w:r w:rsidR="00595BF7">
        <w:rPr>
          <w:rFonts w:ascii="Palatino Linotype" w:hAnsi="Palatino Linotype" w:cs="Times New Roman"/>
          <w:sz w:val="24"/>
          <w:szCs w:val="24"/>
        </w:rPr>
        <w:t xml:space="preserve">1. června 2017 </w:t>
      </w:r>
      <w:r w:rsidRPr="00F83A0B">
        <w:rPr>
          <w:rFonts w:ascii="Palatino Linotype" w:hAnsi="Palatino Linotype" w:cs="Times New Roman"/>
          <w:sz w:val="24"/>
          <w:szCs w:val="24"/>
        </w:rPr>
        <w:t xml:space="preserve">do </w:t>
      </w:r>
      <w:r w:rsidR="0028182D">
        <w:rPr>
          <w:rFonts w:ascii="Palatino Linotype" w:hAnsi="Palatino Linotype" w:cs="Times New Roman"/>
          <w:sz w:val="24"/>
          <w:szCs w:val="24"/>
        </w:rPr>
        <w:t>dokončení stavby.</w:t>
      </w:r>
      <w:r w:rsidRPr="00F83A0B">
        <w:rPr>
          <w:rFonts w:ascii="Palatino Linotype" w:hAnsi="Palatino Linotype" w:cs="Times New Roman"/>
          <w:sz w:val="24"/>
          <w:szCs w:val="24"/>
        </w:rPr>
        <w:t xml:space="preserve"> </w:t>
      </w:r>
    </w:p>
    <w:p w14:paraId="0D287316" w14:textId="43E4F38A" w:rsidR="00831CDE" w:rsidRPr="00831CDE" w:rsidRDefault="00831CDE" w:rsidP="00831CDE">
      <w:pPr>
        <w:pStyle w:val="Odstavecseseznamem"/>
        <w:numPr>
          <w:ilvl w:val="0"/>
          <w:numId w:val="14"/>
        </w:numPr>
        <w:spacing w:after="0"/>
        <w:ind w:hanging="565"/>
        <w:jc w:val="both"/>
        <w:rPr>
          <w:rFonts w:ascii="Palatino Linotype" w:hAnsi="Palatino Linotype" w:cs="Times New Roman"/>
          <w:sz w:val="24"/>
          <w:szCs w:val="24"/>
        </w:rPr>
      </w:pPr>
      <w:r w:rsidRPr="00831CDE">
        <w:rPr>
          <w:rFonts w:ascii="Palatino Linotype" w:hAnsi="Palatino Linotype"/>
          <w:sz w:val="24"/>
          <w:szCs w:val="24"/>
        </w:rPr>
        <w:t>Dokončením stavby se dle tohoto článku rozumí řádné a úplné provedení díla</w:t>
      </w:r>
      <w:r w:rsidR="00A56334">
        <w:rPr>
          <w:rFonts w:ascii="Palatino Linotype" w:hAnsi="Palatino Linotype"/>
          <w:sz w:val="24"/>
          <w:szCs w:val="24"/>
        </w:rPr>
        <w:t xml:space="preserve"> tak, jak je definováno ve smlouvě</w:t>
      </w:r>
      <w:r w:rsidR="00E75E12">
        <w:rPr>
          <w:rFonts w:ascii="Palatino Linotype" w:hAnsi="Palatino Linotype"/>
          <w:sz w:val="24"/>
          <w:szCs w:val="24"/>
        </w:rPr>
        <w:t xml:space="preserve"> </w:t>
      </w:r>
      <w:r w:rsidRPr="00831CDE">
        <w:rPr>
          <w:rFonts w:ascii="Palatino Linotype" w:hAnsi="Palatino Linotype"/>
          <w:sz w:val="24"/>
          <w:szCs w:val="24"/>
        </w:rPr>
        <w:t xml:space="preserve">o dílo ze dne </w:t>
      </w:r>
      <w:r w:rsidR="009C4A44">
        <w:rPr>
          <w:rFonts w:ascii="Palatino Linotype" w:hAnsi="Palatino Linotype"/>
          <w:sz w:val="24"/>
          <w:szCs w:val="24"/>
        </w:rPr>
        <w:t>30. 5. 2017</w:t>
      </w:r>
      <w:r w:rsidRPr="00831CDE">
        <w:rPr>
          <w:rFonts w:ascii="Palatino Linotype" w:hAnsi="Palatino Linotype"/>
          <w:sz w:val="24"/>
          <w:szCs w:val="24"/>
        </w:rPr>
        <w:t>, jejímž předmětem bude generální dodávka stavby „</w:t>
      </w:r>
      <w:r w:rsidRPr="00831CDE">
        <w:rPr>
          <w:rFonts w:ascii="Palatino Linotype" w:eastAsia="Times New Roman" w:hAnsi="Palatino Linotype"/>
          <w:bCs/>
          <w:sz w:val="24"/>
          <w:szCs w:val="24"/>
          <w:lang w:eastAsia="cs-CZ"/>
        </w:rPr>
        <w:t>Stavební úpravy a přístavba objektu č.p. 404 ZUŠ v Černošicích</w:t>
      </w:r>
      <w:r w:rsidRPr="00831CDE">
        <w:rPr>
          <w:rFonts w:ascii="Palatino Linotype" w:hAnsi="Palatino Linotype"/>
          <w:sz w:val="24"/>
          <w:szCs w:val="24"/>
        </w:rPr>
        <w:t>“ včetně všech souvisejících prací a dodávek. Citovaná smlouva o dílo je nedílnou součástí této smlouvy jako Příloha č.1.</w:t>
      </w:r>
    </w:p>
    <w:p w14:paraId="1205CF93" w14:textId="77777777" w:rsidR="002C4984" w:rsidRPr="00831CDE" w:rsidRDefault="002C4984" w:rsidP="00831CDE">
      <w:pPr>
        <w:spacing w:after="0"/>
        <w:jc w:val="both"/>
        <w:rPr>
          <w:rFonts w:ascii="Palatino Linotype" w:hAnsi="Palatino Linotype" w:cs="Times New Roman"/>
          <w:sz w:val="24"/>
          <w:szCs w:val="24"/>
        </w:rPr>
      </w:pPr>
    </w:p>
    <w:p w14:paraId="64E5E477" w14:textId="01A20D34" w:rsidR="002C4984" w:rsidRPr="00F83A0B" w:rsidRDefault="002C4984"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Tuto Smlouvu lze ukončit:</w:t>
      </w:r>
    </w:p>
    <w:p w14:paraId="03F8FA2C" w14:textId="55042B6F" w:rsidR="002C4984" w:rsidRPr="00F83A0B" w:rsidRDefault="002C4984"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písemnou dohodou Smluvních stran,</w:t>
      </w:r>
    </w:p>
    <w:p w14:paraId="2AAEB53D" w14:textId="263BAA37"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písemnou </w:t>
      </w:r>
      <w:r w:rsidR="002C4984" w:rsidRPr="0071038E">
        <w:rPr>
          <w:rFonts w:ascii="Palatino Linotype" w:hAnsi="Palatino Linotype" w:cs="Times New Roman"/>
          <w:sz w:val="24"/>
          <w:szCs w:val="24"/>
        </w:rPr>
        <w:t xml:space="preserve">výpovědní </w:t>
      </w:r>
      <w:r w:rsidR="00571310" w:rsidRPr="0071038E">
        <w:rPr>
          <w:rFonts w:ascii="Palatino Linotype" w:hAnsi="Palatino Linotype" w:cs="Times New Roman"/>
          <w:sz w:val="24"/>
          <w:szCs w:val="24"/>
        </w:rPr>
        <w:t>kterékoli</w:t>
      </w:r>
      <w:r w:rsidR="0057170E" w:rsidRPr="0071038E">
        <w:rPr>
          <w:rFonts w:ascii="Palatino Linotype" w:hAnsi="Palatino Linotype" w:cs="Times New Roman"/>
          <w:sz w:val="24"/>
          <w:szCs w:val="24"/>
        </w:rPr>
        <w:t xml:space="preserve"> ze Smluvních stran bez udání důvodu s výpovědní dobou 1 (jeden) měsíc, která začne běžet prvním dnem měsíce následujícího po měsíci, v němž bude</w:t>
      </w:r>
      <w:r w:rsidR="0057170E" w:rsidRPr="00F83A0B">
        <w:rPr>
          <w:rFonts w:ascii="Palatino Linotype" w:hAnsi="Palatino Linotype" w:cs="Times New Roman"/>
          <w:sz w:val="24"/>
          <w:szCs w:val="24"/>
        </w:rPr>
        <w:t xml:space="preserve"> výpověď doručena druhé Smluvní straně;</w:t>
      </w:r>
    </w:p>
    <w:p w14:paraId="74BB1C8C" w14:textId="1D0DF42E" w:rsidR="0057170E" w:rsidRPr="00F83A0B" w:rsidRDefault="00503D92" w:rsidP="002C4984">
      <w:pPr>
        <w:pStyle w:val="Odstavecseseznamem"/>
        <w:numPr>
          <w:ilvl w:val="0"/>
          <w:numId w:val="5"/>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písemným </w:t>
      </w:r>
      <w:r w:rsidR="0057170E" w:rsidRPr="00F83A0B">
        <w:rPr>
          <w:rFonts w:ascii="Palatino Linotype" w:hAnsi="Palatino Linotype" w:cs="Times New Roman"/>
          <w:sz w:val="24"/>
          <w:szCs w:val="24"/>
        </w:rPr>
        <w:t xml:space="preserve">odstoupením kterékoli ze Smluvních stran od této Smlouvy dle </w:t>
      </w:r>
      <w:r w:rsidR="008D5121" w:rsidRPr="00F83A0B">
        <w:rPr>
          <w:rFonts w:ascii="Palatino Linotype" w:hAnsi="Palatino Linotype" w:cs="Times New Roman"/>
          <w:sz w:val="24"/>
          <w:szCs w:val="24"/>
        </w:rPr>
        <w:t>odst. 3.</w:t>
      </w:r>
      <w:r w:rsidR="00B952D5">
        <w:rPr>
          <w:rFonts w:ascii="Palatino Linotype" w:hAnsi="Palatino Linotype" w:cs="Times New Roman"/>
          <w:sz w:val="24"/>
          <w:szCs w:val="24"/>
        </w:rPr>
        <w:t>4</w:t>
      </w:r>
      <w:r w:rsidR="008D5121" w:rsidRPr="00F83A0B">
        <w:rPr>
          <w:rFonts w:ascii="Palatino Linotype" w:hAnsi="Palatino Linotype" w:cs="Times New Roman"/>
          <w:sz w:val="24"/>
          <w:szCs w:val="24"/>
        </w:rPr>
        <w:t>. nebo 3.</w:t>
      </w:r>
      <w:r w:rsidR="00B952D5">
        <w:rPr>
          <w:rFonts w:ascii="Palatino Linotype" w:hAnsi="Palatino Linotype" w:cs="Times New Roman"/>
          <w:sz w:val="24"/>
          <w:szCs w:val="24"/>
        </w:rPr>
        <w:t>5</w:t>
      </w:r>
      <w:r w:rsidR="008D5121" w:rsidRPr="00F83A0B">
        <w:rPr>
          <w:rFonts w:ascii="Palatino Linotype" w:hAnsi="Palatino Linotype" w:cs="Times New Roman"/>
          <w:sz w:val="24"/>
          <w:szCs w:val="24"/>
        </w:rPr>
        <w:t>. tohoto článku Smlouvy.</w:t>
      </w:r>
    </w:p>
    <w:p w14:paraId="12F17AE4" w14:textId="49432E41" w:rsidR="002C4984" w:rsidRPr="00F83A0B" w:rsidRDefault="0057170E" w:rsidP="0057170E">
      <w:p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 </w:t>
      </w:r>
    </w:p>
    <w:p w14:paraId="5E9D2A8A" w14:textId="3C44CB12"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Příkazce je oprávněn odstoupit od této Smlouvy v případě, že</w:t>
      </w:r>
    </w:p>
    <w:p w14:paraId="62C8612C" w14:textId="2A3F18E5"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w:t>
      </w:r>
      <w:r w:rsidR="00643F93" w:rsidRPr="00F83A0B">
        <w:rPr>
          <w:rFonts w:ascii="Palatino Linotype" w:hAnsi="Palatino Linotype" w:cs="Times New Roman"/>
          <w:sz w:val="24"/>
          <w:szCs w:val="24"/>
        </w:rPr>
        <w:t>porušil podstatným způsobem povinnosti vyplývající z této Smlouvy</w:t>
      </w:r>
      <w:r w:rsidRPr="00F83A0B">
        <w:rPr>
          <w:rFonts w:ascii="Palatino Linotype" w:hAnsi="Palatino Linotype" w:cs="Times New Roman"/>
          <w:sz w:val="24"/>
          <w:szCs w:val="24"/>
        </w:rPr>
        <w:t>,</w:t>
      </w:r>
    </w:p>
    <w:p w14:paraId="66787153" w14:textId="52FA364C" w:rsidR="0057170E" w:rsidRPr="00F83A0B" w:rsidRDefault="0057170E" w:rsidP="0057170E">
      <w:pPr>
        <w:pStyle w:val="Odstavecseseznamem"/>
        <w:numPr>
          <w:ilvl w:val="0"/>
          <w:numId w:val="6"/>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Příkazník poškozuje dobré jmén</w:t>
      </w:r>
      <w:r w:rsidR="008D5121" w:rsidRPr="00F83A0B">
        <w:rPr>
          <w:rFonts w:ascii="Palatino Linotype" w:hAnsi="Palatino Linotype" w:cs="Times New Roman"/>
          <w:sz w:val="24"/>
          <w:szCs w:val="24"/>
        </w:rPr>
        <w:t>o</w:t>
      </w:r>
      <w:r w:rsidRPr="00F83A0B">
        <w:rPr>
          <w:rFonts w:ascii="Palatino Linotype" w:hAnsi="Palatino Linotype" w:cs="Times New Roman"/>
          <w:sz w:val="24"/>
          <w:szCs w:val="24"/>
        </w:rPr>
        <w:t xml:space="preserve"> a/nebo oprávněné zájmy Př</w:t>
      </w:r>
      <w:r w:rsidR="008D5121" w:rsidRPr="00F83A0B">
        <w:rPr>
          <w:rFonts w:ascii="Palatino Linotype" w:hAnsi="Palatino Linotype" w:cs="Times New Roman"/>
          <w:sz w:val="24"/>
          <w:szCs w:val="24"/>
        </w:rPr>
        <w:t>íkazce.</w:t>
      </w:r>
    </w:p>
    <w:p w14:paraId="548D11F4" w14:textId="77777777" w:rsidR="0057170E" w:rsidRPr="00F83A0B" w:rsidRDefault="0057170E" w:rsidP="0057170E">
      <w:pPr>
        <w:spacing w:after="0"/>
        <w:jc w:val="both"/>
        <w:rPr>
          <w:rFonts w:ascii="Palatino Linotype" w:hAnsi="Palatino Linotype" w:cs="Times New Roman"/>
          <w:sz w:val="24"/>
          <w:szCs w:val="24"/>
        </w:rPr>
      </w:pPr>
    </w:p>
    <w:p w14:paraId="4754B158" w14:textId="5A3C9391" w:rsidR="0057170E" w:rsidRPr="00F83A0B" w:rsidRDefault="0057170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Příkazník je oprávněn odstoupit od této Smlouvy v případě, že:</w:t>
      </w:r>
    </w:p>
    <w:p w14:paraId="798E115A" w14:textId="65AA15AB" w:rsidR="0057170E" w:rsidRPr="00F83A0B" w:rsidRDefault="0057170E" w:rsidP="0057170E">
      <w:pPr>
        <w:pStyle w:val="Odstavecseseznamem"/>
        <w:numPr>
          <w:ilvl w:val="0"/>
          <w:numId w:val="7"/>
        </w:numPr>
        <w:spacing w:after="0"/>
        <w:jc w:val="both"/>
        <w:rPr>
          <w:rFonts w:ascii="Palatino Linotype" w:hAnsi="Palatino Linotype" w:cs="Times New Roman"/>
          <w:sz w:val="24"/>
          <w:szCs w:val="24"/>
        </w:rPr>
      </w:pPr>
      <w:r w:rsidRPr="00F83A0B">
        <w:rPr>
          <w:rFonts w:ascii="Palatino Linotype" w:hAnsi="Palatino Linotype" w:cs="Times New Roman"/>
          <w:sz w:val="24"/>
          <w:szCs w:val="24"/>
        </w:rPr>
        <w:t>Příkazce je v prodlení se zaplacením splatné Odměny nebo její části dle čl. II. odst. 2.1. této Smlouvy o více jak 30 (třicet) dní.</w:t>
      </w:r>
    </w:p>
    <w:p w14:paraId="665BAA88" w14:textId="77777777" w:rsidR="0057170E" w:rsidRPr="00F83A0B" w:rsidRDefault="0057170E" w:rsidP="0057170E">
      <w:pPr>
        <w:pStyle w:val="Odstavecseseznamem"/>
        <w:spacing w:after="0"/>
        <w:ind w:left="786"/>
        <w:jc w:val="both"/>
        <w:rPr>
          <w:rFonts w:ascii="Palatino Linotype" w:hAnsi="Palatino Linotype" w:cs="Times New Roman"/>
          <w:sz w:val="24"/>
          <w:szCs w:val="24"/>
        </w:rPr>
      </w:pPr>
    </w:p>
    <w:p w14:paraId="78B4BA5D" w14:textId="75CD27E6" w:rsidR="00E63040" w:rsidRPr="00F83A0B" w:rsidRDefault="00E63040"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Oznámení o odstoupení od této Smlouvy musí obsahovat popis porušení této Smlouvy, které zakládá právo příslušné Smluvní strany na odstoupení od této Smlouvy. Smlouva zaniká okamžikem doručení písemného oznámení o odstoupení druhé Smluvní straně.</w:t>
      </w:r>
    </w:p>
    <w:p w14:paraId="3887B856" w14:textId="77777777" w:rsidR="00FA262E" w:rsidRPr="00F83A0B" w:rsidRDefault="00FA262E" w:rsidP="00FA262E">
      <w:pPr>
        <w:pStyle w:val="Odstavecseseznamem"/>
        <w:spacing w:after="0"/>
        <w:ind w:left="426"/>
        <w:jc w:val="both"/>
        <w:rPr>
          <w:rFonts w:ascii="Palatino Linotype" w:hAnsi="Palatino Linotype" w:cs="Times New Roman"/>
          <w:sz w:val="24"/>
          <w:szCs w:val="24"/>
        </w:rPr>
      </w:pPr>
    </w:p>
    <w:p w14:paraId="5A809B1D" w14:textId="57AAFF4B" w:rsidR="00E63040" w:rsidRPr="00F83A0B" w:rsidRDefault="00921743"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Ukončení</w:t>
      </w:r>
      <w:r w:rsidR="00E63040" w:rsidRPr="00F83A0B">
        <w:rPr>
          <w:rFonts w:ascii="Palatino Linotype" w:hAnsi="Palatino Linotype" w:cs="Times New Roman"/>
          <w:sz w:val="24"/>
          <w:szCs w:val="24"/>
        </w:rPr>
        <w:t xml:space="preserve"> této Smlouvy se nedotýká nároků na náhradu škody, na zaplacení smluv</w:t>
      </w:r>
      <w:r w:rsidR="00627196" w:rsidRPr="00F83A0B">
        <w:rPr>
          <w:rFonts w:ascii="Palatino Linotype" w:hAnsi="Palatino Linotype" w:cs="Times New Roman"/>
          <w:sz w:val="24"/>
          <w:szCs w:val="24"/>
        </w:rPr>
        <w:t>n</w:t>
      </w:r>
      <w:r w:rsidR="00E63040" w:rsidRPr="00F83A0B">
        <w:rPr>
          <w:rFonts w:ascii="Palatino Linotype" w:hAnsi="Palatino Linotype" w:cs="Times New Roman"/>
          <w:sz w:val="24"/>
          <w:szCs w:val="24"/>
        </w:rPr>
        <w:t>í pokuty a úroků z </w:t>
      </w:r>
      <w:r w:rsidR="00503D92" w:rsidRPr="00F83A0B">
        <w:rPr>
          <w:rFonts w:ascii="Palatino Linotype" w:hAnsi="Palatino Linotype" w:cs="Times New Roman"/>
          <w:sz w:val="24"/>
          <w:szCs w:val="24"/>
        </w:rPr>
        <w:t>prodlení</w:t>
      </w:r>
      <w:r w:rsidR="00E63040" w:rsidRPr="00F83A0B">
        <w:rPr>
          <w:rFonts w:ascii="Palatino Linotype" w:hAnsi="Palatino Linotype" w:cs="Times New Roman"/>
          <w:sz w:val="24"/>
          <w:szCs w:val="24"/>
        </w:rPr>
        <w:t>, ani jiných ustanovení, která podle</w:t>
      </w:r>
      <w:r w:rsidR="000D0818" w:rsidRPr="00F83A0B">
        <w:rPr>
          <w:rFonts w:ascii="Palatino Linotype" w:hAnsi="Palatino Linotype" w:cs="Times New Roman"/>
          <w:sz w:val="24"/>
          <w:szCs w:val="24"/>
        </w:rPr>
        <w:t xml:space="preserve"> vůle Smluvních stran nebo vzhledem ke sv</w:t>
      </w:r>
      <w:r w:rsidR="00155E88" w:rsidRPr="00F83A0B">
        <w:rPr>
          <w:rFonts w:ascii="Palatino Linotype" w:hAnsi="Palatino Linotype" w:cs="Times New Roman"/>
          <w:sz w:val="24"/>
          <w:szCs w:val="24"/>
        </w:rPr>
        <w:t>é povaze mají trvat i po ukončení</w:t>
      </w:r>
      <w:r w:rsidR="000D0818" w:rsidRPr="00F83A0B">
        <w:rPr>
          <w:rFonts w:ascii="Palatino Linotype" w:hAnsi="Palatino Linotype" w:cs="Times New Roman"/>
          <w:sz w:val="24"/>
          <w:szCs w:val="24"/>
        </w:rPr>
        <w:t xml:space="preserve"> této Smlouvy.</w:t>
      </w:r>
    </w:p>
    <w:p w14:paraId="3B636590" w14:textId="77777777" w:rsidR="00627196" w:rsidRPr="00F83A0B" w:rsidRDefault="00627196" w:rsidP="00627196">
      <w:pPr>
        <w:pStyle w:val="Odstavecseseznamem"/>
        <w:rPr>
          <w:rFonts w:ascii="Palatino Linotype" w:hAnsi="Palatino Linotype" w:cs="Times New Roman"/>
          <w:sz w:val="24"/>
          <w:szCs w:val="24"/>
        </w:rPr>
      </w:pPr>
    </w:p>
    <w:p w14:paraId="211897C3" w14:textId="7E742FA4" w:rsidR="00E63040" w:rsidRPr="00F83A0B" w:rsidRDefault="00FA262E"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 xml:space="preserve">Při ukončení této Smlouvy </w:t>
      </w:r>
      <w:r w:rsidR="00E63040" w:rsidRPr="00F83A0B">
        <w:rPr>
          <w:rFonts w:ascii="Palatino Linotype" w:hAnsi="Palatino Linotype" w:cs="Times New Roman"/>
          <w:sz w:val="24"/>
          <w:szCs w:val="24"/>
        </w:rPr>
        <w:t xml:space="preserve">je </w:t>
      </w:r>
      <w:r w:rsidRPr="00F83A0B">
        <w:rPr>
          <w:rFonts w:ascii="Palatino Linotype" w:hAnsi="Palatino Linotype" w:cs="Times New Roman"/>
          <w:sz w:val="24"/>
          <w:szCs w:val="24"/>
        </w:rPr>
        <w:t xml:space="preserve">Příkazník </w:t>
      </w:r>
      <w:r w:rsidR="00E63040" w:rsidRPr="00F83A0B">
        <w:rPr>
          <w:rFonts w:ascii="Palatino Linotype" w:hAnsi="Palatino Linotype" w:cs="Times New Roman"/>
          <w:sz w:val="24"/>
          <w:szCs w:val="24"/>
        </w:rPr>
        <w:t>povinen učinit veškerá nezbytná opatření k ochraně zájmů Příkazce a povinen zařídit vše, co nesnese odkladu a sdělit Příkazci veškerá další opatření, která je třeba učinit k zabránění vzniku případných škod na straně Příkazce.</w:t>
      </w:r>
    </w:p>
    <w:p w14:paraId="624CF5C1" w14:textId="77777777" w:rsidR="004D730D" w:rsidRPr="00F83A0B" w:rsidRDefault="004D730D" w:rsidP="004D730D">
      <w:pPr>
        <w:pStyle w:val="Odstavecseseznamem"/>
        <w:rPr>
          <w:rFonts w:ascii="Palatino Linotype" w:hAnsi="Palatino Linotype" w:cs="Times New Roman"/>
          <w:sz w:val="24"/>
          <w:szCs w:val="24"/>
        </w:rPr>
      </w:pPr>
    </w:p>
    <w:p w14:paraId="106087F8" w14:textId="63AD5931" w:rsidR="004D730D" w:rsidRPr="00F83A0B" w:rsidRDefault="004D730D" w:rsidP="008F4A4E">
      <w:pPr>
        <w:pStyle w:val="Odstavecseseznamem"/>
        <w:numPr>
          <w:ilvl w:val="0"/>
          <w:numId w:val="14"/>
        </w:numPr>
        <w:spacing w:after="0"/>
        <w:ind w:hanging="565"/>
        <w:jc w:val="both"/>
        <w:rPr>
          <w:rFonts w:ascii="Palatino Linotype" w:hAnsi="Palatino Linotype" w:cs="Times New Roman"/>
          <w:sz w:val="24"/>
          <w:szCs w:val="24"/>
        </w:rPr>
      </w:pPr>
      <w:r w:rsidRPr="00F83A0B">
        <w:rPr>
          <w:rFonts w:ascii="Palatino Linotype" w:hAnsi="Palatino Linotype" w:cs="Times New Roman"/>
          <w:sz w:val="24"/>
          <w:szCs w:val="24"/>
        </w:rPr>
        <w:t>Ke dni ukončení této Smlouvy předá Příkazník Příkazci veškeré dokumenty vztahující se k</w:t>
      </w:r>
      <w:r w:rsidR="0052183B" w:rsidRPr="00F83A0B">
        <w:rPr>
          <w:rFonts w:ascii="Palatino Linotype" w:hAnsi="Palatino Linotype" w:cs="Times New Roman"/>
          <w:sz w:val="24"/>
          <w:szCs w:val="24"/>
        </w:rPr>
        <w:t> obstará</w:t>
      </w:r>
      <w:r w:rsidR="00747A8D" w:rsidRPr="00F83A0B">
        <w:rPr>
          <w:rFonts w:ascii="Palatino Linotype" w:hAnsi="Palatino Linotype" w:cs="Times New Roman"/>
          <w:sz w:val="24"/>
          <w:szCs w:val="24"/>
        </w:rPr>
        <w:t xml:space="preserve">ní Záležitosti, </w:t>
      </w:r>
      <w:r w:rsidRPr="00F83A0B">
        <w:rPr>
          <w:rFonts w:ascii="Palatino Linotype" w:hAnsi="Palatino Linotype" w:cs="Times New Roman"/>
          <w:sz w:val="24"/>
          <w:szCs w:val="24"/>
        </w:rPr>
        <w:t>písemnou zprávu o činnosti Příkazn</w:t>
      </w:r>
      <w:r w:rsidR="0052183B" w:rsidRPr="00F83A0B">
        <w:rPr>
          <w:rFonts w:ascii="Palatino Linotype" w:hAnsi="Palatino Linotype" w:cs="Times New Roman"/>
          <w:sz w:val="24"/>
          <w:szCs w:val="24"/>
        </w:rPr>
        <w:t>íka při obstará</w:t>
      </w:r>
      <w:r w:rsidR="00747A8D" w:rsidRPr="00F83A0B">
        <w:rPr>
          <w:rFonts w:ascii="Palatino Linotype" w:hAnsi="Palatino Linotype" w:cs="Times New Roman"/>
          <w:sz w:val="24"/>
          <w:szCs w:val="24"/>
        </w:rPr>
        <w:t>ní Záležitosti a vyúčtování.</w:t>
      </w:r>
    </w:p>
    <w:p w14:paraId="3338983C" w14:textId="77777777" w:rsidR="00CC075B" w:rsidRPr="00F83A0B" w:rsidRDefault="00CC075B" w:rsidP="000D0818">
      <w:pPr>
        <w:spacing w:after="0"/>
        <w:ind w:left="-142"/>
        <w:jc w:val="center"/>
        <w:rPr>
          <w:rFonts w:ascii="Palatino Linotype" w:hAnsi="Palatino Linotype" w:cs="Times New Roman"/>
          <w:b/>
          <w:sz w:val="24"/>
          <w:szCs w:val="24"/>
        </w:rPr>
      </w:pPr>
    </w:p>
    <w:p w14:paraId="7EAAD585" w14:textId="50F4CEF8"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IV.</w:t>
      </w:r>
    </w:p>
    <w:p w14:paraId="05D17EA9" w14:textId="5AB4D510" w:rsidR="000D0818" w:rsidRPr="00F83A0B" w:rsidRDefault="000D0818" w:rsidP="000D0818">
      <w:pPr>
        <w:spacing w:after="0"/>
        <w:ind w:left="-142"/>
        <w:jc w:val="center"/>
        <w:rPr>
          <w:rFonts w:ascii="Palatino Linotype" w:hAnsi="Palatino Linotype" w:cs="Times New Roman"/>
          <w:b/>
          <w:sz w:val="24"/>
          <w:szCs w:val="24"/>
        </w:rPr>
      </w:pPr>
      <w:r w:rsidRPr="00F83A0B">
        <w:rPr>
          <w:rFonts w:ascii="Palatino Linotype" w:hAnsi="Palatino Linotype" w:cs="Times New Roman"/>
          <w:b/>
          <w:sz w:val="24"/>
          <w:szCs w:val="24"/>
        </w:rPr>
        <w:t>Práva a povinnosti stran</w:t>
      </w:r>
    </w:p>
    <w:p w14:paraId="5CFD580F" w14:textId="30ECE954"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vykonávat svou činnost dle této Smlouvy s odbornou péčí, dle pokynů Příkazce a v souladu s účelem, kterého má být obstaráním Záležitosti dosaženo, a který je Příkazníkovi znám. Příkazník je povinen postupovat v souladu se zájmy Příkazce vyplývajícími z této Smlouvy</w:t>
      </w:r>
      <w:r w:rsidR="00BB3D3F" w:rsidRPr="00F83A0B">
        <w:rPr>
          <w:rFonts w:ascii="Palatino Linotype" w:hAnsi="Palatino Linotype" w:cs="Times New Roman"/>
          <w:sz w:val="24"/>
          <w:szCs w:val="24"/>
        </w:rPr>
        <w:t xml:space="preserve"> a</w:t>
      </w:r>
      <w:r w:rsidRPr="00F83A0B">
        <w:rPr>
          <w:rFonts w:ascii="Palatino Linotype" w:hAnsi="Palatino Linotype" w:cs="Times New Roman"/>
          <w:sz w:val="24"/>
          <w:szCs w:val="24"/>
        </w:rPr>
        <w:t xml:space="preserve"> se zájmy, které jsou mu známy</w:t>
      </w:r>
      <w:r w:rsidR="00C54BF6" w:rsidRPr="00F83A0B">
        <w:rPr>
          <w:rFonts w:ascii="Palatino Linotype" w:hAnsi="Palatino Linotype" w:cs="Times New Roman"/>
          <w:sz w:val="24"/>
          <w:szCs w:val="24"/>
        </w:rPr>
        <w:t>.</w:t>
      </w:r>
    </w:p>
    <w:p w14:paraId="1727E2CB" w14:textId="77777777" w:rsidR="00A5198D" w:rsidRPr="00F83A0B" w:rsidRDefault="00A5198D" w:rsidP="00A5198D">
      <w:pPr>
        <w:pStyle w:val="Odstavecseseznamem"/>
        <w:spacing w:after="0"/>
        <w:ind w:left="426"/>
        <w:jc w:val="both"/>
        <w:rPr>
          <w:rFonts w:ascii="Palatino Linotype" w:hAnsi="Palatino Linotype" w:cs="Times New Roman"/>
          <w:sz w:val="24"/>
          <w:szCs w:val="24"/>
        </w:rPr>
      </w:pPr>
    </w:p>
    <w:p w14:paraId="673014A9" w14:textId="4D0234FB" w:rsidR="00A5198D" w:rsidRPr="00F83A0B" w:rsidRDefault="00A5198D"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Od pokynů Příkazce se může Příkazník odchýlit, pokud je to nezbytné v zájmu Příkazce a pokud nemůže včas obdržet jeho souhlas.</w:t>
      </w:r>
    </w:p>
    <w:p w14:paraId="68B77279" w14:textId="77777777" w:rsidR="00A5198D" w:rsidRPr="00F83A0B" w:rsidRDefault="00A5198D" w:rsidP="00A5198D">
      <w:pPr>
        <w:spacing w:after="0"/>
        <w:jc w:val="both"/>
        <w:rPr>
          <w:rFonts w:ascii="Palatino Linotype" w:hAnsi="Palatino Linotype" w:cs="Times New Roman"/>
          <w:sz w:val="24"/>
          <w:szCs w:val="24"/>
        </w:rPr>
      </w:pPr>
    </w:p>
    <w:p w14:paraId="6E2CBC40" w14:textId="16CD4507" w:rsidR="00A5198D"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Příkazník je povinen oznámit Příkazci všechny okolno</w:t>
      </w:r>
      <w:r w:rsidR="0052183B" w:rsidRPr="00F83A0B">
        <w:rPr>
          <w:rFonts w:ascii="Palatino Linotype" w:hAnsi="Palatino Linotype" w:cs="Times New Roman"/>
          <w:sz w:val="24"/>
          <w:szCs w:val="24"/>
        </w:rPr>
        <w:t>sti, které zjistil při obstará</w:t>
      </w:r>
      <w:r w:rsidRPr="00F83A0B">
        <w:rPr>
          <w:rFonts w:ascii="Palatino Linotype" w:hAnsi="Palatino Linotype" w:cs="Times New Roman"/>
          <w:sz w:val="24"/>
          <w:szCs w:val="24"/>
        </w:rPr>
        <w:t>ní Záležitosti a jež mohou mít vliv na trvání pokynů Příkazce.</w:t>
      </w:r>
    </w:p>
    <w:p w14:paraId="5343BCBD" w14:textId="77777777" w:rsidR="00C54BF6" w:rsidRPr="00F83A0B" w:rsidRDefault="00C54BF6" w:rsidP="00C54BF6">
      <w:pPr>
        <w:pStyle w:val="Odstavecseseznamem"/>
        <w:rPr>
          <w:rFonts w:ascii="Palatino Linotype" w:hAnsi="Palatino Linotype" w:cs="Times New Roman"/>
          <w:sz w:val="24"/>
          <w:szCs w:val="24"/>
        </w:rPr>
      </w:pPr>
    </w:p>
    <w:p w14:paraId="6781F28F" w14:textId="0D1748D7" w:rsidR="00C54BF6" w:rsidRPr="00F83A0B" w:rsidRDefault="00C54BF6" w:rsidP="00CC075B">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Obdrží – li Příkazník od Příkazce pokyn zřejmě nesprávný, nebo nevhodný, upozorní ho na to a splní takový pokyn jen tehdy, když na něm Příkazce trvá.</w:t>
      </w:r>
    </w:p>
    <w:p w14:paraId="453ECBB3" w14:textId="77777777" w:rsidR="00A5198D" w:rsidRPr="00F83A0B" w:rsidRDefault="00A5198D" w:rsidP="00A5198D">
      <w:pPr>
        <w:pStyle w:val="Odstavecseseznamem"/>
        <w:rPr>
          <w:rFonts w:ascii="Palatino Linotype" w:hAnsi="Palatino Linotype" w:cs="Times New Roman"/>
          <w:sz w:val="24"/>
          <w:szCs w:val="24"/>
        </w:rPr>
      </w:pPr>
    </w:p>
    <w:p w14:paraId="6A1AF13F" w14:textId="438C0B0B" w:rsidR="000D0818" w:rsidRDefault="00CC075B" w:rsidP="00CC6AA8">
      <w:pPr>
        <w:pStyle w:val="Odstavecseseznamem"/>
        <w:numPr>
          <w:ilvl w:val="0"/>
          <w:numId w:val="8"/>
        </w:numPr>
        <w:spacing w:after="0"/>
        <w:ind w:left="426" w:hanging="568"/>
        <w:jc w:val="both"/>
        <w:rPr>
          <w:rFonts w:ascii="Palatino Linotype" w:hAnsi="Palatino Linotype" w:cs="Times New Roman"/>
          <w:sz w:val="24"/>
          <w:szCs w:val="24"/>
        </w:rPr>
      </w:pPr>
      <w:r w:rsidRPr="00165B88">
        <w:rPr>
          <w:rFonts w:ascii="Palatino Linotype" w:hAnsi="Palatino Linotype" w:cs="Times New Roman"/>
          <w:sz w:val="24"/>
          <w:szCs w:val="24"/>
        </w:rPr>
        <w:t>Příkazník je povinen vykonávat obstarání Záležitosti podle této Smlouvy osobně,</w:t>
      </w:r>
      <w:r w:rsidR="00C54BF6" w:rsidRPr="00165B88">
        <w:rPr>
          <w:rFonts w:ascii="Palatino Linotype" w:hAnsi="Palatino Linotype" w:cs="Times New Roman"/>
          <w:sz w:val="24"/>
          <w:szCs w:val="24"/>
        </w:rPr>
        <w:t xml:space="preserve"> nebo prostřednictvím svých zaměstnanců, </w:t>
      </w:r>
      <w:r w:rsidRPr="00165B88">
        <w:rPr>
          <w:rFonts w:ascii="Palatino Linotype" w:hAnsi="Palatino Linotype" w:cs="Times New Roman"/>
          <w:sz w:val="24"/>
          <w:szCs w:val="24"/>
        </w:rPr>
        <w:t xml:space="preserve">svěření obstarání Záležitosti třetí osobě, není přípustné. </w:t>
      </w:r>
      <w:r w:rsidR="001E6E62">
        <w:rPr>
          <w:rFonts w:ascii="Palatino Linotype" w:hAnsi="Palatino Linotype" w:cs="Times New Roman"/>
          <w:sz w:val="24"/>
          <w:szCs w:val="24"/>
        </w:rPr>
        <w:t>Funkci TDI je Příkazník povinen vykonávat osobně</w:t>
      </w:r>
      <w:r w:rsidR="00C77A93">
        <w:rPr>
          <w:rFonts w:ascii="Palatino Linotype" w:hAnsi="Palatino Linotype" w:cs="Times New Roman"/>
          <w:sz w:val="24"/>
          <w:szCs w:val="24"/>
        </w:rPr>
        <w:t xml:space="preserve"> / prostřednictvím</w:t>
      </w:r>
      <w:r w:rsidR="002B2AB9">
        <w:rPr>
          <w:rFonts w:ascii="Palatino Linotype" w:hAnsi="Palatino Linotype" w:cs="Times New Roman"/>
          <w:sz w:val="24"/>
          <w:szCs w:val="24"/>
        </w:rPr>
        <w:t>:</w:t>
      </w:r>
      <w:r w:rsidR="00C77A93">
        <w:rPr>
          <w:rFonts w:ascii="Palatino Linotype" w:hAnsi="Palatino Linotype" w:cs="Times New Roman"/>
          <w:sz w:val="24"/>
          <w:szCs w:val="24"/>
        </w:rPr>
        <w:t xml:space="preserve"> </w:t>
      </w:r>
      <w:r w:rsidR="002B2AB9">
        <w:rPr>
          <w:rFonts w:ascii="Palatino Linotype" w:hAnsi="Palatino Linotype" w:cs="Times New Roman"/>
          <w:sz w:val="24"/>
          <w:szCs w:val="24"/>
        </w:rPr>
        <w:t>ing. Martin Pekárek (20. 2. 1972)</w:t>
      </w:r>
      <w:r w:rsidR="001E6E62">
        <w:rPr>
          <w:rFonts w:ascii="Palatino Linotype" w:hAnsi="Palatino Linotype" w:cs="Times New Roman"/>
          <w:sz w:val="24"/>
          <w:szCs w:val="24"/>
        </w:rPr>
        <w:t>.</w:t>
      </w:r>
    </w:p>
    <w:p w14:paraId="106E52A4" w14:textId="77777777" w:rsidR="00165B88" w:rsidRPr="00165B88" w:rsidRDefault="00165B88" w:rsidP="00165B88">
      <w:pPr>
        <w:spacing w:after="0"/>
        <w:jc w:val="both"/>
        <w:rPr>
          <w:rFonts w:ascii="Palatino Linotype" w:hAnsi="Palatino Linotype" w:cs="Times New Roman"/>
          <w:sz w:val="24"/>
          <w:szCs w:val="24"/>
        </w:rPr>
      </w:pPr>
    </w:p>
    <w:p w14:paraId="4655A19E" w14:textId="42CE5455" w:rsidR="00CC075B" w:rsidRPr="00F83A0B" w:rsidRDefault="00884892"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Příkazce se zavazuje zaplatit Příkazníkovi odměnu podle čl. II. této Smlouvy, sdělovat mu včas všechny skutečnosti a předkládat listiny, potřebné k řádnému </w:t>
      </w:r>
      <w:r w:rsidR="006D5E77" w:rsidRPr="00F83A0B">
        <w:rPr>
          <w:rFonts w:ascii="Palatino Linotype" w:hAnsi="Palatino Linotype" w:cs="Times New Roman"/>
          <w:sz w:val="24"/>
          <w:szCs w:val="24"/>
        </w:rPr>
        <w:t xml:space="preserve">obstarání Záležitosti. </w:t>
      </w:r>
    </w:p>
    <w:p w14:paraId="47ABA70D" w14:textId="77777777" w:rsidR="006D5E77" w:rsidRPr="00F83A0B" w:rsidRDefault="006D5E77" w:rsidP="006D5E77">
      <w:pPr>
        <w:pStyle w:val="Odstavecseseznamem"/>
        <w:rPr>
          <w:rFonts w:ascii="Palatino Linotype" w:hAnsi="Palatino Linotype" w:cs="Times New Roman"/>
          <w:sz w:val="24"/>
          <w:szCs w:val="24"/>
        </w:rPr>
      </w:pPr>
    </w:p>
    <w:p w14:paraId="0EC367DB" w14:textId="3FA73D4D" w:rsidR="00B431D6" w:rsidRPr="00F83A0B" w:rsidRDefault="00B431D6" w:rsidP="00A5198D">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Při obstarání Záležitosti dle této Smlouvy se Příkazník zavazuje postupovat vždy tak, aby bylo chráněno dobré jméno a šetřeny oprávněné zájmy Příkazce.</w:t>
      </w:r>
    </w:p>
    <w:p w14:paraId="79740516" w14:textId="77777777" w:rsidR="00B431D6" w:rsidRPr="00F83A0B" w:rsidRDefault="00B431D6" w:rsidP="00B431D6">
      <w:pPr>
        <w:pStyle w:val="Odstavecseseznamem"/>
        <w:rPr>
          <w:rFonts w:ascii="Palatino Linotype" w:hAnsi="Palatino Linotype" w:cs="Times New Roman"/>
          <w:sz w:val="24"/>
          <w:szCs w:val="24"/>
        </w:rPr>
      </w:pPr>
    </w:p>
    <w:p w14:paraId="139AF80F" w14:textId="3B2B0322" w:rsidR="002D2420" w:rsidRPr="00F83A0B" w:rsidRDefault="002D2420" w:rsidP="0020667C">
      <w:pPr>
        <w:pStyle w:val="Odstavecseseznamem"/>
        <w:numPr>
          <w:ilvl w:val="0"/>
          <w:numId w:val="8"/>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Obě Smluvní strany se zavazují poskytovat si při plnění práv a povinností dle této Smlouvy potřebnou součinnost.</w:t>
      </w:r>
    </w:p>
    <w:p w14:paraId="21927178" w14:textId="77777777" w:rsidR="006921C0" w:rsidRPr="00F83A0B" w:rsidRDefault="006921C0" w:rsidP="00740A46">
      <w:pPr>
        <w:spacing w:after="0"/>
        <w:jc w:val="center"/>
        <w:rPr>
          <w:rFonts w:ascii="Palatino Linotype" w:hAnsi="Palatino Linotype" w:cs="Times New Roman"/>
          <w:b/>
          <w:sz w:val="24"/>
          <w:szCs w:val="24"/>
        </w:rPr>
      </w:pPr>
    </w:p>
    <w:p w14:paraId="78D20F78" w14:textId="155D803F" w:rsidR="00740A46" w:rsidRPr="00F83A0B" w:rsidRDefault="00740A46" w:rsidP="00740A46">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p>
    <w:p w14:paraId="3F0DA9FC" w14:textId="0221B15D" w:rsidR="00740A46" w:rsidRPr="00F83A0B" w:rsidRDefault="00643F93" w:rsidP="000228E7">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Smluvní pokuta</w:t>
      </w:r>
    </w:p>
    <w:p w14:paraId="48797BBE" w14:textId="7236261D" w:rsidR="00CE1234" w:rsidRPr="00F83A0B" w:rsidRDefault="00643F9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pro případ, že Příkazník poruší některou</w:t>
      </w:r>
      <w:r w:rsidR="00921743" w:rsidRPr="00F83A0B">
        <w:rPr>
          <w:rFonts w:ascii="Palatino Linotype" w:hAnsi="Palatino Linotype" w:cs="Times New Roman"/>
          <w:sz w:val="24"/>
          <w:szCs w:val="24"/>
        </w:rPr>
        <w:t xml:space="preserve"> povinnost uvedenou v</w:t>
      </w:r>
      <w:r w:rsidR="00060EA4" w:rsidRPr="00F83A0B">
        <w:rPr>
          <w:rFonts w:ascii="Palatino Linotype" w:hAnsi="Palatino Linotype" w:cs="Times New Roman"/>
          <w:sz w:val="24"/>
          <w:szCs w:val="24"/>
        </w:rPr>
        <w:t xml:space="preserve"> čl. III. odst. 3.7. a odst. 3.8. a v </w:t>
      </w:r>
      <w:r w:rsidR="00921743" w:rsidRPr="00F83A0B">
        <w:rPr>
          <w:rFonts w:ascii="Palatino Linotype" w:hAnsi="Palatino Linotype" w:cs="Times New Roman"/>
          <w:sz w:val="24"/>
          <w:szCs w:val="24"/>
        </w:rPr>
        <w:t xml:space="preserve">čl. IV. této Smlouvy, je povinen </w:t>
      </w:r>
      <w:r w:rsidRPr="00F83A0B">
        <w:rPr>
          <w:rFonts w:ascii="Palatino Linotype" w:hAnsi="Palatino Linotype" w:cs="Times New Roman"/>
          <w:sz w:val="24"/>
          <w:szCs w:val="24"/>
        </w:rPr>
        <w:t>zaplatit</w:t>
      </w:r>
      <w:r w:rsidR="00921743" w:rsidRPr="00F83A0B">
        <w:rPr>
          <w:rFonts w:ascii="Palatino Linotype" w:hAnsi="Palatino Linotype" w:cs="Times New Roman"/>
          <w:sz w:val="24"/>
          <w:szCs w:val="24"/>
        </w:rPr>
        <w:t xml:space="preserve"> Příkazci smluvní pokutu ve výši </w:t>
      </w:r>
      <w:r w:rsidR="00270D4A">
        <w:rPr>
          <w:rFonts w:ascii="Palatino Linotype" w:hAnsi="Palatino Linotype" w:cs="Times New Roman"/>
          <w:sz w:val="24"/>
          <w:szCs w:val="24"/>
        </w:rPr>
        <w:t>1</w:t>
      </w:r>
      <w:r w:rsidR="0009574F">
        <w:rPr>
          <w:rFonts w:ascii="Palatino Linotype" w:hAnsi="Palatino Linotype" w:cs="Times New Roman"/>
          <w:sz w:val="24"/>
          <w:szCs w:val="24"/>
        </w:rPr>
        <w:t>.</w:t>
      </w:r>
      <w:r w:rsidR="00270D4A">
        <w:rPr>
          <w:rFonts w:ascii="Palatino Linotype" w:hAnsi="Palatino Linotype" w:cs="Times New Roman"/>
          <w:sz w:val="24"/>
          <w:szCs w:val="24"/>
        </w:rPr>
        <w:t xml:space="preserve">000,- Kč </w:t>
      </w:r>
      <w:r w:rsidR="00921743" w:rsidRPr="00F83A0B">
        <w:rPr>
          <w:rFonts w:ascii="Palatino Linotype" w:hAnsi="Palatino Linotype" w:cs="Times New Roman"/>
          <w:sz w:val="24"/>
          <w:szCs w:val="24"/>
        </w:rPr>
        <w:t>(slovy</w:t>
      </w:r>
      <w:r w:rsidR="00270D4A">
        <w:rPr>
          <w:rFonts w:ascii="Palatino Linotype" w:hAnsi="Palatino Linotype" w:cs="Times New Roman"/>
          <w:sz w:val="24"/>
          <w:szCs w:val="24"/>
        </w:rPr>
        <w:t xml:space="preserve"> jedentisíc </w:t>
      </w:r>
      <w:r w:rsidR="00921743" w:rsidRPr="00F83A0B">
        <w:rPr>
          <w:rFonts w:ascii="Palatino Linotype" w:hAnsi="Palatino Linotype" w:cs="Times New Roman"/>
          <w:sz w:val="24"/>
          <w:szCs w:val="24"/>
        </w:rPr>
        <w:t>korun českých), a to za každý jednotlivý případ porušení povinnosti.</w:t>
      </w:r>
    </w:p>
    <w:p w14:paraId="35CC1D7E" w14:textId="77777777" w:rsidR="00921743" w:rsidRPr="00627030" w:rsidRDefault="00921743" w:rsidP="00627030">
      <w:pPr>
        <w:jc w:val="both"/>
        <w:rPr>
          <w:rFonts w:ascii="Palatino Linotype" w:hAnsi="Palatino Linotype" w:cs="Times New Roman"/>
          <w:sz w:val="24"/>
          <w:szCs w:val="24"/>
        </w:rPr>
      </w:pPr>
    </w:p>
    <w:p w14:paraId="4BFA629F" w14:textId="221EA23D" w:rsidR="009F5C5A" w:rsidRPr="00F83A0B" w:rsidRDefault="00921743" w:rsidP="009F5C5A">
      <w:pPr>
        <w:pStyle w:val="Odstavecseseznamem"/>
        <w:numPr>
          <w:ilvl w:val="0"/>
          <w:numId w:val="9"/>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w:t>
      </w:r>
      <w:r w:rsidR="00627030">
        <w:rPr>
          <w:rFonts w:ascii="Palatino Linotype" w:hAnsi="Palatino Linotype" w:cs="Times New Roman"/>
          <w:sz w:val="24"/>
          <w:szCs w:val="24"/>
        </w:rPr>
        <w:t>mluvní pokuty</w:t>
      </w:r>
      <w:r w:rsidRPr="00F83A0B">
        <w:rPr>
          <w:rFonts w:ascii="Palatino Linotype" w:hAnsi="Palatino Linotype" w:cs="Times New Roman"/>
          <w:sz w:val="24"/>
          <w:szCs w:val="24"/>
        </w:rPr>
        <w:t xml:space="preserve"> dle tohoto článku Smlouvy jsou splatné do 14 (čtrnácti) dnů ode dne doručení písemné výzvy jedné Smluvní strany druhé Smluvní straně.</w:t>
      </w:r>
      <w:r w:rsidR="009F5C5A" w:rsidRPr="00F83A0B">
        <w:rPr>
          <w:rFonts w:ascii="Palatino Linotype" w:hAnsi="Palatino Linotype" w:cs="Times New Roman"/>
          <w:sz w:val="24"/>
          <w:szCs w:val="24"/>
        </w:rPr>
        <w:t xml:space="preserve"> Ujednáním o smluvních pokutách není dotčeno právo na náhradu škody v plné výši.</w:t>
      </w:r>
    </w:p>
    <w:p w14:paraId="19821C4F" w14:textId="77777777" w:rsidR="00571B77" w:rsidRPr="00F83A0B" w:rsidRDefault="00571B77" w:rsidP="00D13A69">
      <w:pPr>
        <w:spacing w:after="0"/>
        <w:rPr>
          <w:rFonts w:ascii="Palatino Linotype" w:hAnsi="Palatino Linotype" w:cs="Times New Roman"/>
          <w:b/>
          <w:sz w:val="24"/>
          <w:szCs w:val="24"/>
        </w:rPr>
      </w:pPr>
    </w:p>
    <w:p w14:paraId="63438241" w14:textId="3154269A" w:rsidR="00121C84" w:rsidRPr="00F83A0B" w:rsidRDefault="000228E7"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V</w:t>
      </w:r>
      <w:r w:rsidR="00DE6489" w:rsidRPr="00F83A0B">
        <w:rPr>
          <w:rFonts w:ascii="Palatino Linotype" w:hAnsi="Palatino Linotype" w:cs="Times New Roman"/>
          <w:b/>
          <w:sz w:val="24"/>
          <w:szCs w:val="24"/>
        </w:rPr>
        <w:t>I</w:t>
      </w:r>
      <w:r w:rsidR="00121C84" w:rsidRPr="00F83A0B">
        <w:rPr>
          <w:rFonts w:ascii="Palatino Linotype" w:hAnsi="Palatino Linotype" w:cs="Times New Roman"/>
          <w:b/>
          <w:sz w:val="24"/>
          <w:szCs w:val="24"/>
        </w:rPr>
        <w:t>.</w:t>
      </w:r>
    </w:p>
    <w:p w14:paraId="085A3DF9" w14:textId="0908278B" w:rsidR="00CE1234" w:rsidRPr="00F83A0B" w:rsidRDefault="00CE1234" w:rsidP="00CE1234">
      <w:pPr>
        <w:spacing w:after="0"/>
        <w:jc w:val="center"/>
        <w:rPr>
          <w:rFonts w:ascii="Palatino Linotype" w:hAnsi="Palatino Linotype" w:cs="Times New Roman"/>
          <w:b/>
          <w:sz w:val="24"/>
          <w:szCs w:val="24"/>
        </w:rPr>
      </w:pPr>
      <w:r w:rsidRPr="00F83A0B">
        <w:rPr>
          <w:rFonts w:ascii="Palatino Linotype" w:hAnsi="Palatino Linotype" w:cs="Times New Roman"/>
          <w:b/>
          <w:sz w:val="24"/>
          <w:szCs w:val="24"/>
        </w:rPr>
        <w:t>Závěrečná ustanovení</w:t>
      </w:r>
    </w:p>
    <w:p w14:paraId="653D6A51" w14:textId="72AAE87E" w:rsidR="004D730D" w:rsidRPr="00F83A0B" w:rsidRDefault="004D2EAB"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2494681B" w14:textId="77777777" w:rsidR="004D2EAB" w:rsidRPr="00F83A0B" w:rsidRDefault="004D2EAB" w:rsidP="004D2EAB">
      <w:pPr>
        <w:pStyle w:val="Odstavecseseznamem"/>
        <w:spacing w:after="0"/>
        <w:ind w:left="426"/>
        <w:jc w:val="both"/>
        <w:rPr>
          <w:rFonts w:ascii="Palatino Linotype" w:hAnsi="Palatino Linotype" w:cs="Times New Roman"/>
          <w:sz w:val="24"/>
          <w:szCs w:val="24"/>
        </w:rPr>
      </w:pPr>
    </w:p>
    <w:p w14:paraId="5550FC87" w14:textId="79272EB5" w:rsidR="00351F29" w:rsidRPr="00F83A0B" w:rsidRDefault="00351F2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Práva a pov</w:t>
      </w:r>
      <w:r w:rsidR="00877E3B" w:rsidRPr="00F83A0B">
        <w:rPr>
          <w:rFonts w:ascii="Palatino Linotype" w:hAnsi="Palatino Linotype" w:cs="Times New Roman"/>
          <w:sz w:val="24"/>
          <w:szCs w:val="24"/>
        </w:rPr>
        <w:t>innosti neupraven</w:t>
      </w:r>
      <w:r w:rsidR="000820B3">
        <w:rPr>
          <w:rFonts w:ascii="Palatino Linotype" w:hAnsi="Palatino Linotype" w:cs="Times New Roman"/>
          <w:sz w:val="24"/>
          <w:szCs w:val="24"/>
        </w:rPr>
        <w:t>é</w:t>
      </w:r>
      <w:r w:rsidR="00877E3B" w:rsidRPr="00F83A0B">
        <w:rPr>
          <w:rFonts w:ascii="Palatino Linotype" w:hAnsi="Palatino Linotype" w:cs="Times New Roman"/>
          <w:sz w:val="24"/>
          <w:szCs w:val="24"/>
        </w:rPr>
        <w:t xml:space="preserve"> touto Smlouvou</w:t>
      </w:r>
      <w:r w:rsidRPr="00F83A0B">
        <w:rPr>
          <w:rFonts w:ascii="Palatino Linotype" w:hAnsi="Palatino Linotype" w:cs="Times New Roman"/>
          <w:sz w:val="24"/>
          <w:szCs w:val="24"/>
        </w:rPr>
        <w:t xml:space="preserve"> se řídí českým právním řádem, pře</w:t>
      </w:r>
      <w:r w:rsidR="00DE1FEA" w:rsidRPr="00F83A0B">
        <w:rPr>
          <w:rFonts w:ascii="Palatino Linotype" w:hAnsi="Palatino Linotype" w:cs="Times New Roman"/>
          <w:sz w:val="24"/>
          <w:szCs w:val="24"/>
        </w:rPr>
        <w:t>devším O</w:t>
      </w:r>
      <w:r w:rsidRPr="00F83A0B">
        <w:rPr>
          <w:rFonts w:ascii="Palatino Linotype" w:hAnsi="Palatino Linotype" w:cs="Times New Roman"/>
          <w:sz w:val="24"/>
          <w:szCs w:val="24"/>
        </w:rPr>
        <w:t>bčanský</w:t>
      </w:r>
      <w:r w:rsidR="00DE1FEA" w:rsidRPr="00F83A0B">
        <w:rPr>
          <w:rFonts w:ascii="Palatino Linotype" w:hAnsi="Palatino Linotype" w:cs="Times New Roman"/>
          <w:sz w:val="24"/>
          <w:szCs w:val="24"/>
        </w:rPr>
        <w:t>m</w:t>
      </w:r>
      <w:r w:rsidRPr="00F83A0B">
        <w:rPr>
          <w:rFonts w:ascii="Palatino Linotype" w:hAnsi="Palatino Linotype" w:cs="Times New Roman"/>
          <w:sz w:val="24"/>
          <w:szCs w:val="24"/>
        </w:rPr>
        <w:t xml:space="preserve"> zákoník</w:t>
      </w:r>
      <w:r w:rsidR="00DE1FEA" w:rsidRPr="00F83A0B">
        <w:rPr>
          <w:rFonts w:ascii="Palatino Linotype" w:hAnsi="Palatino Linotype" w:cs="Times New Roman"/>
          <w:sz w:val="24"/>
          <w:szCs w:val="24"/>
        </w:rPr>
        <w:t>em</w:t>
      </w:r>
      <w:r w:rsidRPr="00F83A0B">
        <w:rPr>
          <w:rFonts w:ascii="Palatino Linotype" w:hAnsi="Palatino Linotype" w:cs="Times New Roman"/>
          <w:sz w:val="24"/>
          <w:szCs w:val="24"/>
        </w:rPr>
        <w:t>.</w:t>
      </w:r>
    </w:p>
    <w:p w14:paraId="28DA39A9" w14:textId="77777777" w:rsidR="00DE1FEA" w:rsidRPr="00F83A0B" w:rsidRDefault="00DE1FEA" w:rsidP="003A6D31">
      <w:pPr>
        <w:pStyle w:val="Odstavecseseznamem"/>
        <w:spacing w:after="0"/>
        <w:ind w:left="426"/>
        <w:jc w:val="both"/>
        <w:rPr>
          <w:rFonts w:ascii="Palatino Linotype" w:hAnsi="Palatino Linotype" w:cs="Times New Roman"/>
          <w:sz w:val="24"/>
          <w:szCs w:val="24"/>
        </w:rPr>
      </w:pPr>
    </w:p>
    <w:p w14:paraId="697A4679" w14:textId="6AD0BB32" w:rsidR="00E70289" w:rsidRPr="00F83A0B" w:rsidRDefault="00E70289"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strany se dohodly, že Příkazník není oprávněn bez předchozího písemného souhlasu Příkazce postoupit a/nebo zastavit třetí osobě, zcela nebo části jakoukoliv pohledávku, právo a/nebo povinnost vzniklé na základě této S</w:t>
      </w:r>
      <w:r w:rsidR="00D24CE6" w:rsidRPr="00F83A0B">
        <w:rPr>
          <w:rFonts w:ascii="Palatino Linotype" w:hAnsi="Palatino Linotype" w:cs="Times New Roman"/>
          <w:sz w:val="24"/>
          <w:szCs w:val="24"/>
        </w:rPr>
        <w:t>mlouvy nebo v souvislosti s ní, ani postoupit Smlouvu jako celek.</w:t>
      </w:r>
    </w:p>
    <w:p w14:paraId="12EE89B9" w14:textId="77777777" w:rsidR="00E70289" w:rsidRPr="00F83A0B" w:rsidRDefault="00E70289" w:rsidP="00E70289">
      <w:pPr>
        <w:pStyle w:val="Odstavecseseznamem"/>
        <w:rPr>
          <w:rFonts w:ascii="Palatino Linotype" w:hAnsi="Palatino Linotype" w:cs="Times New Roman"/>
          <w:sz w:val="24"/>
          <w:szCs w:val="24"/>
        </w:rPr>
      </w:pPr>
    </w:p>
    <w:p w14:paraId="2A0C0CEE" w14:textId="4343B7E4" w:rsidR="00351F29" w:rsidRPr="00BC66F1" w:rsidRDefault="00DE1FEA" w:rsidP="00CE1234">
      <w:pPr>
        <w:pStyle w:val="Odstavecseseznamem"/>
        <w:numPr>
          <w:ilvl w:val="1"/>
          <w:numId w:val="10"/>
        </w:numPr>
        <w:spacing w:after="0"/>
        <w:ind w:left="426" w:hanging="568"/>
        <w:jc w:val="both"/>
        <w:rPr>
          <w:rFonts w:ascii="Palatino Linotype" w:hAnsi="Palatino Linotype" w:cs="Times New Roman"/>
          <w:sz w:val="24"/>
          <w:szCs w:val="24"/>
        </w:rPr>
      </w:pPr>
      <w:r w:rsidRPr="00BC66F1">
        <w:rPr>
          <w:rFonts w:ascii="Palatino Linotype" w:hAnsi="Palatino Linotype" w:cs="Times New Roman"/>
          <w:sz w:val="24"/>
          <w:szCs w:val="24"/>
        </w:rPr>
        <w:t>Tato Smlouva</w:t>
      </w:r>
      <w:r w:rsidR="00351F29" w:rsidRPr="00BC66F1">
        <w:rPr>
          <w:rFonts w:ascii="Palatino Linotype" w:hAnsi="Palatino Linotype" w:cs="Times New Roman"/>
          <w:sz w:val="24"/>
          <w:szCs w:val="24"/>
        </w:rPr>
        <w:t xml:space="preserve"> je uzavřena ve </w:t>
      </w:r>
      <w:r w:rsidR="00BC66F1" w:rsidRPr="00BC66F1">
        <w:rPr>
          <w:rFonts w:ascii="Palatino Linotype" w:hAnsi="Palatino Linotype" w:cs="Times New Roman"/>
          <w:sz w:val="24"/>
          <w:szCs w:val="24"/>
        </w:rPr>
        <w:t xml:space="preserve">2 </w:t>
      </w:r>
      <w:r w:rsidR="00351F29" w:rsidRPr="00BC66F1">
        <w:rPr>
          <w:rFonts w:ascii="Palatino Linotype" w:hAnsi="Palatino Linotype" w:cs="Times New Roman"/>
          <w:sz w:val="24"/>
          <w:szCs w:val="24"/>
        </w:rPr>
        <w:t>vyhotoveních, z nic</w:t>
      </w:r>
      <w:r w:rsidR="00BC66F1" w:rsidRPr="00BC66F1">
        <w:rPr>
          <w:rFonts w:ascii="Palatino Linotype" w:hAnsi="Palatino Linotype" w:cs="Times New Roman"/>
          <w:sz w:val="24"/>
          <w:szCs w:val="24"/>
        </w:rPr>
        <w:t>hž každá Smluvní strana obdrží 1</w:t>
      </w:r>
      <w:r w:rsidR="00351F29" w:rsidRPr="00BC66F1">
        <w:rPr>
          <w:rFonts w:ascii="Palatino Linotype" w:hAnsi="Palatino Linotype" w:cs="Times New Roman"/>
          <w:sz w:val="24"/>
          <w:szCs w:val="24"/>
        </w:rPr>
        <w:t xml:space="preserve"> vyhotovení.</w:t>
      </w:r>
    </w:p>
    <w:p w14:paraId="1F3E6ECC" w14:textId="77777777" w:rsidR="00700891" w:rsidRPr="00F83A0B" w:rsidRDefault="00700891" w:rsidP="00700891">
      <w:pPr>
        <w:pStyle w:val="Odstavecseseznamem"/>
        <w:rPr>
          <w:rFonts w:ascii="Palatino Linotype" w:hAnsi="Palatino Linotype" w:cs="Times New Roman"/>
          <w:sz w:val="24"/>
          <w:szCs w:val="24"/>
        </w:rPr>
      </w:pPr>
    </w:p>
    <w:p w14:paraId="0979D47B" w14:textId="578E4EE1" w:rsidR="00023DC7" w:rsidRPr="00F83A0B" w:rsidRDefault="00121C84"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lastRenderedPageBreak/>
        <w:t>Příkazník bere na vědomí, že Příkazce</w:t>
      </w:r>
      <w:r w:rsidR="00351F29" w:rsidRPr="00F83A0B">
        <w:rPr>
          <w:rFonts w:ascii="Palatino Linotype" w:hAnsi="Palatino Linotype" w:cs="Times New Roman"/>
          <w:sz w:val="24"/>
          <w:szCs w:val="24"/>
        </w:rPr>
        <w:t xml:space="preserve"> pro realizaci svých bezhotovostních plateb může používat transparentní příjmový a výdajový bankovní účet a v této souvislosti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uděluje souhlas se zveřejněním názvu svého účtu. </w:t>
      </w:r>
      <w:r w:rsidRPr="00F83A0B">
        <w:rPr>
          <w:rFonts w:ascii="Palatino Linotype" w:hAnsi="Palatino Linotype" w:cs="Times New Roman"/>
          <w:sz w:val="24"/>
          <w:szCs w:val="24"/>
        </w:rPr>
        <w:t>Příkazník</w:t>
      </w:r>
      <w:r w:rsidR="00351F29" w:rsidRPr="00F83A0B">
        <w:rPr>
          <w:rFonts w:ascii="Palatino Linotype" w:hAnsi="Palatino Linotype" w:cs="Times New Roman"/>
          <w:sz w:val="24"/>
          <w:szCs w:val="24"/>
        </w:rPr>
        <w:t xml:space="preserve"> výslovně souhlasí se zveřejně</w:t>
      </w:r>
      <w:r w:rsidR="00DE1FEA" w:rsidRPr="00F83A0B">
        <w:rPr>
          <w:rFonts w:ascii="Palatino Linotype" w:hAnsi="Palatino Linotype" w:cs="Times New Roman"/>
          <w:sz w:val="24"/>
          <w:szCs w:val="24"/>
        </w:rPr>
        <w:t>ním elektronického obrazu této Smlouvy</w:t>
      </w:r>
      <w:r w:rsidR="00351F29" w:rsidRPr="00F83A0B">
        <w:rPr>
          <w:rFonts w:ascii="Palatino Linotype" w:hAnsi="Palatino Linotype" w:cs="Times New Roman"/>
          <w:sz w:val="24"/>
          <w:szCs w:val="24"/>
        </w:rPr>
        <w:t xml:space="preserve"> na webových stránkách věřitele včetně podpisů k</w:t>
      </w:r>
      <w:r w:rsidR="00DE1FEA" w:rsidRPr="00F83A0B">
        <w:rPr>
          <w:rFonts w:ascii="Palatino Linotype" w:hAnsi="Palatino Linotype" w:cs="Times New Roman"/>
          <w:sz w:val="24"/>
          <w:szCs w:val="24"/>
        </w:rPr>
        <w:t>e</w:t>
      </w:r>
      <w:r w:rsidR="00351F29" w:rsidRPr="00F83A0B">
        <w:rPr>
          <w:rFonts w:ascii="Palatino Linotype" w:hAnsi="Palatino Linotype" w:cs="Times New Roman"/>
          <w:sz w:val="24"/>
          <w:szCs w:val="24"/>
        </w:rPr>
        <w:t> </w:t>
      </w:r>
      <w:r w:rsidR="00DE1FEA" w:rsidRPr="00F83A0B">
        <w:rPr>
          <w:rFonts w:ascii="Palatino Linotype" w:hAnsi="Palatino Linotype" w:cs="Times New Roman"/>
          <w:sz w:val="24"/>
          <w:szCs w:val="24"/>
        </w:rPr>
        <w:t>Smlouvě</w:t>
      </w:r>
      <w:r w:rsidR="00351F29" w:rsidRPr="00F83A0B">
        <w:rPr>
          <w:rFonts w:ascii="Palatino Linotype" w:hAnsi="Palatino Linotype" w:cs="Times New Roman"/>
          <w:sz w:val="24"/>
          <w:szCs w:val="24"/>
        </w:rPr>
        <w:t xml:space="preserve"> připojených.</w:t>
      </w:r>
    </w:p>
    <w:p w14:paraId="5A6BA017" w14:textId="77777777" w:rsidR="006E636B" w:rsidRPr="00F83A0B" w:rsidRDefault="006E636B" w:rsidP="006E636B">
      <w:pPr>
        <w:pStyle w:val="Odstavecseseznamem"/>
        <w:rPr>
          <w:rFonts w:ascii="Palatino Linotype" w:hAnsi="Palatino Linotype" w:cs="Times New Roman"/>
          <w:sz w:val="24"/>
          <w:szCs w:val="24"/>
        </w:rPr>
      </w:pPr>
    </w:p>
    <w:p w14:paraId="21D91753" w14:textId="693A5D4F" w:rsidR="00023DC7" w:rsidRPr="00F83A0B" w:rsidRDefault="006E636B" w:rsidP="00CC6AA8">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 xml:space="preserve">Příkazník bere na vědomí, že Příkazce je osobou dle </w:t>
      </w:r>
      <w:r w:rsidR="003D316F" w:rsidRPr="00F83A0B">
        <w:rPr>
          <w:rFonts w:ascii="Palatino Linotype" w:hAnsi="Palatino Linotype" w:cs="Times New Roman"/>
          <w:sz w:val="24"/>
          <w:szCs w:val="24"/>
        </w:rPr>
        <w:t xml:space="preserve">ust. </w:t>
      </w:r>
      <w:r w:rsidRPr="00F83A0B">
        <w:rPr>
          <w:rFonts w:ascii="Palatino Linotype" w:hAnsi="Palatino Linotype" w:cs="Times New Roman"/>
          <w:sz w:val="24"/>
          <w:szCs w:val="24"/>
        </w:rPr>
        <w:t>§ 2 odst. 1 zákona č. 340/2015 Sb., o zvláštních podmínkách účinnosti některých smluv, uveřejňování těchto smluv a o registru smluv (zákon o registru smluv).</w:t>
      </w:r>
      <w:r w:rsidR="008B097C" w:rsidRPr="00F83A0B">
        <w:rPr>
          <w:rFonts w:ascii="Palatino Linotype" w:hAnsi="Palatino Linotype" w:cs="Times New Roman"/>
          <w:sz w:val="24"/>
          <w:szCs w:val="24"/>
        </w:rPr>
        <w:t xml:space="preserve"> Smluvní strany se dohodly, že u</w:t>
      </w:r>
      <w:r w:rsidRPr="00F83A0B">
        <w:rPr>
          <w:rFonts w:ascii="Palatino Linotype" w:hAnsi="Palatino Linotype" w:cs="Times New Roman"/>
          <w:sz w:val="24"/>
          <w:szCs w:val="24"/>
        </w:rPr>
        <w:t xml:space="preserve">veřejnění této </w:t>
      </w:r>
      <w:r w:rsidR="00876E95" w:rsidRPr="00F83A0B">
        <w:rPr>
          <w:rFonts w:ascii="Palatino Linotype" w:hAnsi="Palatino Linotype" w:cs="Times New Roman"/>
          <w:sz w:val="24"/>
          <w:szCs w:val="24"/>
        </w:rPr>
        <w:t>Smlouvy</w:t>
      </w:r>
      <w:r w:rsidRPr="00F83A0B">
        <w:rPr>
          <w:rFonts w:ascii="Palatino Linotype" w:hAnsi="Palatino Linotype" w:cs="Times New Roman"/>
          <w:sz w:val="24"/>
          <w:szCs w:val="24"/>
        </w:rPr>
        <w:t xml:space="preserve"> v registru smluv zajistí Příkazník, a to nejpozději do 30 dnů od uzavření této Smlouvy.</w:t>
      </w:r>
      <w:r w:rsidR="000228E7" w:rsidRPr="00F83A0B">
        <w:rPr>
          <w:rFonts w:ascii="Palatino Linotype" w:hAnsi="Palatino Linotype" w:cs="Times New Roman"/>
          <w:sz w:val="24"/>
          <w:szCs w:val="24"/>
        </w:rPr>
        <w:t xml:space="preserve"> Smluvní strany se dohodly, že tato Smlouva nabývá účinnosti dnem, kdy bude uveřejněna v registru smluv, přičemž platnosti nabývá podpisem oběma Smluvními stranami.</w:t>
      </w:r>
    </w:p>
    <w:p w14:paraId="07897AEB" w14:textId="77777777" w:rsidR="006E636B" w:rsidRPr="00F83A0B" w:rsidRDefault="006E636B" w:rsidP="006E636B">
      <w:pPr>
        <w:pStyle w:val="Odstavecseseznamem"/>
        <w:rPr>
          <w:rFonts w:ascii="Palatino Linotype" w:hAnsi="Palatino Linotype" w:cs="Times New Roman"/>
          <w:sz w:val="24"/>
          <w:szCs w:val="24"/>
        </w:rPr>
      </w:pPr>
    </w:p>
    <w:p w14:paraId="20609E2D" w14:textId="572C6517" w:rsidR="00023DC7"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Město Černošice ve smyslu ust. § 41 odst. 1 zákona č. 128/2000 Sb., o obcích (obecní zřízení), ve znění pozdějších předpisů, os</w:t>
      </w:r>
      <w:r w:rsidR="00BC44DF" w:rsidRPr="00F83A0B">
        <w:rPr>
          <w:rFonts w:ascii="Palatino Linotype" w:hAnsi="Palatino Linotype" w:cs="Times New Roman"/>
          <w:sz w:val="24"/>
          <w:szCs w:val="24"/>
        </w:rPr>
        <w:t>vědčuje, že uzavření této Smlouvy</w:t>
      </w:r>
      <w:r w:rsidRPr="00F83A0B">
        <w:rPr>
          <w:rFonts w:ascii="Palatino Linotype" w:hAnsi="Palatino Linotype" w:cs="Times New Roman"/>
          <w:sz w:val="24"/>
          <w:szCs w:val="24"/>
        </w:rPr>
        <w:t xml:space="preserve"> bylo schváleno Radou města Černošice na její </w:t>
      </w:r>
      <w:r w:rsidR="00C825D6">
        <w:rPr>
          <w:rFonts w:ascii="Palatino Linotype" w:hAnsi="Palatino Linotype" w:cs="Times New Roman"/>
          <w:sz w:val="24"/>
          <w:szCs w:val="24"/>
        </w:rPr>
        <w:t>93</w:t>
      </w:r>
      <w:r w:rsidRPr="00F83A0B">
        <w:rPr>
          <w:rFonts w:ascii="Palatino Linotype" w:hAnsi="Palatino Linotype" w:cs="Times New Roman"/>
          <w:sz w:val="24"/>
          <w:szCs w:val="24"/>
        </w:rPr>
        <w:t xml:space="preserve">. schůzi konané dne </w:t>
      </w:r>
      <w:r w:rsidR="00C825D6">
        <w:rPr>
          <w:rFonts w:ascii="Palatino Linotype" w:hAnsi="Palatino Linotype" w:cs="Times New Roman"/>
          <w:sz w:val="24"/>
          <w:szCs w:val="24"/>
        </w:rPr>
        <w:t>9. 5. 2017</w:t>
      </w:r>
      <w:r w:rsidRPr="00F83A0B">
        <w:rPr>
          <w:rFonts w:ascii="Palatino Linotype" w:hAnsi="Palatino Linotype" w:cs="Times New Roman"/>
          <w:sz w:val="24"/>
          <w:szCs w:val="24"/>
        </w:rPr>
        <w:t xml:space="preserve"> (usnesení č. R/</w:t>
      </w:r>
      <w:r w:rsidR="00C825D6">
        <w:rPr>
          <w:rFonts w:ascii="Palatino Linotype" w:hAnsi="Palatino Linotype" w:cs="Times New Roman"/>
          <w:sz w:val="24"/>
          <w:szCs w:val="24"/>
        </w:rPr>
        <w:t>93</w:t>
      </w:r>
      <w:r w:rsidRPr="00F83A0B">
        <w:rPr>
          <w:rFonts w:ascii="Palatino Linotype" w:hAnsi="Palatino Linotype" w:cs="Times New Roman"/>
          <w:sz w:val="24"/>
          <w:szCs w:val="24"/>
        </w:rPr>
        <w:t>/</w:t>
      </w:r>
      <w:r w:rsidR="00C825D6">
        <w:rPr>
          <w:rFonts w:ascii="Palatino Linotype" w:hAnsi="Palatino Linotype" w:cs="Times New Roman"/>
          <w:sz w:val="24"/>
          <w:szCs w:val="24"/>
        </w:rPr>
        <w:t>17</w:t>
      </w:r>
      <w:r w:rsidRPr="00F83A0B">
        <w:rPr>
          <w:rFonts w:ascii="Palatino Linotype" w:hAnsi="Palatino Linotype" w:cs="Times New Roman"/>
          <w:sz w:val="24"/>
          <w:szCs w:val="24"/>
        </w:rPr>
        <w:t>/</w:t>
      </w:r>
      <w:r w:rsidR="00C825D6">
        <w:rPr>
          <w:rFonts w:ascii="Palatino Linotype" w:hAnsi="Palatino Linotype" w:cs="Times New Roman"/>
          <w:sz w:val="24"/>
          <w:szCs w:val="24"/>
        </w:rPr>
        <w:t>2017</w:t>
      </w:r>
      <w:r w:rsidRPr="00F83A0B">
        <w:rPr>
          <w:rFonts w:ascii="Palatino Linotype" w:hAnsi="Palatino Linotype" w:cs="Times New Roman"/>
          <w:sz w:val="24"/>
          <w:szCs w:val="24"/>
        </w:rPr>
        <w:t>) tak, jak to vy</w:t>
      </w:r>
      <w:r w:rsidR="00BC44DF" w:rsidRPr="00F83A0B">
        <w:rPr>
          <w:rFonts w:ascii="Palatino Linotype" w:hAnsi="Palatino Linotype" w:cs="Times New Roman"/>
          <w:sz w:val="24"/>
          <w:szCs w:val="24"/>
        </w:rPr>
        <w:t xml:space="preserve">žaduje § 102 odst. 3 </w:t>
      </w:r>
      <w:r w:rsidRPr="00F83A0B">
        <w:rPr>
          <w:rFonts w:ascii="Palatino Linotype" w:hAnsi="Palatino Linotype" w:cs="Times New Roman"/>
          <w:sz w:val="24"/>
          <w:szCs w:val="24"/>
        </w:rPr>
        <w:t>zákona č. 128/2000 Sb., o obcích (obecní zřízení), ve znění pozdějších předpisů, čímž je splněna podmínka platnosti tohoto právního jednání.</w:t>
      </w:r>
    </w:p>
    <w:p w14:paraId="35A0E1B7" w14:textId="77777777" w:rsidR="00023DC7" w:rsidRPr="00F83A0B" w:rsidRDefault="00023DC7" w:rsidP="003A6D31">
      <w:pPr>
        <w:pStyle w:val="Odstavecseseznamem"/>
        <w:jc w:val="both"/>
        <w:rPr>
          <w:rFonts w:ascii="Palatino Linotype" w:hAnsi="Palatino Linotype" w:cs="Times New Roman"/>
          <w:sz w:val="24"/>
          <w:szCs w:val="24"/>
        </w:rPr>
      </w:pPr>
    </w:p>
    <w:p w14:paraId="77FFFA40" w14:textId="349FAA9C" w:rsidR="00023DC7" w:rsidRPr="00F83A0B" w:rsidRDefault="000228E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Tato Smlouva</w:t>
      </w:r>
      <w:r w:rsidR="00023DC7" w:rsidRPr="00F83A0B">
        <w:rPr>
          <w:rFonts w:ascii="Palatino Linotype" w:hAnsi="Palatino Linotype" w:cs="Times New Roman"/>
          <w:sz w:val="24"/>
          <w:szCs w:val="24"/>
        </w:rPr>
        <w:t xml:space="preserve"> může být měněna jen písemnými dodatky odsouhlasenými oběma Smluvními stranami.</w:t>
      </w:r>
    </w:p>
    <w:p w14:paraId="3230621C" w14:textId="77777777" w:rsidR="00023DC7" w:rsidRPr="00F83A0B" w:rsidRDefault="00023DC7" w:rsidP="003A6D31">
      <w:pPr>
        <w:pStyle w:val="Odstavecseseznamem"/>
        <w:jc w:val="both"/>
        <w:rPr>
          <w:rFonts w:ascii="Palatino Linotype" w:hAnsi="Palatino Linotype" w:cs="Times New Roman"/>
          <w:sz w:val="24"/>
          <w:szCs w:val="24"/>
        </w:rPr>
      </w:pPr>
    </w:p>
    <w:p w14:paraId="0530A591" w14:textId="3DE3BC86" w:rsidR="00445412" w:rsidRPr="00F83A0B" w:rsidRDefault="00023DC7" w:rsidP="00CE1234">
      <w:pPr>
        <w:pStyle w:val="Odstavecseseznamem"/>
        <w:numPr>
          <w:ilvl w:val="1"/>
          <w:numId w:val="10"/>
        </w:numPr>
        <w:spacing w:after="0"/>
        <w:ind w:left="426" w:hanging="568"/>
        <w:jc w:val="both"/>
        <w:rPr>
          <w:rFonts w:ascii="Palatino Linotype" w:hAnsi="Palatino Linotype" w:cs="Times New Roman"/>
          <w:sz w:val="24"/>
          <w:szCs w:val="24"/>
        </w:rPr>
      </w:pPr>
      <w:r w:rsidRPr="00F83A0B">
        <w:rPr>
          <w:rFonts w:ascii="Palatino Linotype" w:hAnsi="Palatino Linotype" w:cs="Times New Roman"/>
          <w:sz w:val="24"/>
          <w:szCs w:val="24"/>
        </w:rPr>
        <w:t>Smluvní s</w:t>
      </w:r>
      <w:r w:rsidR="00DE1FEA" w:rsidRPr="00F83A0B">
        <w:rPr>
          <w:rFonts w:ascii="Palatino Linotype" w:hAnsi="Palatino Linotype" w:cs="Times New Roman"/>
          <w:sz w:val="24"/>
          <w:szCs w:val="24"/>
        </w:rPr>
        <w:t>trany prohlašují, že tato Smlouva</w:t>
      </w:r>
      <w:r w:rsidRPr="00F83A0B">
        <w:rPr>
          <w:rFonts w:ascii="Palatino Linotype" w:hAnsi="Palatino Linotype" w:cs="Times New Roman"/>
          <w:sz w:val="24"/>
          <w:szCs w:val="24"/>
        </w:rPr>
        <w:t xml:space="preserve"> byla sepsána podle jejich skutečné a svobodné vůle, a že si ji přečetly a s jejím obsahem souhlasí, což stvrzují svými podpisy.</w:t>
      </w:r>
    </w:p>
    <w:p w14:paraId="364C538A" w14:textId="77777777" w:rsidR="00445412" w:rsidRPr="00F83A0B" w:rsidRDefault="00445412" w:rsidP="00445412">
      <w:pPr>
        <w:pStyle w:val="Odstavecseseznamem"/>
        <w:rPr>
          <w:rFonts w:ascii="Palatino Linotype" w:hAnsi="Palatino Linotype" w:cs="Times New Roman"/>
          <w:sz w:val="24"/>
          <w:szCs w:val="24"/>
        </w:rPr>
      </w:pPr>
    </w:p>
    <w:p w14:paraId="292DA0E3" w14:textId="1423B1AA" w:rsidR="00445412" w:rsidRPr="001B5B4B" w:rsidRDefault="00DF107A" w:rsidP="001B5B4B">
      <w:pPr>
        <w:rPr>
          <w:rFonts w:ascii="Palatino Linotype" w:hAnsi="Palatino Linotype" w:cs="Times New Roman"/>
          <w:sz w:val="24"/>
          <w:szCs w:val="24"/>
        </w:rPr>
      </w:pPr>
      <w:r>
        <w:rPr>
          <w:rFonts w:ascii="Palatino Linotype" w:hAnsi="Palatino Linotype" w:cs="Times New Roman"/>
          <w:sz w:val="24"/>
          <w:szCs w:val="24"/>
        </w:rPr>
        <w:t>Př</w:t>
      </w:r>
      <w:r w:rsidR="009C4A44">
        <w:rPr>
          <w:rFonts w:ascii="Palatino Linotype" w:hAnsi="Palatino Linotype" w:cs="Times New Roman"/>
          <w:sz w:val="24"/>
          <w:szCs w:val="24"/>
        </w:rPr>
        <w:t>ílohy: Smlouva o dílo ze dne 30. 5. 2017</w:t>
      </w:r>
    </w:p>
    <w:p w14:paraId="2BC8C748" w14:textId="77777777" w:rsidR="00AD2BF5" w:rsidRDefault="00AD2BF5" w:rsidP="003A6D31">
      <w:pPr>
        <w:spacing w:after="0"/>
        <w:ind w:left="-142"/>
        <w:jc w:val="both"/>
        <w:rPr>
          <w:rFonts w:ascii="Palatino Linotype" w:hAnsi="Palatino Linotype" w:cs="Times New Roman"/>
          <w:sz w:val="24"/>
          <w:szCs w:val="24"/>
        </w:rPr>
      </w:pPr>
    </w:p>
    <w:p w14:paraId="5681F071" w14:textId="77777777"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V Černošicích dne 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t>V ____________ dne ____________</w:t>
      </w:r>
    </w:p>
    <w:p w14:paraId="75882D9C" w14:textId="77777777" w:rsidR="00445412" w:rsidRDefault="00445412" w:rsidP="002B2AB9">
      <w:pPr>
        <w:spacing w:after="0"/>
        <w:jc w:val="both"/>
        <w:rPr>
          <w:rFonts w:ascii="Palatino Linotype" w:hAnsi="Palatino Linotype" w:cs="Times New Roman"/>
          <w:sz w:val="24"/>
          <w:szCs w:val="24"/>
        </w:rPr>
      </w:pPr>
    </w:p>
    <w:p w14:paraId="6E906B6D" w14:textId="77777777" w:rsidR="002B2AB9" w:rsidRDefault="002B2AB9" w:rsidP="002B2AB9">
      <w:pPr>
        <w:spacing w:after="0"/>
        <w:jc w:val="both"/>
        <w:rPr>
          <w:rFonts w:ascii="Palatino Linotype" w:hAnsi="Palatino Linotype" w:cs="Times New Roman"/>
          <w:sz w:val="24"/>
          <w:szCs w:val="24"/>
        </w:rPr>
      </w:pPr>
    </w:p>
    <w:p w14:paraId="4CCDBA82" w14:textId="77777777" w:rsidR="002B2AB9" w:rsidRPr="00F83A0B" w:rsidRDefault="002B2AB9" w:rsidP="002B2AB9">
      <w:pPr>
        <w:spacing w:after="0"/>
        <w:jc w:val="both"/>
        <w:rPr>
          <w:rFonts w:ascii="Palatino Linotype" w:hAnsi="Palatino Linotype" w:cs="Times New Roman"/>
          <w:sz w:val="24"/>
          <w:szCs w:val="24"/>
        </w:rPr>
      </w:pPr>
    </w:p>
    <w:p w14:paraId="044AAB1E" w14:textId="77777777"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___________________________</w:t>
      </w:r>
      <w:r w:rsidRPr="00F83A0B">
        <w:rPr>
          <w:rFonts w:ascii="Palatino Linotype" w:hAnsi="Palatino Linotype" w:cs="Times New Roman"/>
          <w:sz w:val="24"/>
          <w:szCs w:val="24"/>
        </w:rPr>
        <w:tab/>
      </w:r>
      <w:r w:rsidRPr="00F83A0B">
        <w:rPr>
          <w:rFonts w:ascii="Palatino Linotype" w:hAnsi="Palatino Linotype" w:cs="Times New Roman"/>
          <w:sz w:val="24"/>
          <w:szCs w:val="24"/>
        </w:rPr>
        <w:tab/>
      </w:r>
      <w:r w:rsidRPr="00F83A0B">
        <w:rPr>
          <w:rFonts w:ascii="Palatino Linotype" w:hAnsi="Palatino Linotype" w:cs="Times New Roman"/>
          <w:sz w:val="24"/>
          <w:szCs w:val="24"/>
        </w:rPr>
        <w:tab/>
        <w:t>___________________________</w:t>
      </w:r>
    </w:p>
    <w:p w14:paraId="3F9351AD" w14:textId="77777777" w:rsidR="00445412" w:rsidRPr="00F83A0B" w:rsidRDefault="00445412" w:rsidP="003A6D31">
      <w:pPr>
        <w:spacing w:after="0"/>
        <w:ind w:left="-142"/>
        <w:jc w:val="both"/>
        <w:rPr>
          <w:rFonts w:ascii="Palatino Linotype" w:hAnsi="Palatino Linotype" w:cs="Times New Roman"/>
          <w:b/>
          <w:sz w:val="24"/>
          <w:szCs w:val="24"/>
        </w:rPr>
      </w:pPr>
      <w:r w:rsidRPr="00F83A0B">
        <w:rPr>
          <w:rFonts w:ascii="Palatino Linotype" w:hAnsi="Palatino Linotype" w:cs="Times New Roman"/>
          <w:b/>
          <w:sz w:val="24"/>
          <w:szCs w:val="24"/>
        </w:rPr>
        <w:t>Město Černošice</w:t>
      </w:r>
    </w:p>
    <w:p w14:paraId="11B12108" w14:textId="77777777" w:rsidR="00445412" w:rsidRPr="00F83A0B" w:rsidRDefault="00445412" w:rsidP="003A6D31">
      <w:pPr>
        <w:spacing w:after="0"/>
        <w:ind w:left="-142"/>
        <w:jc w:val="both"/>
        <w:rPr>
          <w:rFonts w:ascii="Palatino Linotype" w:hAnsi="Palatino Linotype" w:cs="Times New Roman"/>
          <w:sz w:val="24"/>
          <w:szCs w:val="24"/>
        </w:rPr>
      </w:pPr>
      <w:r w:rsidRPr="00F83A0B">
        <w:rPr>
          <w:rFonts w:ascii="Palatino Linotype" w:hAnsi="Palatino Linotype" w:cs="Times New Roman"/>
          <w:sz w:val="24"/>
          <w:szCs w:val="24"/>
        </w:rPr>
        <w:t>Mgr. Filip Kořínek, starosta</w:t>
      </w:r>
    </w:p>
    <w:p w14:paraId="534CF8D0" w14:textId="77777777" w:rsidR="00445412" w:rsidRPr="00F83A0B" w:rsidRDefault="00445412" w:rsidP="003A6D31">
      <w:pPr>
        <w:spacing w:after="0"/>
        <w:ind w:left="-142"/>
        <w:jc w:val="both"/>
        <w:rPr>
          <w:rFonts w:ascii="Palatino Linotype" w:hAnsi="Palatino Linotype" w:cs="Times New Roman"/>
          <w:sz w:val="24"/>
          <w:szCs w:val="24"/>
        </w:rPr>
      </w:pPr>
    </w:p>
    <w:p w14:paraId="4686FB3D" w14:textId="053D4D40" w:rsidR="00073E79" w:rsidRPr="00F83A0B" w:rsidRDefault="00A73585" w:rsidP="006F3CFC">
      <w:pPr>
        <w:spacing w:after="0"/>
        <w:ind w:left="-142"/>
        <w:jc w:val="both"/>
        <w:rPr>
          <w:rFonts w:ascii="Palatino Linotype" w:hAnsi="Palatino Linotype" w:cs="Times New Roman"/>
          <w:sz w:val="24"/>
          <w:szCs w:val="24"/>
        </w:rPr>
      </w:pPr>
      <w:r w:rsidRPr="00F83A0B">
        <w:rPr>
          <w:rFonts w:ascii="Palatino Linotype" w:hAnsi="Palatino Linotype" w:cs="Times New Roman"/>
          <w:i/>
          <w:sz w:val="24"/>
          <w:szCs w:val="24"/>
        </w:rPr>
        <w:t>Příkazník</w:t>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00445412" w:rsidRPr="00F83A0B">
        <w:rPr>
          <w:rFonts w:ascii="Palatino Linotype" w:hAnsi="Palatino Linotype" w:cs="Times New Roman"/>
          <w:i/>
          <w:sz w:val="24"/>
          <w:szCs w:val="24"/>
        </w:rPr>
        <w:tab/>
      </w:r>
      <w:r w:rsidRPr="00F83A0B">
        <w:rPr>
          <w:rFonts w:ascii="Palatino Linotype" w:hAnsi="Palatino Linotype" w:cs="Times New Roman"/>
          <w:i/>
          <w:sz w:val="24"/>
          <w:szCs w:val="24"/>
        </w:rPr>
        <w:t>Příkazce</w:t>
      </w:r>
    </w:p>
    <w:sectPr w:rsidR="00073E79" w:rsidRPr="00F83A0B" w:rsidSect="002E34FB">
      <w:footerReference w:type="default" r:id="rId8"/>
      <w:pgSz w:w="11906" w:h="16838"/>
      <w:pgMar w:top="1417" w:right="1417" w:bottom="1417" w:left="1417"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7530F" w14:textId="77777777" w:rsidR="00DF107A" w:rsidRDefault="00DF107A" w:rsidP="002E34FB">
      <w:pPr>
        <w:spacing w:after="0" w:line="240" w:lineRule="auto"/>
      </w:pPr>
      <w:r>
        <w:separator/>
      </w:r>
    </w:p>
  </w:endnote>
  <w:endnote w:type="continuationSeparator" w:id="0">
    <w:p w14:paraId="01F86E52" w14:textId="77777777" w:rsidR="00DF107A" w:rsidRDefault="00DF107A" w:rsidP="002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966439"/>
      <w:docPartObj>
        <w:docPartGallery w:val="Page Numbers (Bottom of Page)"/>
        <w:docPartUnique/>
      </w:docPartObj>
    </w:sdtPr>
    <w:sdtEndPr>
      <w:rPr>
        <w:rFonts w:ascii="Times New Roman" w:hAnsi="Times New Roman" w:cs="Times New Roman"/>
        <w:sz w:val="20"/>
        <w:szCs w:val="20"/>
      </w:rPr>
    </w:sdtEndPr>
    <w:sdtContent>
      <w:p w14:paraId="1D0483F4" w14:textId="293F1DD1" w:rsidR="00DF107A" w:rsidRPr="002E34FB" w:rsidRDefault="00DF107A">
        <w:pPr>
          <w:pStyle w:val="Zpat"/>
          <w:jc w:val="center"/>
          <w:rPr>
            <w:rFonts w:ascii="Times New Roman" w:hAnsi="Times New Roman" w:cs="Times New Roman"/>
            <w:sz w:val="20"/>
            <w:szCs w:val="20"/>
          </w:rPr>
        </w:pPr>
        <w:r w:rsidRPr="002E34FB">
          <w:rPr>
            <w:rFonts w:ascii="Times New Roman" w:hAnsi="Times New Roman" w:cs="Times New Roman"/>
            <w:sz w:val="20"/>
            <w:szCs w:val="20"/>
          </w:rPr>
          <w:fldChar w:fldCharType="begin"/>
        </w:r>
        <w:r w:rsidRPr="002E34FB">
          <w:rPr>
            <w:rFonts w:ascii="Times New Roman" w:hAnsi="Times New Roman" w:cs="Times New Roman"/>
            <w:sz w:val="20"/>
            <w:szCs w:val="20"/>
          </w:rPr>
          <w:instrText>PAGE   \* MERGEFORMAT</w:instrText>
        </w:r>
        <w:r w:rsidRPr="002E34FB">
          <w:rPr>
            <w:rFonts w:ascii="Times New Roman" w:hAnsi="Times New Roman" w:cs="Times New Roman"/>
            <w:sz w:val="20"/>
            <w:szCs w:val="20"/>
          </w:rPr>
          <w:fldChar w:fldCharType="separate"/>
        </w:r>
        <w:r w:rsidR="00215786">
          <w:rPr>
            <w:rFonts w:ascii="Times New Roman" w:hAnsi="Times New Roman" w:cs="Times New Roman"/>
            <w:noProof/>
            <w:sz w:val="20"/>
            <w:szCs w:val="20"/>
          </w:rPr>
          <w:t>1</w:t>
        </w:r>
        <w:r w:rsidRPr="002E34FB">
          <w:rPr>
            <w:rFonts w:ascii="Times New Roman" w:hAnsi="Times New Roman" w:cs="Times New Roman"/>
            <w:sz w:val="20"/>
            <w:szCs w:val="20"/>
          </w:rPr>
          <w:fldChar w:fldCharType="end"/>
        </w:r>
      </w:p>
    </w:sdtContent>
  </w:sdt>
  <w:p w14:paraId="310E286C" w14:textId="77777777" w:rsidR="00DF107A" w:rsidRDefault="00DF10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CB329" w14:textId="77777777" w:rsidR="00DF107A" w:rsidRDefault="00DF107A" w:rsidP="002E34FB">
      <w:pPr>
        <w:spacing w:after="0" w:line="240" w:lineRule="auto"/>
      </w:pPr>
      <w:r>
        <w:separator/>
      </w:r>
    </w:p>
  </w:footnote>
  <w:footnote w:type="continuationSeparator" w:id="0">
    <w:p w14:paraId="3E81B77B" w14:textId="77777777" w:rsidR="00DF107A" w:rsidRDefault="00DF107A" w:rsidP="002E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7A"/>
    <w:multiLevelType w:val="hybridMultilevel"/>
    <w:tmpl w:val="9CEA474E"/>
    <w:lvl w:ilvl="0" w:tplc="7834FB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0A4E38"/>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95C7D"/>
    <w:multiLevelType w:val="multilevel"/>
    <w:tmpl w:val="ED3E0A4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A97A20"/>
    <w:multiLevelType w:val="multilevel"/>
    <w:tmpl w:val="971EBFE8"/>
    <w:lvl w:ilvl="0">
      <w:start w:val="1"/>
      <w:numFmt w:val="decimal"/>
      <w:lvlText w:val="3.%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FAF2831"/>
    <w:multiLevelType w:val="hybridMultilevel"/>
    <w:tmpl w:val="819CB30E"/>
    <w:lvl w:ilvl="0" w:tplc="908021A0">
      <w:start w:val="1"/>
      <w:numFmt w:val="decimal"/>
      <w:lvlText w:val="1.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3C49B4"/>
    <w:multiLevelType w:val="hybridMultilevel"/>
    <w:tmpl w:val="16506882"/>
    <w:lvl w:ilvl="0" w:tplc="C01EE9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1A57F4A"/>
    <w:multiLevelType w:val="multilevel"/>
    <w:tmpl w:val="03564632"/>
    <w:lvl w:ilvl="0">
      <w:start w:val="6"/>
      <w:numFmt w:val="decimal"/>
      <w:lvlText w:val="%1.1."/>
      <w:lvlJc w:val="left"/>
      <w:pPr>
        <w:ind w:left="357" w:hanging="357"/>
      </w:pPr>
      <w:rPr>
        <w:rFonts w:hint="default"/>
      </w:rPr>
    </w:lvl>
    <w:lvl w:ilvl="1">
      <w:start w:val="1"/>
      <w:numFmt w:val="decimal"/>
      <w:lvlText w:val="6.%2"/>
      <w:lvlJc w:val="left"/>
      <w:pPr>
        <w:ind w:left="357" w:hanging="357"/>
      </w:pPr>
      <w:rPr>
        <w:rFonts w:cs="Times New Roman"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24E762FD"/>
    <w:multiLevelType w:val="hybridMultilevel"/>
    <w:tmpl w:val="9D7C31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6A62E9"/>
    <w:multiLevelType w:val="hybridMultilevel"/>
    <w:tmpl w:val="83A4BD4E"/>
    <w:lvl w:ilvl="0" w:tplc="5BD6B0F0">
      <w:start w:val="1"/>
      <w:numFmt w:val="decimal"/>
      <w:lvlText w:val="3.%1."/>
      <w:lvlJc w:val="left"/>
      <w:pPr>
        <w:ind w:left="423"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DC557B"/>
    <w:multiLevelType w:val="multilevel"/>
    <w:tmpl w:val="0222197E"/>
    <w:lvl w:ilvl="0">
      <w:start w:val="1"/>
      <w:numFmt w:val="decimal"/>
      <w:lvlText w:val="%1."/>
      <w:lvlJc w:val="left"/>
      <w:pPr>
        <w:ind w:left="786" w:hanging="360"/>
      </w:pPr>
      <w:rPr>
        <w:rFonts w:hint="default"/>
      </w:rPr>
    </w:lvl>
    <w:lvl w:ilvl="1">
      <w:start w:val="1"/>
      <w:numFmt w:val="decimal"/>
      <w:lvlText w:val="2.%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3EF45054"/>
    <w:multiLevelType w:val="hybridMultilevel"/>
    <w:tmpl w:val="19F637BA"/>
    <w:lvl w:ilvl="0" w:tplc="3DE60B4E">
      <w:start w:val="1"/>
      <w:numFmt w:val="decimal"/>
      <w:lvlText w:val="6.%1."/>
      <w:lvlJc w:val="left"/>
      <w:pPr>
        <w:ind w:left="360"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43D15D24"/>
    <w:multiLevelType w:val="hybridMultilevel"/>
    <w:tmpl w:val="B5809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545A49"/>
    <w:multiLevelType w:val="hybridMultilevel"/>
    <w:tmpl w:val="73586450"/>
    <w:lvl w:ilvl="0" w:tplc="04050017">
      <w:start w:val="1"/>
      <w:numFmt w:val="lowerLetter"/>
      <w:lvlText w:val="%1)"/>
      <w:lvlJc w:val="left"/>
      <w:pPr>
        <w:tabs>
          <w:tab w:val="num" w:pos="1080"/>
        </w:tabs>
        <w:ind w:left="1080" w:hanging="360"/>
      </w:pPr>
      <w:rPr>
        <w:rFonts w:hint="default"/>
      </w:rPr>
    </w:lvl>
    <w:lvl w:ilvl="1" w:tplc="C1A09C9C">
      <w:start w:val="2"/>
      <w:numFmt w:val="decimal"/>
      <w:lvlText w:val="%2."/>
      <w:lvlJc w:val="left"/>
      <w:pPr>
        <w:tabs>
          <w:tab w:val="num" w:pos="1800"/>
        </w:tabs>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9B25C6F"/>
    <w:multiLevelType w:val="hybridMultilevel"/>
    <w:tmpl w:val="A46AF438"/>
    <w:lvl w:ilvl="0" w:tplc="21900D1E">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5A8A2BEA"/>
    <w:multiLevelType w:val="hybridMultilevel"/>
    <w:tmpl w:val="44142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56665B"/>
    <w:multiLevelType w:val="hybridMultilevel"/>
    <w:tmpl w:val="B54009C4"/>
    <w:lvl w:ilvl="0" w:tplc="074656CE">
      <w:start w:val="1"/>
      <w:numFmt w:val="decimal"/>
      <w:lvlText w:val="5.%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1A4007"/>
    <w:multiLevelType w:val="hybridMultilevel"/>
    <w:tmpl w:val="190082DE"/>
    <w:lvl w:ilvl="0" w:tplc="BA586ED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6521D7D"/>
    <w:multiLevelType w:val="hybridMultilevel"/>
    <w:tmpl w:val="632CEFBA"/>
    <w:lvl w:ilvl="0" w:tplc="AF141B4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E90D5B"/>
    <w:multiLevelType w:val="hybridMultilevel"/>
    <w:tmpl w:val="22A0B198"/>
    <w:lvl w:ilvl="0" w:tplc="EE165BE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703E4DB4"/>
    <w:multiLevelType w:val="multilevel"/>
    <w:tmpl w:val="80023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5F7D59"/>
    <w:multiLevelType w:val="hybridMultilevel"/>
    <w:tmpl w:val="4380E4BE"/>
    <w:lvl w:ilvl="0" w:tplc="C018DB20">
      <w:start w:val="1"/>
      <w:numFmt w:val="decimal"/>
      <w:lvlText w:val="4.%1."/>
      <w:lvlJc w:val="left"/>
      <w:pPr>
        <w:ind w:left="5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3"/>
  </w:num>
  <w:num w:numId="5">
    <w:abstractNumId w:val="5"/>
  </w:num>
  <w:num w:numId="6">
    <w:abstractNumId w:val="0"/>
  </w:num>
  <w:num w:numId="7">
    <w:abstractNumId w:val="16"/>
  </w:num>
  <w:num w:numId="8">
    <w:abstractNumId w:val="20"/>
  </w:num>
  <w:num w:numId="9">
    <w:abstractNumId w:val="15"/>
  </w:num>
  <w:num w:numId="10">
    <w:abstractNumId w:val="6"/>
  </w:num>
  <w:num w:numId="11">
    <w:abstractNumId w:val="7"/>
  </w:num>
  <w:num w:numId="12">
    <w:abstractNumId w:val="10"/>
  </w:num>
  <w:num w:numId="13">
    <w:abstractNumId w:val="11"/>
  </w:num>
  <w:num w:numId="14">
    <w:abstractNumId w:val="8"/>
  </w:num>
  <w:num w:numId="15">
    <w:abstractNumId w:val="19"/>
  </w:num>
  <w:num w:numId="16">
    <w:abstractNumId w:val="13"/>
  </w:num>
  <w:num w:numId="17">
    <w:abstractNumId w:val="18"/>
  </w:num>
  <w:num w:numId="18">
    <w:abstractNumId w:val="12"/>
  </w:num>
  <w:num w:numId="19">
    <w:abstractNumId w:val="1"/>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73"/>
    <w:rsid w:val="000228E7"/>
    <w:rsid w:val="00023DC7"/>
    <w:rsid w:val="00060EA4"/>
    <w:rsid w:val="00073E79"/>
    <w:rsid w:val="000820B3"/>
    <w:rsid w:val="00091038"/>
    <w:rsid w:val="0009574F"/>
    <w:rsid w:val="000B2938"/>
    <w:rsid w:val="000B454C"/>
    <w:rsid w:val="000B7385"/>
    <w:rsid w:val="000D0818"/>
    <w:rsid w:val="001044BC"/>
    <w:rsid w:val="00121C84"/>
    <w:rsid w:val="00123509"/>
    <w:rsid w:val="001459B2"/>
    <w:rsid w:val="00155E88"/>
    <w:rsid w:val="00163123"/>
    <w:rsid w:val="00165B88"/>
    <w:rsid w:val="001855CB"/>
    <w:rsid w:val="00185DC4"/>
    <w:rsid w:val="00192CB0"/>
    <w:rsid w:val="001B5B4B"/>
    <w:rsid w:val="001C0118"/>
    <w:rsid w:val="001E32AC"/>
    <w:rsid w:val="001E6E62"/>
    <w:rsid w:val="0020667C"/>
    <w:rsid w:val="00215786"/>
    <w:rsid w:val="00255EA0"/>
    <w:rsid w:val="00263C67"/>
    <w:rsid w:val="00267EAE"/>
    <w:rsid w:val="00270D4A"/>
    <w:rsid w:val="0028182D"/>
    <w:rsid w:val="00283610"/>
    <w:rsid w:val="002B2AB9"/>
    <w:rsid w:val="002C4984"/>
    <w:rsid w:val="002C6004"/>
    <w:rsid w:val="002D2420"/>
    <w:rsid w:val="002D440F"/>
    <w:rsid w:val="002D45C2"/>
    <w:rsid w:val="002D51A5"/>
    <w:rsid w:val="002E1B4D"/>
    <w:rsid w:val="002E34FB"/>
    <w:rsid w:val="0032151A"/>
    <w:rsid w:val="00337C4C"/>
    <w:rsid w:val="003426D4"/>
    <w:rsid w:val="00351F29"/>
    <w:rsid w:val="00380D9D"/>
    <w:rsid w:val="003A6D31"/>
    <w:rsid w:val="003B51CB"/>
    <w:rsid w:val="003D316F"/>
    <w:rsid w:val="003D5D73"/>
    <w:rsid w:val="003E29E3"/>
    <w:rsid w:val="00400107"/>
    <w:rsid w:val="00435238"/>
    <w:rsid w:val="0043736B"/>
    <w:rsid w:val="0043785A"/>
    <w:rsid w:val="004418CE"/>
    <w:rsid w:val="00445412"/>
    <w:rsid w:val="00462AF1"/>
    <w:rsid w:val="00475806"/>
    <w:rsid w:val="00477F54"/>
    <w:rsid w:val="00480258"/>
    <w:rsid w:val="004D2EAB"/>
    <w:rsid w:val="004D730D"/>
    <w:rsid w:val="0050130A"/>
    <w:rsid w:val="00503D92"/>
    <w:rsid w:val="00504FCA"/>
    <w:rsid w:val="005066E7"/>
    <w:rsid w:val="00521334"/>
    <w:rsid w:val="0052183B"/>
    <w:rsid w:val="00540AF1"/>
    <w:rsid w:val="00541A7C"/>
    <w:rsid w:val="005457BD"/>
    <w:rsid w:val="00571310"/>
    <w:rsid w:val="0057170E"/>
    <w:rsid w:val="00571B77"/>
    <w:rsid w:val="00595BF7"/>
    <w:rsid w:val="005A570D"/>
    <w:rsid w:val="005B097A"/>
    <w:rsid w:val="005B3507"/>
    <w:rsid w:val="005D2C32"/>
    <w:rsid w:val="005F5DCD"/>
    <w:rsid w:val="00615CB6"/>
    <w:rsid w:val="006249E4"/>
    <w:rsid w:val="00626726"/>
    <w:rsid w:val="00627030"/>
    <w:rsid w:val="00627196"/>
    <w:rsid w:val="00643F93"/>
    <w:rsid w:val="00663D11"/>
    <w:rsid w:val="0066724D"/>
    <w:rsid w:val="006778F3"/>
    <w:rsid w:val="006921C0"/>
    <w:rsid w:val="00697E57"/>
    <w:rsid w:val="006A1C97"/>
    <w:rsid w:val="006C7E8C"/>
    <w:rsid w:val="006D5E77"/>
    <w:rsid w:val="006E636B"/>
    <w:rsid w:val="006F3CFC"/>
    <w:rsid w:val="00700891"/>
    <w:rsid w:val="0071038E"/>
    <w:rsid w:val="007273D8"/>
    <w:rsid w:val="00733B7A"/>
    <w:rsid w:val="00740A46"/>
    <w:rsid w:val="00747A8D"/>
    <w:rsid w:val="00757F0F"/>
    <w:rsid w:val="0076501E"/>
    <w:rsid w:val="007E0488"/>
    <w:rsid w:val="00804B29"/>
    <w:rsid w:val="00805BD0"/>
    <w:rsid w:val="00816DAC"/>
    <w:rsid w:val="00831CDE"/>
    <w:rsid w:val="00876E95"/>
    <w:rsid w:val="00877E3B"/>
    <w:rsid w:val="00884892"/>
    <w:rsid w:val="00885536"/>
    <w:rsid w:val="008A66FF"/>
    <w:rsid w:val="008B097C"/>
    <w:rsid w:val="008B0DBD"/>
    <w:rsid w:val="008D1FFF"/>
    <w:rsid w:val="008D5121"/>
    <w:rsid w:val="008F031A"/>
    <w:rsid w:val="008F0637"/>
    <w:rsid w:val="008F4A4E"/>
    <w:rsid w:val="00921743"/>
    <w:rsid w:val="00977339"/>
    <w:rsid w:val="009840B7"/>
    <w:rsid w:val="009878E3"/>
    <w:rsid w:val="009C0DEE"/>
    <w:rsid w:val="009C4A44"/>
    <w:rsid w:val="009F5C5A"/>
    <w:rsid w:val="00A15B5F"/>
    <w:rsid w:val="00A41B7D"/>
    <w:rsid w:val="00A5198D"/>
    <w:rsid w:val="00A553F9"/>
    <w:rsid w:val="00A55A49"/>
    <w:rsid w:val="00A56334"/>
    <w:rsid w:val="00A70790"/>
    <w:rsid w:val="00A73585"/>
    <w:rsid w:val="00A9492C"/>
    <w:rsid w:val="00AC2002"/>
    <w:rsid w:val="00AC26E6"/>
    <w:rsid w:val="00AD1468"/>
    <w:rsid w:val="00AD2BF5"/>
    <w:rsid w:val="00AD5697"/>
    <w:rsid w:val="00AD765A"/>
    <w:rsid w:val="00AE6EBE"/>
    <w:rsid w:val="00B002E7"/>
    <w:rsid w:val="00B2457B"/>
    <w:rsid w:val="00B41495"/>
    <w:rsid w:val="00B431D6"/>
    <w:rsid w:val="00B43D0C"/>
    <w:rsid w:val="00B81A81"/>
    <w:rsid w:val="00B952D5"/>
    <w:rsid w:val="00BB3D3F"/>
    <w:rsid w:val="00BC44DF"/>
    <w:rsid w:val="00BC66F1"/>
    <w:rsid w:val="00BC687A"/>
    <w:rsid w:val="00BD5C1E"/>
    <w:rsid w:val="00BF0C8B"/>
    <w:rsid w:val="00BF6337"/>
    <w:rsid w:val="00C02BC7"/>
    <w:rsid w:val="00C2052D"/>
    <w:rsid w:val="00C3028D"/>
    <w:rsid w:val="00C37182"/>
    <w:rsid w:val="00C377D3"/>
    <w:rsid w:val="00C54BF6"/>
    <w:rsid w:val="00C67724"/>
    <w:rsid w:val="00C76231"/>
    <w:rsid w:val="00C77A93"/>
    <w:rsid w:val="00C825D6"/>
    <w:rsid w:val="00CA4DCE"/>
    <w:rsid w:val="00CC075B"/>
    <w:rsid w:val="00CC6AA8"/>
    <w:rsid w:val="00CD0A52"/>
    <w:rsid w:val="00CE1234"/>
    <w:rsid w:val="00CF2338"/>
    <w:rsid w:val="00D0691D"/>
    <w:rsid w:val="00D06B95"/>
    <w:rsid w:val="00D06D7A"/>
    <w:rsid w:val="00D13A69"/>
    <w:rsid w:val="00D20F68"/>
    <w:rsid w:val="00D24CE6"/>
    <w:rsid w:val="00D3487A"/>
    <w:rsid w:val="00D7350E"/>
    <w:rsid w:val="00D97877"/>
    <w:rsid w:val="00DA20B7"/>
    <w:rsid w:val="00DE1FEA"/>
    <w:rsid w:val="00DE313F"/>
    <w:rsid w:val="00DE6489"/>
    <w:rsid w:val="00DE6AB9"/>
    <w:rsid w:val="00DF107A"/>
    <w:rsid w:val="00E079C7"/>
    <w:rsid w:val="00E63040"/>
    <w:rsid w:val="00E65F9C"/>
    <w:rsid w:val="00E70289"/>
    <w:rsid w:val="00E75E12"/>
    <w:rsid w:val="00ED2935"/>
    <w:rsid w:val="00EE15CD"/>
    <w:rsid w:val="00EE5B90"/>
    <w:rsid w:val="00EE5DF8"/>
    <w:rsid w:val="00F00C85"/>
    <w:rsid w:val="00F026F8"/>
    <w:rsid w:val="00F10F11"/>
    <w:rsid w:val="00F202A1"/>
    <w:rsid w:val="00F36000"/>
    <w:rsid w:val="00F46BFC"/>
    <w:rsid w:val="00F83A0B"/>
    <w:rsid w:val="00FA241B"/>
    <w:rsid w:val="00FA262E"/>
    <w:rsid w:val="00FB2403"/>
    <w:rsid w:val="00FE1336"/>
    <w:rsid w:val="00FE2520"/>
    <w:rsid w:val="00FF7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9655EE"/>
  <w15:docId w15:val="{AF209521-62C1-41F6-93DB-DEBE0F37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C7E8C"/>
    <w:pPr>
      <w:ind w:left="720"/>
      <w:contextualSpacing/>
    </w:pPr>
  </w:style>
  <w:style w:type="character" w:styleId="Odkaznakoment">
    <w:name w:val="annotation reference"/>
    <w:basedOn w:val="Standardnpsmoodstavce"/>
    <w:uiPriority w:val="99"/>
    <w:semiHidden/>
    <w:unhideWhenUsed/>
    <w:rsid w:val="00351F29"/>
    <w:rPr>
      <w:sz w:val="16"/>
      <w:szCs w:val="16"/>
    </w:rPr>
  </w:style>
  <w:style w:type="paragraph" w:styleId="Textkomente">
    <w:name w:val="annotation text"/>
    <w:basedOn w:val="Normln"/>
    <w:link w:val="TextkomenteChar"/>
    <w:uiPriority w:val="99"/>
    <w:semiHidden/>
    <w:unhideWhenUsed/>
    <w:rsid w:val="00351F29"/>
    <w:pPr>
      <w:spacing w:line="240" w:lineRule="auto"/>
    </w:pPr>
    <w:rPr>
      <w:sz w:val="20"/>
      <w:szCs w:val="20"/>
    </w:rPr>
  </w:style>
  <w:style w:type="character" w:customStyle="1" w:styleId="TextkomenteChar">
    <w:name w:val="Text komentáře Char"/>
    <w:basedOn w:val="Standardnpsmoodstavce"/>
    <w:link w:val="Textkomente"/>
    <w:uiPriority w:val="99"/>
    <w:semiHidden/>
    <w:rsid w:val="00351F29"/>
    <w:rPr>
      <w:sz w:val="20"/>
      <w:szCs w:val="20"/>
    </w:rPr>
  </w:style>
  <w:style w:type="paragraph" w:styleId="Pedmtkomente">
    <w:name w:val="annotation subject"/>
    <w:basedOn w:val="Textkomente"/>
    <w:next w:val="Textkomente"/>
    <w:link w:val="PedmtkomenteChar"/>
    <w:uiPriority w:val="99"/>
    <w:semiHidden/>
    <w:unhideWhenUsed/>
    <w:rsid w:val="00351F29"/>
    <w:rPr>
      <w:b/>
      <w:bCs/>
    </w:rPr>
  </w:style>
  <w:style w:type="character" w:customStyle="1" w:styleId="PedmtkomenteChar">
    <w:name w:val="Předmět komentáře Char"/>
    <w:basedOn w:val="TextkomenteChar"/>
    <w:link w:val="Pedmtkomente"/>
    <w:uiPriority w:val="99"/>
    <w:semiHidden/>
    <w:rsid w:val="00351F29"/>
    <w:rPr>
      <w:b/>
      <w:bCs/>
      <w:sz w:val="20"/>
      <w:szCs w:val="20"/>
    </w:rPr>
  </w:style>
  <w:style w:type="paragraph" w:styleId="Textbubliny">
    <w:name w:val="Balloon Text"/>
    <w:basedOn w:val="Normln"/>
    <w:link w:val="TextbublinyChar"/>
    <w:uiPriority w:val="99"/>
    <w:semiHidden/>
    <w:unhideWhenUsed/>
    <w:rsid w:val="00351F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F29"/>
    <w:rPr>
      <w:rFonts w:ascii="Segoe UI" w:hAnsi="Segoe UI" w:cs="Segoe UI"/>
      <w:sz w:val="18"/>
      <w:szCs w:val="18"/>
    </w:rPr>
  </w:style>
  <w:style w:type="paragraph" w:styleId="Revize">
    <w:name w:val="Revision"/>
    <w:hidden/>
    <w:uiPriority w:val="99"/>
    <w:semiHidden/>
    <w:rsid w:val="00F36000"/>
    <w:pPr>
      <w:spacing w:after="0" w:line="240" w:lineRule="auto"/>
    </w:pPr>
  </w:style>
  <w:style w:type="paragraph" w:styleId="Zhlav">
    <w:name w:val="header"/>
    <w:basedOn w:val="Normln"/>
    <w:link w:val="ZhlavChar"/>
    <w:uiPriority w:val="99"/>
    <w:unhideWhenUsed/>
    <w:rsid w:val="002E34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4FB"/>
  </w:style>
  <w:style w:type="paragraph" w:styleId="Zpat">
    <w:name w:val="footer"/>
    <w:basedOn w:val="Normln"/>
    <w:link w:val="ZpatChar"/>
    <w:uiPriority w:val="99"/>
    <w:unhideWhenUsed/>
    <w:rsid w:val="002E34FB"/>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BCA8-710D-4AC9-B8B4-2ED371CA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2540</Words>
  <Characters>14986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Rychlý</dc:creator>
  <cp:keywords/>
  <dc:description/>
  <cp:lastModifiedBy>Markéta Otavová</cp:lastModifiedBy>
  <cp:revision>2</cp:revision>
  <cp:lastPrinted>2016-09-06T08:51:00Z</cp:lastPrinted>
  <dcterms:created xsi:type="dcterms:W3CDTF">2017-06-08T10:58:00Z</dcterms:created>
  <dcterms:modified xsi:type="dcterms:W3CDTF">2017-06-08T10:58:00Z</dcterms:modified>
</cp:coreProperties>
</file>