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B26D" w14:textId="27AAD311" w:rsidR="007A79A1" w:rsidRPr="006018F2" w:rsidRDefault="00851F10" w:rsidP="00193113">
      <w:pPr>
        <w:spacing w:after="0" w:line="276" w:lineRule="auto"/>
        <w:jc w:val="center"/>
        <w:rPr>
          <w:rFonts w:ascii="Times New Roman" w:hAnsi="Times New Roman" w:cs="Times New Roman"/>
          <w:b/>
          <w:sz w:val="28"/>
          <w:szCs w:val="28"/>
        </w:rPr>
      </w:pPr>
      <w:r w:rsidRPr="006018F2">
        <w:rPr>
          <w:rFonts w:ascii="Times New Roman" w:hAnsi="Times New Roman" w:cs="Times New Roman"/>
          <w:b/>
          <w:sz w:val="28"/>
          <w:szCs w:val="28"/>
        </w:rPr>
        <w:t>Dohoda</w:t>
      </w:r>
      <w:r w:rsidR="007A79A1" w:rsidRPr="006018F2">
        <w:rPr>
          <w:rFonts w:ascii="Times New Roman" w:hAnsi="Times New Roman" w:cs="Times New Roman"/>
          <w:b/>
          <w:sz w:val="28"/>
          <w:szCs w:val="28"/>
        </w:rPr>
        <w:t xml:space="preserve"> o postoupení práva výkonu autorských práv</w:t>
      </w:r>
    </w:p>
    <w:p w14:paraId="1B8D863C" w14:textId="77777777" w:rsidR="007A79A1" w:rsidRPr="006018F2" w:rsidRDefault="007A79A1" w:rsidP="00193113">
      <w:pPr>
        <w:spacing w:after="0" w:line="276" w:lineRule="auto"/>
        <w:rPr>
          <w:rFonts w:ascii="Times New Roman" w:hAnsi="Times New Roman" w:cs="Times New Roman"/>
          <w:b/>
          <w:sz w:val="24"/>
          <w:szCs w:val="24"/>
        </w:rPr>
      </w:pPr>
    </w:p>
    <w:p w14:paraId="0700BCFA" w14:textId="1FDA7A2B" w:rsidR="00170C5A" w:rsidRPr="006018F2" w:rsidRDefault="00170C5A" w:rsidP="00193113">
      <w:pPr>
        <w:spacing w:after="0" w:line="276" w:lineRule="auto"/>
        <w:rPr>
          <w:rFonts w:ascii="Times New Roman" w:hAnsi="Times New Roman" w:cs="Times New Roman"/>
          <w:sz w:val="24"/>
          <w:szCs w:val="24"/>
        </w:rPr>
      </w:pPr>
      <w:r w:rsidRPr="006018F2">
        <w:rPr>
          <w:rFonts w:ascii="Times New Roman" w:hAnsi="Times New Roman" w:cs="Times New Roman"/>
          <w:b/>
          <w:sz w:val="24"/>
          <w:szCs w:val="24"/>
        </w:rPr>
        <w:t>Smluvní strany:</w:t>
      </w:r>
    </w:p>
    <w:p w14:paraId="425E7EC4" w14:textId="77777777" w:rsidR="00170C5A" w:rsidRPr="006018F2" w:rsidRDefault="00170C5A" w:rsidP="00193113">
      <w:pPr>
        <w:spacing w:after="0" w:line="276" w:lineRule="auto"/>
        <w:rPr>
          <w:rFonts w:ascii="Times New Roman" w:hAnsi="Times New Roman" w:cs="Times New Roman"/>
          <w:b/>
          <w:sz w:val="24"/>
          <w:szCs w:val="24"/>
        </w:rPr>
      </w:pPr>
    </w:p>
    <w:p w14:paraId="3E31F02B" w14:textId="77777777" w:rsidR="00170C5A" w:rsidRPr="006018F2" w:rsidRDefault="00170C5A" w:rsidP="00193113">
      <w:pPr>
        <w:spacing w:after="0" w:line="276" w:lineRule="auto"/>
        <w:rPr>
          <w:rFonts w:ascii="Times New Roman" w:hAnsi="Times New Roman" w:cs="Times New Roman"/>
          <w:sz w:val="24"/>
          <w:szCs w:val="24"/>
        </w:rPr>
      </w:pPr>
      <w:r w:rsidRPr="006018F2">
        <w:rPr>
          <w:rFonts w:ascii="Times New Roman" w:hAnsi="Times New Roman" w:cs="Times New Roman"/>
          <w:b/>
          <w:sz w:val="24"/>
          <w:szCs w:val="24"/>
        </w:rPr>
        <w:t>Národní</w:t>
      </w:r>
      <w:r w:rsidRPr="006018F2">
        <w:rPr>
          <w:rFonts w:ascii="Times New Roman" w:eastAsia="Franklin Gothic Book" w:hAnsi="Times New Roman" w:cs="Times New Roman"/>
          <w:b/>
          <w:sz w:val="24"/>
          <w:szCs w:val="24"/>
        </w:rPr>
        <w:t xml:space="preserve"> </w:t>
      </w:r>
      <w:r w:rsidRPr="006018F2">
        <w:rPr>
          <w:rFonts w:ascii="Times New Roman" w:hAnsi="Times New Roman" w:cs="Times New Roman"/>
          <w:b/>
          <w:sz w:val="24"/>
          <w:szCs w:val="24"/>
        </w:rPr>
        <w:t>galerie</w:t>
      </w:r>
      <w:r w:rsidRPr="006018F2">
        <w:rPr>
          <w:rFonts w:ascii="Times New Roman" w:eastAsia="Franklin Gothic Book" w:hAnsi="Times New Roman" w:cs="Times New Roman"/>
          <w:b/>
          <w:sz w:val="24"/>
          <w:szCs w:val="24"/>
        </w:rPr>
        <w:t xml:space="preserve"> </w:t>
      </w:r>
      <w:r w:rsidRPr="006018F2">
        <w:rPr>
          <w:rFonts w:ascii="Times New Roman" w:hAnsi="Times New Roman" w:cs="Times New Roman"/>
          <w:b/>
          <w:sz w:val="24"/>
          <w:szCs w:val="24"/>
        </w:rPr>
        <w:t>v</w:t>
      </w:r>
      <w:r w:rsidRPr="006018F2">
        <w:rPr>
          <w:rFonts w:ascii="Times New Roman" w:eastAsia="Franklin Gothic Book" w:hAnsi="Times New Roman" w:cs="Times New Roman"/>
          <w:b/>
          <w:sz w:val="24"/>
          <w:szCs w:val="24"/>
        </w:rPr>
        <w:t xml:space="preserve"> </w:t>
      </w:r>
      <w:r w:rsidRPr="006018F2">
        <w:rPr>
          <w:rFonts w:ascii="Times New Roman" w:hAnsi="Times New Roman" w:cs="Times New Roman"/>
          <w:b/>
          <w:sz w:val="24"/>
          <w:szCs w:val="24"/>
        </w:rPr>
        <w:t>Praze</w:t>
      </w:r>
    </w:p>
    <w:p w14:paraId="1CD78461" w14:textId="77777777" w:rsidR="00170C5A" w:rsidRPr="006018F2" w:rsidRDefault="00170C5A" w:rsidP="00193113">
      <w:pPr>
        <w:spacing w:after="0" w:line="276" w:lineRule="auto"/>
        <w:rPr>
          <w:rFonts w:ascii="Times New Roman" w:hAnsi="Times New Roman" w:cs="Times New Roman"/>
          <w:sz w:val="24"/>
          <w:szCs w:val="24"/>
        </w:rPr>
      </w:pPr>
      <w:r w:rsidRPr="006018F2">
        <w:rPr>
          <w:rFonts w:ascii="Times New Roman" w:eastAsia="Franklin Gothic Book" w:hAnsi="Times New Roman" w:cs="Times New Roman"/>
          <w:color w:val="000000"/>
          <w:sz w:val="24"/>
          <w:szCs w:val="24"/>
        </w:rPr>
        <w:t>se sídlem:</w:t>
      </w:r>
      <w:r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ab/>
        <w:t>Staroměstské nám. 606/12, 110 15 Praha 1</w:t>
      </w:r>
    </w:p>
    <w:p w14:paraId="12FE4027" w14:textId="77777777" w:rsidR="00170C5A" w:rsidRPr="006018F2" w:rsidRDefault="00170C5A" w:rsidP="00193113">
      <w:pPr>
        <w:spacing w:after="0" w:line="276" w:lineRule="auto"/>
        <w:rPr>
          <w:rFonts w:ascii="Times New Roman" w:hAnsi="Times New Roman" w:cs="Times New Roman"/>
          <w:sz w:val="24"/>
          <w:szCs w:val="24"/>
        </w:rPr>
      </w:pPr>
      <w:r w:rsidRPr="006018F2">
        <w:rPr>
          <w:rFonts w:ascii="Times New Roman" w:eastAsia="Franklin Gothic Book" w:hAnsi="Times New Roman" w:cs="Times New Roman"/>
          <w:color w:val="000000"/>
          <w:sz w:val="24"/>
          <w:szCs w:val="24"/>
        </w:rPr>
        <w:t>IČ:</w:t>
      </w:r>
      <w:r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ab/>
        <w:t>00023281</w:t>
      </w:r>
    </w:p>
    <w:p w14:paraId="3EEFD383" w14:textId="77777777" w:rsidR="00170C5A" w:rsidRPr="006018F2" w:rsidRDefault="00170C5A" w:rsidP="00193113">
      <w:pPr>
        <w:spacing w:after="0" w:line="276" w:lineRule="auto"/>
        <w:rPr>
          <w:rFonts w:ascii="Times New Roman" w:hAnsi="Times New Roman" w:cs="Times New Roman"/>
          <w:sz w:val="24"/>
          <w:szCs w:val="24"/>
        </w:rPr>
      </w:pPr>
      <w:r w:rsidRPr="006018F2">
        <w:rPr>
          <w:rFonts w:ascii="Times New Roman" w:eastAsia="Franklin Gothic Book" w:hAnsi="Times New Roman" w:cs="Times New Roman"/>
          <w:color w:val="000000"/>
          <w:sz w:val="24"/>
          <w:szCs w:val="24"/>
        </w:rPr>
        <w:t xml:space="preserve">DIČ: </w:t>
      </w:r>
      <w:r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ab/>
        <w:t>CZ00023281</w:t>
      </w:r>
    </w:p>
    <w:p w14:paraId="11921D0A" w14:textId="77777777" w:rsidR="00170C5A" w:rsidRPr="006018F2" w:rsidRDefault="00170C5A" w:rsidP="00193113">
      <w:pPr>
        <w:spacing w:after="0" w:line="276" w:lineRule="auto"/>
        <w:rPr>
          <w:rFonts w:ascii="Times New Roman" w:hAnsi="Times New Roman" w:cs="Times New Roman"/>
          <w:sz w:val="24"/>
          <w:szCs w:val="24"/>
        </w:rPr>
      </w:pPr>
      <w:r w:rsidRPr="006018F2">
        <w:rPr>
          <w:rFonts w:ascii="Times New Roman" w:eastAsia="Franklin Gothic Book" w:hAnsi="Times New Roman" w:cs="Times New Roman"/>
          <w:color w:val="000000"/>
          <w:sz w:val="24"/>
          <w:szCs w:val="24"/>
        </w:rPr>
        <w:t>zastoupená:</w:t>
      </w:r>
      <w:r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ab/>
      </w:r>
      <w:r w:rsidRPr="006018F2">
        <w:rPr>
          <w:rFonts w:ascii="Times New Roman" w:hAnsi="Times New Roman" w:cs="Times New Roman"/>
          <w:bCs/>
          <w:sz w:val="24"/>
          <w:szCs w:val="24"/>
        </w:rPr>
        <w:t>Alicja Barbara Knast, generální ředitelka</w:t>
      </w:r>
    </w:p>
    <w:p w14:paraId="2D70B0F2" w14:textId="1025E5E4" w:rsidR="00170C5A" w:rsidRPr="006018F2" w:rsidRDefault="00170C5A" w:rsidP="00193113">
      <w:pPr>
        <w:spacing w:after="0" w:line="276" w:lineRule="auto"/>
        <w:rPr>
          <w:rFonts w:ascii="Times New Roman" w:hAnsi="Times New Roman" w:cs="Times New Roman"/>
          <w:sz w:val="24"/>
          <w:szCs w:val="24"/>
        </w:rPr>
      </w:pPr>
      <w:r w:rsidRPr="006018F2">
        <w:rPr>
          <w:rFonts w:ascii="Times New Roman" w:eastAsia="Franklin Gothic Book" w:hAnsi="Times New Roman" w:cs="Times New Roman"/>
          <w:color w:val="000000"/>
          <w:sz w:val="24"/>
          <w:szCs w:val="24"/>
        </w:rPr>
        <w:t>bankovní spojení:</w:t>
      </w:r>
      <w:r w:rsidRPr="006018F2">
        <w:rPr>
          <w:rFonts w:ascii="Times New Roman" w:eastAsia="Franklin Gothic Book" w:hAnsi="Times New Roman" w:cs="Times New Roman"/>
          <w:color w:val="000000"/>
          <w:sz w:val="24"/>
          <w:szCs w:val="24"/>
        </w:rPr>
        <w:tab/>
      </w:r>
      <w:r w:rsidR="009F6C7C">
        <w:rPr>
          <w:rFonts w:ascii="Times New Roman" w:eastAsia="Franklin Gothic Book" w:hAnsi="Times New Roman" w:cs="Times New Roman"/>
          <w:color w:val="000000"/>
          <w:sz w:val="24"/>
          <w:szCs w:val="24"/>
        </w:rPr>
        <w:t>XXXXX</w:t>
      </w:r>
    </w:p>
    <w:p w14:paraId="5741031D" w14:textId="6794A9F0" w:rsidR="00170C5A" w:rsidRPr="006018F2" w:rsidRDefault="00170C5A" w:rsidP="00193113">
      <w:pPr>
        <w:spacing w:after="0" w:line="276" w:lineRule="auto"/>
        <w:rPr>
          <w:rFonts w:ascii="Times New Roman" w:hAnsi="Times New Roman" w:cs="Times New Roman"/>
          <w:sz w:val="24"/>
          <w:szCs w:val="24"/>
        </w:rPr>
      </w:pPr>
      <w:r w:rsidRPr="006018F2">
        <w:rPr>
          <w:rFonts w:ascii="Times New Roman" w:eastAsia="Franklin Gothic Book" w:hAnsi="Times New Roman" w:cs="Times New Roman"/>
          <w:color w:val="000000"/>
          <w:sz w:val="24"/>
          <w:szCs w:val="24"/>
        </w:rPr>
        <w:t xml:space="preserve">č. účtu: </w:t>
      </w:r>
      <w:r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ab/>
      </w:r>
      <w:r w:rsidR="009F6C7C">
        <w:rPr>
          <w:rFonts w:ascii="Times New Roman" w:eastAsia="Franklin Gothic Book" w:hAnsi="Times New Roman" w:cs="Times New Roman"/>
          <w:color w:val="000000"/>
          <w:sz w:val="24"/>
          <w:szCs w:val="24"/>
        </w:rPr>
        <w:t>XXXXXXXXXXXXXXX</w:t>
      </w:r>
      <w:r w:rsidRPr="006018F2">
        <w:rPr>
          <w:rFonts w:ascii="Times New Roman" w:eastAsia="Franklin Gothic Book" w:hAnsi="Times New Roman" w:cs="Times New Roman"/>
          <w:color w:val="000000"/>
          <w:sz w:val="24"/>
          <w:szCs w:val="24"/>
        </w:rPr>
        <w:t xml:space="preserve"> </w:t>
      </w:r>
    </w:p>
    <w:p w14:paraId="74214926" w14:textId="3AAC2AB7" w:rsidR="00170C5A" w:rsidRPr="006018F2" w:rsidRDefault="00170C5A" w:rsidP="00193113">
      <w:pPr>
        <w:spacing w:after="0" w:line="276" w:lineRule="auto"/>
        <w:rPr>
          <w:rFonts w:ascii="Times New Roman" w:hAnsi="Times New Roman" w:cs="Times New Roman"/>
          <w:sz w:val="24"/>
          <w:szCs w:val="24"/>
        </w:rPr>
      </w:pPr>
      <w:r w:rsidRPr="006018F2">
        <w:rPr>
          <w:rFonts w:ascii="Times New Roman" w:hAnsi="Times New Roman" w:cs="Times New Roman"/>
          <w:sz w:val="24"/>
          <w:szCs w:val="24"/>
        </w:rPr>
        <w:t>(dále jen „</w:t>
      </w:r>
      <w:r w:rsidRPr="006018F2">
        <w:rPr>
          <w:rFonts w:ascii="Times New Roman" w:hAnsi="Times New Roman" w:cs="Times New Roman"/>
          <w:b/>
          <w:bCs/>
          <w:sz w:val="24"/>
          <w:szCs w:val="24"/>
        </w:rPr>
        <w:t>Objednatel</w:t>
      </w:r>
      <w:r w:rsidRPr="006018F2">
        <w:rPr>
          <w:rFonts w:ascii="Times New Roman" w:hAnsi="Times New Roman" w:cs="Times New Roman"/>
          <w:sz w:val="24"/>
          <w:szCs w:val="24"/>
        </w:rPr>
        <w:t>“)</w:t>
      </w:r>
    </w:p>
    <w:p w14:paraId="0D1D609E" w14:textId="2367C745" w:rsidR="009E1DB9" w:rsidRPr="006018F2" w:rsidRDefault="009E1DB9" w:rsidP="00193113">
      <w:pPr>
        <w:spacing w:after="0" w:line="360" w:lineRule="atLeast"/>
        <w:rPr>
          <w:rFonts w:ascii="Times New Roman" w:hAnsi="Times New Roman" w:cs="Times New Roman"/>
          <w:b/>
          <w:sz w:val="24"/>
          <w:szCs w:val="24"/>
        </w:rPr>
      </w:pPr>
      <w:r w:rsidRPr="006018F2">
        <w:rPr>
          <w:rFonts w:ascii="Times New Roman" w:eastAsia="Times New Roman" w:hAnsi="Times New Roman" w:cs="Times New Roman"/>
          <w:b/>
          <w:bCs/>
          <w:color w:val="333333"/>
          <w:sz w:val="24"/>
          <w:szCs w:val="24"/>
          <w:bdr w:val="none" w:sz="0" w:space="0" w:color="auto" w:frame="1"/>
          <w:lang w:eastAsia="cs-CZ"/>
        </w:rPr>
        <w:br/>
      </w:r>
      <w:proofErr w:type="gramStart"/>
      <w:r w:rsidRPr="006018F2">
        <w:rPr>
          <w:rFonts w:ascii="Times New Roman" w:hAnsi="Times New Roman" w:cs="Times New Roman"/>
          <w:b/>
          <w:sz w:val="24"/>
          <w:szCs w:val="24"/>
        </w:rPr>
        <w:t>JIKA - CZ</w:t>
      </w:r>
      <w:proofErr w:type="gramEnd"/>
      <w:r w:rsidRPr="006018F2">
        <w:rPr>
          <w:rFonts w:ascii="Times New Roman" w:hAnsi="Times New Roman" w:cs="Times New Roman"/>
          <w:b/>
          <w:sz w:val="24"/>
          <w:szCs w:val="24"/>
        </w:rPr>
        <w:t xml:space="preserve"> s.r.o.</w:t>
      </w:r>
    </w:p>
    <w:p w14:paraId="5F5456F7" w14:textId="77777777" w:rsidR="009E1DB9" w:rsidRPr="006018F2" w:rsidRDefault="009E1DB9" w:rsidP="00193113">
      <w:pPr>
        <w:spacing w:after="0" w:line="360" w:lineRule="atLeast"/>
        <w:rPr>
          <w:rFonts w:ascii="Times New Roman" w:eastAsia="Times New Roman" w:hAnsi="Times New Roman" w:cs="Times New Roman"/>
          <w:color w:val="333333"/>
          <w:sz w:val="24"/>
          <w:szCs w:val="24"/>
          <w:lang w:eastAsia="cs-CZ"/>
        </w:rPr>
      </w:pPr>
    </w:p>
    <w:p w14:paraId="3B6EAA1B" w14:textId="77EDF0B4" w:rsidR="00170C5A" w:rsidRPr="006018F2" w:rsidRDefault="00170C5A" w:rsidP="00193113">
      <w:pPr>
        <w:spacing w:after="0" w:line="276" w:lineRule="auto"/>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se sídlem</w:t>
      </w:r>
      <w:r w:rsidR="002E7CA0" w:rsidRPr="006018F2">
        <w:rPr>
          <w:rFonts w:ascii="Times New Roman" w:eastAsia="Franklin Gothic Book" w:hAnsi="Times New Roman" w:cs="Times New Roman"/>
          <w:color w:val="000000"/>
          <w:sz w:val="24"/>
          <w:szCs w:val="24"/>
        </w:rPr>
        <w:t>:</w:t>
      </w:r>
      <w:r w:rsidR="002E7CA0" w:rsidRPr="006018F2">
        <w:rPr>
          <w:rFonts w:ascii="Times New Roman" w:eastAsia="Franklin Gothic Book" w:hAnsi="Times New Roman" w:cs="Times New Roman"/>
          <w:color w:val="000000"/>
          <w:sz w:val="24"/>
          <w:szCs w:val="24"/>
        </w:rPr>
        <w:tab/>
      </w:r>
      <w:r w:rsidR="002E7CA0"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 xml:space="preserve">Dlouhá 103/17, Hradec Králové 500 03 </w:t>
      </w:r>
    </w:p>
    <w:p w14:paraId="241FAED3" w14:textId="6AAD8F33" w:rsidR="00170C5A" w:rsidRPr="006018F2" w:rsidRDefault="00170C5A" w:rsidP="00193113">
      <w:pPr>
        <w:spacing w:after="0" w:line="276" w:lineRule="auto"/>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IČ: </w:t>
      </w:r>
      <w:r w:rsidR="002E7CA0" w:rsidRPr="006018F2">
        <w:rPr>
          <w:rFonts w:ascii="Times New Roman" w:eastAsia="Franklin Gothic Book" w:hAnsi="Times New Roman" w:cs="Times New Roman"/>
          <w:color w:val="000000"/>
          <w:sz w:val="24"/>
          <w:szCs w:val="24"/>
        </w:rPr>
        <w:tab/>
      </w:r>
      <w:r w:rsidR="002E7CA0" w:rsidRPr="006018F2">
        <w:rPr>
          <w:rFonts w:ascii="Times New Roman" w:eastAsia="Franklin Gothic Book" w:hAnsi="Times New Roman" w:cs="Times New Roman"/>
          <w:color w:val="000000"/>
          <w:sz w:val="24"/>
          <w:szCs w:val="24"/>
        </w:rPr>
        <w:tab/>
      </w:r>
      <w:r w:rsidR="002E7CA0"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 xml:space="preserve">25917234 </w:t>
      </w:r>
    </w:p>
    <w:p w14:paraId="2558F5DD" w14:textId="06F53A37" w:rsidR="00170C5A" w:rsidRPr="006018F2" w:rsidRDefault="00170C5A" w:rsidP="00193113">
      <w:pPr>
        <w:spacing w:after="0" w:line="276" w:lineRule="auto"/>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DIČ: </w:t>
      </w:r>
      <w:r w:rsidR="002E7CA0" w:rsidRPr="006018F2">
        <w:rPr>
          <w:rFonts w:ascii="Times New Roman" w:eastAsia="Franklin Gothic Book" w:hAnsi="Times New Roman" w:cs="Times New Roman"/>
          <w:color w:val="000000"/>
          <w:sz w:val="24"/>
          <w:szCs w:val="24"/>
        </w:rPr>
        <w:tab/>
      </w:r>
      <w:r w:rsidR="002E7CA0" w:rsidRPr="006018F2">
        <w:rPr>
          <w:rFonts w:ascii="Times New Roman" w:eastAsia="Franklin Gothic Book" w:hAnsi="Times New Roman" w:cs="Times New Roman"/>
          <w:color w:val="000000"/>
          <w:sz w:val="24"/>
          <w:szCs w:val="24"/>
        </w:rPr>
        <w:tab/>
      </w:r>
      <w:r w:rsidR="002E7CA0"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 xml:space="preserve">CZ 25917234 </w:t>
      </w:r>
    </w:p>
    <w:p w14:paraId="1C5F910B" w14:textId="47E93449" w:rsidR="00170C5A" w:rsidRPr="006018F2" w:rsidRDefault="002E7CA0" w:rsidP="00193113">
      <w:pPr>
        <w:spacing w:after="0" w:line="276" w:lineRule="auto"/>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z</w:t>
      </w:r>
      <w:r w:rsidR="00170C5A" w:rsidRPr="006018F2">
        <w:rPr>
          <w:rFonts w:ascii="Times New Roman" w:eastAsia="Franklin Gothic Book" w:hAnsi="Times New Roman" w:cs="Times New Roman"/>
          <w:color w:val="000000"/>
          <w:sz w:val="24"/>
          <w:szCs w:val="24"/>
        </w:rPr>
        <w:t>astoupený</w:t>
      </w:r>
      <w:r w:rsidRPr="006018F2">
        <w:rPr>
          <w:rFonts w:ascii="Times New Roman" w:eastAsia="Franklin Gothic Book" w:hAnsi="Times New Roman" w:cs="Times New Roman"/>
          <w:color w:val="000000"/>
          <w:sz w:val="24"/>
          <w:szCs w:val="24"/>
        </w:rPr>
        <w:t>:</w:t>
      </w:r>
      <w:r w:rsidR="00170C5A" w:rsidRPr="006018F2">
        <w:rPr>
          <w:rFonts w:ascii="Times New Roman" w:eastAsia="Franklin Gothic Book" w:hAnsi="Times New Roman" w:cs="Times New Roman"/>
          <w:color w:val="000000"/>
          <w:sz w:val="24"/>
          <w:szCs w:val="24"/>
        </w:rPr>
        <w:t xml:space="preserve"> </w:t>
      </w:r>
      <w:r w:rsidRPr="006018F2">
        <w:rPr>
          <w:rFonts w:ascii="Times New Roman" w:eastAsia="Franklin Gothic Book" w:hAnsi="Times New Roman" w:cs="Times New Roman"/>
          <w:color w:val="000000"/>
          <w:sz w:val="24"/>
          <w:szCs w:val="24"/>
        </w:rPr>
        <w:tab/>
      </w:r>
      <w:r w:rsidRPr="006018F2">
        <w:rPr>
          <w:rFonts w:ascii="Times New Roman" w:eastAsia="Franklin Gothic Book" w:hAnsi="Times New Roman" w:cs="Times New Roman"/>
          <w:color w:val="000000"/>
          <w:sz w:val="24"/>
          <w:szCs w:val="24"/>
        </w:rPr>
        <w:tab/>
      </w:r>
      <w:r w:rsidR="00170C5A" w:rsidRPr="006018F2">
        <w:rPr>
          <w:rFonts w:ascii="Times New Roman" w:eastAsia="Franklin Gothic Book" w:hAnsi="Times New Roman" w:cs="Times New Roman"/>
          <w:color w:val="000000"/>
          <w:sz w:val="24"/>
          <w:szCs w:val="24"/>
        </w:rPr>
        <w:t xml:space="preserve">Ing Jiří Slánský, jednatel </w:t>
      </w:r>
    </w:p>
    <w:p w14:paraId="1239F0D9" w14:textId="7AC06E09" w:rsidR="00170C5A" w:rsidRPr="006018F2" w:rsidRDefault="00170C5A" w:rsidP="00193113">
      <w:pPr>
        <w:spacing w:after="0" w:line="276" w:lineRule="auto"/>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bankovní spojení</w:t>
      </w:r>
      <w:r w:rsidR="002E7CA0" w:rsidRPr="006018F2">
        <w:rPr>
          <w:rFonts w:ascii="Times New Roman" w:eastAsia="Franklin Gothic Book" w:hAnsi="Times New Roman" w:cs="Times New Roman"/>
          <w:color w:val="000000"/>
          <w:sz w:val="24"/>
          <w:szCs w:val="24"/>
        </w:rPr>
        <w:t>:</w:t>
      </w:r>
      <w:r w:rsidR="002E7CA0" w:rsidRPr="006018F2">
        <w:rPr>
          <w:rFonts w:ascii="Times New Roman" w:eastAsia="Franklin Gothic Book" w:hAnsi="Times New Roman" w:cs="Times New Roman"/>
          <w:color w:val="000000"/>
          <w:sz w:val="24"/>
          <w:szCs w:val="24"/>
        </w:rPr>
        <w:tab/>
      </w:r>
      <w:r w:rsidR="009F6C7C">
        <w:rPr>
          <w:rFonts w:ascii="Times New Roman" w:eastAsia="Franklin Gothic Book" w:hAnsi="Times New Roman" w:cs="Times New Roman"/>
          <w:color w:val="000000"/>
          <w:sz w:val="24"/>
          <w:szCs w:val="24"/>
        </w:rPr>
        <w:t>XXXXXXXX</w:t>
      </w:r>
      <w:r w:rsidRPr="006018F2">
        <w:rPr>
          <w:rFonts w:ascii="Times New Roman" w:eastAsia="Franklin Gothic Book" w:hAnsi="Times New Roman" w:cs="Times New Roman"/>
          <w:color w:val="000000"/>
          <w:sz w:val="24"/>
          <w:szCs w:val="24"/>
        </w:rPr>
        <w:t xml:space="preserve"> </w:t>
      </w:r>
    </w:p>
    <w:p w14:paraId="4B250468" w14:textId="1681E92E" w:rsidR="00170C5A" w:rsidRPr="006018F2" w:rsidRDefault="00170C5A" w:rsidP="00193113">
      <w:pPr>
        <w:spacing w:after="0" w:line="276" w:lineRule="auto"/>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č. účtu: </w:t>
      </w:r>
      <w:r w:rsidR="002E7CA0" w:rsidRPr="006018F2">
        <w:rPr>
          <w:rFonts w:ascii="Times New Roman" w:eastAsia="Franklin Gothic Book" w:hAnsi="Times New Roman" w:cs="Times New Roman"/>
          <w:color w:val="000000"/>
          <w:sz w:val="24"/>
          <w:szCs w:val="24"/>
        </w:rPr>
        <w:tab/>
      </w:r>
      <w:r w:rsidR="002E7CA0" w:rsidRPr="006018F2">
        <w:rPr>
          <w:rFonts w:ascii="Times New Roman" w:eastAsia="Franklin Gothic Book" w:hAnsi="Times New Roman" w:cs="Times New Roman"/>
          <w:color w:val="000000"/>
          <w:sz w:val="24"/>
          <w:szCs w:val="24"/>
        </w:rPr>
        <w:tab/>
      </w:r>
      <w:r w:rsidR="002E7CA0" w:rsidRPr="006018F2">
        <w:rPr>
          <w:rFonts w:ascii="Times New Roman" w:eastAsia="Franklin Gothic Book" w:hAnsi="Times New Roman" w:cs="Times New Roman"/>
          <w:color w:val="000000"/>
          <w:sz w:val="24"/>
          <w:szCs w:val="24"/>
        </w:rPr>
        <w:tab/>
      </w:r>
      <w:r w:rsidR="009F6C7C">
        <w:rPr>
          <w:rFonts w:ascii="Times New Roman" w:eastAsia="Franklin Gothic Book" w:hAnsi="Times New Roman" w:cs="Times New Roman"/>
          <w:color w:val="000000"/>
          <w:sz w:val="24"/>
          <w:szCs w:val="24"/>
        </w:rPr>
        <w:t>XXXXXXXXXXXXX</w:t>
      </w:r>
    </w:p>
    <w:p w14:paraId="166D0CF1" w14:textId="77777777" w:rsidR="00170C5A" w:rsidRPr="006018F2" w:rsidRDefault="00170C5A" w:rsidP="00193113">
      <w:pPr>
        <w:spacing w:after="0" w:line="276" w:lineRule="auto"/>
        <w:rPr>
          <w:rFonts w:ascii="Times New Roman" w:eastAsia="Franklin Gothic Book" w:hAnsi="Times New Roman" w:cs="Times New Roman"/>
          <w:color w:val="000000"/>
          <w:sz w:val="24"/>
          <w:szCs w:val="24"/>
        </w:rPr>
      </w:pPr>
    </w:p>
    <w:p w14:paraId="60987EF7" w14:textId="1F6371A2" w:rsidR="00170C5A" w:rsidRPr="006018F2" w:rsidRDefault="00170C5A" w:rsidP="00193113">
      <w:pPr>
        <w:spacing w:after="0" w:line="276" w:lineRule="auto"/>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(dále jen „</w:t>
      </w:r>
      <w:r w:rsidRPr="006018F2">
        <w:rPr>
          <w:rFonts w:ascii="Times New Roman" w:eastAsia="Franklin Gothic Book" w:hAnsi="Times New Roman" w:cs="Times New Roman"/>
          <w:b/>
          <w:bCs/>
          <w:color w:val="000000"/>
          <w:sz w:val="24"/>
          <w:szCs w:val="24"/>
        </w:rPr>
        <w:t>Zhotovitel</w:t>
      </w:r>
      <w:r w:rsidRPr="006018F2">
        <w:rPr>
          <w:rFonts w:ascii="Times New Roman" w:eastAsia="Franklin Gothic Book" w:hAnsi="Times New Roman" w:cs="Times New Roman"/>
          <w:color w:val="000000"/>
          <w:sz w:val="24"/>
          <w:szCs w:val="24"/>
        </w:rPr>
        <w:t>“ na straně druhé)</w:t>
      </w:r>
    </w:p>
    <w:p w14:paraId="5BE7C603" w14:textId="77777777" w:rsidR="007A79A1" w:rsidRPr="006018F2" w:rsidRDefault="007A79A1" w:rsidP="00193113">
      <w:pPr>
        <w:spacing w:after="0" w:line="276" w:lineRule="auto"/>
        <w:rPr>
          <w:rFonts w:ascii="Times New Roman" w:eastAsia="Franklin Gothic Book" w:hAnsi="Times New Roman" w:cs="Times New Roman"/>
          <w:color w:val="000000"/>
          <w:sz w:val="24"/>
          <w:szCs w:val="24"/>
        </w:rPr>
      </w:pPr>
    </w:p>
    <w:p w14:paraId="6FFD3839" w14:textId="670F9584" w:rsidR="007A79A1" w:rsidRPr="006018F2" w:rsidRDefault="007A79A1" w:rsidP="00193113">
      <w:pPr>
        <w:spacing w:after="0" w:line="276" w:lineRule="auto"/>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uzavírají níže uvedeného dne měsíce a roku dle zákona č. 121/2000 Sb., o právu autorském,</w:t>
      </w:r>
    </w:p>
    <w:p w14:paraId="6062D4AC" w14:textId="77777777" w:rsidR="007A79A1" w:rsidRPr="006018F2" w:rsidRDefault="007A79A1" w:rsidP="00193113">
      <w:pPr>
        <w:spacing w:after="0" w:line="276" w:lineRule="auto"/>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o právech souvisejících s právem autorským a o změně některých zákonů (autorský zákon),</w:t>
      </w:r>
    </w:p>
    <w:p w14:paraId="4A85AEF7" w14:textId="544440E1" w:rsidR="007A79A1" w:rsidRPr="006018F2" w:rsidRDefault="007A79A1" w:rsidP="00193113">
      <w:pPr>
        <w:spacing w:after="0" w:line="276" w:lineRule="auto"/>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ve znění pozdějších předpisů tuto </w:t>
      </w:r>
      <w:r w:rsidR="00851F10" w:rsidRPr="006018F2">
        <w:rPr>
          <w:rFonts w:ascii="Times New Roman" w:eastAsia="Franklin Gothic Book" w:hAnsi="Times New Roman" w:cs="Times New Roman"/>
          <w:color w:val="000000"/>
          <w:sz w:val="24"/>
          <w:szCs w:val="24"/>
        </w:rPr>
        <w:t>dohodu</w:t>
      </w:r>
      <w:r w:rsidRPr="006018F2">
        <w:rPr>
          <w:rFonts w:ascii="Times New Roman" w:eastAsia="Franklin Gothic Book" w:hAnsi="Times New Roman" w:cs="Times New Roman"/>
          <w:color w:val="000000"/>
          <w:sz w:val="24"/>
          <w:szCs w:val="24"/>
        </w:rPr>
        <w:t xml:space="preserve"> o postoupení práva výkonu autorských práv (dále</w:t>
      </w:r>
    </w:p>
    <w:p w14:paraId="450B126B" w14:textId="34951386" w:rsidR="007A79A1" w:rsidRPr="006018F2" w:rsidRDefault="007A79A1" w:rsidP="00193113">
      <w:pPr>
        <w:spacing w:after="0" w:line="276" w:lineRule="auto"/>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jen „</w:t>
      </w:r>
      <w:r w:rsidR="00851F10" w:rsidRPr="006018F2">
        <w:rPr>
          <w:rFonts w:ascii="Times New Roman" w:eastAsia="Franklin Gothic Book" w:hAnsi="Times New Roman" w:cs="Times New Roman"/>
          <w:b/>
          <w:bCs/>
          <w:color w:val="000000"/>
          <w:sz w:val="24"/>
          <w:szCs w:val="24"/>
        </w:rPr>
        <w:t>Dohoda</w:t>
      </w:r>
      <w:r w:rsidRPr="006018F2">
        <w:rPr>
          <w:rFonts w:ascii="Times New Roman" w:eastAsia="Franklin Gothic Book" w:hAnsi="Times New Roman" w:cs="Times New Roman"/>
          <w:color w:val="000000"/>
          <w:sz w:val="24"/>
          <w:szCs w:val="24"/>
        </w:rPr>
        <w:t>“).</w:t>
      </w:r>
    </w:p>
    <w:p w14:paraId="53A9345F" w14:textId="7DD40345" w:rsidR="00170C5A" w:rsidRPr="006018F2" w:rsidRDefault="00170C5A" w:rsidP="00193113">
      <w:pPr>
        <w:spacing w:after="0" w:line="276" w:lineRule="auto"/>
        <w:rPr>
          <w:rFonts w:ascii="Times New Roman" w:hAnsi="Times New Roman" w:cs="Times New Roman"/>
          <w:sz w:val="24"/>
          <w:szCs w:val="24"/>
        </w:rPr>
      </w:pPr>
    </w:p>
    <w:p w14:paraId="498E6401" w14:textId="769F509A" w:rsidR="00C243A1" w:rsidRPr="006018F2" w:rsidRDefault="00C243A1" w:rsidP="00193113">
      <w:pPr>
        <w:spacing w:after="0" w:line="276" w:lineRule="auto"/>
        <w:rPr>
          <w:rFonts w:ascii="Times New Roman" w:hAnsi="Times New Roman" w:cs="Times New Roman"/>
          <w:sz w:val="24"/>
          <w:szCs w:val="24"/>
        </w:rPr>
      </w:pPr>
    </w:p>
    <w:p w14:paraId="4076E43F" w14:textId="4351BB91" w:rsidR="00B57ABD" w:rsidRPr="006018F2" w:rsidRDefault="00B57ABD" w:rsidP="00193113">
      <w:pPr>
        <w:spacing w:after="0" w:line="276" w:lineRule="auto"/>
        <w:jc w:val="center"/>
        <w:rPr>
          <w:rFonts w:ascii="Times New Roman" w:eastAsia="Franklin Gothic Book" w:hAnsi="Times New Roman" w:cs="Times New Roman"/>
          <w:b/>
          <w:bCs/>
          <w:color w:val="000000"/>
          <w:sz w:val="24"/>
          <w:szCs w:val="24"/>
        </w:rPr>
      </w:pPr>
      <w:r w:rsidRPr="006018F2">
        <w:rPr>
          <w:rFonts w:ascii="Times New Roman" w:eastAsia="Franklin Gothic Book" w:hAnsi="Times New Roman" w:cs="Times New Roman"/>
          <w:b/>
          <w:bCs/>
          <w:color w:val="000000"/>
          <w:sz w:val="24"/>
          <w:szCs w:val="24"/>
        </w:rPr>
        <w:t>I.</w:t>
      </w:r>
    </w:p>
    <w:p w14:paraId="0B3E2040" w14:textId="504F49C9" w:rsidR="00B57ABD" w:rsidRPr="006018F2" w:rsidRDefault="00B57ABD" w:rsidP="00193113">
      <w:pPr>
        <w:spacing w:after="0" w:line="276" w:lineRule="auto"/>
        <w:jc w:val="center"/>
        <w:rPr>
          <w:rFonts w:ascii="Times New Roman" w:eastAsia="Franklin Gothic Book" w:hAnsi="Times New Roman" w:cs="Times New Roman"/>
          <w:b/>
          <w:bCs/>
          <w:color w:val="000000"/>
          <w:sz w:val="24"/>
          <w:szCs w:val="24"/>
        </w:rPr>
      </w:pPr>
      <w:r w:rsidRPr="006018F2">
        <w:rPr>
          <w:rFonts w:ascii="Times New Roman" w:eastAsia="Franklin Gothic Book" w:hAnsi="Times New Roman" w:cs="Times New Roman"/>
          <w:b/>
          <w:bCs/>
          <w:color w:val="000000"/>
          <w:sz w:val="24"/>
          <w:szCs w:val="24"/>
        </w:rPr>
        <w:t>Úvodní ustanovení</w:t>
      </w:r>
    </w:p>
    <w:p w14:paraId="0CCE7D1D" w14:textId="77777777" w:rsidR="00193113" w:rsidRPr="006018F2" w:rsidRDefault="00193113" w:rsidP="00193113">
      <w:pPr>
        <w:spacing w:after="0" w:line="276" w:lineRule="auto"/>
        <w:jc w:val="center"/>
        <w:rPr>
          <w:rFonts w:ascii="Times New Roman" w:eastAsia="Franklin Gothic Book" w:hAnsi="Times New Roman" w:cs="Times New Roman"/>
          <w:b/>
          <w:bCs/>
          <w:color w:val="000000"/>
          <w:sz w:val="24"/>
          <w:szCs w:val="24"/>
        </w:rPr>
      </w:pPr>
    </w:p>
    <w:p w14:paraId="70908D61" w14:textId="68976123" w:rsidR="00B57ABD" w:rsidRPr="006018F2" w:rsidRDefault="00B57ABD" w:rsidP="00193113">
      <w:pPr>
        <w:pStyle w:val="Odstavecseseznamem"/>
        <w:numPr>
          <w:ilvl w:val="1"/>
          <w:numId w:val="1"/>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Smluvní strany spolu dne 19.</w:t>
      </w:r>
      <w:r w:rsidR="009E1DB9" w:rsidRPr="006018F2">
        <w:rPr>
          <w:rFonts w:ascii="Times New Roman" w:eastAsia="Franklin Gothic Book" w:hAnsi="Times New Roman" w:cs="Times New Roman"/>
          <w:color w:val="000000"/>
          <w:sz w:val="24"/>
          <w:szCs w:val="24"/>
        </w:rPr>
        <w:t xml:space="preserve"> </w:t>
      </w:r>
      <w:r w:rsidRPr="006018F2">
        <w:rPr>
          <w:rFonts w:ascii="Times New Roman" w:eastAsia="Franklin Gothic Book" w:hAnsi="Times New Roman" w:cs="Times New Roman"/>
          <w:color w:val="000000"/>
          <w:sz w:val="24"/>
          <w:szCs w:val="24"/>
        </w:rPr>
        <w:t>11. 2020 uzavřely Smlouvu o dílo</w:t>
      </w:r>
      <w:r w:rsidR="0016409B" w:rsidRPr="006018F2">
        <w:t xml:space="preserve"> č. j. </w:t>
      </w:r>
      <w:r w:rsidR="0016409B" w:rsidRPr="006018F2">
        <w:rPr>
          <w:rFonts w:ascii="Times New Roman" w:eastAsia="Franklin Gothic Book" w:hAnsi="Times New Roman" w:cs="Times New Roman"/>
          <w:color w:val="000000"/>
          <w:sz w:val="24"/>
          <w:szCs w:val="24"/>
        </w:rPr>
        <w:t>NG 1934/2020</w:t>
      </w:r>
      <w:r w:rsidRPr="006018F2">
        <w:rPr>
          <w:rFonts w:ascii="Times New Roman" w:eastAsia="Franklin Gothic Book" w:hAnsi="Times New Roman" w:cs="Times New Roman"/>
          <w:color w:val="000000"/>
          <w:sz w:val="24"/>
          <w:szCs w:val="24"/>
        </w:rPr>
        <w:t>, jejímž předmětem je realizace veřejné zakázky s názvem „NG Praha Jinonice - novostavba depozitární budovy, 1. a 2. etapa“ (dále také jen „veřejná zakázka“) zadané Objednatelem coby zadavatelem pod identifikačním číslem SMVS 134V131000041, s předmětem plnění zajištění služeb spočívajících ve zpracování kompletní projektové dokumentace (všech projektových stupňů) novostavby</w:t>
      </w:r>
      <w:r w:rsidR="00265C7B" w:rsidRPr="006018F2">
        <w:rPr>
          <w:rFonts w:ascii="Times New Roman" w:eastAsia="Franklin Gothic Book" w:hAnsi="Times New Roman" w:cs="Times New Roman"/>
          <w:color w:val="000000"/>
          <w:sz w:val="24"/>
          <w:szCs w:val="24"/>
        </w:rPr>
        <w:t xml:space="preserve"> depozitární budovy</w:t>
      </w:r>
      <w:r w:rsidRPr="006018F2">
        <w:rPr>
          <w:rFonts w:ascii="Times New Roman" w:eastAsia="Franklin Gothic Book" w:hAnsi="Times New Roman" w:cs="Times New Roman"/>
          <w:color w:val="000000"/>
          <w:sz w:val="24"/>
          <w:szCs w:val="24"/>
        </w:rPr>
        <w:t xml:space="preserve"> umístěné v </w:t>
      </w:r>
      <w:proofErr w:type="spellStart"/>
      <w:r w:rsidRPr="006018F2">
        <w:rPr>
          <w:rFonts w:ascii="Times New Roman" w:eastAsia="Franklin Gothic Book" w:hAnsi="Times New Roman" w:cs="Times New Roman"/>
          <w:color w:val="000000"/>
          <w:sz w:val="24"/>
          <w:szCs w:val="24"/>
        </w:rPr>
        <w:t>k.ú</w:t>
      </w:r>
      <w:proofErr w:type="spellEnd"/>
      <w:r w:rsidRPr="006018F2">
        <w:rPr>
          <w:rFonts w:ascii="Times New Roman" w:eastAsia="Franklin Gothic Book" w:hAnsi="Times New Roman" w:cs="Times New Roman"/>
          <w:color w:val="000000"/>
          <w:sz w:val="24"/>
          <w:szCs w:val="24"/>
        </w:rPr>
        <w:t xml:space="preserve">. Jinonice na pozemcích </w:t>
      </w:r>
      <w:proofErr w:type="spellStart"/>
      <w:r w:rsidRPr="006018F2">
        <w:rPr>
          <w:rFonts w:ascii="Times New Roman" w:eastAsia="Franklin Gothic Book" w:hAnsi="Times New Roman" w:cs="Times New Roman"/>
          <w:color w:val="000000"/>
          <w:sz w:val="24"/>
          <w:szCs w:val="24"/>
        </w:rPr>
        <w:t>parc</w:t>
      </w:r>
      <w:proofErr w:type="spellEnd"/>
      <w:r w:rsidRPr="006018F2">
        <w:rPr>
          <w:rFonts w:ascii="Times New Roman" w:eastAsia="Franklin Gothic Book" w:hAnsi="Times New Roman" w:cs="Times New Roman"/>
          <w:color w:val="000000"/>
          <w:sz w:val="24"/>
          <w:szCs w:val="24"/>
        </w:rPr>
        <w:t>. č. 1242/1, 1242/16 a 1242/17 a souvisejících činností specifikovaných v</w:t>
      </w:r>
      <w:r w:rsidR="00A4741A" w:rsidRPr="006018F2">
        <w:rPr>
          <w:rFonts w:ascii="Times New Roman" w:eastAsia="Franklin Gothic Book" w:hAnsi="Times New Roman" w:cs="Times New Roman"/>
          <w:color w:val="000000"/>
          <w:sz w:val="24"/>
          <w:szCs w:val="24"/>
        </w:rPr>
        <w:t>e</w:t>
      </w:r>
      <w:r w:rsidRPr="006018F2">
        <w:rPr>
          <w:rFonts w:ascii="Times New Roman" w:eastAsia="Franklin Gothic Book" w:hAnsi="Times New Roman" w:cs="Times New Roman"/>
          <w:color w:val="000000"/>
          <w:sz w:val="24"/>
          <w:szCs w:val="24"/>
        </w:rPr>
        <w:t xml:space="preserve"> </w:t>
      </w:r>
      <w:r w:rsidR="00A4741A" w:rsidRPr="006018F2">
        <w:rPr>
          <w:rFonts w:ascii="Times New Roman" w:eastAsia="Franklin Gothic Book" w:hAnsi="Times New Roman" w:cs="Times New Roman"/>
          <w:color w:val="000000"/>
          <w:sz w:val="24"/>
          <w:szCs w:val="24"/>
        </w:rPr>
        <w:t>S</w:t>
      </w:r>
      <w:r w:rsidRPr="006018F2">
        <w:rPr>
          <w:rFonts w:ascii="Times New Roman" w:eastAsia="Franklin Gothic Book" w:hAnsi="Times New Roman" w:cs="Times New Roman"/>
          <w:color w:val="000000"/>
          <w:sz w:val="24"/>
          <w:szCs w:val="24"/>
        </w:rPr>
        <w:t>mlouvě o dílo (dále jen „</w:t>
      </w:r>
      <w:r w:rsidRPr="006018F2">
        <w:rPr>
          <w:rFonts w:ascii="Times New Roman" w:eastAsia="Franklin Gothic Book" w:hAnsi="Times New Roman" w:cs="Times New Roman"/>
          <w:b/>
          <w:bCs/>
          <w:color w:val="000000"/>
          <w:sz w:val="24"/>
          <w:szCs w:val="24"/>
        </w:rPr>
        <w:t>Smlouva o dílo</w:t>
      </w:r>
      <w:r w:rsidRPr="006018F2">
        <w:rPr>
          <w:rFonts w:ascii="Times New Roman" w:eastAsia="Franklin Gothic Book" w:hAnsi="Times New Roman" w:cs="Times New Roman"/>
          <w:color w:val="000000"/>
          <w:sz w:val="24"/>
          <w:szCs w:val="24"/>
        </w:rPr>
        <w:t>“).</w:t>
      </w:r>
    </w:p>
    <w:p w14:paraId="11CD66C9" w14:textId="77777777" w:rsidR="00A4741A" w:rsidRPr="006018F2" w:rsidRDefault="00A4741A" w:rsidP="00193113">
      <w:pPr>
        <w:pStyle w:val="Odstavecseseznamem"/>
        <w:spacing w:after="0" w:line="276" w:lineRule="auto"/>
        <w:ind w:left="360"/>
        <w:jc w:val="both"/>
        <w:rPr>
          <w:rFonts w:ascii="Times New Roman" w:eastAsia="Franklin Gothic Book" w:hAnsi="Times New Roman" w:cs="Times New Roman"/>
          <w:color w:val="000000"/>
          <w:sz w:val="24"/>
          <w:szCs w:val="24"/>
        </w:rPr>
      </w:pPr>
    </w:p>
    <w:p w14:paraId="5A86D30D" w14:textId="32E8A7D5" w:rsidR="00127F5C" w:rsidRPr="006018F2" w:rsidRDefault="00A4741A" w:rsidP="00193113">
      <w:pPr>
        <w:pStyle w:val="Odstavecseseznamem"/>
        <w:numPr>
          <w:ilvl w:val="1"/>
          <w:numId w:val="1"/>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lastRenderedPageBreak/>
        <w:t xml:space="preserve"> Na základě Smlouvy o dílo vytvořil Zhotovitel pro </w:t>
      </w:r>
      <w:r w:rsidR="007C7620" w:rsidRPr="006018F2">
        <w:rPr>
          <w:rFonts w:ascii="Times New Roman" w:eastAsia="Franklin Gothic Book" w:hAnsi="Times New Roman" w:cs="Times New Roman"/>
          <w:color w:val="000000"/>
          <w:sz w:val="24"/>
          <w:szCs w:val="24"/>
        </w:rPr>
        <w:t>O</w:t>
      </w:r>
      <w:r w:rsidRPr="006018F2">
        <w:rPr>
          <w:rFonts w:ascii="Times New Roman" w:eastAsia="Franklin Gothic Book" w:hAnsi="Times New Roman" w:cs="Times New Roman"/>
          <w:color w:val="000000"/>
          <w:sz w:val="24"/>
          <w:szCs w:val="24"/>
        </w:rPr>
        <w:t>bjednatele</w:t>
      </w:r>
      <w:r w:rsidR="00265C7B" w:rsidRPr="006018F2">
        <w:rPr>
          <w:rFonts w:ascii="Times New Roman" w:eastAsia="Franklin Gothic Book" w:hAnsi="Times New Roman" w:cs="Times New Roman"/>
          <w:color w:val="000000"/>
          <w:sz w:val="24"/>
          <w:szCs w:val="24"/>
        </w:rPr>
        <w:t xml:space="preserve"> a předal Objednateli</w:t>
      </w:r>
      <w:r w:rsidRPr="006018F2">
        <w:rPr>
          <w:rFonts w:ascii="Times New Roman" w:eastAsia="Franklin Gothic Book" w:hAnsi="Times New Roman" w:cs="Times New Roman"/>
          <w:color w:val="000000"/>
          <w:sz w:val="24"/>
          <w:szCs w:val="24"/>
        </w:rPr>
        <w:t xml:space="preserve"> </w:t>
      </w:r>
      <w:r w:rsidR="00127F5C" w:rsidRPr="006018F2">
        <w:rPr>
          <w:rFonts w:ascii="Times New Roman" w:eastAsia="Franklin Gothic Book" w:hAnsi="Times New Roman" w:cs="Times New Roman"/>
          <w:color w:val="000000"/>
          <w:sz w:val="24"/>
          <w:szCs w:val="24"/>
        </w:rPr>
        <w:t>tyto části</w:t>
      </w:r>
      <w:r w:rsidRPr="006018F2">
        <w:rPr>
          <w:rFonts w:ascii="Times New Roman" w:eastAsia="Franklin Gothic Book" w:hAnsi="Times New Roman" w:cs="Times New Roman"/>
          <w:color w:val="000000"/>
          <w:sz w:val="24"/>
          <w:szCs w:val="24"/>
        </w:rPr>
        <w:t xml:space="preserve"> díla</w:t>
      </w:r>
      <w:r w:rsidR="00265C7B" w:rsidRPr="006018F2">
        <w:rPr>
          <w:rFonts w:ascii="Times New Roman" w:eastAsia="Franklin Gothic Book" w:hAnsi="Times New Roman" w:cs="Times New Roman"/>
          <w:color w:val="000000"/>
          <w:sz w:val="24"/>
          <w:szCs w:val="24"/>
        </w:rPr>
        <w:t>, tedy tyto části (stupně) projektové dokumentace novostavby depozitární budovy Národní galerie v Praze (Objednatele) v </w:t>
      </w:r>
      <w:proofErr w:type="spellStart"/>
      <w:r w:rsidR="00265C7B" w:rsidRPr="006018F2">
        <w:rPr>
          <w:rFonts w:ascii="Times New Roman" w:eastAsia="Franklin Gothic Book" w:hAnsi="Times New Roman" w:cs="Times New Roman"/>
          <w:color w:val="000000"/>
          <w:sz w:val="24"/>
          <w:szCs w:val="24"/>
        </w:rPr>
        <w:t>k.ú</w:t>
      </w:r>
      <w:proofErr w:type="spellEnd"/>
      <w:r w:rsidR="00265C7B" w:rsidRPr="006018F2">
        <w:rPr>
          <w:rFonts w:ascii="Times New Roman" w:eastAsia="Franklin Gothic Book" w:hAnsi="Times New Roman" w:cs="Times New Roman"/>
          <w:color w:val="000000"/>
          <w:sz w:val="24"/>
          <w:szCs w:val="24"/>
        </w:rPr>
        <w:t>. Jinonice</w:t>
      </w:r>
      <w:r w:rsidRPr="006018F2">
        <w:rPr>
          <w:rFonts w:ascii="Times New Roman" w:eastAsia="Franklin Gothic Book" w:hAnsi="Times New Roman" w:cs="Times New Roman"/>
          <w:color w:val="000000"/>
          <w:sz w:val="24"/>
          <w:szCs w:val="24"/>
        </w:rPr>
        <w:t>, a to</w:t>
      </w:r>
      <w:r w:rsidR="00127F5C" w:rsidRPr="006018F2">
        <w:rPr>
          <w:rFonts w:ascii="Times New Roman" w:eastAsia="Franklin Gothic Book" w:hAnsi="Times New Roman" w:cs="Times New Roman"/>
          <w:color w:val="000000"/>
          <w:sz w:val="24"/>
          <w:szCs w:val="24"/>
        </w:rPr>
        <w:t>:</w:t>
      </w:r>
    </w:p>
    <w:p w14:paraId="015B7F7B" w14:textId="77777777" w:rsidR="00127F5C" w:rsidRPr="006018F2" w:rsidRDefault="00127F5C" w:rsidP="00193113">
      <w:pPr>
        <w:pStyle w:val="Odstavecseseznamem"/>
        <w:spacing w:after="0"/>
        <w:rPr>
          <w:rFonts w:ascii="Times New Roman" w:eastAsia="Franklin Gothic Book" w:hAnsi="Times New Roman" w:cs="Times New Roman"/>
          <w:color w:val="000000"/>
          <w:sz w:val="24"/>
          <w:szCs w:val="24"/>
        </w:rPr>
      </w:pPr>
    </w:p>
    <w:p w14:paraId="5648446B" w14:textId="261FF259" w:rsidR="00281193" w:rsidRPr="006018F2" w:rsidRDefault="00127F5C" w:rsidP="00193113">
      <w:pPr>
        <w:pStyle w:val="Odstavecseseznamem"/>
        <w:numPr>
          <w:ilvl w:val="0"/>
          <w:numId w:val="13"/>
        </w:numPr>
        <w:spacing w:after="0" w:line="276" w:lineRule="auto"/>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Projektová dokumentace</w:t>
      </w:r>
      <w:r w:rsidR="00265C7B" w:rsidRPr="006018F2">
        <w:rPr>
          <w:rFonts w:ascii="Times New Roman" w:eastAsia="Franklin Gothic Book" w:hAnsi="Times New Roman" w:cs="Times New Roman"/>
          <w:color w:val="000000"/>
          <w:sz w:val="24"/>
          <w:szCs w:val="24"/>
        </w:rPr>
        <w:t xml:space="preserve"> návrhu stavby z 31. 3. 2021 ve znění připomínek ze dne 29. 6. 2021; Kopie předávacího protokolu č. 21017 ze dne 29. 6. 2021 je</w:t>
      </w:r>
      <w:r w:rsidR="006C6331" w:rsidRPr="006018F2">
        <w:rPr>
          <w:rFonts w:ascii="Times New Roman" w:eastAsia="Franklin Gothic Book" w:hAnsi="Times New Roman" w:cs="Times New Roman"/>
          <w:color w:val="000000"/>
          <w:sz w:val="24"/>
          <w:szCs w:val="24"/>
        </w:rPr>
        <w:t xml:space="preserve"> součástí</w:t>
      </w:r>
      <w:r w:rsidR="00265C7B" w:rsidRPr="006018F2">
        <w:rPr>
          <w:rFonts w:ascii="Times New Roman" w:eastAsia="Franklin Gothic Book" w:hAnsi="Times New Roman" w:cs="Times New Roman"/>
          <w:color w:val="000000"/>
          <w:sz w:val="24"/>
          <w:szCs w:val="24"/>
        </w:rPr>
        <w:t xml:space="preserve"> příloh</w:t>
      </w:r>
      <w:r w:rsidR="006C6331" w:rsidRPr="006018F2">
        <w:rPr>
          <w:rFonts w:ascii="Times New Roman" w:eastAsia="Franklin Gothic Book" w:hAnsi="Times New Roman" w:cs="Times New Roman"/>
          <w:color w:val="000000"/>
          <w:sz w:val="24"/>
          <w:szCs w:val="24"/>
        </w:rPr>
        <w:t>y č. 1</w:t>
      </w:r>
      <w:r w:rsidR="00281193" w:rsidRPr="006018F2">
        <w:rPr>
          <w:rFonts w:ascii="Times New Roman" w:eastAsia="Franklin Gothic Book" w:hAnsi="Times New Roman" w:cs="Times New Roman"/>
          <w:color w:val="000000"/>
          <w:sz w:val="24"/>
          <w:szCs w:val="24"/>
        </w:rPr>
        <w:t xml:space="preserve"> této Dohody</w:t>
      </w:r>
    </w:p>
    <w:p w14:paraId="54286A29" w14:textId="41E0480E" w:rsidR="006C6331" w:rsidRPr="006018F2" w:rsidRDefault="00281193" w:rsidP="00193113">
      <w:pPr>
        <w:pStyle w:val="Odstavecseseznamem"/>
        <w:numPr>
          <w:ilvl w:val="0"/>
          <w:numId w:val="13"/>
        </w:numPr>
        <w:spacing w:after="0" w:line="276" w:lineRule="auto"/>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Projektová dokumentace</w:t>
      </w:r>
      <w:r w:rsidR="00127F5C" w:rsidRPr="006018F2">
        <w:rPr>
          <w:rFonts w:ascii="Times New Roman" w:eastAsia="Franklin Gothic Book" w:hAnsi="Times New Roman" w:cs="Times New Roman"/>
          <w:color w:val="000000"/>
          <w:sz w:val="24"/>
          <w:szCs w:val="24"/>
        </w:rPr>
        <w:t xml:space="preserve"> – Studie</w:t>
      </w:r>
      <w:r w:rsidRPr="006018F2">
        <w:rPr>
          <w:rFonts w:ascii="Times New Roman" w:eastAsia="Franklin Gothic Book" w:hAnsi="Times New Roman" w:cs="Times New Roman"/>
          <w:color w:val="000000"/>
          <w:sz w:val="24"/>
          <w:szCs w:val="24"/>
        </w:rPr>
        <w:t xml:space="preserve">; Kopie předávacího protokolu č. 21025 ze dne 10. 8. 2021 je </w:t>
      </w:r>
      <w:r w:rsidR="006C6331" w:rsidRPr="006018F2">
        <w:rPr>
          <w:rFonts w:ascii="Times New Roman" w:eastAsia="Franklin Gothic Book" w:hAnsi="Times New Roman" w:cs="Times New Roman"/>
          <w:color w:val="000000"/>
          <w:sz w:val="24"/>
          <w:szCs w:val="24"/>
        </w:rPr>
        <w:t>součástí přílohy č. 1 této Dohody</w:t>
      </w:r>
    </w:p>
    <w:p w14:paraId="07A5566F" w14:textId="77777777" w:rsidR="006C6331" w:rsidRPr="006018F2" w:rsidRDefault="00281193" w:rsidP="00193113">
      <w:pPr>
        <w:pStyle w:val="Odstavecseseznamem"/>
        <w:numPr>
          <w:ilvl w:val="0"/>
          <w:numId w:val="13"/>
        </w:numPr>
        <w:spacing w:after="0" w:line="276" w:lineRule="auto"/>
        <w:jc w:val="both"/>
        <w:rPr>
          <w:rFonts w:ascii="Times New Roman" w:eastAsia="Franklin Gothic Book" w:hAnsi="Times New Roman" w:cs="Times New Roman"/>
          <w:color w:val="000000"/>
          <w:sz w:val="24"/>
          <w:szCs w:val="24"/>
        </w:rPr>
      </w:pPr>
      <w:proofErr w:type="gramStart"/>
      <w:r w:rsidRPr="006018F2">
        <w:rPr>
          <w:rFonts w:ascii="Times New Roman" w:eastAsia="Franklin Gothic Book" w:hAnsi="Times New Roman" w:cs="Times New Roman"/>
          <w:color w:val="000000"/>
          <w:sz w:val="24"/>
          <w:szCs w:val="24"/>
        </w:rPr>
        <w:t>DÚR - Dokumentace</w:t>
      </w:r>
      <w:proofErr w:type="gramEnd"/>
      <w:r w:rsidRPr="006018F2">
        <w:rPr>
          <w:rFonts w:ascii="Times New Roman" w:eastAsia="Franklin Gothic Book" w:hAnsi="Times New Roman" w:cs="Times New Roman"/>
          <w:color w:val="000000"/>
          <w:sz w:val="24"/>
          <w:szCs w:val="24"/>
        </w:rPr>
        <w:t xml:space="preserve"> pro vydání rozhodnutí o umístění stavby (územní rozhodnutí); Kopie předávacího protokolu č. 21045 ze dne 27. 10. 2021 je </w:t>
      </w:r>
      <w:r w:rsidR="006C6331" w:rsidRPr="006018F2">
        <w:rPr>
          <w:rFonts w:ascii="Times New Roman" w:eastAsia="Franklin Gothic Book" w:hAnsi="Times New Roman" w:cs="Times New Roman"/>
          <w:color w:val="000000"/>
          <w:sz w:val="24"/>
          <w:szCs w:val="24"/>
        </w:rPr>
        <w:t>součástí přílohy č. 1 této Dohody</w:t>
      </w:r>
    </w:p>
    <w:p w14:paraId="189CC5AB" w14:textId="73EBF887" w:rsidR="006C6331" w:rsidRPr="006018F2" w:rsidRDefault="00281193" w:rsidP="00193113">
      <w:pPr>
        <w:pStyle w:val="Odstavecseseznamem"/>
        <w:numPr>
          <w:ilvl w:val="0"/>
          <w:numId w:val="13"/>
        </w:numPr>
        <w:spacing w:after="0" w:line="276" w:lineRule="auto"/>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Projektová dokumentace – Studie proveditelnosti; Kopie předávacího protokolu č. 22008 ze dne 18. 3. 2022 je </w:t>
      </w:r>
      <w:r w:rsidR="006C6331" w:rsidRPr="006018F2">
        <w:rPr>
          <w:rFonts w:ascii="Times New Roman" w:eastAsia="Franklin Gothic Book" w:hAnsi="Times New Roman" w:cs="Times New Roman"/>
          <w:color w:val="000000"/>
          <w:sz w:val="24"/>
          <w:szCs w:val="24"/>
        </w:rPr>
        <w:t>součástí přílohy č. 1 této Dohody</w:t>
      </w:r>
    </w:p>
    <w:p w14:paraId="3EAA3892" w14:textId="77777777" w:rsidR="00193113" w:rsidRPr="006018F2" w:rsidRDefault="00193113" w:rsidP="00193113">
      <w:pPr>
        <w:pStyle w:val="Odstavecseseznamem"/>
        <w:spacing w:after="0" w:line="276" w:lineRule="auto"/>
        <w:ind w:left="1069"/>
        <w:jc w:val="both"/>
        <w:rPr>
          <w:rFonts w:ascii="Times New Roman" w:eastAsia="Franklin Gothic Book" w:hAnsi="Times New Roman" w:cs="Times New Roman"/>
          <w:color w:val="000000"/>
          <w:sz w:val="24"/>
          <w:szCs w:val="24"/>
        </w:rPr>
      </w:pPr>
    </w:p>
    <w:p w14:paraId="15C8A916" w14:textId="3136B093" w:rsidR="006C6331" w:rsidRPr="006018F2" w:rsidRDefault="006C6331" w:rsidP="00193113">
      <w:pPr>
        <w:spacing w:after="0" w:line="276" w:lineRule="auto"/>
        <w:ind w:left="708"/>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Dále společně jen jako „</w:t>
      </w:r>
      <w:r w:rsidRPr="006018F2">
        <w:rPr>
          <w:rFonts w:ascii="Times New Roman" w:eastAsia="Franklin Gothic Book" w:hAnsi="Times New Roman" w:cs="Times New Roman"/>
          <w:b/>
          <w:bCs/>
          <w:color w:val="000000"/>
          <w:sz w:val="24"/>
          <w:szCs w:val="24"/>
        </w:rPr>
        <w:t>Dokumentace</w:t>
      </w:r>
      <w:r w:rsidRPr="006018F2">
        <w:rPr>
          <w:rFonts w:ascii="Times New Roman" w:eastAsia="Franklin Gothic Book" w:hAnsi="Times New Roman" w:cs="Times New Roman"/>
          <w:color w:val="000000"/>
          <w:sz w:val="24"/>
          <w:szCs w:val="24"/>
        </w:rPr>
        <w:t>“.</w:t>
      </w:r>
    </w:p>
    <w:p w14:paraId="1A20B5D2" w14:textId="77777777" w:rsidR="00193113" w:rsidRPr="006018F2" w:rsidRDefault="00193113" w:rsidP="00193113">
      <w:pPr>
        <w:spacing w:after="0" w:line="276" w:lineRule="auto"/>
        <w:ind w:left="708"/>
        <w:jc w:val="both"/>
        <w:rPr>
          <w:rFonts w:ascii="Times New Roman" w:eastAsia="Franklin Gothic Book" w:hAnsi="Times New Roman" w:cs="Times New Roman"/>
          <w:color w:val="000000"/>
          <w:sz w:val="24"/>
          <w:szCs w:val="24"/>
        </w:rPr>
      </w:pPr>
    </w:p>
    <w:p w14:paraId="714C52D4" w14:textId="26051E46" w:rsidR="002969F5" w:rsidRPr="006018F2" w:rsidRDefault="007608DF" w:rsidP="00193113">
      <w:pPr>
        <w:pStyle w:val="Odstavecseseznamem"/>
        <w:numPr>
          <w:ilvl w:val="1"/>
          <w:numId w:val="1"/>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Zhotovitel prohlašuje, že </w:t>
      </w:r>
      <w:r w:rsidR="008301CD" w:rsidRPr="006018F2">
        <w:rPr>
          <w:rFonts w:ascii="Times New Roman" w:eastAsia="Franklin Gothic Book" w:hAnsi="Times New Roman" w:cs="Times New Roman"/>
          <w:color w:val="000000"/>
          <w:sz w:val="24"/>
          <w:szCs w:val="24"/>
        </w:rPr>
        <w:t xml:space="preserve">ke dni uzavření této Dohody </w:t>
      </w:r>
      <w:r w:rsidR="007055D4" w:rsidRPr="006018F2">
        <w:rPr>
          <w:rFonts w:ascii="Times New Roman" w:eastAsia="Franklin Gothic Book" w:hAnsi="Times New Roman" w:cs="Times New Roman"/>
          <w:color w:val="000000"/>
          <w:sz w:val="24"/>
          <w:szCs w:val="24"/>
        </w:rPr>
        <w:t>vykonáv</w:t>
      </w:r>
      <w:r w:rsidR="00B82483" w:rsidRPr="006018F2">
        <w:rPr>
          <w:rFonts w:ascii="Times New Roman" w:eastAsia="Franklin Gothic Book" w:hAnsi="Times New Roman" w:cs="Times New Roman"/>
          <w:color w:val="000000"/>
          <w:sz w:val="24"/>
          <w:szCs w:val="24"/>
        </w:rPr>
        <w:t>á</w:t>
      </w:r>
      <w:r w:rsidR="007055D4" w:rsidRPr="006018F2">
        <w:rPr>
          <w:rFonts w:ascii="Times New Roman" w:eastAsia="Franklin Gothic Book" w:hAnsi="Times New Roman" w:cs="Times New Roman"/>
          <w:color w:val="000000"/>
          <w:sz w:val="24"/>
          <w:szCs w:val="24"/>
        </w:rPr>
        <w:t xml:space="preserve"> </w:t>
      </w:r>
      <w:r w:rsidR="00B82483" w:rsidRPr="006018F2">
        <w:rPr>
          <w:rFonts w:ascii="Times New Roman" w:eastAsia="Franklin Gothic Book" w:hAnsi="Times New Roman" w:cs="Times New Roman"/>
          <w:color w:val="000000"/>
          <w:sz w:val="24"/>
          <w:szCs w:val="24"/>
        </w:rPr>
        <w:t xml:space="preserve">svým jménem a na svůj účet </w:t>
      </w:r>
      <w:r w:rsidR="00000CB1" w:rsidRPr="006018F2">
        <w:rPr>
          <w:rFonts w:ascii="Times New Roman" w:eastAsia="Franklin Gothic Book" w:hAnsi="Times New Roman" w:cs="Times New Roman"/>
          <w:color w:val="000000"/>
          <w:sz w:val="24"/>
          <w:szCs w:val="24"/>
        </w:rPr>
        <w:t xml:space="preserve">veškerá </w:t>
      </w:r>
      <w:r w:rsidR="00B82483" w:rsidRPr="006018F2">
        <w:rPr>
          <w:rFonts w:ascii="Times New Roman" w:eastAsia="Franklin Gothic Book" w:hAnsi="Times New Roman" w:cs="Times New Roman"/>
          <w:color w:val="000000"/>
          <w:sz w:val="24"/>
          <w:szCs w:val="24"/>
        </w:rPr>
        <w:t xml:space="preserve">majetková práva </w:t>
      </w:r>
      <w:r w:rsidR="00F62356" w:rsidRPr="006018F2">
        <w:rPr>
          <w:rFonts w:ascii="Times New Roman" w:eastAsia="Franklin Gothic Book" w:hAnsi="Times New Roman" w:cs="Times New Roman"/>
          <w:color w:val="000000"/>
          <w:sz w:val="24"/>
          <w:szCs w:val="24"/>
        </w:rPr>
        <w:t>autora/</w:t>
      </w:r>
      <w:r w:rsidR="00B82483" w:rsidRPr="006018F2">
        <w:rPr>
          <w:rFonts w:ascii="Times New Roman" w:eastAsia="Franklin Gothic Book" w:hAnsi="Times New Roman" w:cs="Times New Roman"/>
          <w:color w:val="000000"/>
          <w:sz w:val="24"/>
          <w:szCs w:val="24"/>
        </w:rPr>
        <w:t>autorů Dokumentace</w:t>
      </w:r>
      <w:r w:rsidR="003A0649" w:rsidRPr="006018F2">
        <w:rPr>
          <w:rFonts w:ascii="Times New Roman" w:eastAsia="Franklin Gothic Book" w:hAnsi="Times New Roman" w:cs="Times New Roman"/>
          <w:color w:val="000000"/>
          <w:sz w:val="24"/>
          <w:szCs w:val="24"/>
        </w:rPr>
        <w:t>, a to ve smyslu § 58 autorského zákona</w:t>
      </w:r>
      <w:r w:rsidR="00DD44AC" w:rsidRPr="006018F2">
        <w:rPr>
          <w:rFonts w:ascii="Times New Roman" w:eastAsia="Franklin Gothic Book" w:hAnsi="Times New Roman" w:cs="Times New Roman"/>
          <w:color w:val="000000"/>
          <w:sz w:val="24"/>
          <w:szCs w:val="24"/>
        </w:rPr>
        <w:t xml:space="preserve"> </w:t>
      </w:r>
      <w:r w:rsidR="00851F10" w:rsidRPr="006018F2">
        <w:rPr>
          <w:rFonts w:ascii="Times New Roman" w:eastAsia="Franklin Gothic Book" w:hAnsi="Times New Roman" w:cs="Times New Roman"/>
          <w:color w:val="000000"/>
          <w:sz w:val="24"/>
          <w:szCs w:val="24"/>
        </w:rPr>
        <w:t xml:space="preserve">jakožto zaměstnavatel autora/autorů Dokumentace </w:t>
      </w:r>
      <w:r w:rsidR="00DD44AC" w:rsidRPr="006018F2">
        <w:rPr>
          <w:rFonts w:ascii="Times New Roman" w:eastAsia="Franklin Gothic Book" w:hAnsi="Times New Roman" w:cs="Times New Roman"/>
          <w:color w:val="000000"/>
          <w:sz w:val="24"/>
          <w:szCs w:val="24"/>
        </w:rPr>
        <w:t>případně ve spojení s § 59 autorského zákona</w:t>
      </w:r>
      <w:r w:rsidR="003A0649" w:rsidRPr="006018F2">
        <w:rPr>
          <w:rFonts w:ascii="Times New Roman" w:eastAsia="Franklin Gothic Book" w:hAnsi="Times New Roman" w:cs="Times New Roman"/>
          <w:color w:val="000000"/>
          <w:sz w:val="24"/>
          <w:szCs w:val="24"/>
        </w:rPr>
        <w:t xml:space="preserve"> </w:t>
      </w:r>
      <w:r w:rsidR="00851F10" w:rsidRPr="006018F2">
        <w:rPr>
          <w:rFonts w:ascii="Times New Roman" w:eastAsia="Franklin Gothic Book" w:hAnsi="Times New Roman" w:cs="Times New Roman"/>
          <w:color w:val="000000"/>
          <w:sz w:val="24"/>
          <w:szCs w:val="24"/>
        </w:rPr>
        <w:t>jakožto</w:t>
      </w:r>
      <w:r w:rsidR="00DD44AC" w:rsidRPr="006018F2">
        <w:rPr>
          <w:rFonts w:ascii="Times New Roman" w:eastAsia="Franklin Gothic Book" w:hAnsi="Times New Roman" w:cs="Times New Roman"/>
          <w:color w:val="000000"/>
          <w:sz w:val="24"/>
          <w:szCs w:val="24"/>
        </w:rPr>
        <w:t xml:space="preserve"> osoba, která je za zaměstnavatele považována</w:t>
      </w:r>
      <w:r w:rsidR="00851F10" w:rsidRPr="006018F2">
        <w:rPr>
          <w:rFonts w:ascii="Times New Roman" w:eastAsia="Franklin Gothic Book" w:hAnsi="Times New Roman" w:cs="Times New Roman"/>
          <w:color w:val="000000"/>
          <w:sz w:val="24"/>
          <w:szCs w:val="24"/>
        </w:rPr>
        <w:t xml:space="preserve"> (§ 59 odst. 2 autorského zákona)</w:t>
      </w:r>
      <w:r w:rsidR="00000CB1" w:rsidRPr="006018F2">
        <w:rPr>
          <w:rFonts w:ascii="Times New Roman" w:eastAsia="Franklin Gothic Book" w:hAnsi="Times New Roman" w:cs="Times New Roman"/>
          <w:color w:val="000000"/>
          <w:sz w:val="24"/>
          <w:szCs w:val="24"/>
        </w:rPr>
        <w:t xml:space="preserve">, </w:t>
      </w:r>
      <w:r w:rsidR="00F62356" w:rsidRPr="006018F2">
        <w:rPr>
          <w:rFonts w:ascii="Times New Roman" w:eastAsia="Franklin Gothic Book" w:hAnsi="Times New Roman" w:cs="Times New Roman"/>
          <w:color w:val="000000"/>
          <w:sz w:val="24"/>
          <w:szCs w:val="24"/>
        </w:rPr>
        <w:t xml:space="preserve">ledaže tato </w:t>
      </w:r>
      <w:r w:rsidR="00000CB1" w:rsidRPr="006018F2">
        <w:rPr>
          <w:rFonts w:ascii="Times New Roman" w:eastAsia="Franklin Gothic Book" w:hAnsi="Times New Roman" w:cs="Times New Roman"/>
          <w:color w:val="000000"/>
          <w:sz w:val="24"/>
          <w:szCs w:val="24"/>
        </w:rPr>
        <w:t>práva</w:t>
      </w:r>
      <w:r w:rsidR="00F62356" w:rsidRPr="006018F2">
        <w:rPr>
          <w:rFonts w:ascii="Times New Roman" w:eastAsia="Franklin Gothic Book" w:hAnsi="Times New Roman" w:cs="Times New Roman"/>
          <w:color w:val="000000"/>
          <w:sz w:val="24"/>
          <w:szCs w:val="24"/>
        </w:rPr>
        <w:t xml:space="preserve"> vykonává </w:t>
      </w:r>
      <w:r w:rsidR="00085684" w:rsidRPr="006018F2">
        <w:rPr>
          <w:rFonts w:ascii="Times New Roman" w:eastAsia="Franklin Gothic Book" w:hAnsi="Times New Roman" w:cs="Times New Roman"/>
          <w:color w:val="000000"/>
          <w:sz w:val="24"/>
          <w:szCs w:val="24"/>
        </w:rPr>
        <w:t xml:space="preserve">v souladu s čl. X odst. 10.2 Smlouvy o dílo </w:t>
      </w:r>
      <w:r w:rsidR="00000CB1" w:rsidRPr="006018F2">
        <w:rPr>
          <w:rFonts w:ascii="Times New Roman" w:eastAsia="Franklin Gothic Book" w:hAnsi="Times New Roman" w:cs="Times New Roman"/>
          <w:color w:val="000000"/>
          <w:sz w:val="24"/>
          <w:szCs w:val="24"/>
        </w:rPr>
        <w:t>ze zákona</w:t>
      </w:r>
      <w:r w:rsidR="00DD44AC" w:rsidRPr="006018F2">
        <w:rPr>
          <w:rFonts w:ascii="Times New Roman" w:eastAsia="Franklin Gothic Book" w:hAnsi="Times New Roman" w:cs="Times New Roman"/>
          <w:color w:val="000000"/>
          <w:sz w:val="24"/>
          <w:szCs w:val="24"/>
        </w:rPr>
        <w:t xml:space="preserve"> Objednatel. </w:t>
      </w:r>
    </w:p>
    <w:p w14:paraId="69143ADD" w14:textId="77777777" w:rsidR="007A242B" w:rsidRPr="006018F2" w:rsidRDefault="007A242B" w:rsidP="00193113">
      <w:pPr>
        <w:pStyle w:val="Odstavecseseznamem"/>
        <w:spacing w:after="0"/>
        <w:rPr>
          <w:rFonts w:ascii="Times New Roman" w:eastAsia="Franklin Gothic Book" w:hAnsi="Times New Roman" w:cs="Times New Roman"/>
          <w:color w:val="000000"/>
          <w:sz w:val="24"/>
          <w:szCs w:val="24"/>
        </w:rPr>
      </w:pPr>
    </w:p>
    <w:p w14:paraId="2D672571" w14:textId="244AAF25" w:rsidR="007A242B" w:rsidRPr="006018F2" w:rsidRDefault="007A242B" w:rsidP="00193113">
      <w:pPr>
        <w:pStyle w:val="Odstavecseseznamem"/>
        <w:numPr>
          <w:ilvl w:val="1"/>
          <w:numId w:val="1"/>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Seznam hlavních autorů, kteří se podíleli na vytváření Dokumentace, je uveden v příloze č. 2 této Dohody, a to včetně specifikace konkrétní části díla (resp. Dokumentace) nebo příspěvku zahrnutému do díla (tedy do Dokumentace) u každého jednotlivého autora a včetně specifikace právního vztahu, na jehož základě byla ze strany jednotlivého autora příslušná část Dokumentace či příspěvek zahrnutý do Dokumentace pro Zhotovitele vytvořen. </w:t>
      </w:r>
    </w:p>
    <w:p w14:paraId="0993DB04" w14:textId="77777777" w:rsidR="00487BFB" w:rsidRPr="006018F2" w:rsidRDefault="00487BFB" w:rsidP="00193113">
      <w:pPr>
        <w:pStyle w:val="Odstavecseseznamem"/>
        <w:spacing w:after="0"/>
        <w:rPr>
          <w:rFonts w:ascii="Times New Roman" w:eastAsia="Franklin Gothic Book" w:hAnsi="Times New Roman" w:cs="Times New Roman"/>
          <w:color w:val="000000"/>
          <w:sz w:val="24"/>
          <w:szCs w:val="24"/>
        </w:rPr>
      </w:pPr>
    </w:p>
    <w:p w14:paraId="6D246C7F" w14:textId="16783A52" w:rsidR="00000CB1" w:rsidRPr="006018F2" w:rsidRDefault="00000CB1" w:rsidP="00193113">
      <w:pPr>
        <w:pStyle w:val="Odstavecseseznamem"/>
        <w:numPr>
          <w:ilvl w:val="1"/>
          <w:numId w:val="1"/>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V souladu s čl. X odst. 10.3 Smlouvy o dílo se Zhotovitel výslovně zavázal bezodkladně po vytvoření autorského díla, tedy Dokumentace, získat od autorů </w:t>
      </w:r>
      <w:r w:rsidR="00085684" w:rsidRPr="006018F2">
        <w:rPr>
          <w:rFonts w:ascii="Times New Roman" w:eastAsia="Franklin Gothic Book" w:hAnsi="Times New Roman" w:cs="Times New Roman"/>
          <w:color w:val="000000"/>
          <w:sz w:val="24"/>
          <w:szCs w:val="24"/>
        </w:rPr>
        <w:t xml:space="preserve">Dokumentace </w:t>
      </w:r>
      <w:r w:rsidRPr="006018F2">
        <w:rPr>
          <w:rFonts w:ascii="Times New Roman" w:eastAsia="Franklin Gothic Book" w:hAnsi="Times New Roman" w:cs="Times New Roman"/>
          <w:color w:val="000000"/>
          <w:sz w:val="24"/>
          <w:szCs w:val="24"/>
        </w:rPr>
        <w:t>souhlas s postoupením práva vykonávat majetková práva k dílu (Dokumentaci) podle autorského zákona ze strany Zhotovitele na Objednatele a toto právo výkonu autorových majetkových práv k</w:t>
      </w:r>
      <w:r w:rsidR="00077066" w:rsidRPr="006018F2">
        <w:rPr>
          <w:rFonts w:ascii="Times New Roman" w:eastAsia="Franklin Gothic Book" w:hAnsi="Times New Roman" w:cs="Times New Roman"/>
          <w:color w:val="000000"/>
          <w:sz w:val="24"/>
          <w:szCs w:val="24"/>
        </w:rPr>
        <w:t> </w:t>
      </w:r>
      <w:r w:rsidRPr="006018F2">
        <w:rPr>
          <w:rFonts w:ascii="Times New Roman" w:eastAsia="Franklin Gothic Book" w:hAnsi="Times New Roman" w:cs="Times New Roman"/>
          <w:color w:val="000000"/>
          <w:sz w:val="24"/>
          <w:szCs w:val="24"/>
        </w:rPr>
        <w:t>dílu</w:t>
      </w:r>
      <w:r w:rsidR="00077066" w:rsidRPr="006018F2">
        <w:rPr>
          <w:rFonts w:ascii="Times New Roman" w:eastAsia="Franklin Gothic Book" w:hAnsi="Times New Roman" w:cs="Times New Roman"/>
          <w:color w:val="000000"/>
          <w:sz w:val="24"/>
          <w:szCs w:val="24"/>
        </w:rPr>
        <w:t>, tedy k </w:t>
      </w:r>
      <w:r w:rsidR="006D2D71" w:rsidRPr="006018F2">
        <w:rPr>
          <w:rFonts w:ascii="Times New Roman" w:eastAsia="Franklin Gothic Book" w:hAnsi="Times New Roman" w:cs="Times New Roman"/>
          <w:color w:val="000000"/>
          <w:sz w:val="24"/>
          <w:szCs w:val="24"/>
        </w:rPr>
        <w:t>D</w:t>
      </w:r>
      <w:r w:rsidR="00077066" w:rsidRPr="006018F2">
        <w:rPr>
          <w:rFonts w:ascii="Times New Roman" w:eastAsia="Franklin Gothic Book" w:hAnsi="Times New Roman" w:cs="Times New Roman"/>
          <w:color w:val="000000"/>
          <w:sz w:val="24"/>
          <w:szCs w:val="24"/>
        </w:rPr>
        <w:t>okume</w:t>
      </w:r>
      <w:r w:rsidR="006D2D71" w:rsidRPr="006018F2">
        <w:rPr>
          <w:rFonts w:ascii="Times New Roman" w:eastAsia="Franklin Gothic Book" w:hAnsi="Times New Roman" w:cs="Times New Roman"/>
          <w:color w:val="000000"/>
          <w:sz w:val="24"/>
          <w:szCs w:val="24"/>
        </w:rPr>
        <w:t>n</w:t>
      </w:r>
      <w:r w:rsidR="00077066" w:rsidRPr="006018F2">
        <w:rPr>
          <w:rFonts w:ascii="Times New Roman" w:eastAsia="Franklin Gothic Book" w:hAnsi="Times New Roman" w:cs="Times New Roman"/>
          <w:color w:val="000000"/>
          <w:sz w:val="24"/>
          <w:szCs w:val="24"/>
        </w:rPr>
        <w:t>taci,</w:t>
      </w:r>
      <w:r w:rsidRPr="006018F2">
        <w:rPr>
          <w:rFonts w:ascii="Times New Roman" w:eastAsia="Franklin Gothic Book" w:hAnsi="Times New Roman" w:cs="Times New Roman"/>
          <w:color w:val="000000"/>
          <w:sz w:val="24"/>
          <w:szCs w:val="24"/>
        </w:rPr>
        <w:t xml:space="preserve"> </w:t>
      </w:r>
      <w:r w:rsidR="003B5CCA" w:rsidRPr="006018F2">
        <w:rPr>
          <w:rFonts w:ascii="Times New Roman" w:eastAsia="Franklin Gothic Book" w:hAnsi="Times New Roman" w:cs="Times New Roman"/>
          <w:color w:val="000000"/>
          <w:sz w:val="24"/>
          <w:szCs w:val="24"/>
        </w:rPr>
        <w:t xml:space="preserve">a související oprávnění </w:t>
      </w:r>
      <w:r w:rsidRPr="006018F2">
        <w:rPr>
          <w:rFonts w:ascii="Times New Roman" w:eastAsia="Franklin Gothic Book" w:hAnsi="Times New Roman" w:cs="Times New Roman"/>
          <w:color w:val="000000"/>
          <w:sz w:val="24"/>
          <w:szCs w:val="24"/>
        </w:rPr>
        <w:t>na Objednatele bezplatně postoupit</w:t>
      </w:r>
      <w:r w:rsidR="006A5944" w:rsidRPr="006018F2">
        <w:rPr>
          <w:rFonts w:ascii="Times New Roman" w:eastAsia="Franklin Gothic Book" w:hAnsi="Times New Roman" w:cs="Times New Roman"/>
          <w:color w:val="000000"/>
          <w:sz w:val="24"/>
          <w:szCs w:val="24"/>
        </w:rPr>
        <w:t xml:space="preserve">, </w:t>
      </w:r>
      <w:r w:rsidR="00077066" w:rsidRPr="006018F2">
        <w:rPr>
          <w:rFonts w:ascii="Times New Roman" w:eastAsia="Franklin Gothic Book" w:hAnsi="Times New Roman" w:cs="Times New Roman"/>
          <w:color w:val="000000"/>
          <w:sz w:val="24"/>
          <w:szCs w:val="24"/>
        </w:rPr>
        <w:t xml:space="preserve">to vše pro případ, </w:t>
      </w:r>
      <w:r w:rsidRPr="006018F2">
        <w:rPr>
          <w:rFonts w:ascii="Times New Roman" w:eastAsia="Franklin Gothic Book" w:hAnsi="Times New Roman" w:cs="Times New Roman"/>
          <w:color w:val="000000"/>
          <w:sz w:val="24"/>
          <w:szCs w:val="24"/>
        </w:rPr>
        <w:t>že tato práva nevykonává</w:t>
      </w:r>
      <w:r w:rsidR="008C0812" w:rsidRPr="006018F2">
        <w:rPr>
          <w:rFonts w:ascii="Times New Roman" w:eastAsia="Franklin Gothic Book" w:hAnsi="Times New Roman" w:cs="Times New Roman"/>
          <w:color w:val="000000"/>
          <w:sz w:val="24"/>
          <w:szCs w:val="24"/>
        </w:rPr>
        <w:t xml:space="preserve"> v souladu s čl. X odst. 10.2</w:t>
      </w:r>
      <w:r w:rsidRPr="006018F2">
        <w:rPr>
          <w:rFonts w:ascii="Times New Roman" w:eastAsia="Franklin Gothic Book" w:hAnsi="Times New Roman" w:cs="Times New Roman"/>
          <w:color w:val="000000"/>
          <w:sz w:val="24"/>
          <w:szCs w:val="24"/>
        </w:rPr>
        <w:t xml:space="preserve"> ze zákona Objednatel. </w:t>
      </w:r>
    </w:p>
    <w:p w14:paraId="747F3D2F" w14:textId="77777777" w:rsidR="0015168F" w:rsidRPr="006018F2" w:rsidRDefault="0015168F" w:rsidP="00193113">
      <w:pPr>
        <w:pStyle w:val="Odstavecseseznamem"/>
        <w:spacing w:after="0"/>
        <w:rPr>
          <w:rFonts w:ascii="Times New Roman" w:eastAsia="Franklin Gothic Book" w:hAnsi="Times New Roman" w:cs="Times New Roman"/>
          <w:color w:val="000000"/>
          <w:sz w:val="24"/>
          <w:szCs w:val="24"/>
        </w:rPr>
      </w:pPr>
    </w:p>
    <w:p w14:paraId="264540FD" w14:textId="68A273E3" w:rsidR="0015168F" w:rsidRPr="006018F2" w:rsidRDefault="0015168F" w:rsidP="00193113">
      <w:pPr>
        <w:pStyle w:val="Odstavecseseznamem"/>
        <w:numPr>
          <w:ilvl w:val="1"/>
          <w:numId w:val="1"/>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Za účelem naplnění čl. X odst. 10.3 Smlouvy o dílo uzavírají smluvní strany tuto Dohodu.</w:t>
      </w:r>
    </w:p>
    <w:p w14:paraId="53E26EDE" w14:textId="77777777" w:rsidR="00193113" w:rsidRPr="006018F2" w:rsidRDefault="00193113" w:rsidP="00193113">
      <w:pPr>
        <w:pStyle w:val="Odstavecseseznamem"/>
        <w:rPr>
          <w:rFonts w:ascii="Times New Roman" w:eastAsia="Franklin Gothic Book" w:hAnsi="Times New Roman" w:cs="Times New Roman"/>
          <w:color w:val="000000"/>
          <w:sz w:val="24"/>
          <w:szCs w:val="24"/>
        </w:rPr>
      </w:pPr>
    </w:p>
    <w:p w14:paraId="3B44A7B4" w14:textId="77777777" w:rsidR="00193113" w:rsidRPr="006018F2" w:rsidRDefault="00193113" w:rsidP="00193113">
      <w:pPr>
        <w:pStyle w:val="Odstavecseseznamem"/>
        <w:spacing w:after="0" w:line="276" w:lineRule="auto"/>
        <w:ind w:left="360"/>
        <w:jc w:val="both"/>
        <w:rPr>
          <w:rFonts w:ascii="Times New Roman" w:eastAsia="Franklin Gothic Book" w:hAnsi="Times New Roman" w:cs="Times New Roman"/>
          <w:color w:val="000000"/>
          <w:sz w:val="24"/>
          <w:szCs w:val="24"/>
        </w:rPr>
      </w:pPr>
    </w:p>
    <w:p w14:paraId="654A8D7C" w14:textId="77777777" w:rsidR="00193113" w:rsidRPr="006018F2" w:rsidRDefault="00193113" w:rsidP="00193113">
      <w:pPr>
        <w:spacing w:after="0" w:line="276" w:lineRule="auto"/>
        <w:jc w:val="center"/>
        <w:rPr>
          <w:rFonts w:ascii="Times New Roman" w:eastAsia="Franklin Gothic Book" w:hAnsi="Times New Roman" w:cs="Times New Roman"/>
          <w:b/>
          <w:bCs/>
          <w:color w:val="000000"/>
          <w:sz w:val="24"/>
          <w:szCs w:val="24"/>
        </w:rPr>
      </w:pPr>
    </w:p>
    <w:p w14:paraId="78B5E89D" w14:textId="6D4759BD" w:rsidR="002904DC" w:rsidRPr="006018F2" w:rsidRDefault="002904DC" w:rsidP="00193113">
      <w:pPr>
        <w:spacing w:after="0" w:line="276" w:lineRule="auto"/>
        <w:jc w:val="center"/>
        <w:rPr>
          <w:rFonts w:ascii="Times New Roman" w:eastAsia="Franklin Gothic Book" w:hAnsi="Times New Roman" w:cs="Times New Roman"/>
          <w:b/>
          <w:bCs/>
          <w:color w:val="000000"/>
          <w:sz w:val="24"/>
          <w:szCs w:val="24"/>
        </w:rPr>
      </w:pPr>
      <w:r w:rsidRPr="006018F2">
        <w:rPr>
          <w:rFonts w:ascii="Times New Roman" w:eastAsia="Franklin Gothic Book" w:hAnsi="Times New Roman" w:cs="Times New Roman"/>
          <w:b/>
          <w:bCs/>
          <w:color w:val="000000"/>
          <w:sz w:val="24"/>
          <w:szCs w:val="24"/>
        </w:rPr>
        <w:lastRenderedPageBreak/>
        <w:t>II.</w:t>
      </w:r>
    </w:p>
    <w:p w14:paraId="75A9D9A6" w14:textId="7822C88D" w:rsidR="002904DC" w:rsidRPr="006018F2" w:rsidRDefault="002904DC" w:rsidP="00193113">
      <w:pPr>
        <w:spacing w:after="0" w:line="276" w:lineRule="auto"/>
        <w:jc w:val="center"/>
        <w:rPr>
          <w:rFonts w:ascii="Times New Roman" w:eastAsia="Franklin Gothic Book" w:hAnsi="Times New Roman" w:cs="Times New Roman"/>
          <w:b/>
          <w:bCs/>
          <w:color w:val="000000"/>
          <w:sz w:val="24"/>
          <w:szCs w:val="24"/>
        </w:rPr>
      </w:pPr>
      <w:r w:rsidRPr="006018F2">
        <w:rPr>
          <w:rFonts w:ascii="Times New Roman" w:eastAsia="Franklin Gothic Book" w:hAnsi="Times New Roman" w:cs="Times New Roman"/>
          <w:b/>
          <w:bCs/>
          <w:color w:val="000000"/>
          <w:sz w:val="24"/>
          <w:szCs w:val="24"/>
        </w:rPr>
        <w:t xml:space="preserve">Předmět </w:t>
      </w:r>
      <w:r w:rsidR="003F5897" w:rsidRPr="006018F2">
        <w:rPr>
          <w:rFonts w:ascii="Times New Roman" w:eastAsia="Franklin Gothic Book" w:hAnsi="Times New Roman" w:cs="Times New Roman"/>
          <w:b/>
          <w:bCs/>
          <w:color w:val="000000"/>
          <w:sz w:val="24"/>
          <w:szCs w:val="24"/>
        </w:rPr>
        <w:t>Dohody</w:t>
      </w:r>
    </w:p>
    <w:p w14:paraId="6974C8C0" w14:textId="77777777" w:rsidR="00193113" w:rsidRPr="006018F2" w:rsidRDefault="00193113" w:rsidP="00193113">
      <w:pPr>
        <w:spacing w:after="0" w:line="276" w:lineRule="auto"/>
        <w:jc w:val="center"/>
        <w:rPr>
          <w:rFonts w:ascii="Times New Roman" w:eastAsia="Franklin Gothic Book" w:hAnsi="Times New Roman" w:cs="Times New Roman"/>
          <w:b/>
          <w:bCs/>
          <w:color w:val="000000"/>
          <w:sz w:val="24"/>
          <w:szCs w:val="24"/>
        </w:rPr>
      </w:pPr>
    </w:p>
    <w:p w14:paraId="46EC9305" w14:textId="2FD997AC" w:rsidR="00891D19" w:rsidRPr="006018F2" w:rsidRDefault="00B82483" w:rsidP="00193113">
      <w:pPr>
        <w:pStyle w:val="Odstavecseseznamem"/>
        <w:numPr>
          <w:ilvl w:val="1"/>
          <w:numId w:val="9"/>
        </w:numPr>
        <w:spacing w:after="0" w:line="276" w:lineRule="auto"/>
        <w:ind w:left="709" w:hanging="709"/>
        <w:jc w:val="both"/>
        <w:rPr>
          <w:rFonts w:ascii="Times New Roman" w:hAnsi="Times New Roman" w:cs="Times New Roman"/>
          <w:sz w:val="24"/>
          <w:szCs w:val="24"/>
        </w:rPr>
      </w:pPr>
      <w:r w:rsidRPr="006018F2">
        <w:rPr>
          <w:rFonts w:ascii="Times New Roman" w:hAnsi="Times New Roman" w:cs="Times New Roman"/>
          <w:sz w:val="24"/>
          <w:szCs w:val="24"/>
        </w:rPr>
        <w:t xml:space="preserve">Předmětem této </w:t>
      </w:r>
      <w:r w:rsidR="003F5897" w:rsidRPr="006018F2">
        <w:rPr>
          <w:rFonts w:ascii="Times New Roman" w:hAnsi="Times New Roman" w:cs="Times New Roman"/>
          <w:sz w:val="24"/>
          <w:szCs w:val="24"/>
        </w:rPr>
        <w:t>Dohody</w:t>
      </w:r>
      <w:r w:rsidRPr="006018F2">
        <w:rPr>
          <w:rFonts w:ascii="Times New Roman" w:hAnsi="Times New Roman" w:cs="Times New Roman"/>
          <w:sz w:val="24"/>
          <w:szCs w:val="24"/>
        </w:rPr>
        <w:t xml:space="preserve"> je postoupen</w:t>
      </w:r>
      <w:r w:rsidR="00590235" w:rsidRPr="006018F2">
        <w:rPr>
          <w:rFonts w:ascii="Times New Roman" w:hAnsi="Times New Roman" w:cs="Times New Roman"/>
          <w:sz w:val="24"/>
          <w:szCs w:val="24"/>
        </w:rPr>
        <w:t>í</w:t>
      </w:r>
      <w:r w:rsidRPr="006018F2">
        <w:rPr>
          <w:rFonts w:ascii="Times New Roman" w:hAnsi="Times New Roman" w:cs="Times New Roman"/>
          <w:sz w:val="24"/>
          <w:szCs w:val="24"/>
        </w:rPr>
        <w:t xml:space="preserve"> práva výkonu autorských majetkových práv k</w:t>
      </w:r>
      <w:r w:rsidR="002904DC" w:rsidRPr="006018F2">
        <w:rPr>
          <w:rFonts w:ascii="Times New Roman" w:hAnsi="Times New Roman" w:cs="Times New Roman"/>
          <w:sz w:val="24"/>
          <w:szCs w:val="24"/>
        </w:rPr>
        <w:t> Dokumentaci Objednateli</w:t>
      </w:r>
      <w:r w:rsidRPr="006018F2">
        <w:rPr>
          <w:rFonts w:ascii="Times New Roman" w:hAnsi="Times New Roman" w:cs="Times New Roman"/>
          <w:sz w:val="24"/>
          <w:szCs w:val="24"/>
        </w:rPr>
        <w:t xml:space="preserve"> v rozsahu a za podmínek stanovených v této </w:t>
      </w:r>
      <w:r w:rsidR="00FB7C22" w:rsidRPr="006018F2">
        <w:rPr>
          <w:rFonts w:ascii="Times New Roman" w:hAnsi="Times New Roman" w:cs="Times New Roman"/>
          <w:sz w:val="24"/>
          <w:szCs w:val="24"/>
        </w:rPr>
        <w:t>Dohodě</w:t>
      </w:r>
      <w:r w:rsidRPr="006018F2">
        <w:rPr>
          <w:rFonts w:ascii="Times New Roman" w:hAnsi="Times New Roman" w:cs="Times New Roman"/>
          <w:sz w:val="24"/>
          <w:szCs w:val="24"/>
        </w:rPr>
        <w:t>.</w:t>
      </w:r>
    </w:p>
    <w:p w14:paraId="499C7AA6" w14:textId="77777777" w:rsidR="00057034" w:rsidRPr="006018F2" w:rsidRDefault="00057034" w:rsidP="00193113">
      <w:pPr>
        <w:pStyle w:val="Odstavecseseznamem"/>
        <w:spacing w:after="0" w:line="276" w:lineRule="auto"/>
        <w:ind w:left="709"/>
        <w:jc w:val="both"/>
        <w:rPr>
          <w:rFonts w:ascii="Times New Roman" w:hAnsi="Times New Roman" w:cs="Times New Roman"/>
          <w:sz w:val="24"/>
          <w:szCs w:val="24"/>
        </w:rPr>
      </w:pPr>
    </w:p>
    <w:p w14:paraId="473A632F" w14:textId="52564BA5" w:rsidR="00891D19" w:rsidRPr="006018F2" w:rsidRDefault="00C90A51" w:rsidP="00193113">
      <w:pPr>
        <w:pStyle w:val="Odstavecseseznamem"/>
        <w:numPr>
          <w:ilvl w:val="1"/>
          <w:numId w:val="9"/>
        </w:numPr>
        <w:spacing w:after="0" w:line="276" w:lineRule="auto"/>
        <w:ind w:left="709" w:hanging="709"/>
        <w:jc w:val="both"/>
        <w:rPr>
          <w:rFonts w:ascii="Times New Roman" w:hAnsi="Times New Roman" w:cs="Times New Roman"/>
          <w:sz w:val="24"/>
          <w:szCs w:val="24"/>
        </w:rPr>
      </w:pPr>
      <w:r w:rsidRPr="006018F2">
        <w:rPr>
          <w:rFonts w:ascii="Times New Roman" w:hAnsi="Times New Roman" w:cs="Times New Roman"/>
          <w:sz w:val="24"/>
          <w:szCs w:val="24"/>
        </w:rPr>
        <w:t>Zhotovitel</w:t>
      </w:r>
      <w:r w:rsidR="00B82483" w:rsidRPr="006018F2">
        <w:rPr>
          <w:rFonts w:ascii="Times New Roman" w:hAnsi="Times New Roman" w:cs="Times New Roman"/>
          <w:sz w:val="24"/>
          <w:szCs w:val="24"/>
        </w:rPr>
        <w:t xml:space="preserve"> postupuje </w:t>
      </w:r>
      <w:r w:rsidRPr="006018F2">
        <w:rPr>
          <w:rFonts w:ascii="Times New Roman" w:hAnsi="Times New Roman" w:cs="Times New Roman"/>
          <w:sz w:val="24"/>
          <w:szCs w:val="24"/>
        </w:rPr>
        <w:t>Objednateli</w:t>
      </w:r>
      <w:r w:rsidR="00B82483" w:rsidRPr="006018F2">
        <w:rPr>
          <w:rFonts w:ascii="Times New Roman" w:hAnsi="Times New Roman" w:cs="Times New Roman"/>
          <w:sz w:val="24"/>
          <w:szCs w:val="24"/>
        </w:rPr>
        <w:t xml:space="preserve"> k okamžiku </w:t>
      </w:r>
      <w:r w:rsidR="0078009B" w:rsidRPr="006018F2">
        <w:rPr>
          <w:rFonts w:ascii="Times New Roman" w:hAnsi="Times New Roman" w:cs="Times New Roman"/>
          <w:sz w:val="24"/>
          <w:szCs w:val="24"/>
        </w:rPr>
        <w:t>nabytí účinnosti této Dohody</w:t>
      </w:r>
      <w:r w:rsidR="00B82483" w:rsidRPr="006018F2">
        <w:rPr>
          <w:rFonts w:ascii="Times New Roman" w:hAnsi="Times New Roman" w:cs="Times New Roman"/>
          <w:sz w:val="24"/>
          <w:szCs w:val="24"/>
        </w:rPr>
        <w:t xml:space="preserve"> výkon veškerých autorských majetkových práv k</w:t>
      </w:r>
      <w:r w:rsidR="002969F5" w:rsidRPr="006018F2">
        <w:rPr>
          <w:rFonts w:ascii="Times New Roman" w:hAnsi="Times New Roman" w:cs="Times New Roman"/>
          <w:sz w:val="24"/>
          <w:szCs w:val="24"/>
        </w:rPr>
        <w:t> </w:t>
      </w:r>
      <w:r w:rsidR="00B82483" w:rsidRPr="006018F2">
        <w:rPr>
          <w:rFonts w:ascii="Times New Roman" w:hAnsi="Times New Roman" w:cs="Times New Roman"/>
          <w:sz w:val="24"/>
          <w:szCs w:val="24"/>
        </w:rPr>
        <w:t>D</w:t>
      </w:r>
      <w:r w:rsidRPr="006018F2">
        <w:rPr>
          <w:rFonts w:ascii="Times New Roman" w:hAnsi="Times New Roman" w:cs="Times New Roman"/>
          <w:sz w:val="24"/>
          <w:szCs w:val="24"/>
        </w:rPr>
        <w:t>okumentaci.</w:t>
      </w:r>
      <w:r w:rsidR="001F75B6" w:rsidRPr="006018F2">
        <w:rPr>
          <w:rFonts w:ascii="Times New Roman" w:hAnsi="Times New Roman" w:cs="Times New Roman"/>
          <w:sz w:val="24"/>
          <w:szCs w:val="24"/>
        </w:rPr>
        <w:t xml:space="preserve"> Výkon veškerých autorských majetkových práv k Dokumentaci je Zhotovitelem Objednateli postupován bezúplatně</w:t>
      </w:r>
      <w:r w:rsidR="003B5CCA" w:rsidRPr="006018F2">
        <w:rPr>
          <w:rFonts w:ascii="Times New Roman" w:hAnsi="Times New Roman" w:cs="Times New Roman"/>
          <w:sz w:val="24"/>
          <w:szCs w:val="24"/>
        </w:rPr>
        <w:t xml:space="preserve"> v souladu se Smlouvou o dílo</w:t>
      </w:r>
      <w:r w:rsidR="001F75B6" w:rsidRPr="006018F2">
        <w:rPr>
          <w:rFonts w:ascii="Times New Roman" w:hAnsi="Times New Roman" w:cs="Times New Roman"/>
          <w:sz w:val="24"/>
          <w:szCs w:val="24"/>
        </w:rPr>
        <w:t>.</w:t>
      </w:r>
    </w:p>
    <w:p w14:paraId="37DB6151" w14:textId="77777777" w:rsidR="003B5CCA" w:rsidRPr="006018F2" w:rsidRDefault="003B5CCA" w:rsidP="00193113">
      <w:pPr>
        <w:pStyle w:val="Odstavecseseznamem"/>
        <w:spacing w:after="0"/>
        <w:rPr>
          <w:rFonts w:ascii="Times New Roman" w:hAnsi="Times New Roman" w:cs="Times New Roman"/>
          <w:sz w:val="24"/>
          <w:szCs w:val="24"/>
        </w:rPr>
      </w:pPr>
    </w:p>
    <w:p w14:paraId="76FB0FD2" w14:textId="131A11FE" w:rsidR="00891D19" w:rsidRPr="006018F2" w:rsidRDefault="006911A9" w:rsidP="00193113">
      <w:pPr>
        <w:pStyle w:val="Odstavecseseznamem"/>
        <w:numPr>
          <w:ilvl w:val="1"/>
          <w:numId w:val="9"/>
        </w:numPr>
        <w:spacing w:before="240" w:after="0" w:line="276" w:lineRule="auto"/>
        <w:ind w:left="709" w:hanging="709"/>
        <w:jc w:val="both"/>
        <w:rPr>
          <w:rFonts w:ascii="Times New Roman" w:hAnsi="Times New Roman" w:cs="Times New Roman"/>
          <w:sz w:val="24"/>
          <w:szCs w:val="24"/>
        </w:rPr>
      </w:pPr>
      <w:r w:rsidRPr="006018F2">
        <w:rPr>
          <w:rFonts w:ascii="Times New Roman" w:hAnsi="Times New Roman" w:cs="Times New Roman"/>
          <w:sz w:val="24"/>
          <w:szCs w:val="24"/>
        </w:rPr>
        <w:t xml:space="preserve">Objednatel </w:t>
      </w:r>
      <w:r w:rsidR="00B82483" w:rsidRPr="006018F2">
        <w:rPr>
          <w:rFonts w:ascii="Times New Roman" w:hAnsi="Times New Roman" w:cs="Times New Roman"/>
          <w:sz w:val="24"/>
          <w:szCs w:val="24"/>
        </w:rPr>
        <w:t>se tím stává ve vztahu k D</w:t>
      </w:r>
      <w:r w:rsidRPr="006018F2">
        <w:rPr>
          <w:rFonts w:ascii="Times New Roman" w:hAnsi="Times New Roman" w:cs="Times New Roman"/>
          <w:sz w:val="24"/>
          <w:szCs w:val="24"/>
        </w:rPr>
        <w:t>okumentaci</w:t>
      </w:r>
      <w:r w:rsidR="00B82483" w:rsidRPr="006018F2">
        <w:rPr>
          <w:rFonts w:ascii="Times New Roman" w:hAnsi="Times New Roman" w:cs="Times New Roman"/>
          <w:sz w:val="24"/>
          <w:szCs w:val="24"/>
        </w:rPr>
        <w:t xml:space="preserve"> vykonavatelem</w:t>
      </w:r>
      <w:r w:rsidR="003E40DF" w:rsidRPr="006018F2">
        <w:rPr>
          <w:rFonts w:ascii="Times New Roman" w:hAnsi="Times New Roman" w:cs="Times New Roman"/>
          <w:sz w:val="24"/>
          <w:szCs w:val="24"/>
        </w:rPr>
        <w:t xml:space="preserve"> veškerých</w:t>
      </w:r>
      <w:r w:rsidR="00B82483" w:rsidRPr="006018F2">
        <w:rPr>
          <w:rFonts w:ascii="Times New Roman" w:hAnsi="Times New Roman" w:cs="Times New Roman"/>
          <w:sz w:val="24"/>
          <w:szCs w:val="24"/>
        </w:rPr>
        <w:t xml:space="preserve"> autorských práv majetkových jako zaměstnavatel</w:t>
      </w:r>
      <w:r w:rsidR="003E40DF" w:rsidRPr="006018F2">
        <w:rPr>
          <w:rFonts w:ascii="Times New Roman" w:hAnsi="Times New Roman" w:cs="Times New Roman"/>
          <w:sz w:val="24"/>
          <w:szCs w:val="24"/>
        </w:rPr>
        <w:t>, a to</w:t>
      </w:r>
      <w:r w:rsidR="00B82483" w:rsidRPr="006018F2">
        <w:rPr>
          <w:rFonts w:ascii="Times New Roman" w:hAnsi="Times New Roman" w:cs="Times New Roman"/>
          <w:sz w:val="24"/>
          <w:szCs w:val="24"/>
        </w:rPr>
        <w:t xml:space="preserve"> se všemi souvislostmi včetně </w:t>
      </w:r>
      <w:r w:rsidR="002969F5" w:rsidRPr="006018F2">
        <w:rPr>
          <w:rFonts w:ascii="Times New Roman" w:hAnsi="Times New Roman" w:cs="Times New Roman"/>
          <w:sz w:val="24"/>
          <w:szCs w:val="24"/>
        </w:rPr>
        <w:t xml:space="preserve">souhlasů a </w:t>
      </w:r>
      <w:r w:rsidR="00B82483" w:rsidRPr="006018F2">
        <w:rPr>
          <w:rFonts w:ascii="Times New Roman" w:hAnsi="Times New Roman" w:cs="Times New Roman"/>
          <w:sz w:val="24"/>
          <w:szCs w:val="24"/>
        </w:rPr>
        <w:t>oprávněn</w:t>
      </w:r>
      <w:r w:rsidRPr="006018F2">
        <w:rPr>
          <w:rFonts w:ascii="Times New Roman" w:hAnsi="Times New Roman" w:cs="Times New Roman"/>
          <w:sz w:val="24"/>
          <w:szCs w:val="24"/>
        </w:rPr>
        <w:t>í</w:t>
      </w:r>
      <w:r w:rsidR="00B82483" w:rsidRPr="006018F2">
        <w:rPr>
          <w:rFonts w:ascii="Times New Roman" w:hAnsi="Times New Roman" w:cs="Times New Roman"/>
          <w:sz w:val="24"/>
          <w:szCs w:val="24"/>
        </w:rPr>
        <w:t xml:space="preserve"> vyplývajících z omezen</w:t>
      </w:r>
      <w:r w:rsidRPr="006018F2">
        <w:rPr>
          <w:rFonts w:ascii="Times New Roman" w:hAnsi="Times New Roman" w:cs="Times New Roman"/>
          <w:sz w:val="24"/>
          <w:szCs w:val="24"/>
        </w:rPr>
        <w:t>í</w:t>
      </w:r>
      <w:r w:rsidR="00B82483" w:rsidRPr="006018F2">
        <w:rPr>
          <w:rFonts w:ascii="Times New Roman" w:hAnsi="Times New Roman" w:cs="Times New Roman"/>
          <w:sz w:val="24"/>
          <w:szCs w:val="24"/>
        </w:rPr>
        <w:t xml:space="preserve"> osobnostních práv </w:t>
      </w:r>
      <w:r w:rsidRPr="006018F2">
        <w:rPr>
          <w:rFonts w:ascii="Times New Roman" w:hAnsi="Times New Roman" w:cs="Times New Roman"/>
          <w:sz w:val="24"/>
          <w:szCs w:val="24"/>
        </w:rPr>
        <w:t>a</w:t>
      </w:r>
      <w:r w:rsidR="00B82483" w:rsidRPr="006018F2">
        <w:rPr>
          <w:rFonts w:ascii="Times New Roman" w:hAnsi="Times New Roman" w:cs="Times New Roman"/>
          <w:sz w:val="24"/>
          <w:szCs w:val="24"/>
        </w:rPr>
        <w:t>utor</w:t>
      </w:r>
      <w:r w:rsidRPr="006018F2">
        <w:rPr>
          <w:rFonts w:ascii="Times New Roman" w:hAnsi="Times New Roman" w:cs="Times New Roman"/>
          <w:sz w:val="24"/>
          <w:szCs w:val="24"/>
        </w:rPr>
        <w:t>ů</w:t>
      </w:r>
      <w:r w:rsidR="00B82483" w:rsidRPr="006018F2">
        <w:rPr>
          <w:rFonts w:ascii="Times New Roman" w:hAnsi="Times New Roman" w:cs="Times New Roman"/>
          <w:sz w:val="24"/>
          <w:szCs w:val="24"/>
        </w:rPr>
        <w:t xml:space="preserve"> v plném rozsahu, jak pro zaměstnavatele vyplýv</w:t>
      </w:r>
      <w:r w:rsidRPr="006018F2">
        <w:rPr>
          <w:rFonts w:ascii="Times New Roman" w:hAnsi="Times New Roman" w:cs="Times New Roman"/>
          <w:sz w:val="24"/>
          <w:szCs w:val="24"/>
        </w:rPr>
        <w:t>ají</w:t>
      </w:r>
      <w:r w:rsidR="00B82483" w:rsidRPr="006018F2">
        <w:rPr>
          <w:rFonts w:ascii="Times New Roman" w:hAnsi="Times New Roman" w:cs="Times New Roman"/>
          <w:sz w:val="24"/>
          <w:szCs w:val="24"/>
        </w:rPr>
        <w:t xml:space="preserve"> z autorského zákona (např. možnost úprav </w:t>
      </w:r>
      <w:r w:rsidR="003E40DF" w:rsidRPr="006018F2">
        <w:rPr>
          <w:rFonts w:ascii="Times New Roman" w:hAnsi="Times New Roman" w:cs="Times New Roman"/>
          <w:sz w:val="24"/>
          <w:szCs w:val="24"/>
        </w:rPr>
        <w:t>Dokumentace, možnost Dokumentaci jakkoli měnit</w:t>
      </w:r>
      <w:r w:rsidR="007514BC" w:rsidRPr="006018F2">
        <w:rPr>
          <w:rFonts w:ascii="Times New Roman" w:hAnsi="Times New Roman" w:cs="Times New Roman"/>
          <w:sz w:val="24"/>
          <w:szCs w:val="24"/>
        </w:rPr>
        <w:t>, rozvíjet</w:t>
      </w:r>
      <w:r w:rsidR="003E40DF" w:rsidRPr="006018F2">
        <w:rPr>
          <w:rFonts w:ascii="Times New Roman" w:hAnsi="Times New Roman" w:cs="Times New Roman"/>
          <w:sz w:val="24"/>
          <w:szCs w:val="24"/>
        </w:rPr>
        <w:t xml:space="preserve"> nebo do ní jinak zasahovat</w:t>
      </w:r>
      <w:r w:rsidR="00241A99" w:rsidRPr="006018F2">
        <w:rPr>
          <w:rFonts w:ascii="Times New Roman" w:hAnsi="Times New Roman" w:cs="Times New Roman"/>
          <w:sz w:val="24"/>
          <w:szCs w:val="24"/>
        </w:rPr>
        <w:t xml:space="preserve"> apod.</w:t>
      </w:r>
      <w:r w:rsidR="00B82483" w:rsidRPr="006018F2">
        <w:rPr>
          <w:rFonts w:ascii="Times New Roman" w:hAnsi="Times New Roman" w:cs="Times New Roman"/>
          <w:sz w:val="24"/>
          <w:szCs w:val="24"/>
        </w:rPr>
        <w:t xml:space="preserve">). </w:t>
      </w:r>
      <w:r w:rsidR="003E40DF" w:rsidRPr="006018F2">
        <w:rPr>
          <w:rFonts w:ascii="Times New Roman" w:eastAsia="Times New Roman" w:hAnsi="Times New Roman" w:cs="Times New Roman"/>
          <w:color w:val="000000"/>
          <w:sz w:val="24"/>
          <w:szCs w:val="24"/>
        </w:rPr>
        <w:t xml:space="preserve">Objednatel je rovněž oprávněn případně nehotovou Dokumentaci dokončit, a to bez ohledu na podmínky podle </w:t>
      </w:r>
      <w:proofErr w:type="spellStart"/>
      <w:r w:rsidR="003E40DF" w:rsidRPr="006018F2">
        <w:rPr>
          <w:rFonts w:ascii="Times New Roman" w:eastAsia="Times New Roman" w:hAnsi="Times New Roman" w:cs="Times New Roman"/>
          <w:color w:val="000000"/>
          <w:sz w:val="24"/>
          <w:szCs w:val="24"/>
        </w:rPr>
        <w:t>ust</w:t>
      </w:r>
      <w:proofErr w:type="spellEnd"/>
      <w:r w:rsidR="003E40DF" w:rsidRPr="006018F2">
        <w:rPr>
          <w:rFonts w:ascii="Times New Roman" w:eastAsia="Times New Roman" w:hAnsi="Times New Roman" w:cs="Times New Roman"/>
          <w:color w:val="000000"/>
          <w:sz w:val="24"/>
          <w:szCs w:val="24"/>
        </w:rPr>
        <w:t xml:space="preserve">. § 58 odst. 5 autorského zákona. </w:t>
      </w:r>
    </w:p>
    <w:p w14:paraId="6A30EF06" w14:textId="77777777" w:rsidR="00057034" w:rsidRPr="006018F2" w:rsidRDefault="00057034" w:rsidP="00193113">
      <w:pPr>
        <w:pStyle w:val="Odstavecseseznamem"/>
        <w:spacing w:before="240" w:after="0" w:line="276" w:lineRule="auto"/>
        <w:ind w:left="709"/>
        <w:jc w:val="both"/>
        <w:rPr>
          <w:rFonts w:ascii="Times New Roman" w:hAnsi="Times New Roman" w:cs="Times New Roman"/>
          <w:sz w:val="24"/>
          <w:szCs w:val="24"/>
        </w:rPr>
      </w:pPr>
    </w:p>
    <w:p w14:paraId="73A023AD" w14:textId="40464D95" w:rsidR="0015168F" w:rsidRPr="006018F2" w:rsidRDefault="00B82483" w:rsidP="00193113">
      <w:pPr>
        <w:pStyle w:val="Odstavecseseznamem"/>
        <w:numPr>
          <w:ilvl w:val="1"/>
          <w:numId w:val="9"/>
        </w:numPr>
        <w:spacing w:before="240" w:after="0" w:line="276" w:lineRule="auto"/>
        <w:ind w:left="709" w:hanging="709"/>
        <w:jc w:val="both"/>
        <w:rPr>
          <w:rFonts w:ascii="Times New Roman" w:hAnsi="Times New Roman" w:cs="Times New Roman"/>
          <w:sz w:val="24"/>
          <w:szCs w:val="24"/>
        </w:rPr>
      </w:pPr>
      <w:r w:rsidRPr="006018F2">
        <w:rPr>
          <w:rFonts w:ascii="Times New Roman" w:hAnsi="Times New Roman" w:cs="Times New Roman"/>
          <w:sz w:val="24"/>
          <w:szCs w:val="24"/>
        </w:rPr>
        <w:t>Právo výkonu autorských majetkových práv se postupuje jako dále postupitelné.</w:t>
      </w:r>
      <w:r w:rsidR="00241A99" w:rsidRPr="006018F2">
        <w:rPr>
          <w:rFonts w:ascii="Times New Roman" w:hAnsi="Times New Roman" w:cs="Times New Roman"/>
          <w:sz w:val="24"/>
          <w:szCs w:val="24"/>
        </w:rPr>
        <w:t xml:space="preserve"> Objednatel má na základě postoupení v rámci výkonu majetkových autorských práv k Dokumentaci rovněž právo udělit jakékoliv třetí osobě výhradní nebo nevýhradní licenci či podlicenci k Dokumentaci a právo udělit jakékoliv třetí osobě oprávnění ji upravovat, měnit, </w:t>
      </w:r>
      <w:r w:rsidR="002E70ED" w:rsidRPr="006018F2">
        <w:rPr>
          <w:rFonts w:ascii="Times New Roman" w:hAnsi="Times New Roman" w:cs="Times New Roman"/>
          <w:sz w:val="24"/>
          <w:szCs w:val="24"/>
        </w:rPr>
        <w:t>rozvíjet, zasahovat do ní apod.</w:t>
      </w:r>
    </w:p>
    <w:p w14:paraId="641B332E" w14:textId="77777777" w:rsidR="00193113" w:rsidRPr="006018F2" w:rsidRDefault="00193113" w:rsidP="00193113">
      <w:pPr>
        <w:pStyle w:val="Odstavecseseznamem"/>
        <w:spacing w:before="240" w:after="0" w:line="276" w:lineRule="auto"/>
        <w:ind w:left="709"/>
        <w:jc w:val="both"/>
        <w:rPr>
          <w:rFonts w:ascii="Times New Roman" w:hAnsi="Times New Roman" w:cs="Times New Roman"/>
          <w:sz w:val="24"/>
          <w:szCs w:val="24"/>
        </w:rPr>
      </w:pPr>
    </w:p>
    <w:p w14:paraId="5C303848" w14:textId="077EFD59" w:rsidR="0015168F" w:rsidRPr="006018F2" w:rsidRDefault="0015168F" w:rsidP="00193113">
      <w:pPr>
        <w:spacing w:after="0" w:line="276" w:lineRule="auto"/>
        <w:ind w:left="705" w:hanging="705"/>
        <w:jc w:val="center"/>
        <w:rPr>
          <w:rFonts w:ascii="Times New Roman" w:hAnsi="Times New Roman" w:cs="Times New Roman"/>
          <w:b/>
          <w:bCs/>
          <w:sz w:val="24"/>
          <w:szCs w:val="24"/>
        </w:rPr>
      </w:pPr>
      <w:r w:rsidRPr="006018F2">
        <w:rPr>
          <w:rFonts w:ascii="Times New Roman" w:hAnsi="Times New Roman" w:cs="Times New Roman"/>
          <w:b/>
          <w:bCs/>
          <w:sz w:val="24"/>
          <w:szCs w:val="24"/>
        </w:rPr>
        <w:t>III.</w:t>
      </w:r>
    </w:p>
    <w:p w14:paraId="02D1C343" w14:textId="59795162" w:rsidR="0015168F" w:rsidRPr="006018F2" w:rsidRDefault="0015168F" w:rsidP="00193113">
      <w:pPr>
        <w:spacing w:after="0" w:line="276" w:lineRule="auto"/>
        <w:ind w:left="705" w:hanging="705"/>
        <w:jc w:val="center"/>
        <w:rPr>
          <w:rFonts w:ascii="Times New Roman" w:hAnsi="Times New Roman" w:cs="Times New Roman"/>
          <w:b/>
          <w:bCs/>
          <w:sz w:val="24"/>
          <w:szCs w:val="24"/>
        </w:rPr>
      </w:pPr>
      <w:r w:rsidRPr="006018F2">
        <w:rPr>
          <w:rFonts w:ascii="Times New Roman" w:hAnsi="Times New Roman" w:cs="Times New Roman"/>
          <w:b/>
          <w:bCs/>
          <w:sz w:val="24"/>
          <w:szCs w:val="24"/>
        </w:rPr>
        <w:t>Další prohlášení a závazky Zhotovitele</w:t>
      </w:r>
    </w:p>
    <w:p w14:paraId="63D5401C" w14:textId="77777777" w:rsidR="001312FC" w:rsidRPr="006018F2" w:rsidRDefault="001312FC" w:rsidP="00193113">
      <w:pPr>
        <w:pStyle w:val="Odstavecseseznamem"/>
        <w:spacing w:after="0" w:line="276" w:lineRule="auto"/>
        <w:ind w:left="360"/>
        <w:jc w:val="both"/>
        <w:rPr>
          <w:rFonts w:ascii="Times New Roman" w:eastAsia="Franklin Gothic Book" w:hAnsi="Times New Roman" w:cs="Times New Roman"/>
          <w:vanish/>
          <w:color w:val="000000"/>
          <w:sz w:val="24"/>
          <w:szCs w:val="24"/>
        </w:rPr>
      </w:pPr>
    </w:p>
    <w:p w14:paraId="1BDF4439" w14:textId="5401461B" w:rsidR="001312FC" w:rsidRPr="006018F2" w:rsidRDefault="007A242B" w:rsidP="00193113">
      <w:pPr>
        <w:pStyle w:val="Odstavecseseznamem"/>
        <w:numPr>
          <w:ilvl w:val="1"/>
          <w:numId w:val="8"/>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Zhotovitel prohlašuje, že od všech hlavních autorů uvedených v příloze č. 2 této Dohody, případně od dalších autorů v příloze č. 2 této Dohody výslovně neuvedených, kteří se však </w:t>
      </w:r>
      <w:r w:rsidR="00903E02" w:rsidRPr="006018F2">
        <w:rPr>
          <w:rFonts w:ascii="Times New Roman" w:eastAsia="Franklin Gothic Book" w:hAnsi="Times New Roman" w:cs="Times New Roman"/>
          <w:color w:val="000000"/>
          <w:sz w:val="24"/>
          <w:szCs w:val="24"/>
        </w:rPr>
        <w:t xml:space="preserve">autorsky </w:t>
      </w:r>
      <w:r w:rsidR="00726A26" w:rsidRPr="006018F2">
        <w:rPr>
          <w:rFonts w:ascii="Times New Roman" w:eastAsia="Franklin Gothic Book" w:hAnsi="Times New Roman" w:cs="Times New Roman"/>
          <w:color w:val="000000"/>
          <w:sz w:val="24"/>
          <w:szCs w:val="24"/>
        </w:rPr>
        <w:t>podíleli</w:t>
      </w:r>
      <w:r w:rsidRPr="006018F2">
        <w:rPr>
          <w:rFonts w:ascii="Times New Roman" w:eastAsia="Franklin Gothic Book" w:hAnsi="Times New Roman" w:cs="Times New Roman"/>
          <w:color w:val="000000"/>
          <w:sz w:val="24"/>
          <w:szCs w:val="24"/>
        </w:rPr>
        <w:t xml:space="preserve"> na vytvoření Dokumentace, získal souhlasy k postoupení práv k výkonu autorových majetkových práv k dílu, tedy k Dokumentaci. Zhotovitel tak prohlašuje, že je oprávněn právo výkonu autorových majetkových práv k dílu, tedy k Dokumentaci, dále postoupit na Objednatele, a to včetně souhlasu k dalšímu postoupení. Tomuto postoupení nebrání žádné osobnostní autorské právo autorů ani žádných třetích osob. </w:t>
      </w:r>
    </w:p>
    <w:p w14:paraId="4B69AB33" w14:textId="77777777" w:rsidR="00057034" w:rsidRPr="006018F2" w:rsidRDefault="00057034" w:rsidP="00193113">
      <w:pPr>
        <w:pStyle w:val="Odstavecseseznamem"/>
        <w:spacing w:after="0" w:line="276" w:lineRule="auto"/>
        <w:ind w:left="709"/>
        <w:jc w:val="both"/>
        <w:rPr>
          <w:rFonts w:ascii="Times New Roman" w:eastAsia="Franklin Gothic Book" w:hAnsi="Times New Roman" w:cs="Times New Roman"/>
          <w:color w:val="000000"/>
          <w:sz w:val="24"/>
          <w:szCs w:val="24"/>
        </w:rPr>
      </w:pPr>
    </w:p>
    <w:p w14:paraId="4EEBD023" w14:textId="2A3E389C" w:rsidR="00057034" w:rsidRPr="006018F2" w:rsidRDefault="007A242B" w:rsidP="00193113">
      <w:pPr>
        <w:pStyle w:val="Odstavecseseznamem"/>
        <w:numPr>
          <w:ilvl w:val="1"/>
          <w:numId w:val="8"/>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Zhotovitel prohlašuje, že má ke dni uzavření této Dohody veškeré potřebné souhlasy autorů zejména s dalšími úpravami, zpracováním, změnami či dotvářením Dokumentace apod. včetně případného spojení Dokumentace s jiným dílem a tyto souhlasy budou platné zejména i pro úpravy, zpracování a změny ze strany Objednatele a všech dalších osob, kterým Objednatel zřídí užívací práva nebo na které právo výkonu autorských práv majetkových postoupí.</w:t>
      </w:r>
    </w:p>
    <w:p w14:paraId="35E74D80" w14:textId="77777777" w:rsidR="00057034" w:rsidRPr="006018F2" w:rsidRDefault="00057034" w:rsidP="00193113">
      <w:pPr>
        <w:pStyle w:val="Odstavecseseznamem"/>
        <w:spacing w:after="0"/>
        <w:rPr>
          <w:rFonts w:ascii="Times New Roman" w:eastAsia="Franklin Gothic Book" w:hAnsi="Times New Roman" w:cs="Times New Roman"/>
          <w:color w:val="000000"/>
          <w:sz w:val="24"/>
          <w:szCs w:val="24"/>
        </w:rPr>
      </w:pPr>
    </w:p>
    <w:p w14:paraId="7044C191" w14:textId="1BC21E5C" w:rsidR="001312FC" w:rsidRPr="006018F2" w:rsidRDefault="007A242B" w:rsidP="00193113">
      <w:pPr>
        <w:pStyle w:val="Odstavecseseznamem"/>
        <w:numPr>
          <w:ilvl w:val="1"/>
          <w:numId w:val="8"/>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lastRenderedPageBreak/>
        <w:t>Zhotovitel prohlašuje, že ke dni uzavření Dohody vypořádal veškeré nároky autorů Dokumentace</w:t>
      </w:r>
      <w:r w:rsidR="004B7C01" w:rsidRPr="006018F2">
        <w:rPr>
          <w:rFonts w:ascii="Times New Roman" w:eastAsia="Franklin Gothic Book" w:hAnsi="Times New Roman" w:cs="Times New Roman"/>
          <w:color w:val="000000"/>
          <w:sz w:val="24"/>
          <w:szCs w:val="24"/>
        </w:rPr>
        <w:t>,</w:t>
      </w:r>
      <w:r w:rsidRPr="006018F2">
        <w:rPr>
          <w:rFonts w:ascii="Times New Roman" w:eastAsia="Franklin Gothic Book" w:hAnsi="Times New Roman" w:cs="Times New Roman"/>
          <w:color w:val="000000"/>
          <w:sz w:val="24"/>
          <w:szCs w:val="24"/>
        </w:rPr>
        <w:t xml:space="preserve"> stejně jako</w:t>
      </w:r>
      <w:r w:rsidR="00533EDF" w:rsidRPr="006018F2">
        <w:rPr>
          <w:rFonts w:ascii="Times New Roman" w:eastAsia="Franklin Gothic Book" w:hAnsi="Times New Roman" w:cs="Times New Roman"/>
          <w:color w:val="000000"/>
          <w:sz w:val="24"/>
          <w:szCs w:val="24"/>
        </w:rPr>
        <w:t xml:space="preserve"> vypořádal jakékoli jiné nároky</w:t>
      </w:r>
      <w:r w:rsidRPr="006018F2">
        <w:rPr>
          <w:rFonts w:ascii="Times New Roman" w:eastAsia="Franklin Gothic Book" w:hAnsi="Times New Roman" w:cs="Times New Roman"/>
          <w:color w:val="000000"/>
          <w:sz w:val="24"/>
          <w:szCs w:val="24"/>
        </w:rPr>
        <w:t xml:space="preserve"> třetích osob, a spolu s postoupením práva výkonu majetkových práv k Dokumentaci a souvisejících oprávnění včetně oprávnění měnit a zasahovat do Dokumentace, nepřejdou na Objedn</w:t>
      </w:r>
      <w:r w:rsidR="004B7C01" w:rsidRPr="006018F2">
        <w:rPr>
          <w:rFonts w:ascii="Times New Roman" w:eastAsia="Franklin Gothic Book" w:hAnsi="Times New Roman" w:cs="Times New Roman"/>
          <w:color w:val="000000"/>
          <w:sz w:val="24"/>
          <w:szCs w:val="24"/>
        </w:rPr>
        <w:t>atele žádné závazky Zhotovitele.</w:t>
      </w:r>
    </w:p>
    <w:p w14:paraId="65D9B950" w14:textId="77777777" w:rsidR="00057034" w:rsidRPr="006018F2" w:rsidRDefault="00057034" w:rsidP="00193113">
      <w:pPr>
        <w:pStyle w:val="Odstavecseseznamem"/>
        <w:spacing w:after="0"/>
        <w:rPr>
          <w:rFonts w:ascii="Times New Roman" w:eastAsia="Franklin Gothic Book" w:hAnsi="Times New Roman" w:cs="Times New Roman"/>
          <w:color w:val="000000"/>
          <w:sz w:val="24"/>
          <w:szCs w:val="24"/>
        </w:rPr>
      </w:pPr>
    </w:p>
    <w:p w14:paraId="3991B204" w14:textId="4C0D3C98" w:rsidR="001312FC" w:rsidRPr="006018F2" w:rsidRDefault="007A242B" w:rsidP="00193113">
      <w:pPr>
        <w:pStyle w:val="Odstavecseseznamem"/>
        <w:numPr>
          <w:ilvl w:val="1"/>
          <w:numId w:val="8"/>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Times New Roman" w:hAnsi="Times New Roman" w:cs="Times New Roman"/>
          <w:color w:val="000000"/>
          <w:sz w:val="24"/>
          <w:szCs w:val="24"/>
        </w:rPr>
        <w:t xml:space="preserve">Zhotovitel prohlašuje, že bylo vyloučeno právo autorů Dokumentace na dodatečnou odměnu podle </w:t>
      </w:r>
      <w:proofErr w:type="spellStart"/>
      <w:r w:rsidRPr="006018F2">
        <w:rPr>
          <w:rFonts w:ascii="Times New Roman" w:eastAsia="Times New Roman" w:hAnsi="Times New Roman" w:cs="Times New Roman"/>
          <w:color w:val="000000"/>
          <w:sz w:val="24"/>
          <w:szCs w:val="24"/>
        </w:rPr>
        <w:t>ust</w:t>
      </w:r>
      <w:proofErr w:type="spellEnd"/>
      <w:r w:rsidRPr="006018F2">
        <w:rPr>
          <w:rFonts w:ascii="Times New Roman" w:eastAsia="Times New Roman" w:hAnsi="Times New Roman" w:cs="Times New Roman"/>
          <w:color w:val="000000"/>
          <w:sz w:val="24"/>
          <w:szCs w:val="24"/>
        </w:rPr>
        <w:t xml:space="preserve">. § 58 </w:t>
      </w:r>
      <w:r w:rsidRPr="006018F2">
        <w:rPr>
          <w:rFonts w:ascii="Times New Roman" w:eastAsia="Franklin Gothic Book" w:hAnsi="Times New Roman" w:cs="Times New Roman"/>
          <w:color w:val="000000"/>
          <w:sz w:val="24"/>
          <w:szCs w:val="24"/>
        </w:rPr>
        <w:t>odst</w:t>
      </w:r>
      <w:r w:rsidRPr="006018F2">
        <w:rPr>
          <w:rFonts w:ascii="Times New Roman" w:eastAsia="Times New Roman" w:hAnsi="Times New Roman" w:cs="Times New Roman"/>
          <w:color w:val="000000"/>
          <w:sz w:val="24"/>
          <w:szCs w:val="24"/>
        </w:rPr>
        <w:t>. 6 autorského zákona.</w:t>
      </w:r>
    </w:p>
    <w:p w14:paraId="028513E2" w14:textId="77777777" w:rsidR="00057034" w:rsidRPr="006018F2" w:rsidRDefault="00057034" w:rsidP="00193113">
      <w:pPr>
        <w:pStyle w:val="Odstavecseseznamem"/>
        <w:spacing w:after="0"/>
        <w:rPr>
          <w:rFonts w:ascii="Times New Roman" w:eastAsia="Franklin Gothic Book" w:hAnsi="Times New Roman" w:cs="Times New Roman"/>
          <w:color w:val="000000"/>
          <w:sz w:val="24"/>
          <w:szCs w:val="24"/>
        </w:rPr>
      </w:pPr>
    </w:p>
    <w:p w14:paraId="5F9ADEF3" w14:textId="3F0F1DA9" w:rsidR="001312FC" w:rsidRPr="006018F2" w:rsidRDefault="007A242B" w:rsidP="00193113">
      <w:pPr>
        <w:pStyle w:val="Odstavecseseznamem"/>
        <w:numPr>
          <w:ilvl w:val="1"/>
          <w:numId w:val="8"/>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Zhotovitel prohlašuje, že Dokumentace a autorská majetková práva k ní nejsou předmětem žádného sporu a na Dokumentaci neváznou s výjimkou nepřevoditelných a nezrušitelných práv autorů a práv Objednatele žádná práva třetích osob</w:t>
      </w:r>
      <w:r w:rsidR="001312FC" w:rsidRPr="006018F2">
        <w:rPr>
          <w:rFonts w:ascii="Times New Roman" w:eastAsia="Franklin Gothic Book" w:hAnsi="Times New Roman" w:cs="Times New Roman"/>
          <w:color w:val="000000"/>
          <w:sz w:val="24"/>
          <w:szCs w:val="24"/>
        </w:rPr>
        <w:t>.</w:t>
      </w:r>
    </w:p>
    <w:p w14:paraId="6FBB1B0C" w14:textId="77777777" w:rsidR="00057034" w:rsidRPr="006018F2" w:rsidRDefault="00057034" w:rsidP="00193113">
      <w:pPr>
        <w:pStyle w:val="Odstavecseseznamem"/>
        <w:spacing w:after="0"/>
        <w:rPr>
          <w:rFonts w:ascii="Times New Roman" w:eastAsia="Franklin Gothic Book" w:hAnsi="Times New Roman" w:cs="Times New Roman"/>
          <w:color w:val="000000"/>
          <w:sz w:val="24"/>
          <w:szCs w:val="24"/>
        </w:rPr>
      </w:pPr>
    </w:p>
    <w:p w14:paraId="4AAF3A56" w14:textId="64B03076" w:rsidR="007A242B" w:rsidRPr="006018F2" w:rsidRDefault="004B7C01" w:rsidP="00193113">
      <w:pPr>
        <w:pStyle w:val="Odstavecseseznamem"/>
        <w:numPr>
          <w:ilvl w:val="1"/>
          <w:numId w:val="8"/>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Zhotovitel je po postoupení</w:t>
      </w:r>
      <w:r w:rsidR="007A242B" w:rsidRPr="006018F2">
        <w:rPr>
          <w:rFonts w:ascii="Times New Roman" w:eastAsia="Franklin Gothic Book" w:hAnsi="Times New Roman" w:cs="Times New Roman"/>
          <w:color w:val="000000"/>
          <w:sz w:val="24"/>
          <w:szCs w:val="24"/>
        </w:rPr>
        <w:t xml:space="preserve"> výkonu majetkových autorských práv povinen se zdržet jakéhokoliv užiti Dokumentace</w:t>
      </w:r>
      <w:r w:rsidR="00D337F9" w:rsidRPr="006018F2">
        <w:rPr>
          <w:rFonts w:ascii="Times New Roman" w:eastAsia="Franklin Gothic Book" w:hAnsi="Times New Roman" w:cs="Times New Roman"/>
          <w:color w:val="000000"/>
          <w:sz w:val="24"/>
          <w:szCs w:val="24"/>
        </w:rPr>
        <w:t xml:space="preserve"> nebo zásahů do Dokumentace bez předchozího souhlasu Objednatele.</w:t>
      </w:r>
      <w:r w:rsidR="007A242B" w:rsidRPr="006018F2">
        <w:rPr>
          <w:rFonts w:ascii="Times New Roman" w:eastAsia="Franklin Gothic Book" w:hAnsi="Times New Roman" w:cs="Times New Roman"/>
          <w:color w:val="000000"/>
          <w:sz w:val="24"/>
          <w:szCs w:val="24"/>
        </w:rPr>
        <w:t xml:space="preserve"> </w:t>
      </w:r>
      <w:r w:rsidR="00D337F9" w:rsidRPr="006018F2">
        <w:rPr>
          <w:rFonts w:ascii="Times New Roman" w:eastAsia="Franklin Gothic Book" w:hAnsi="Times New Roman" w:cs="Times New Roman"/>
          <w:color w:val="000000"/>
          <w:sz w:val="24"/>
          <w:szCs w:val="24"/>
        </w:rPr>
        <w:t>Zhotovitel</w:t>
      </w:r>
      <w:r w:rsidR="007A242B" w:rsidRPr="006018F2">
        <w:rPr>
          <w:rFonts w:ascii="Times New Roman" w:eastAsia="Franklin Gothic Book" w:hAnsi="Times New Roman" w:cs="Times New Roman"/>
          <w:color w:val="000000"/>
          <w:sz w:val="24"/>
          <w:szCs w:val="24"/>
        </w:rPr>
        <w:t xml:space="preserve"> není oprávněn udělovat třetím osobám právo k</w:t>
      </w:r>
      <w:r w:rsidR="00D337F9" w:rsidRPr="006018F2">
        <w:rPr>
          <w:rFonts w:ascii="Times New Roman" w:eastAsia="Franklin Gothic Book" w:hAnsi="Times New Roman" w:cs="Times New Roman"/>
          <w:color w:val="000000"/>
          <w:sz w:val="24"/>
          <w:szCs w:val="24"/>
        </w:rPr>
        <w:t> užití Dokumentace</w:t>
      </w:r>
      <w:r w:rsidR="007A242B" w:rsidRPr="006018F2">
        <w:rPr>
          <w:rFonts w:ascii="Times New Roman" w:eastAsia="Franklin Gothic Book" w:hAnsi="Times New Roman" w:cs="Times New Roman"/>
          <w:color w:val="000000"/>
          <w:sz w:val="24"/>
          <w:szCs w:val="24"/>
        </w:rPr>
        <w:t xml:space="preserve"> či převádět na třetí osoby právo výkonu majetkových práv k Dokumentaci.</w:t>
      </w:r>
    </w:p>
    <w:p w14:paraId="74C6C947" w14:textId="77777777" w:rsidR="00193113" w:rsidRPr="006018F2" w:rsidRDefault="00193113" w:rsidP="00193113">
      <w:pPr>
        <w:pStyle w:val="Odstavecseseznamem"/>
        <w:rPr>
          <w:rFonts w:ascii="Times New Roman" w:eastAsia="Franklin Gothic Book" w:hAnsi="Times New Roman" w:cs="Times New Roman"/>
          <w:color w:val="000000"/>
          <w:sz w:val="24"/>
          <w:szCs w:val="24"/>
        </w:rPr>
      </w:pPr>
    </w:p>
    <w:p w14:paraId="56401DDF" w14:textId="77777777" w:rsidR="00193113" w:rsidRPr="006018F2" w:rsidRDefault="00193113" w:rsidP="00193113">
      <w:pPr>
        <w:pStyle w:val="Odstavecseseznamem"/>
        <w:spacing w:after="0" w:line="276" w:lineRule="auto"/>
        <w:ind w:left="709"/>
        <w:jc w:val="both"/>
        <w:rPr>
          <w:rFonts w:ascii="Times New Roman" w:eastAsia="Franklin Gothic Book" w:hAnsi="Times New Roman" w:cs="Times New Roman"/>
          <w:color w:val="000000"/>
          <w:sz w:val="24"/>
          <w:szCs w:val="24"/>
        </w:rPr>
      </w:pPr>
    </w:p>
    <w:p w14:paraId="2E34BA46" w14:textId="562B54F6" w:rsidR="00FA0AED" w:rsidRPr="006018F2" w:rsidRDefault="00FA0AED" w:rsidP="00193113">
      <w:pPr>
        <w:spacing w:after="0" w:line="276" w:lineRule="auto"/>
        <w:ind w:left="705" w:hanging="705"/>
        <w:jc w:val="center"/>
        <w:rPr>
          <w:rFonts w:ascii="Times New Roman" w:hAnsi="Times New Roman" w:cs="Times New Roman"/>
          <w:b/>
          <w:bCs/>
          <w:sz w:val="24"/>
          <w:szCs w:val="24"/>
        </w:rPr>
      </w:pPr>
      <w:r w:rsidRPr="006018F2">
        <w:rPr>
          <w:rFonts w:ascii="Times New Roman" w:hAnsi="Times New Roman" w:cs="Times New Roman"/>
          <w:b/>
          <w:bCs/>
          <w:sz w:val="24"/>
          <w:szCs w:val="24"/>
        </w:rPr>
        <w:t>I</w:t>
      </w:r>
      <w:r w:rsidR="00057034" w:rsidRPr="006018F2">
        <w:rPr>
          <w:rFonts w:ascii="Times New Roman" w:hAnsi="Times New Roman" w:cs="Times New Roman"/>
          <w:b/>
          <w:bCs/>
          <w:sz w:val="24"/>
          <w:szCs w:val="24"/>
        </w:rPr>
        <w:t>V</w:t>
      </w:r>
      <w:r w:rsidRPr="006018F2">
        <w:rPr>
          <w:rFonts w:ascii="Times New Roman" w:hAnsi="Times New Roman" w:cs="Times New Roman"/>
          <w:b/>
          <w:bCs/>
          <w:sz w:val="24"/>
          <w:szCs w:val="24"/>
        </w:rPr>
        <w:t>.</w:t>
      </w:r>
    </w:p>
    <w:p w14:paraId="146856C3" w14:textId="776F507B" w:rsidR="00FA0AED" w:rsidRPr="006018F2" w:rsidRDefault="00FA0AED" w:rsidP="00193113">
      <w:pPr>
        <w:spacing w:after="0" w:line="276" w:lineRule="auto"/>
        <w:ind w:left="705" w:hanging="705"/>
        <w:jc w:val="center"/>
        <w:rPr>
          <w:rFonts w:ascii="Times New Roman" w:hAnsi="Times New Roman" w:cs="Times New Roman"/>
          <w:b/>
          <w:bCs/>
          <w:sz w:val="24"/>
          <w:szCs w:val="24"/>
        </w:rPr>
      </w:pPr>
      <w:r w:rsidRPr="006018F2">
        <w:rPr>
          <w:rFonts w:ascii="Times New Roman" w:hAnsi="Times New Roman" w:cs="Times New Roman"/>
          <w:b/>
          <w:bCs/>
          <w:sz w:val="24"/>
          <w:szCs w:val="24"/>
        </w:rPr>
        <w:t>Sankční ustanovení</w:t>
      </w:r>
    </w:p>
    <w:p w14:paraId="046F64F7" w14:textId="77777777" w:rsidR="00193113" w:rsidRPr="006018F2" w:rsidRDefault="00193113" w:rsidP="00193113">
      <w:pPr>
        <w:spacing w:after="0" w:line="276" w:lineRule="auto"/>
        <w:ind w:left="705" w:hanging="705"/>
        <w:jc w:val="center"/>
        <w:rPr>
          <w:rFonts w:ascii="Times New Roman" w:hAnsi="Times New Roman" w:cs="Times New Roman"/>
          <w:b/>
          <w:bCs/>
          <w:sz w:val="24"/>
          <w:szCs w:val="24"/>
        </w:rPr>
      </w:pPr>
    </w:p>
    <w:p w14:paraId="4AFBF536" w14:textId="23F93D7C" w:rsidR="00FA0AED" w:rsidRPr="006018F2" w:rsidRDefault="00FA0AED" w:rsidP="00193113">
      <w:pPr>
        <w:pStyle w:val="Odstavecseseznamem"/>
        <w:numPr>
          <w:ilvl w:val="1"/>
          <w:numId w:val="11"/>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V případě, že se jakékoli z prohlášení Zhotovitele uvedených v této Dohodě ukáže jako nepravdivé, zavazuje se Zhotovitel současně uhradit Objednateli smluvní pokutu ve výši </w:t>
      </w:r>
      <w:proofErr w:type="gramStart"/>
      <w:r w:rsidR="00903E02" w:rsidRPr="006018F2">
        <w:rPr>
          <w:rFonts w:ascii="Times New Roman" w:eastAsia="Franklin Gothic Book" w:hAnsi="Times New Roman" w:cs="Times New Roman"/>
          <w:color w:val="000000"/>
          <w:sz w:val="24"/>
          <w:szCs w:val="24"/>
        </w:rPr>
        <w:t>2</w:t>
      </w:r>
      <w:r w:rsidRPr="006018F2">
        <w:rPr>
          <w:rFonts w:ascii="Times New Roman" w:eastAsia="Franklin Gothic Book" w:hAnsi="Times New Roman" w:cs="Times New Roman"/>
          <w:color w:val="000000"/>
          <w:sz w:val="24"/>
          <w:szCs w:val="24"/>
        </w:rPr>
        <w:t>00.000,-</w:t>
      </w:r>
      <w:proofErr w:type="gramEnd"/>
      <w:r w:rsidRPr="006018F2">
        <w:rPr>
          <w:rFonts w:ascii="Times New Roman" w:eastAsia="Franklin Gothic Book" w:hAnsi="Times New Roman" w:cs="Times New Roman"/>
          <w:color w:val="000000"/>
          <w:sz w:val="24"/>
          <w:szCs w:val="24"/>
        </w:rPr>
        <w:t xml:space="preserve"> Kč (slovy </w:t>
      </w:r>
      <w:r w:rsidR="00903E02" w:rsidRPr="006018F2">
        <w:rPr>
          <w:rFonts w:ascii="Times New Roman" w:eastAsia="Franklin Gothic Book" w:hAnsi="Times New Roman" w:cs="Times New Roman"/>
          <w:color w:val="000000"/>
          <w:sz w:val="24"/>
          <w:szCs w:val="24"/>
        </w:rPr>
        <w:t xml:space="preserve">dvě stě </w:t>
      </w:r>
      <w:r w:rsidRPr="006018F2">
        <w:rPr>
          <w:rFonts w:ascii="Times New Roman" w:eastAsia="Franklin Gothic Book" w:hAnsi="Times New Roman" w:cs="Times New Roman"/>
          <w:color w:val="000000"/>
          <w:sz w:val="24"/>
          <w:szCs w:val="24"/>
        </w:rPr>
        <w:t xml:space="preserve">tisíc korun českých) za každý jednotlivý případ porušení. Smluvní pokuta je splatná na výzvu Objednatele a její uhrazení nezbavuje </w:t>
      </w:r>
      <w:r w:rsidR="00533EDF" w:rsidRPr="006018F2">
        <w:rPr>
          <w:rFonts w:ascii="Times New Roman" w:eastAsia="Franklin Gothic Book" w:hAnsi="Times New Roman" w:cs="Times New Roman"/>
          <w:color w:val="000000"/>
          <w:sz w:val="24"/>
          <w:szCs w:val="24"/>
        </w:rPr>
        <w:t>Zhotovitele</w:t>
      </w:r>
      <w:r w:rsidRPr="006018F2">
        <w:rPr>
          <w:rFonts w:ascii="Times New Roman" w:eastAsia="Franklin Gothic Book" w:hAnsi="Times New Roman" w:cs="Times New Roman"/>
          <w:color w:val="000000"/>
          <w:sz w:val="24"/>
          <w:szCs w:val="24"/>
        </w:rPr>
        <w:t xml:space="preserve"> povinnosti napravit případ porušení, stejně jako se nikterak nedotýká nároku </w:t>
      </w:r>
      <w:r w:rsidR="00533EDF" w:rsidRPr="006018F2">
        <w:rPr>
          <w:rFonts w:ascii="Times New Roman" w:eastAsia="Franklin Gothic Book" w:hAnsi="Times New Roman" w:cs="Times New Roman"/>
          <w:color w:val="000000"/>
          <w:sz w:val="24"/>
          <w:szCs w:val="24"/>
        </w:rPr>
        <w:t>Zhotovitele</w:t>
      </w:r>
      <w:r w:rsidRPr="006018F2">
        <w:rPr>
          <w:rFonts w:ascii="Times New Roman" w:eastAsia="Franklin Gothic Book" w:hAnsi="Times New Roman" w:cs="Times New Roman"/>
          <w:color w:val="000000"/>
          <w:sz w:val="24"/>
          <w:szCs w:val="24"/>
        </w:rPr>
        <w:t xml:space="preserve"> na případně vzniklou škodu.</w:t>
      </w:r>
    </w:p>
    <w:p w14:paraId="4997EC2E" w14:textId="77777777" w:rsidR="00D5198A" w:rsidRPr="006018F2" w:rsidRDefault="00D5198A" w:rsidP="00193113">
      <w:pPr>
        <w:pStyle w:val="Odstavecseseznamem"/>
        <w:spacing w:after="0" w:line="276" w:lineRule="auto"/>
        <w:ind w:left="709"/>
        <w:jc w:val="both"/>
        <w:rPr>
          <w:rFonts w:ascii="Times New Roman" w:eastAsia="Franklin Gothic Book" w:hAnsi="Times New Roman" w:cs="Times New Roman"/>
          <w:color w:val="000000"/>
          <w:sz w:val="24"/>
          <w:szCs w:val="24"/>
        </w:rPr>
      </w:pPr>
    </w:p>
    <w:p w14:paraId="3390916A" w14:textId="408108F5" w:rsidR="00D337F9" w:rsidRPr="006018F2" w:rsidRDefault="00D337F9" w:rsidP="00193113">
      <w:pPr>
        <w:pStyle w:val="Odstavecseseznamem"/>
        <w:numPr>
          <w:ilvl w:val="1"/>
          <w:numId w:val="11"/>
        </w:numPr>
        <w:spacing w:after="0" w:line="276" w:lineRule="auto"/>
        <w:ind w:left="709" w:hanging="709"/>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V případě porušení povinnosti Zhotovitele dle čl.</w:t>
      </w:r>
      <w:r w:rsidR="00D5198A" w:rsidRPr="006018F2">
        <w:rPr>
          <w:rFonts w:ascii="Times New Roman" w:eastAsia="Franklin Gothic Book" w:hAnsi="Times New Roman" w:cs="Times New Roman"/>
          <w:color w:val="000000"/>
          <w:sz w:val="24"/>
          <w:szCs w:val="24"/>
        </w:rPr>
        <w:t xml:space="preserve"> 3.6 této Dohody</w:t>
      </w:r>
      <w:r w:rsidRPr="006018F2">
        <w:rPr>
          <w:rFonts w:ascii="Times New Roman" w:eastAsia="Franklin Gothic Book" w:hAnsi="Times New Roman" w:cs="Times New Roman"/>
          <w:color w:val="000000"/>
          <w:sz w:val="24"/>
          <w:szCs w:val="24"/>
        </w:rPr>
        <w:t xml:space="preserve"> je </w:t>
      </w:r>
      <w:r w:rsidR="00D5198A" w:rsidRPr="006018F2">
        <w:rPr>
          <w:rFonts w:ascii="Times New Roman" w:eastAsia="Franklin Gothic Book" w:hAnsi="Times New Roman" w:cs="Times New Roman"/>
          <w:color w:val="000000"/>
          <w:sz w:val="24"/>
          <w:szCs w:val="24"/>
        </w:rPr>
        <w:t>Objednatel</w:t>
      </w:r>
      <w:r w:rsidRPr="006018F2">
        <w:rPr>
          <w:rFonts w:ascii="Times New Roman" w:eastAsia="Franklin Gothic Book" w:hAnsi="Times New Roman" w:cs="Times New Roman"/>
          <w:color w:val="000000"/>
          <w:sz w:val="24"/>
          <w:szCs w:val="24"/>
        </w:rPr>
        <w:t xml:space="preserve"> oprávněn požadovat po </w:t>
      </w:r>
      <w:r w:rsidR="00D5198A" w:rsidRPr="006018F2">
        <w:rPr>
          <w:rFonts w:ascii="Times New Roman" w:eastAsia="Franklin Gothic Book" w:hAnsi="Times New Roman" w:cs="Times New Roman"/>
          <w:color w:val="000000"/>
          <w:sz w:val="24"/>
          <w:szCs w:val="24"/>
        </w:rPr>
        <w:t>Zhotoviteli</w:t>
      </w:r>
      <w:r w:rsidRPr="006018F2">
        <w:rPr>
          <w:rFonts w:ascii="Times New Roman" w:eastAsia="Franklin Gothic Book" w:hAnsi="Times New Roman" w:cs="Times New Roman"/>
          <w:color w:val="000000"/>
          <w:sz w:val="24"/>
          <w:szCs w:val="24"/>
        </w:rPr>
        <w:t xml:space="preserve"> smluvní pokutu ve výši </w:t>
      </w:r>
      <w:proofErr w:type="gramStart"/>
      <w:r w:rsidR="00D5198A" w:rsidRPr="006018F2">
        <w:rPr>
          <w:rFonts w:ascii="Times New Roman" w:eastAsia="Franklin Gothic Book" w:hAnsi="Times New Roman" w:cs="Times New Roman"/>
          <w:color w:val="000000"/>
          <w:sz w:val="24"/>
          <w:szCs w:val="24"/>
        </w:rPr>
        <w:t>200.000,</w:t>
      </w:r>
      <w:r w:rsidRPr="006018F2">
        <w:rPr>
          <w:rFonts w:ascii="Times New Roman" w:eastAsia="Franklin Gothic Book" w:hAnsi="Times New Roman" w:cs="Times New Roman"/>
          <w:color w:val="000000"/>
          <w:sz w:val="24"/>
          <w:szCs w:val="24"/>
        </w:rPr>
        <w:t>-</w:t>
      </w:r>
      <w:proofErr w:type="gramEnd"/>
      <w:r w:rsidRPr="006018F2">
        <w:rPr>
          <w:rFonts w:ascii="Times New Roman" w:eastAsia="Franklin Gothic Book" w:hAnsi="Times New Roman" w:cs="Times New Roman"/>
          <w:color w:val="000000"/>
          <w:sz w:val="24"/>
          <w:szCs w:val="24"/>
        </w:rPr>
        <w:t xml:space="preserve"> Kč (slovy </w:t>
      </w:r>
      <w:r w:rsidR="00D5198A" w:rsidRPr="006018F2">
        <w:rPr>
          <w:rFonts w:ascii="Times New Roman" w:eastAsia="Franklin Gothic Book" w:hAnsi="Times New Roman" w:cs="Times New Roman"/>
          <w:color w:val="000000"/>
          <w:sz w:val="24"/>
          <w:szCs w:val="24"/>
        </w:rPr>
        <w:t>dvě stě</w:t>
      </w:r>
      <w:r w:rsidRPr="006018F2">
        <w:rPr>
          <w:rFonts w:ascii="Times New Roman" w:eastAsia="Franklin Gothic Book" w:hAnsi="Times New Roman" w:cs="Times New Roman"/>
          <w:color w:val="000000"/>
          <w:sz w:val="24"/>
          <w:szCs w:val="24"/>
        </w:rPr>
        <w:t xml:space="preserve"> tisíc korun českých), a to za každé jednotlivé porušení</w:t>
      </w:r>
      <w:r w:rsidR="00533EDF" w:rsidRPr="006018F2">
        <w:rPr>
          <w:rFonts w:ascii="Times New Roman" w:eastAsia="Franklin Gothic Book" w:hAnsi="Times New Roman" w:cs="Times New Roman"/>
          <w:color w:val="000000"/>
          <w:sz w:val="24"/>
          <w:szCs w:val="24"/>
        </w:rPr>
        <w:t>. Smluvní pokuta je splatná na výzvu Objednatele a její uhrazení nezbavuje Zhotovitele povinnosti napravit případ porušení, stejně jako se nikterak nedotýká nároku Zhotovitele na případně vzniklou škodu.</w:t>
      </w:r>
    </w:p>
    <w:p w14:paraId="39B711C5" w14:textId="77777777" w:rsidR="00193113" w:rsidRPr="006018F2" w:rsidRDefault="00193113" w:rsidP="00193113">
      <w:pPr>
        <w:pStyle w:val="Odstavecseseznamem"/>
        <w:rPr>
          <w:rFonts w:ascii="Times New Roman" w:eastAsia="Franklin Gothic Book" w:hAnsi="Times New Roman" w:cs="Times New Roman"/>
          <w:color w:val="000000"/>
          <w:sz w:val="24"/>
          <w:szCs w:val="24"/>
        </w:rPr>
      </w:pPr>
    </w:p>
    <w:p w14:paraId="1F10A6E5" w14:textId="4687384F" w:rsidR="008A7D72" w:rsidRPr="006018F2" w:rsidRDefault="00057034" w:rsidP="00193113">
      <w:pPr>
        <w:spacing w:after="0" w:line="276" w:lineRule="auto"/>
        <w:ind w:left="705" w:hanging="705"/>
        <w:jc w:val="center"/>
        <w:rPr>
          <w:rFonts w:ascii="Times New Roman" w:hAnsi="Times New Roman" w:cs="Times New Roman"/>
          <w:b/>
          <w:bCs/>
          <w:sz w:val="24"/>
          <w:szCs w:val="24"/>
        </w:rPr>
      </w:pPr>
      <w:r w:rsidRPr="006018F2">
        <w:rPr>
          <w:rFonts w:ascii="Times New Roman" w:hAnsi="Times New Roman" w:cs="Times New Roman"/>
          <w:b/>
          <w:bCs/>
          <w:sz w:val="24"/>
          <w:szCs w:val="24"/>
        </w:rPr>
        <w:t>V</w:t>
      </w:r>
      <w:r w:rsidR="008A7D72" w:rsidRPr="006018F2">
        <w:rPr>
          <w:rFonts w:ascii="Times New Roman" w:hAnsi="Times New Roman" w:cs="Times New Roman"/>
          <w:b/>
          <w:bCs/>
          <w:sz w:val="24"/>
          <w:szCs w:val="24"/>
        </w:rPr>
        <w:t>.</w:t>
      </w:r>
    </w:p>
    <w:p w14:paraId="30BAE3C5" w14:textId="56347AC4" w:rsidR="008A7D72" w:rsidRPr="006018F2" w:rsidRDefault="008A7D72" w:rsidP="00193113">
      <w:pPr>
        <w:spacing w:after="0" w:line="276" w:lineRule="auto"/>
        <w:ind w:left="705" w:hanging="705"/>
        <w:jc w:val="center"/>
        <w:rPr>
          <w:rFonts w:ascii="Times New Roman" w:hAnsi="Times New Roman" w:cs="Times New Roman"/>
          <w:b/>
          <w:bCs/>
          <w:sz w:val="24"/>
          <w:szCs w:val="24"/>
        </w:rPr>
      </w:pPr>
      <w:r w:rsidRPr="006018F2">
        <w:rPr>
          <w:rFonts w:ascii="Times New Roman" w:hAnsi="Times New Roman" w:cs="Times New Roman"/>
          <w:b/>
          <w:bCs/>
          <w:sz w:val="24"/>
          <w:szCs w:val="24"/>
        </w:rPr>
        <w:t>Závěrečná ujednání</w:t>
      </w:r>
    </w:p>
    <w:p w14:paraId="3656990E" w14:textId="77777777" w:rsidR="00193113" w:rsidRPr="006018F2" w:rsidRDefault="00193113" w:rsidP="00193113">
      <w:pPr>
        <w:spacing w:after="0" w:line="276" w:lineRule="auto"/>
        <w:ind w:left="705" w:hanging="705"/>
        <w:jc w:val="center"/>
        <w:rPr>
          <w:rFonts w:ascii="Times New Roman" w:hAnsi="Times New Roman" w:cs="Times New Roman"/>
          <w:b/>
          <w:bCs/>
          <w:sz w:val="24"/>
          <w:szCs w:val="24"/>
        </w:rPr>
      </w:pPr>
    </w:p>
    <w:p w14:paraId="6A9594CB" w14:textId="18A3015F" w:rsidR="00D5198A" w:rsidRPr="006018F2" w:rsidRDefault="008A7D72" w:rsidP="00193113">
      <w:pPr>
        <w:pStyle w:val="Odstavecseseznamem"/>
        <w:numPr>
          <w:ilvl w:val="1"/>
          <w:numId w:val="12"/>
        </w:numPr>
        <w:spacing w:after="0" w:line="276" w:lineRule="auto"/>
        <w:ind w:left="709" w:hanging="567"/>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Tato </w:t>
      </w:r>
      <w:r w:rsidR="0012432C" w:rsidRPr="006018F2">
        <w:rPr>
          <w:rFonts w:ascii="Times New Roman" w:eastAsia="Franklin Gothic Book" w:hAnsi="Times New Roman" w:cs="Times New Roman"/>
          <w:color w:val="000000"/>
          <w:sz w:val="24"/>
          <w:szCs w:val="24"/>
        </w:rPr>
        <w:t>Dohoda</w:t>
      </w:r>
      <w:r w:rsidRPr="006018F2">
        <w:rPr>
          <w:rFonts w:ascii="Times New Roman" w:eastAsia="Franklin Gothic Book" w:hAnsi="Times New Roman" w:cs="Times New Roman"/>
          <w:color w:val="000000"/>
          <w:sz w:val="24"/>
          <w:szCs w:val="24"/>
        </w:rPr>
        <w:t xml:space="preserve"> je vyhotovena ve 2 vyhotoveních s platností originálu,</w:t>
      </w:r>
      <w:r w:rsidR="003B5CCA" w:rsidRPr="006018F2">
        <w:rPr>
          <w:rFonts w:ascii="Times New Roman" w:eastAsia="Franklin Gothic Book" w:hAnsi="Times New Roman" w:cs="Times New Roman"/>
          <w:color w:val="000000"/>
          <w:sz w:val="24"/>
          <w:szCs w:val="24"/>
        </w:rPr>
        <w:t xml:space="preserve"> přičemž k</w:t>
      </w:r>
      <w:r w:rsidRPr="006018F2">
        <w:rPr>
          <w:rFonts w:ascii="Times New Roman" w:eastAsia="Franklin Gothic Book" w:hAnsi="Times New Roman" w:cs="Times New Roman"/>
          <w:color w:val="000000"/>
          <w:sz w:val="24"/>
          <w:szCs w:val="24"/>
        </w:rPr>
        <w:t>aždá smluvní strana obdržela po 1 vyhotovení</w:t>
      </w:r>
      <w:r w:rsidR="00D5198A" w:rsidRPr="006018F2">
        <w:rPr>
          <w:rFonts w:ascii="Times New Roman" w:eastAsia="Franklin Gothic Book" w:hAnsi="Times New Roman" w:cs="Times New Roman"/>
          <w:color w:val="000000"/>
          <w:sz w:val="24"/>
          <w:szCs w:val="24"/>
        </w:rPr>
        <w:t>.</w:t>
      </w:r>
    </w:p>
    <w:p w14:paraId="7277D283" w14:textId="77777777" w:rsidR="00D5198A" w:rsidRPr="006018F2" w:rsidRDefault="00D5198A" w:rsidP="00193113">
      <w:pPr>
        <w:pStyle w:val="Odstavecseseznamem"/>
        <w:spacing w:after="0" w:line="276" w:lineRule="auto"/>
        <w:ind w:left="709"/>
        <w:jc w:val="both"/>
        <w:rPr>
          <w:rFonts w:ascii="Times New Roman" w:eastAsia="Franklin Gothic Book" w:hAnsi="Times New Roman" w:cs="Times New Roman"/>
          <w:color w:val="000000"/>
          <w:sz w:val="24"/>
          <w:szCs w:val="24"/>
        </w:rPr>
      </w:pPr>
    </w:p>
    <w:p w14:paraId="1C446248" w14:textId="659DF002" w:rsidR="00D5198A" w:rsidRPr="006018F2" w:rsidRDefault="00D5198A" w:rsidP="00193113">
      <w:pPr>
        <w:pStyle w:val="Odstavecseseznamem"/>
        <w:numPr>
          <w:ilvl w:val="1"/>
          <w:numId w:val="12"/>
        </w:numPr>
        <w:spacing w:after="0" w:line="276" w:lineRule="auto"/>
        <w:ind w:left="709" w:hanging="567"/>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lastRenderedPageBreak/>
        <w:t xml:space="preserve">Je-li nebo stane-li se některé ustanovení Dohody neplatným, nevymahatelným nebo neúčinným, nedotýká se tato neplatnost, nevymahatelnost či neúčinnost ostatních ustanovení Dohody. Strany se zavazují nahradit do čtrnácti (14) pracovních dnů po doručení výzvy druhé </w:t>
      </w:r>
      <w:r w:rsidR="003B5CCA" w:rsidRPr="006018F2">
        <w:rPr>
          <w:rFonts w:ascii="Times New Roman" w:eastAsia="Franklin Gothic Book" w:hAnsi="Times New Roman" w:cs="Times New Roman"/>
          <w:color w:val="000000"/>
          <w:sz w:val="24"/>
          <w:szCs w:val="24"/>
        </w:rPr>
        <w:t>s</w:t>
      </w:r>
      <w:r w:rsidRPr="006018F2">
        <w:rPr>
          <w:rFonts w:ascii="Times New Roman" w:eastAsia="Franklin Gothic Book" w:hAnsi="Times New Roman" w:cs="Times New Roman"/>
          <w:color w:val="000000"/>
          <w:sz w:val="24"/>
          <w:szCs w:val="24"/>
        </w:rPr>
        <w:t>traně neplatné, nevymahatelné nebo neúčinné ustanovení ustanovením platným, vymahatelným a účinným se stejným nebo obdobným obchodním a právním smyslem, případně uzavřít novou Dohodu.</w:t>
      </w:r>
    </w:p>
    <w:p w14:paraId="32623A0B" w14:textId="77777777" w:rsidR="00057034" w:rsidRPr="006018F2" w:rsidRDefault="00057034" w:rsidP="00193113">
      <w:pPr>
        <w:pStyle w:val="Odstavecseseznamem"/>
        <w:spacing w:after="0" w:line="276" w:lineRule="auto"/>
        <w:ind w:left="709"/>
        <w:jc w:val="both"/>
        <w:rPr>
          <w:rFonts w:ascii="Times New Roman" w:eastAsia="Franklin Gothic Book" w:hAnsi="Times New Roman" w:cs="Times New Roman"/>
          <w:color w:val="000000"/>
          <w:sz w:val="24"/>
          <w:szCs w:val="24"/>
        </w:rPr>
      </w:pPr>
    </w:p>
    <w:p w14:paraId="4CA2CCBF" w14:textId="7D598F36" w:rsidR="00057034" w:rsidRPr="006018F2" w:rsidRDefault="008A7D72" w:rsidP="00193113">
      <w:pPr>
        <w:pStyle w:val="Odstavecseseznamem"/>
        <w:numPr>
          <w:ilvl w:val="1"/>
          <w:numId w:val="12"/>
        </w:numPr>
        <w:spacing w:after="0" w:line="276" w:lineRule="auto"/>
        <w:ind w:left="709" w:hanging="567"/>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Tato </w:t>
      </w:r>
      <w:r w:rsidR="0012432C" w:rsidRPr="006018F2">
        <w:rPr>
          <w:rFonts w:ascii="Times New Roman" w:eastAsia="Franklin Gothic Book" w:hAnsi="Times New Roman" w:cs="Times New Roman"/>
          <w:color w:val="000000"/>
          <w:sz w:val="24"/>
          <w:szCs w:val="24"/>
        </w:rPr>
        <w:t>Dohoda</w:t>
      </w:r>
      <w:r w:rsidRPr="006018F2">
        <w:rPr>
          <w:rFonts w:ascii="Times New Roman" w:eastAsia="Franklin Gothic Book" w:hAnsi="Times New Roman" w:cs="Times New Roman"/>
          <w:color w:val="000000"/>
          <w:sz w:val="24"/>
          <w:szCs w:val="24"/>
        </w:rPr>
        <w:t xml:space="preserve"> nabývá platnosti </w:t>
      </w:r>
      <w:r w:rsidR="0012432C" w:rsidRPr="006018F2">
        <w:rPr>
          <w:rFonts w:ascii="Times New Roman" w:eastAsia="Franklin Gothic Book" w:hAnsi="Times New Roman" w:cs="Times New Roman"/>
          <w:color w:val="000000"/>
          <w:sz w:val="24"/>
          <w:szCs w:val="24"/>
        </w:rPr>
        <w:t xml:space="preserve">a účinnosti </w:t>
      </w:r>
      <w:r w:rsidRPr="006018F2">
        <w:rPr>
          <w:rFonts w:ascii="Times New Roman" w:eastAsia="Franklin Gothic Book" w:hAnsi="Times New Roman" w:cs="Times New Roman"/>
          <w:color w:val="000000"/>
          <w:sz w:val="24"/>
          <w:szCs w:val="24"/>
        </w:rPr>
        <w:t>dnem jejího podpisu oběma smluvními stranami</w:t>
      </w:r>
      <w:r w:rsidR="0012432C" w:rsidRPr="006018F2">
        <w:rPr>
          <w:rFonts w:ascii="Times New Roman" w:eastAsia="Franklin Gothic Book" w:hAnsi="Times New Roman" w:cs="Times New Roman"/>
          <w:color w:val="000000"/>
          <w:sz w:val="24"/>
          <w:szCs w:val="24"/>
        </w:rPr>
        <w:t xml:space="preserve">. Pro případ povinnosti uveřejnění této Dohody </w:t>
      </w:r>
      <w:r w:rsidRPr="006018F2">
        <w:rPr>
          <w:rFonts w:ascii="Times New Roman" w:eastAsia="Franklin Gothic Book" w:hAnsi="Times New Roman" w:cs="Times New Roman"/>
          <w:color w:val="000000"/>
          <w:sz w:val="24"/>
          <w:szCs w:val="24"/>
        </w:rPr>
        <w:t xml:space="preserve">v registru smluv ve smyslu zákona č. 340/2015 </w:t>
      </w:r>
      <w:proofErr w:type="spellStart"/>
      <w:r w:rsidRPr="006018F2">
        <w:rPr>
          <w:rFonts w:ascii="Times New Roman" w:eastAsia="Franklin Gothic Book" w:hAnsi="Times New Roman" w:cs="Times New Roman"/>
          <w:color w:val="000000"/>
          <w:sz w:val="24"/>
          <w:szCs w:val="24"/>
        </w:rPr>
        <w:t>Sb</w:t>
      </w:r>
      <w:proofErr w:type="spellEnd"/>
      <w:r w:rsidR="0012432C" w:rsidRPr="006018F2">
        <w:rPr>
          <w:rFonts w:ascii="Times New Roman" w:eastAsia="Franklin Gothic Book" w:hAnsi="Times New Roman" w:cs="Times New Roman"/>
          <w:color w:val="000000"/>
          <w:sz w:val="24"/>
          <w:szCs w:val="24"/>
        </w:rPr>
        <w:t xml:space="preserve"> nabývá tato Dohoda účinnosti ke dni uveřejnění</w:t>
      </w:r>
      <w:r w:rsidRPr="006018F2">
        <w:rPr>
          <w:rFonts w:ascii="Times New Roman" w:eastAsia="Franklin Gothic Book" w:hAnsi="Times New Roman" w:cs="Times New Roman"/>
          <w:color w:val="000000"/>
          <w:sz w:val="24"/>
          <w:szCs w:val="24"/>
        </w:rPr>
        <w:t xml:space="preserve">. Pro případ povinnosti uveřejnění této </w:t>
      </w:r>
      <w:r w:rsidR="0012432C" w:rsidRPr="006018F2">
        <w:rPr>
          <w:rFonts w:ascii="Times New Roman" w:eastAsia="Franklin Gothic Book" w:hAnsi="Times New Roman" w:cs="Times New Roman"/>
          <w:color w:val="000000"/>
          <w:sz w:val="24"/>
          <w:szCs w:val="24"/>
        </w:rPr>
        <w:t>Dohody</w:t>
      </w:r>
      <w:r w:rsidRPr="006018F2">
        <w:rPr>
          <w:rFonts w:ascii="Times New Roman" w:eastAsia="Franklin Gothic Book" w:hAnsi="Times New Roman" w:cs="Times New Roman"/>
          <w:color w:val="000000"/>
          <w:sz w:val="24"/>
          <w:szCs w:val="24"/>
        </w:rPr>
        <w:t xml:space="preserve"> dle zákona č. 340/2015 Sb., o registru smluv, smluvní strany sjednávají, že </w:t>
      </w:r>
      <w:r w:rsidR="0012432C" w:rsidRPr="006018F2">
        <w:rPr>
          <w:rFonts w:ascii="Times New Roman" w:eastAsia="Franklin Gothic Book" w:hAnsi="Times New Roman" w:cs="Times New Roman"/>
          <w:color w:val="000000"/>
          <w:sz w:val="24"/>
          <w:szCs w:val="24"/>
        </w:rPr>
        <w:t>u</w:t>
      </w:r>
      <w:r w:rsidRPr="006018F2">
        <w:rPr>
          <w:rFonts w:ascii="Times New Roman" w:eastAsia="Franklin Gothic Book" w:hAnsi="Times New Roman" w:cs="Times New Roman"/>
          <w:color w:val="000000"/>
          <w:sz w:val="24"/>
          <w:szCs w:val="24"/>
        </w:rPr>
        <w:t xml:space="preserve">veřejnění provede Objednatel. Obě smluvní strany berou na vědomí, že nebudou uveřejněny pouze ty informace, které nelze poskytnout podle předpisů upravujících svobodný přístup k informacím. Považuje-li Zhotovitel některé informace uvedené v této </w:t>
      </w:r>
      <w:r w:rsidR="003F5897" w:rsidRPr="006018F2">
        <w:rPr>
          <w:rFonts w:ascii="Times New Roman" w:eastAsia="Franklin Gothic Book" w:hAnsi="Times New Roman" w:cs="Times New Roman"/>
          <w:color w:val="000000"/>
          <w:sz w:val="24"/>
          <w:szCs w:val="24"/>
        </w:rPr>
        <w:t>Dohodě</w:t>
      </w:r>
      <w:r w:rsidRPr="006018F2">
        <w:rPr>
          <w:rFonts w:ascii="Times New Roman" w:eastAsia="Franklin Gothic Book" w:hAnsi="Times New Roman" w:cs="Times New Roman"/>
          <w:color w:val="000000"/>
          <w:sz w:val="24"/>
          <w:szCs w:val="24"/>
        </w:rPr>
        <w:t xml:space="preserve"> za informace, které nemohou nebo nemají být uveřejněny v registru smluv dle zákona č. 340/2015 Sb., je povinen na to objednatele současně s uzavřením této </w:t>
      </w:r>
      <w:r w:rsidR="003F5897" w:rsidRPr="006018F2">
        <w:rPr>
          <w:rFonts w:ascii="Times New Roman" w:eastAsia="Franklin Gothic Book" w:hAnsi="Times New Roman" w:cs="Times New Roman"/>
          <w:color w:val="000000"/>
          <w:sz w:val="24"/>
          <w:szCs w:val="24"/>
        </w:rPr>
        <w:t>Dohody</w:t>
      </w:r>
      <w:r w:rsidRPr="006018F2">
        <w:rPr>
          <w:rFonts w:ascii="Times New Roman" w:eastAsia="Franklin Gothic Book" w:hAnsi="Times New Roman" w:cs="Times New Roman"/>
          <w:color w:val="000000"/>
          <w:sz w:val="24"/>
          <w:szCs w:val="24"/>
        </w:rPr>
        <w:t xml:space="preserve"> písemně upozornit. </w:t>
      </w:r>
    </w:p>
    <w:p w14:paraId="4ADC91CC" w14:textId="77777777" w:rsidR="00057034" w:rsidRPr="006018F2" w:rsidRDefault="00057034" w:rsidP="00193113">
      <w:pPr>
        <w:pStyle w:val="Odstavecseseznamem"/>
        <w:spacing w:after="0"/>
        <w:rPr>
          <w:rFonts w:ascii="Times New Roman" w:eastAsia="Franklin Gothic Book" w:hAnsi="Times New Roman" w:cs="Times New Roman"/>
          <w:color w:val="000000"/>
          <w:sz w:val="24"/>
          <w:szCs w:val="24"/>
        </w:rPr>
      </w:pPr>
    </w:p>
    <w:p w14:paraId="2A32BA13" w14:textId="5A27C77F" w:rsidR="0012432C" w:rsidRPr="006018F2" w:rsidRDefault="0012432C" w:rsidP="00193113">
      <w:pPr>
        <w:pStyle w:val="Odstavecseseznamem"/>
        <w:numPr>
          <w:ilvl w:val="1"/>
          <w:numId w:val="12"/>
        </w:numPr>
        <w:spacing w:after="0" w:line="276" w:lineRule="auto"/>
        <w:ind w:left="709" w:hanging="567"/>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Nedílnou součástí této Dohody jsou její přílohy:</w:t>
      </w:r>
    </w:p>
    <w:p w14:paraId="5244B9A1" w14:textId="77777777" w:rsidR="00193113" w:rsidRPr="006018F2" w:rsidRDefault="00193113" w:rsidP="00193113">
      <w:pPr>
        <w:pStyle w:val="Odstavecseseznamem"/>
        <w:rPr>
          <w:rFonts w:ascii="Times New Roman" w:eastAsia="Franklin Gothic Book" w:hAnsi="Times New Roman" w:cs="Times New Roman"/>
          <w:color w:val="000000"/>
          <w:sz w:val="24"/>
          <w:szCs w:val="24"/>
        </w:rPr>
      </w:pPr>
    </w:p>
    <w:p w14:paraId="6FDD5A79" w14:textId="2D4B842D" w:rsidR="0012432C" w:rsidRPr="006018F2" w:rsidRDefault="0012432C" w:rsidP="00193113">
      <w:pPr>
        <w:spacing w:after="0" w:line="276" w:lineRule="auto"/>
        <w:ind w:left="705" w:hanging="705"/>
        <w:jc w:val="both"/>
        <w:rPr>
          <w:rFonts w:ascii="Times New Roman" w:eastAsia="Franklin Gothic Book" w:hAnsi="Times New Roman" w:cs="Times New Roman"/>
          <w:color w:val="000000"/>
          <w:sz w:val="24"/>
          <w:szCs w:val="24"/>
        </w:rPr>
      </w:pPr>
      <w:r w:rsidRPr="006018F2">
        <w:rPr>
          <w:rFonts w:ascii="Times New Roman" w:hAnsi="Times New Roman" w:cs="Times New Roman"/>
          <w:sz w:val="24"/>
          <w:szCs w:val="24"/>
        </w:rPr>
        <w:tab/>
      </w:r>
      <w:r w:rsidRPr="006018F2">
        <w:rPr>
          <w:rFonts w:ascii="Times New Roman" w:eastAsia="Franklin Gothic Book" w:hAnsi="Times New Roman" w:cs="Times New Roman"/>
          <w:color w:val="000000"/>
          <w:sz w:val="24"/>
          <w:szCs w:val="24"/>
        </w:rPr>
        <w:t xml:space="preserve">Příloha č. 1 – </w:t>
      </w:r>
      <w:r w:rsidR="00BD2017" w:rsidRPr="006018F2">
        <w:rPr>
          <w:rFonts w:ascii="Times New Roman" w:eastAsia="Franklin Gothic Book" w:hAnsi="Times New Roman" w:cs="Times New Roman"/>
          <w:color w:val="000000"/>
          <w:sz w:val="24"/>
          <w:szCs w:val="24"/>
        </w:rPr>
        <w:t>Předávací protokoly: Předávací protokol č. 21017 ze dne 29. 6. 2021, Předávací protokol č. 21025 ze dne 10. 8. 2021, Předávací protokol č. 21045 ze dne 27. 10. 2021, Předávací protokol č. 22008 ze dne 18. 3. 2022</w:t>
      </w:r>
    </w:p>
    <w:p w14:paraId="451A8239" w14:textId="25029050" w:rsidR="00193113" w:rsidRPr="006018F2" w:rsidRDefault="00193113" w:rsidP="00193113">
      <w:pPr>
        <w:spacing w:after="0" w:line="276" w:lineRule="auto"/>
        <w:ind w:left="705" w:hanging="705"/>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ab/>
      </w:r>
    </w:p>
    <w:p w14:paraId="5E01BA91" w14:textId="341EE934" w:rsidR="0012432C" w:rsidRPr="006018F2" w:rsidRDefault="0012432C" w:rsidP="00193113">
      <w:pPr>
        <w:spacing w:after="0" w:line="276" w:lineRule="auto"/>
        <w:ind w:left="705" w:hanging="705"/>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ab/>
        <w:t>Příloha č. 2 – Seznam autorů</w:t>
      </w:r>
      <w:r w:rsidR="002E70ED" w:rsidRPr="006018F2">
        <w:rPr>
          <w:rFonts w:ascii="Times New Roman" w:eastAsia="Franklin Gothic Book" w:hAnsi="Times New Roman" w:cs="Times New Roman"/>
          <w:color w:val="000000"/>
          <w:sz w:val="24"/>
          <w:szCs w:val="24"/>
        </w:rPr>
        <w:t xml:space="preserve"> Dokumentace</w:t>
      </w:r>
    </w:p>
    <w:p w14:paraId="20E54AEE" w14:textId="77777777" w:rsidR="00193113" w:rsidRPr="006018F2" w:rsidRDefault="00193113" w:rsidP="00193113">
      <w:pPr>
        <w:spacing w:after="0" w:line="276" w:lineRule="auto"/>
        <w:ind w:left="705" w:hanging="705"/>
        <w:jc w:val="both"/>
        <w:rPr>
          <w:rFonts w:ascii="Times New Roman" w:eastAsia="Franklin Gothic Book" w:hAnsi="Times New Roman" w:cs="Times New Roman"/>
          <w:color w:val="000000"/>
          <w:sz w:val="24"/>
          <w:szCs w:val="24"/>
        </w:rPr>
      </w:pPr>
    </w:p>
    <w:p w14:paraId="3FFA9DFA" w14:textId="13F84F83" w:rsidR="001F75B6" w:rsidRPr="006018F2" w:rsidRDefault="008A7D72" w:rsidP="00193113">
      <w:pPr>
        <w:pStyle w:val="Odstavecseseznamem"/>
        <w:numPr>
          <w:ilvl w:val="1"/>
          <w:numId w:val="12"/>
        </w:numPr>
        <w:spacing w:after="0" w:line="276" w:lineRule="auto"/>
        <w:ind w:left="709" w:hanging="567"/>
        <w:jc w:val="both"/>
        <w:rPr>
          <w:rFonts w:ascii="Times New Roman" w:eastAsia="Franklin Gothic Book" w:hAnsi="Times New Roman" w:cs="Times New Roman"/>
          <w:color w:val="000000"/>
          <w:sz w:val="24"/>
          <w:szCs w:val="24"/>
        </w:rPr>
      </w:pPr>
      <w:r w:rsidRPr="006018F2">
        <w:rPr>
          <w:rFonts w:ascii="Times New Roman" w:eastAsia="Franklin Gothic Book" w:hAnsi="Times New Roman" w:cs="Times New Roman"/>
          <w:color w:val="000000"/>
          <w:sz w:val="24"/>
          <w:szCs w:val="24"/>
        </w:rPr>
        <w:t xml:space="preserve">Smluvní strany prohlašují, že si </w:t>
      </w:r>
      <w:r w:rsidR="003F5897" w:rsidRPr="006018F2">
        <w:rPr>
          <w:rFonts w:ascii="Times New Roman" w:eastAsia="Franklin Gothic Book" w:hAnsi="Times New Roman" w:cs="Times New Roman"/>
          <w:color w:val="000000"/>
          <w:sz w:val="24"/>
          <w:szCs w:val="24"/>
        </w:rPr>
        <w:t>Dohodu</w:t>
      </w:r>
      <w:r w:rsidRPr="006018F2">
        <w:rPr>
          <w:rFonts w:ascii="Times New Roman" w:eastAsia="Franklin Gothic Book" w:hAnsi="Times New Roman" w:cs="Times New Roman"/>
          <w:color w:val="000000"/>
          <w:sz w:val="24"/>
          <w:szCs w:val="24"/>
        </w:rPr>
        <w:t xml:space="preserve"> včetně jejích příloh přečetly. </w:t>
      </w:r>
      <w:r w:rsidR="003F5897" w:rsidRPr="006018F2">
        <w:rPr>
          <w:rFonts w:ascii="Times New Roman" w:eastAsia="Franklin Gothic Book" w:hAnsi="Times New Roman" w:cs="Times New Roman"/>
          <w:color w:val="000000"/>
          <w:sz w:val="24"/>
          <w:szCs w:val="24"/>
        </w:rPr>
        <w:t>Dohoda</w:t>
      </w:r>
      <w:r w:rsidRPr="006018F2">
        <w:rPr>
          <w:rFonts w:ascii="Times New Roman" w:eastAsia="Franklin Gothic Book" w:hAnsi="Times New Roman" w:cs="Times New Roman"/>
          <w:color w:val="000000"/>
          <w:sz w:val="24"/>
          <w:szCs w:val="24"/>
        </w:rPr>
        <w:t xml:space="preserve"> je pro obě smluvní strany určitá a srozumitelná. S jejím textem souhlasí, uzavřely jí podle své pravé a svobodné vůle prosté omylů, nikoliv v tísni či za nápadně nevýhodných podmínek. Na důkaz toho připojují zástupci obou smluvních stran své vlastnoruční podpisy.</w:t>
      </w:r>
    </w:p>
    <w:p w14:paraId="7E2010E8" w14:textId="094E20BC" w:rsidR="001F75B6" w:rsidRPr="006018F2" w:rsidRDefault="001F75B6" w:rsidP="00193113">
      <w:pPr>
        <w:spacing w:after="0" w:line="276" w:lineRule="auto"/>
        <w:ind w:left="709"/>
        <w:jc w:val="both"/>
        <w:rPr>
          <w:rFonts w:ascii="Times New Roman" w:hAnsi="Times New Roman" w:cs="Times New Roman"/>
          <w:sz w:val="24"/>
          <w:szCs w:val="24"/>
        </w:rPr>
      </w:pPr>
    </w:p>
    <w:p w14:paraId="66133110" w14:textId="77777777" w:rsidR="00193113" w:rsidRPr="006018F2" w:rsidRDefault="00193113" w:rsidP="00193113">
      <w:pPr>
        <w:spacing w:after="0" w:line="276" w:lineRule="auto"/>
        <w:ind w:left="705" w:hanging="705"/>
        <w:jc w:val="both"/>
        <w:rPr>
          <w:rFonts w:ascii="Times New Roman" w:hAnsi="Times New Roman" w:cs="Times New Roman"/>
          <w:sz w:val="24"/>
          <w:szCs w:val="24"/>
        </w:rPr>
      </w:pPr>
    </w:p>
    <w:p w14:paraId="0E6601F1" w14:textId="77777777" w:rsidR="00057034" w:rsidRPr="006018F2" w:rsidRDefault="00057034" w:rsidP="00193113">
      <w:pPr>
        <w:spacing w:after="0"/>
        <w:jc w:val="both"/>
        <w:rPr>
          <w:rFonts w:ascii="Times New Roman" w:eastAsia="Times New Roman" w:hAnsi="Times New Roman" w:cs="Times New Roman"/>
          <w:sz w:val="24"/>
          <w:szCs w:val="24"/>
        </w:rPr>
      </w:pPr>
      <w:r w:rsidRPr="006018F2">
        <w:rPr>
          <w:rFonts w:ascii="Times New Roman" w:eastAsia="Times New Roman" w:hAnsi="Times New Roman" w:cs="Times New Roman"/>
          <w:sz w:val="24"/>
          <w:szCs w:val="24"/>
        </w:rPr>
        <w:t>V Praze dne ........................</w:t>
      </w:r>
      <w:r w:rsidRPr="006018F2">
        <w:rPr>
          <w:rFonts w:ascii="Times New Roman" w:eastAsia="Times New Roman" w:hAnsi="Times New Roman" w:cs="Times New Roman"/>
          <w:sz w:val="24"/>
          <w:szCs w:val="24"/>
        </w:rPr>
        <w:tab/>
      </w:r>
      <w:r w:rsidRPr="006018F2">
        <w:rPr>
          <w:rFonts w:ascii="Times New Roman" w:eastAsia="Times New Roman" w:hAnsi="Times New Roman" w:cs="Times New Roman"/>
          <w:sz w:val="24"/>
          <w:szCs w:val="24"/>
        </w:rPr>
        <w:tab/>
      </w:r>
      <w:r w:rsidRPr="006018F2">
        <w:rPr>
          <w:rFonts w:ascii="Times New Roman" w:eastAsia="Times New Roman" w:hAnsi="Times New Roman" w:cs="Times New Roman"/>
          <w:sz w:val="24"/>
          <w:szCs w:val="24"/>
        </w:rPr>
        <w:tab/>
      </w:r>
      <w:r w:rsidRPr="006018F2">
        <w:rPr>
          <w:rFonts w:ascii="Times New Roman" w:eastAsia="Times New Roman" w:hAnsi="Times New Roman" w:cs="Times New Roman"/>
          <w:sz w:val="24"/>
          <w:szCs w:val="24"/>
        </w:rPr>
        <w:tab/>
        <w:t>V Praze dne .......................</w:t>
      </w:r>
    </w:p>
    <w:p w14:paraId="7A6524CF" w14:textId="154A91AF" w:rsidR="00057034" w:rsidRPr="006018F2" w:rsidRDefault="00057034" w:rsidP="00193113">
      <w:pPr>
        <w:spacing w:after="0"/>
        <w:jc w:val="both"/>
        <w:rPr>
          <w:rFonts w:ascii="Times New Roman" w:eastAsia="Times New Roman" w:hAnsi="Times New Roman" w:cs="Times New Roman"/>
          <w:sz w:val="24"/>
          <w:szCs w:val="24"/>
        </w:rPr>
      </w:pPr>
    </w:p>
    <w:p w14:paraId="68C3A1B1" w14:textId="77777777" w:rsidR="00193113" w:rsidRPr="006018F2" w:rsidRDefault="00193113" w:rsidP="00193113">
      <w:pPr>
        <w:spacing w:after="0"/>
        <w:jc w:val="both"/>
        <w:rPr>
          <w:rFonts w:ascii="Times New Roman" w:eastAsia="Times New Roman" w:hAnsi="Times New Roman" w:cs="Times New Roman"/>
          <w:sz w:val="24"/>
          <w:szCs w:val="24"/>
        </w:rPr>
      </w:pPr>
    </w:p>
    <w:p w14:paraId="7439F0AA" w14:textId="77777777" w:rsidR="00057034" w:rsidRPr="006018F2" w:rsidRDefault="00057034" w:rsidP="00193113">
      <w:pPr>
        <w:spacing w:after="0"/>
        <w:jc w:val="both"/>
        <w:rPr>
          <w:rFonts w:ascii="Times New Roman" w:eastAsia="Times New Roman" w:hAnsi="Times New Roman" w:cs="Times New Roman"/>
          <w:sz w:val="24"/>
          <w:szCs w:val="24"/>
        </w:rPr>
      </w:pPr>
      <w:r w:rsidRPr="006018F2">
        <w:rPr>
          <w:rFonts w:ascii="Times New Roman" w:eastAsia="Times New Roman" w:hAnsi="Times New Roman" w:cs="Times New Roman"/>
          <w:sz w:val="24"/>
          <w:szCs w:val="24"/>
        </w:rPr>
        <w:t>................................................</w:t>
      </w:r>
      <w:r w:rsidRPr="006018F2">
        <w:rPr>
          <w:rFonts w:ascii="Times New Roman" w:eastAsia="Times New Roman" w:hAnsi="Times New Roman" w:cs="Times New Roman"/>
          <w:sz w:val="24"/>
          <w:szCs w:val="24"/>
        </w:rPr>
        <w:tab/>
      </w:r>
      <w:r w:rsidRPr="006018F2">
        <w:rPr>
          <w:rFonts w:ascii="Times New Roman" w:eastAsia="Times New Roman" w:hAnsi="Times New Roman" w:cs="Times New Roman"/>
          <w:sz w:val="24"/>
          <w:szCs w:val="24"/>
        </w:rPr>
        <w:tab/>
      </w:r>
      <w:r w:rsidRPr="006018F2">
        <w:rPr>
          <w:rFonts w:ascii="Times New Roman" w:eastAsia="Times New Roman" w:hAnsi="Times New Roman" w:cs="Times New Roman"/>
          <w:sz w:val="24"/>
          <w:szCs w:val="24"/>
        </w:rPr>
        <w:tab/>
        <w:t>................................................</w:t>
      </w:r>
    </w:p>
    <w:p w14:paraId="0BA7F921" w14:textId="040C8EB7" w:rsidR="00726A26" w:rsidRPr="00D5198A" w:rsidRDefault="00057034" w:rsidP="00421076">
      <w:pPr>
        <w:spacing w:after="0"/>
        <w:jc w:val="both"/>
        <w:rPr>
          <w:rFonts w:ascii="Times New Roman" w:hAnsi="Times New Roman" w:cs="Times New Roman"/>
          <w:sz w:val="24"/>
          <w:szCs w:val="24"/>
        </w:rPr>
      </w:pPr>
      <w:r w:rsidRPr="006018F2">
        <w:rPr>
          <w:rFonts w:ascii="Times New Roman" w:eastAsia="Times New Roman" w:hAnsi="Times New Roman" w:cs="Times New Roman"/>
          <w:sz w:val="24"/>
          <w:szCs w:val="24"/>
        </w:rPr>
        <w:t>Objednatel</w:t>
      </w:r>
      <w:r w:rsidRPr="006018F2">
        <w:rPr>
          <w:rFonts w:ascii="Times New Roman" w:eastAsia="Times New Roman" w:hAnsi="Times New Roman" w:cs="Times New Roman"/>
          <w:sz w:val="24"/>
          <w:szCs w:val="24"/>
        </w:rPr>
        <w:tab/>
      </w:r>
      <w:r w:rsidRPr="006018F2">
        <w:rPr>
          <w:rFonts w:ascii="Times New Roman" w:eastAsia="Times New Roman" w:hAnsi="Times New Roman" w:cs="Times New Roman"/>
          <w:sz w:val="24"/>
          <w:szCs w:val="24"/>
        </w:rPr>
        <w:tab/>
      </w:r>
      <w:r w:rsidRPr="006018F2">
        <w:rPr>
          <w:rFonts w:ascii="Times New Roman" w:eastAsia="Times New Roman" w:hAnsi="Times New Roman" w:cs="Times New Roman"/>
          <w:sz w:val="24"/>
          <w:szCs w:val="24"/>
        </w:rPr>
        <w:tab/>
      </w:r>
      <w:r w:rsidRPr="006018F2">
        <w:rPr>
          <w:rFonts w:ascii="Times New Roman" w:eastAsia="Times New Roman" w:hAnsi="Times New Roman" w:cs="Times New Roman"/>
          <w:sz w:val="24"/>
          <w:szCs w:val="24"/>
        </w:rPr>
        <w:tab/>
      </w:r>
      <w:r w:rsidRPr="006018F2">
        <w:rPr>
          <w:rFonts w:ascii="Times New Roman" w:eastAsia="Times New Roman" w:hAnsi="Times New Roman" w:cs="Times New Roman"/>
          <w:sz w:val="24"/>
          <w:szCs w:val="24"/>
        </w:rPr>
        <w:tab/>
      </w:r>
      <w:r w:rsidRPr="006018F2">
        <w:rPr>
          <w:rFonts w:ascii="Times New Roman" w:eastAsia="Times New Roman" w:hAnsi="Times New Roman" w:cs="Times New Roman"/>
          <w:sz w:val="24"/>
          <w:szCs w:val="24"/>
        </w:rPr>
        <w:tab/>
        <w:t>Zhotovitel</w:t>
      </w:r>
    </w:p>
    <w:sectPr w:rsidR="00726A26" w:rsidRPr="00D51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5ACA"/>
    <w:multiLevelType w:val="multilevel"/>
    <w:tmpl w:val="82A20E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46BE0"/>
    <w:multiLevelType w:val="multilevel"/>
    <w:tmpl w:val="82A20E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874814"/>
    <w:multiLevelType w:val="multilevel"/>
    <w:tmpl w:val="BEAEA9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C17DF5"/>
    <w:multiLevelType w:val="hybridMultilevel"/>
    <w:tmpl w:val="89A03BBA"/>
    <w:lvl w:ilvl="0" w:tplc="E1344CD2">
      <w:start w:val="1"/>
      <w:numFmt w:val="lowerLetter"/>
      <w:lvlText w:val="(%1)"/>
      <w:lvlJc w:val="lef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start w:val="1"/>
      <w:numFmt w:val="lowerLetter"/>
      <w:lvlText w:val="%5."/>
      <w:lvlJc w:val="left"/>
      <w:pPr>
        <w:ind w:left="4451" w:hanging="360"/>
      </w:pPr>
    </w:lvl>
    <w:lvl w:ilvl="5" w:tplc="0405001B">
      <w:start w:val="1"/>
      <w:numFmt w:val="lowerRoman"/>
      <w:lvlText w:val="%6."/>
      <w:lvlJc w:val="right"/>
      <w:pPr>
        <w:ind w:left="5171" w:hanging="180"/>
      </w:pPr>
    </w:lvl>
    <w:lvl w:ilvl="6" w:tplc="0405000F">
      <w:start w:val="1"/>
      <w:numFmt w:val="decimal"/>
      <w:lvlText w:val="%7."/>
      <w:lvlJc w:val="left"/>
      <w:pPr>
        <w:ind w:left="5891" w:hanging="360"/>
      </w:pPr>
    </w:lvl>
    <w:lvl w:ilvl="7" w:tplc="04050019">
      <w:start w:val="1"/>
      <w:numFmt w:val="lowerLetter"/>
      <w:lvlText w:val="%8."/>
      <w:lvlJc w:val="left"/>
      <w:pPr>
        <w:ind w:left="6611" w:hanging="360"/>
      </w:pPr>
    </w:lvl>
    <w:lvl w:ilvl="8" w:tplc="0405001B">
      <w:start w:val="1"/>
      <w:numFmt w:val="lowerRoman"/>
      <w:lvlText w:val="%9."/>
      <w:lvlJc w:val="right"/>
      <w:pPr>
        <w:ind w:left="7331" w:hanging="180"/>
      </w:pPr>
    </w:lvl>
  </w:abstractNum>
  <w:abstractNum w:abstractNumId="4" w15:restartNumberingAfterBreak="0">
    <w:nsid w:val="1A462B26"/>
    <w:multiLevelType w:val="multilevel"/>
    <w:tmpl w:val="82A20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1361C2"/>
    <w:multiLevelType w:val="multilevel"/>
    <w:tmpl w:val="82A20E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F122D4"/>
    <w:multiLevelType w:val="hybridMultilevel"/>
    <w:tmpl w:val="6DC23100"/>
    <w:lvl w:ilvl="0" w:tplc="EA2898C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E016012"/>
    <w:multiLevelType w:val="multilevel"/>
    <w:tmpl w:val="A34E9AB4"/>
    <w:lvl w:ilvl="0">
      <w:start w:val="2"/>
      <w:numFmt w:val="decimal"/>
      <w:lvlText w:val="%1"/>
      <w:lvlJc w:val="left"/>
      <w:pPr>
        <w:ind w:left="360" w:hanging="360"/>
      </w:pPr>
      <w:rPr>
        <w:rFonts w:eastAsia="Franklin Gothic Book" w:hint="default"/>
        <w:color w:val="000000"/>
      </w:rPr>
    </w:lvl>
    <w:lvl w:ilvl="1">
      <w:start w:val="1"/>
      <w:numFmt w:val="decimal"/>
      <w:lvlText w:val="%1.%2"/>
      <w:lvlJc w:val="left"/>
      <w:pPr>
        <w:ind w:left="360" w:hanging="360"/>
      </w:pPr>
      <w:rPr>
        <w:rFonts w:eastAsia="Franklin Gothic Book" w:hint="default"/>
        <w:color w:val="000000"/>
      </w:rPr>
    </w:lvl>
    <w:lvl w:ilvl="2">
      <w:start w:val="1"/>
      <w:numFmt w:val="decimal"/>
      <w:lvlText w:val="%1.%2.%3"/>
      <w:lvlJc w:val="left"/>
      <w:pPr>
        <w:ind w:left="720" w:hanging="720"/>
      </w:pPr>
      <w:rPr>
        <w:rFonts w:eastAsia="Franklin Gothic Book" w:hint="default"/>
        <w:color w:val="000000"/>
      </w:rPr>
    </w:lvl>
    <w:lvl w:ilvl="3">
      <w:start w:val="1"/>
      <w:numFmt w:val="decimal"/>
      <w:lvlText w:val="%1.%2.%3.%4"/>
      <w:lvlJc w:val="left"/>
      <w:pPr>
        <w:ind w:left="720" w:hanging="720"/>
      </w:pPr>
      <w:rPr>
        <w:rFonts w:eastAsia="Franklin Gothic Book" w:hint="default"/>
        <w:color w:val="000000"/>
      </w:rPr>
    </w:lvl>
    <w:lvl w:ilvl="4">
      <w:start w:val="1"/>
      <w:numFmt w:val="decimal"/>
      <w:lvlText w:val="%1.%2.%3.%4.%5"/>
      <w:lvlJc w:val="left"/>
      <w:pPr>
        <w:ind w:left="1080" w:hanging="1080"/>
      </w:pPr>
      <w:rPr>
        <w:rFonts w:eastAsia="Franklin Gothic Book" w:hint="default"/>
        <w:color w:val="000000"/>
      </w:rPr>
    </w:lvl>
    <w:lvl w:ilvl="5">
      <w:start w:val="1"/>
      <w:numFmt w:val="decimal"/>
      <w:lvlText w:val="%1.%2.%3.%4.%5.%6"/>
      <w:lvlJc w:val="left"/>
      <w:pPr>
        <w:ind w:left="1080" w:hanging="1080"/>
      </w:pPr>
      <w:rPr>
        <w:rFonts w:eastAsia="Franklin Gothic Book" w:hint="default"/>
        <w:color w:val="000000"/>
      </w:rPr>
    </w:lvl>
    <w:lvl w:ilvl="6">
      <w:start w:val="1"/>
      <w:numFmt w:val="decimal"/>
      <w:lvlText w:val="%1.%2.%3.%4.%5.%6.%7"/>
      <w:lvlJc w:val="left"/>
      <w:pPr>
        <w:ind w:left="1440" w:hanging="1440"/>
      </w:pPr>
      <w:rPr>
        <w:rFonts w:eastAsia="Franklin Gothic Book" w:hint="default"/>
        <w:color w:val="000000"/>
      </w:rPr>
    </w:lvl>
    <w:lvl w:ilvl="7">
      <w:start w:val="1"/>
      <w:numFmt w:val="decimal"/>
      <w:lvlText w:val="%1.%2.%3.%4.%5.%6.%7.%8"/>
      <w:lvlJc w:val="left"/>
      <w:pPr>
        <w:ind w:left="1440" w:hanging="1440"/>
      </w:pPr>
      <w:rPr>
        <w:rFonts w:eastAsia="Franklin Gothic Book" w:hint="default"/>
        <w:color w:val="000000"/>
      </w:rPr>
    </w:lvl>
    <w:lvl w:ilvl="8">
      <w:start w:val="1"/>
      <w:numFmt w:val="decimal"/>
      <w:lvlText w:val="%1.%2.%3.%4.%5.%6.%7.%8.%9"/>
      <w:lvlJc w:val="left"/>
      <w:pPr>
        <w:ind w:left="1440" w:hanging="1440"/>
      </w:pPr>
      <w:rPr>
        <w:rFonts w:eastAsia="Franklin Gothic Book" w:hint="default"/>
        <w:color w:val="000000"/>
      </w:rPr>
    </w:lvl>
  </w:abstractNum>
  <w:abstractNum w:abstractNumId="8" w15:restartNumberingAfterBreak="0">
    <w:nsid w:val="57662864"/>
    <w:multiLevelType w:val="multilevel"/>
    <w:tmpl w:val="232EF2F4"/>
    <w:lvl w:ilvl="0">
      <w:start w:val="1"/>
      <w:numFmt w:val="decimal"/>
      <w:lvlText w:val="%1."/>
      <w:lvlJc w:val="left"/>
      <w:pPr>
        <w:ind w:left="360" w:hanging="360"/>
      </w:pPr>
      <w:rPr>
        <w:b/>
      </w:rPr>
    </w:lvl>
    <w:lvl w:ilvl="1">
      <w:start w:val="1"/>
      <w:numFmt w:val="decimal"/>
      <w:lvlText w:val="%1.%2."/>
      <w:lvlJc w:val="left"/>
      <w:pPr>
        <w:ind w:left="574" w:hanging="432"/>
      </w:pPr>
      <w:rPr>
        <w:b w:val="0"/>
      </w:rPr>
    </w:lvl>
    <w:lvl w:ilvl="2">
      <w:start w:val="1"/>
      <w:numFmt w:val="decimal"/>
      <w:lvlText w:val="%1.%2.%3."/>
      <w:lvlJc w:val="left"/>
      <w:pPr>
        <w:ind w:left="504" w:hanging="504"/>
      </w:pPr>
      <w:rPr>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EE4068"/>
    <w:multiLevelType w:val="multilevel"/>
    <w:tmpl w:val="4C9E9888"/>
    <w:lvl w:ilvl="0">
      <w:start w:val="3"/>
      <w:numFmt w:val="decimal"/>
      <w:lvlText w:val="%1."/>
      <w:lvlJc w:val="left"/>
      <w:pPr>
        <w:ind w:left="360" w:hanging="360"/>
      </w:pPr>
      <w:rPr>
        <w:rFonts w:hint="default"/>
        <w:u w:val="none"/>
      </w:rPr>
    </w:lvl>
    <w:lvl w:ilvl="1">
      <w:start w:val="1"/>
      <w:numFmt w:val="decimal"/>
      <w:lvlText w:val="%1.%2."/>
      <w:lvlJc w:val="left"/>
      <w:pPr>
        <w:ind w:left="502" w:hanging="360"/>
      </w:pPr>
      <w:rPr>
        <w:rFonts w:hint="default"/>
        <w:u w:val="none"/>
      </w:rPr>
    </w:lvl>
    <w:lvl w:ilvl="2">
      <w:start w:val="1"/>
      <w:numFmt w:val="decimal"/>
      <w:lvlText w:val="%1.%2.%3."/>
      <w:lvlJc w:val="left"/>
      <w:pPr>
        <w:ind w:left="1004" w:hanging="720"/>
      </w:pPr>
      <w:rPr>
        <w:rFonts w:hint="default"/>
        <w:u w:val="none"/>
      </w:rPr>
    </w:lvl>
    <w:lvl w:ilvl="3">
      <w:start w:val="1"/>
      <w:numFmt w:val="decimal"/>
      <w:lvlText w:val="%1.%2.%3.%4."/>
      <w:lvlJc w:val="left"/>
      <w:pPr>
        <w:ind w:left="1146" w:hanging="720"/>
      </w:pPr>
      <w:rPr>
        <w:rFonts w:hint="default"/>
        <w:u w:val="none"/>
      </w:rPr>
    </w:lvl>
    <w:lvl w:ilvl="4">
      <w:start w:val="1"/>
      <w:numFmt w:val="decimal"/>
      <w:lvlText w:val="%1.%2.%3.%4.%5."/>
      <w:lvlJc w:val="left"/>
      <w:pPr>
        <w:ind w:left="1648" w:hanging="1080"/>
      </w:pPr>
      <w:rPr>
        <w:rFonts w:hint="default"/>
        <w:u w:val="none"/>
      </w:rPr>
    </w:lvl>
    <w:lvl w:ilvl="5">
      <w:start w:val="1"/>
      <w:numFmt w:val="decimal"/>
      <w:lvlText w:val="%1.%2.%3.%4.%5.%6."/>
      <w:lvlJc w:val="left"/>
      <w:pPr>
        <w:ind w:left="1790" w:hanging="1080"/>
      </w:pPr>
      <w:rPr>
        <w:rFonts w:hint="default"/>
        <w:u w:val="none"/>
      </w:rPr>
    </w:lvl>
    <w:lvl w:ilvl="6">
      <w:start w:val="1"/>
      <w:numFmt w:val="decimal"/>
      <w:lvlText w:val="%1.%2.%3.%4.%5.%6.%7."/>
      <w:lvlJc w:val="left"/>
      <w:pPr>
        <w:ind w:left="2292" w:hanging="1440"/>
      </w:pPr>
      <w:rPr>
        <w:rFonts w:hint="default"/>
        <w:u w:val="none"/>
      </w:rPr>
    </w:lvl>
    <w:lvl w:ilvl="7">
      <w:start w:val="1"/>
      <w:numFmt w:val="decimal"/>
      <w:lvlText w:val="%1.%2.%3.%4.%5.%6.%7.%8."/>
      <w:lvlJc w:val="left"/>
      <w:pPr>
        <w:ind w:left="2434" w:hanging="1440"/>
      </w:pPr>
      <w:rPr>
        <w:rFonts w:hint="default"/>
        <w:u w:val="none"/>
      </w:rPr>
    </w:lvl>
    <w:lvl w:ilvl="8">
      <w:start w:val="1"/>
      <w:numFmt w:val="decimal"/>
      <w:lvlText w:val="%1.%2.%3.%4.%5.%6.%7.%8.%9."/>
      <w:lvlJc w:val="left"/>
      <w:pPr>
        <w:ind w:left="2936" w:hanging="1800"/>
      </w:pPr>
      <w:rPr>
        <w:rFonts w:hint="default"/>
        <w:u w:val="none"/>
      </w:rPr>
    </w:lvl>
  </w:abstractNum>
  <w:abstractNum w:abstractNumId="10" w15:restartNumberingAfterBreak="0">
    <w:nsid w:val="65472B13"/>
    <w:multiLevelType w:val="multilevel"/>
    <w:tmpl w:val="6C2EA4AC"/>
    <w:lvl w:ilvl="0">
      <w:start w:val="5"/>
      <w:numFmt w:val="decimal"/>
      <w:lvlText w:val="%1."/>
      <w:lvlJc w:val="left"/>
      <w:pPr>
        <w:ind w:left="360" w:hanging="360"/>
      </w:pPr>
      <w:rPr>
        <w:rFonts w:asciiTheme="minorHAnsi" w:eastAsiaTheme="minorHAnsi" w:hAnsiTheme="minorHAnsi" w:cstheme="minorBidi" w:hint="default"/>
        <w:color w:val="auto"/>
      </w:rPr>
    </w:lvl>
    <w:lvl w:ilvl="1">
      <w:start w:val="1"/>
      <w:numFmt w:val="decimal"/>
      <w:lvlText w:val="%1.%2."/>
      <w:lvlJc w:val="left"/>
      <w:pPr>
        <w:ind w:left="1069" w:hanging="360"/>
      </w:pPr>
      <w:rPr>
        <w:rFonts w:asciiTheme="minorHAnsi" w:eastAsiaTheme="minorHAnsi" w:hAnsiTheme="minorHAnsi" w:cstheme="minorBidi" w:hint="default"/>
        <w:color w:val="auto"/>
      </w:rPr>
    </w:lvl>
    <w:lvl w:ilvl="2">
      <w:start w:val="1"/>
      <w:numFmt w:val="decimal"/>
      <w:lvlText w:val="%1.%2.%3."/>
      <w:lvlJc w:val="left"/>
      <w:pPr>
        <w:ind w:left="2138" w:hanging="720"/>
      </w:pPr>
      <w:rPr>
        <w:rFonts w:asciiTheme="minorHAnsi" w:eastAsiaTheme="minorHAnsi" w:hAnsiTheme="minorHAnsi" w:cstheme="minorBidi" w:hint="default"/>
        <w:color w:val="auto"/>
      </w:rPr>
    </w:lvl>
    <w:lvl w:ilvl="3">
      <w:start w:val="1"/>
      <w:numFmt w:val="decimal"/>
      <w:lvlText w:val="%1.%2.%3.%4."/>
      <w:lvlJc w:val="left"/>
      <w:pPr>
        <w:ind w:left="2847" w:hanging="720"/>
      </w:pPr>
      <w:rPr>
        <w:rFonts w:asciiTheme="minorHAnsi" w:eastAsiaTheme="minorHAnsi" w:hAnsiTheme="minorHAnsi" w:cstheme="minorBidi" w:hint="default"/>
        <w:color w:val="auto"/>
      </w:rPr>
    </w:lvl>
    <w:lvl w:ilvl="4">
      <w:start w:val="1"/>
      <w:numFmt w:val="decimal"/>
      <w:lvlText w:val="%1.%2.%3.%4.%5."/>
      <w:lvlJc w:val="left"/>
      <w:pPr>
        <w:ind w:left="3916" w:hanging="1080"/>
      </w:pPr>
      <w:rPr>
        <w:rFonts w:asciiTheme="minorHAnsi" w:eastAsiaTheme="minorHAnsi" w:hAnsiTheme="minorHAnsi" w:cstheme="minorBidi" w:hint="default"/>
        <w:color w:val="auto"/>
      </w:rPr>
    </w:lvl>
    <w:lvl w:ilvl="5">
      <w:start w:val="1"/>
      <w:numFmt w:val="decimal"/>
      <w:lvlText w:val="%1.%2.%3.%4.%5.%6."/>
      <w:lvlJc w:val="left"/>
      <w:pPr>
        <w:ind w:left="4625" w:hanging="1080"/>
      </w:pPr>
      <w:rPr>
        <w:rFonts w:asciiTheme="minorHAnsi" w:eastAsiaTheme="minorHAnsi" w:hAnsiTheme="minorHAnsi" w:cstheme="minorBidi" w:hint="default"/>
        <w:color w:val="auto"/>
      </w:rPr>
    </w:lvl>
    <w:lvl w:ilvl="6">
      <w:start w:val="1"/>
      <w:numFmt w:val="decimal"/>
      <w:lvlText w:val="%1.%2.%3.%4.%5.%6.%7."/>
      <w:lvlJc w:val="left"/>
      <w:pPr>
        <w:ind w:left="5694" w:hanging="1440"/>
      </w:pPr>
      <w:rPr>
        <w:rFonts w:asciiTheme="minorHAnsi" w:eastAsiaTheme="minorHAnsi" w:hAnsiTheme="minorHAnsi" w:cstheme="minorBidi" w:hint="default"/>
        <w:color w:val="auto"/>
      </w:rPr>
    </w:lvl>
    <w:lvl w:ilvl="7">
      <w:start w:val="1"/>
      <w:numFmt w:val="decimal"/>
      <w:lvlText w:val="%1.%2.%3.%4.%5.%6.%7.%8."/>
      <w:lvlJc w:val="left"/>
      <w:pPr>
        <w:ind w:left="6403" w:hanging="1440"/>
      </w:pPr>
      <w:rPr>
        <w:rFonts w:asciiTheme="minorHAnsi" w:eastAsiaTheme="minorHAnsi" w:hAnsiTheme="minorHAnsi" w:cstheme="minorBidi" w:hint="default"/>
        <w:color w:val="auto"/>
      </w:rPr>
    </w:lvl>
    <w:lvl w:ilvl="8">
      <w:start w:val="1"/>
      <w:numFmt w:val="decimal"/>
      <w:lvlText w:val="%1.%2.%3.%4.%5.%6.%7.%8.%9."/>
      <w:lvlJc w:val="left"/>
      <w:pPr>
        <w:ind w:left="7472" w:hanging="1800"/>
      </w:pPr>
      <w:rPr>
        <w:rFonts w:asciiTheme="minorHAnsi" w:eastAsiaTheme="minorHAnsi" w:hAnsiTheme="minorHAnsi" w:cstheme="minorBidi" w:hint="default"/>
        <w:color w:val="auto"/>
      </w:rPr>
    </w:lvl>
  </w:abstractNum>
  <w:abstractNum w:abstractNumId="11" w15:restartNumberingAfterBreak="0">
    <w:nsid w:val="7286555E"/>
    <w:multiLevelType w:val="multilevel"/>
    <w:tmpl w:val="82F69786"/>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573"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1171426">
    <w:abstractNumId w:val="1"/>
  </w:num>
  <w:num w:numId="2" w16cid:durableId="647322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111667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0680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1328423">
    <w:abstractNumId w:val="9"/>
  </w:num>
  <w:num w:numId="6" w16cid:durableId="1623069082">
    <w:abstractNumId w:val="0"/>
  </w:num>
  <w:num w:numId="7" w16cid:durableId="1025789513">
    <w:abstractNumId w:val="3"/>
  </w:num>
  <w:num w:numId="8" w16cid:durableId="400181759">
    <w:abstractNumId w:val="4"/>
  </w:num>
  <w:num w:numId="9" w16cid:durableId="1217085733">
    <w:abstractNumId w:val="7"/>
  </w:num>
  <w:num w:numId="10" w16cid:durableId="1887063982">
    <w:abstractNumId w:val="2"/>
  </w:num>
  <w:num w:numId="11" w16cid:durableId="2108453046">
    <w:abstractNumId w:val="5"/>
  </w:num>
  <w:num w:numId="12" w16cid:durableId="1937857394">
    <w:abstractNumId w:val="10"/>
  </w:num>
  <w:num w:numId="13" w16cid:durableId="1243636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86"/>
    <w:rsid w:val="00000CB1"/>
    <w:rsid w:val="000019C7"/>
    <w:rsid w:val="00057034"/>
    <w:rsid w:val="00077066"/>
    <w:rsid w:val="00085684"/>
    <w:rsid w:val="000B0BB5"/>
    <w:rsid w:val="0012432C"/>
    <w:rsid w:val="00125D53"/>
    <w:rsid w:val="00127F5C"/>
    <w:rsid w:val="001312FC"/>
    <w:rsid w:val="0015168F"/>
    <w:rsid w:val="0016409B"/>
    <w:rsid w:val="00170C5A"/>
    <w:rsid w:val="0017183B"/>
    <w:rsid w:val="00175E8B"/>
    <w:rsid w:val="00193113"/>
    <w:rsid w:val="001B4796"/>
    <w:rsid w:val="001F75B6"/>
    <w:rsid w:val="002255F7"/>
    <w:rsid w:val="00241A99"/>
    <w:rsid w:val="002577A2"/>
    <w:rsid w:val="00265C7B"/>
    <w:rsid w:val="00281193"/>
    <w:rsid w:val="0028579B"/>
    <w:rsid w:val="002904DC"/>
    <w:rsid w:val="002969F5"/>
    <w:rsid w:val="002E70ED"/>
    <w:rsid w:val="002E7CA0"/>
    <w:rsid w:val="0034295B"/>
    <w:rsid w:val="003A0649"/>
    <w:rsid w:val="003B5CCA"/>
    <w:rsid w:val="003D48AA"/>
    <w:rsid w:val="003E0383"/>
    <w:rsid w:val="003E40DF"/>
    <w:rsid w:val="003F5897"/>
    <w:rsid w:val="00421076"/>
    <w:rsid w:val="00487BFB"/>
    <w:rsid w:val="00496F6D"/>
    <w:rsid w:val="004B7C01"/>
    <w:rsid w:val="005205C2"/>
    <w:rsid w:val="00533EDF"/>
    <w:rsid w:val="00533F70"/>
    <w:rsid w:val="00535BA0"/>
    <w:rsid w:val="00590235"/>
    <w:rsid w:val="006018F2"/>
    <w:rsid w:val="006145EF"/>
    <w:rsid w:val="006911A9"/>
    <w:rsid w:val="006A5944"/>
    <w:rsid w:val="006C6331"/>
    <w:rsid w:val="006D2D71"/>
    <w:rsid w:val="007055D4"/>
    <w:rsid w:val="00726A26"/>
    <w:rsid w:val="00741A13"/>
    <w:rsid w:val="007514BC"/>
    <w:rsid w:val="007608DF"/>
    <w:rsid w:val="0078009B"/>
    <w:rsid w:val="007A242B"/>
    <w:rsid w:val="007A79A1"/>
    <w:rsid w:val="007C7620"/>
    <w:rsid w:val="007D0E1E"/>
    <w:rsid w:val="00815F36"/>
    <w:rsid w:val="008301CD"/>
    <w:rsid w:val="00841082"/>
    <w:rsid w:val="00851F10"/>
    <w:rsid w:val="00856BC9"/>
    <w:rsid w:val="00891173"/>
    <w:rsid w:val="00891D19"/>
    <w:rsid w:val="008A7D72"/>
    <w:rsid w:val="008C0812"/>
    <w:rsid w:val="00903E02"/>
    <w:rsid w:val="0090548A"/>
    <w:rsid w:val="009821D6"/>
    <w:rsid w:val="009E1DB9"/>
    <w:rsid w:val="009F6C7C"/>
    <w:rsid w:val="00A4741A"/>
    <w:rsid w:val="00A5384D"/>
    <w:rsid w:val="00B30A4A"/>
    <w:rsid w:val="00B57ABD"/>
    <w:rsid w:val="00B82483"/>
    <w:rsid w:val="00BA0BD9"/>
    <w:rsid w:val="00BD2017"/>
    <w:rsid w:val="00BE04CF"/>
    <w:rsid w:val="00C239B9"/>
    <w:rsid w:val="00C243A1"/>
    <w:rsid w:val="00C2655F"/>
    <w:rsid w:val="00C44F4D"/>
    <w:rsid w:val="00C676EE"/>
    <w:rsid w:val="00C90A51"/>
    <w:rsid w:val="00CD6460"/>
    <w:rsid w:val="00D24BFD"/>
    <w:rsid w:val="00D337F9"/>
    <w:rsid w:val="00D5198A"/>
    <w:rsid w:val="00D830A4"/>
    <w:rsid w:val="00DC5613"/>
    <w:rsid w:val="00DD44AC"/>
    <w:rsid w:val="00E67BD6"/>
    <w:rsid w:val="00F62356"/>
    <w:rsid w:val="00F83B86"/>
    <w:rsid w:val="00FA0AED"/>
    <w:rsid w:val="00FB7C22"/>
    <w:rsid w:val="00FD3E53"/>
    <w:rsid w:val="00FD7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147B"/>
  <w15:chartTrackingRefBased/>
  <w15:docId w15:val="{39FA19BB-7F33-4076-A7BB-76AFE55A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7ABD"/>
    <w:pPr>
      <w:ind w:left="720"/>
      <w:contextualSpacing/>
    </w:pPr>
  </w:style>
  <w:style w:type="character" w:styleId="Odkaznakoment">
    <w:name w:val="annotation reference"/>
    <w:basedOn w:val="Standardnpsmoodstavce"/>
    <w:uiPriority w:val="99"/>
    <w:semiHidden/>
    <w:unhideWhenUsed/>
    <w:rsid w:val="00A4741A"/>
    <w:rPr>
      <w:sz w:val="16"/>
      <w:szCs w:val="16"/>
    </w:rPr>
  </w:style>
  <w:style w:type="paragraph" w:styleId="Textkomente">
    <w:name w:val="annotation text"/>
    <w:basedOn w:val="Normln"/>
    <w:link w:val="TextkomenteChar"/>
    <w:uiPriority w:val="99"/>
    <w:semiHidden/>
    <w:unhideWhenUsed/>
    <w:rsid w:val="00A4741A"/>
    <w:pPr>
      <w:spacing w:line="240" w:lineRule="auto"/>
    </w:pPr>
    <w:rPr>
      <w:sz w:val="20"/>
      <w:szCs w:val="20"/>
    </w:rPr>
  </w:style>
  <w:style w:type="character" w:customStyle="1" w:styleId="TextkomenteChar">
    <w:name w:val="Text komentáře Char"/>
    <w:basedOn w:val="Standardnpsmoodstavce"/>
    <w:link w:val="Textkomente"/>
    <w:uiPriority w:val="99"/>
    <w:semiHidden/>
    <w:rsid w:val="00A4741A"/>
    <w:rPr>
      <w:sz w:val="20"/>
      <w:szCs w:val="20"/>
    </w:rPr>
  </w:style>
  <w:style w:type="paragraph" w:styleId="Pedmtkomente">
    <w:name w:val="annotation subject"/>
    <w:basedOn w:val="Textkomente"/>
    <w:next w:val="Textkomente"/>
    <w:link w:val="PedmtkomenteChar"/>
    <w:uiPriority w:val="99"/>
    <w:semiHidden/>
    <w:unhideWhenUsed/>
    <w:rsid w:val="00A4741A"/>
    <w:rPr>
      <w:b/>
      <w:bCs/>
    </w:rPr>
  </w:style>
  <w:style w:type="character" w:customStyle="1" w:styleId="PedmtkomenteChar">
    <w:name w:val="Předmět komentáře Char"/>
    <w:basedOn w:val="TextkomenteChar"/>
    <w:link w:val="Pedmtkomente"/>
    <w:uiPriority w:val="99"/>
    <w:semiHidden/>
    <w:rsid w:val="00A4741A"/>
    <w:rPr>
      <w:b/>
      <w:bCs/>
      <w:sz w:val="20"/>
      <w:szCs w:val="20"/>
    </w:rPr>
  </w:style>
  <w:style w:type="paragraph" w:customStyle="1" w:styleId="xmsolistparagraph">
    <w:name w:val="x_msolistparagraph"/>
    <w:basedOn w:val="Normln"/>
    <w:rsid w:val="00815F3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h2">
    <w:name w:val="_bh2"/>
    <w:basedOn w:val="Normln"/>
    <w:rsid w:val="007D0E1E"/>
    <w:pPr>
      <w:spacing w:before="60" w:after="120" w:line="320" w:lineRule="atLeast"/>
      <w:jc w:val="both"/>
      <w:outlineLvl w:val="1"/>
    </w:pPr>
    <w:rPr>
      <w:rFonts w:ascii="Times New Roman" w:eastAsia="Times New Roman" w:hAnsi="Times New Roman" w:cs="Times New Roman"/>
      <w:sz w:val="24"/>
      <w:szCs w:val="20"/>
      <w:u w:val="single"/>
      <w:lang w:eastAsia="cs-CZ"/>
    </w:rPr>
  </w:style>
  <w:style w:type="paragraph" w:customStyle="1" w:styleId="bh1">
    <w:name w:val="_bh1"/>
    <w:basedOn w:val="Normln"/>
    <w:next w:val="bh2"/>
    <w:rsid w:val="007D0E1E"/>
    <w:pPr>
      <w:spacing w:before="60" w:after="120" w:line="320" w:lineRule="atLeast"/>
      <w:jc w:val="both"/>
      <w:outlineLvl w:val="0"/>
    </w:pPr>
    <w:rPr>
      <w:rFonts w:ascii="Times New Roman" w:eastAsia="Times New Roman" w:hAnsi="Times New Roman" w:cs="Times New Roman"/>
      <w:b/>
      <w:caps/>
      <w:sz w:val="24"/>
      <w:szCs w:val="24"/>
      <w:lang w:eastAsia="cs-CZ"/>
    </w:rPr>
  </w:style>
  <w:style w:type="paragraph" w:customStyle="1" w:styleId="bh3">
    <w:name w:val="_bh3"/>
    <w:basedOn w:val="Normln"/>
    <w:rsid w:val="007D0E1E"/>
    <w:pPr>
      <w:spacing w:before="60" w:after="120" w:line="320" w:lineRule="atLeast"/>
      <w:jc w:val="both"/>
      <w:outlineLvl w:val="2"/>
    </w:pPr>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9E1DB9"/>
    <w:rPr>
      <w:b/>
      <w:bCs/>
    </w:rPr>
  </w:style>
  <w:style w:type="paragraph" w:styleId="Textbubliny">
    <w:name w:val="Balloon Text"/>
    <w:basedOn w:val="Normln"/>
    <w:link w:val="TextbublinyChar"/>
    <w:uiPriority w:val="99"/>
    <w:semiHidden/>
    <w:unhideWhenUsed/>
    <w:rsid w:val="00C44F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4F4D"/>
    <w:rPr>
      <w:rFonts w:ascii="Segoe UI" w:hAnsi="Segoe UI" w:cs="Segoe UI"/>
      <w:sz w:val="18"/>
      <w:szCs w:val="18"/>
    </w:rPr>
  </w:style>
  <w:style w:type="table" w:styleId="Mkatabulky">
    <w:name w:val="Table Grid"/>
    <w:basedOn w:val="Normlntabulka"/>
    <w:uiPriority w:val="39"/>
    <w:rsid w:val="00726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27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7898">
      <w:bodyDiv w:val="1"/>
      <w:marLeft w:val="0"/>
      <w:marRight w:val="0"/>
      <w:marTop w:val="0"/>
      <w:marBottom w:val="0"/>
      <w:divBdr>
        <w:top w:val="none" w:sz="0" w:space="0" w:color="auto"/>
        <w:left w:val="none" w:sz="0" w:space="0" w:color="auto"/>
        <w:bottom w:val="none" w:sz="0" w:space="0" w:color="auto"/>
        <w:right w:val="none" w:sz="0" w:space="0" w:color="auto"/>
      </w:divBdr>
    </w:div>
    <w:div w:id="272367698">
      <w:bodyDiv w:val="1"/>
      <w:marLeft w:val="0"/>
      <w:marRight w:val="0"/>
      <w:marTop w:val="0"/>
      <w:marBottom w:val="0"/>
      <w:divBdr>
        <w:top w:val="none" w:sz="0" w:space="0" w:color="auto"/>
        <w:left w:val="none" w:sz="0" w:space="0" w:color="auto"/>
        <w:bottom w:val="none" w:sz="0" w:space="0" w:color="auto"/>
        <w:right w:val="none" w:sz="0" w:space="0" w:color="auto"/>
      </w:divBdr>
    </w:div>
    <w:div w:id="413629307">
      <w:bodyDiv w:val="1"/>
      <w:marLeft w:val="0"/>
      <w:marRight w:val="0"/>
      <w:marTop w:val="0"/>
      <w:marBottom w:val="0"/>
      <w:divBdr>
        <w:top w:val="none" w:sz="0" w:space="0" w:color="auto"/>
        <w:left w:val="none" w:sz="0" w:space="0" w:color="auto"/>
        <w:bottom w:val="none" w:sz="0" w:space="0" w:color="auto"/>
        <w:right w:val="none" w:sz="0" w:space="0" w:color="auto"/>
      </w:divBdr>
    </w:div>
    <w:div w:id="963735650">
      <w:bodyDiv w:val="1"/>
      <w:marLeft w:val="0"/>
      <w:marRight w:val="0"/>
      <w:marTop w:val="0"/>
      <w:marBottom w:val="0"/>
      <w:divBdr>
        <w:top w:val="none" w:sz="0" w:space="0" w:color="auto"/>
        <w:left w:val="none" w:sz="0" w:space="0" w:color="auto"/>
        <w:bottom w:val="none" w:sz="0" w:space="0" w:color="auto"/>
        <w:right w:val="none" w:sz="0" w:space="0" w:color="auto"/>
      </w:divBdr>
    </w:div>
    <w:div w:id="163244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1533</Words>
  <Characters>9046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Zdenka Šímová</cp:lastModifiedBy>
  <cp:revision>6</cp:revision>
  <dcterms:created xsi:type="dcterms:W3CDTF">2023-03-16T14:51:00Z</dcterms:created>
  <dcterms:modified xsi:type="dcterms:W3CDTF">2023-05-31T10:11:00Z</dcterms:modified>
</cp:coreProperties>
</file>