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EC0AC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EC0AC2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EC0AC2" w:rsidRDefault="0005011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EC0AC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EC0AC2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C0AC2" w:rsidRDefault="00050110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OSM-O/0387/2023</w:t>
            </w:r>
          </w:p>
        </w:tc>
      </w:tr>
      <w:tr w:rsidR="00EC0AC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EC0AC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Údržba městských komunikací Rakovník ,spol. s r.o.</w:t>
            </w:r>
          </w:p>
        </w:tc>
      </w:tr>
      <w:tr w:rsidR="00EC0AC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Kokrdovská 78, </w:t>
            </w:r>
            <w:r>
              <w:rPr>
                <w:rFonts w:ascii="Arial" w:hAnsi="Arial"/>
                <w:sz w:val="18"/>
              </w:rPr>
              <w:t>Rakovník 26901</w:t>
            </w:r>
          </w:p>
        </w:tc>
      </w:tr>
      <w:tr w:rsidR="00EC0AC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CZ25073249</w:t>
            </w:r>
          </w:p>
        </w:tc>
      </w:tr>
      <w:tr w:rsidR="00EC0AC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EC0AC2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EC0AC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EC0AC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EC0AC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Obnova vodorovného dopravního značení - </w:t>
            </w:r>
            <w:r>
              <w:rPr>
                <w:rFonts w:ascii="Arial" w:hAnsi="Arial"/>
                <w:sz w:val="18"/>
              </w:rPr>
              <w:t>ul. Budovcova, Sportovní, Vackova, Pod nemocnicí</w:t>
            </w:r>
          </w:p>
        </w:tc>
      </w:tr>
      <w:tr w:rsidR="00EC0AC2">
        <w:trPr>
          <w:cantSplit/>
        </w:trPr>
        <w:tc>
          <w:tcPr>
            <w:tcW w:w="10769" w:type="dxa"/>
            <w:gridSpan w:val="13"/>
          </w:tcPr>
          <w:p w:rsidR="00EC0AC2" w:rsidRDefault="00EC0A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C0AC2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EC0AC2">
        <w:trPr>
          <w:cantSplit/>
        </w:trPr>
        <w:tc>
          <w:tcPr>
            <w:tcW w:w="10769" w:type="dxa"/>
            <w:gridSpan w:val="13"/>
          </w:tcPr>
          <w:p w:rsidR="00EC0AC2" w:rsidRDefault="00EC0A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C0AC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EC0A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C0AC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61 720,15 Kč</w:t>
            </w:r>
          </w:p>
        </w:tc>
      </w:tr>
      <w:tr w:rsidR="00EC0AC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10.06.2023</w:t>
            </w:r>
          </w:p>
        </w:tc>
      </w:tr>
      <w:tr w:rsidR="00EC0AC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EC0AC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0,5 % za každý den </w:t>
            </w:r>
            <w:r>
              <w:rPr>
                <w:rFonts w:ascii="Arial" w:hAnsi="Arial"/>
                <w:sz w:val="18"/>
              </w:rPr>
              <w:t>prodlení z celkové částky za dílo.</w:t>
            </w:r>
          </w:p>
        </w:tc>
      </w:tr>
      <w:tr w:rsidR="00EC0AC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EC0AC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EC0AC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:rsidR="00EC0AC2" w:rsidRDefault="000501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EC0AC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EC0A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C0AC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EC0AC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EC0AC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C0AC2" w:rsidRDefault="0005011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EC0AC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2" w:rsidRDefault="00EC0AC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C0AC2">
        <w:trPr>
          <w:cantSplit/>
        </w:trPr>
        <w:tc>
          <w:tcPr>
            <w:tcW w:w="1831" w:type="dxa"/>
            <w:gridSpan w:val="2"/>
          </w:tcPr>
          <w:p w:rsidR="00EC0AC2" w:rsidRDefault="000501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EC0AC2" w:rsidRDefault="000501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31.05.2023</w:t>
            </w:r>
          </w:p>
        </w:tc>
      </w:tr>
      <w:tr w:rsidR="00EC0AC2">
        <w:trPr>
          <w:cantSplit/>
        </w:trPr>
        <w:tc>
          <w:tcPr>
            <w:tcW w:w="10769" w:type="dxa"/>
            <w:gridSpan w:val="13"/>
          </w:tcPr>
          <w:p w:rsidR="00EC0AC2" w:rsidRDefault="00EC0A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C0AC2">
        <w:trPr>
          <w:cantSplit/>
        </w:trPr>
        <w:tc>
          <w:tcPr>
            <w:tcW w:w="10769" w:type="dxa"/>
            <w:gridSpan w:val="13"/>
          </w:tcPr>
          <w:p w:rsidR="00EC0AC2" w:rsidRDefault="00EC0A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C0AC2">
        <w:trPr>
          <w:cantSplit/>
        </w:trPr>
        <w:tc>
          <w:tcPr>
            <w:tcW w:w="5384" w:type="dxa"/>
            <w:gridSpan w:val="4"/>
          </w:tcPr>
          <w:p w:rsidR="00EC0AC2" w:rsidRDefault="00EC0A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EC0AC2" w:rsidRDefault="0005011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EC0AC2" w:rsidRDefault="00EC0AC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EC0AC2">
        <w:trPr>
          <w:cantSplit/>
        </w:trPr>
        <w:tc>
          <w:tcPr>
            <w:tcW w:w="10769" w:type="dxa"/>
          </w:tcPr>
          <w:p w:rsidR="00EC0AC2" w:rsidRDefault="0005011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EC0AC2">
        <w:trPr>
          <w:cantSplit/>
        </w:trPr>
        <w:tc>
          <w:tcPr>
            <w:tcW w:w="10769" w:type="dxa"/>
          </w:tcPr>
          <w:p w:rsidR="00EC0AC2" w:rsidRDefault="0005011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r>
              <w:rPr>
                <w:rFonts w:ascii="Arial" w:hAnsi="Arial"/>
                <w:sz w:val="14"/>
              </w:rPr>
              <w:t>posta@murako.cz, www.mesto-rakovnik.cz</w:t>
            </w:r>
          </w:p>
        </w:tc>
      </w:tr>
      <w:tr w:rsidR="00EC0AC2">
        <w:trPr>
          <w:cantSplit/>
        </w:trPr>
        <w:tc>
          <w:tcPr>
            <w:tcW w:w="10769" w:type="dxa"/>
          </w:tcPr>
          <w:p w:rsidR="00EC0AC2" w:rsidRDefault="0005011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:rsidR="00000000" w:rsidRDefault="00050110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AC2"/>
    <w:rsid w:val="00050110"/>
    <w:rsid w:val="00E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3553"/>
  <w15:docId w15:val="{988D365B-8605-49D0-8D77-19F2CAE5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1325</Characters>
  <Application>Microsoft Office Word</Application>
  <DocSecurity>0</DocSecurity>
  <Lines>11</Lines>
  <Paragraphs>3</Paragraphs>
  <ScaleCrop>false</ScaleCrop>
  <Company>Město Rakovník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2023-05-31T09:18:00Z</dcterms:created>
  <dcterms:modified xsi:type="dcterms:W3CDTF">2023-05-31T09:19:00Z</dcterms:modified>
</cp:coreProperties>
</file>