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1C63" w14:textId="1DBFE8A5" w:rsidR="0082727C" w:rsidRPr="0014454D" w:rsidRDefault="0082727C" w:rsidP="00EC565D">
      <w:pPr>
        <w:pStyle w:val="Nadpis2"/>
        <w:jc w:val="center"/>
        <w:rPr>
          <w:rFonts w:asciiTheme="minorHAnsi" w:hAnsiTheme="minorHAnsi" w:cstheme="minorHAnsi"/>
        </w:rPr>
      </w:pPr>
      <w:bookmarkStart w:id="0" w:name="OLE_LINK1"/>
      <w:bookmarkStart w:id="1" w:name="OLE_LINK2"/>
      <w:r w:rsidRPr="0014454D">
        <w:rPr>
          <w:rFonts w:asciiTheme="minorHAnsi" w:hAnsiTheme="minorHAnsi" w:cstheme="minorHAnsi"/>
        </w:rPr>
        <w:t>Smlouva o poskytnutí pronájmu prostor</w:t>
      </w:r>
      <w:r w:rsidR="00FF5060">
        <w:rPr>
          <w:rFonts w:asciiTheme="minorHAnsi" w:hAnsiTheme="minorHAnsi" w:cstheme="minorHAnsi"/>
        </w:rPr>
        <w:t xml:space="preserve"> </w:t>
      </w:r>
      <w:r w:rsidR="00FF5060" w:rsidRPr="00FF5060">
        <w:rPr>
          <w:rFonts w:asciiTheme="minorHAnsi" w:hAnsiTheme="minorHAnsi" w:cstheme="minorHAnsi"/>
        </w:rPr>
        <w:t>OPB23009</w:t>
      </w:r>
    </w:p>
    <w:p w14:paraId="5E90E060" w14:textId="77777777" w:rsidR="0082727C" w:rsidRPr="0014454D" w:rsidRDefault="0082727C" w:rsidP="0082727C">
      <w:pPr>
        <w:tabs>
          <w:tab w:val="left" w:pos="2835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76FCAE9E" w14:textId="5950E4E8" w:rsidR="0082727C" w:rsidRPr="00CD5282" w:rsidRDefault="002C5EE5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>Pronajímatel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56C3EB3E" w14:textId="1241DAC9" w:rsidR="0082727C" w:rsidRPr="00CD5282" w:rsidRDefault="00CF6188" w:rsidP="008D0323">
      <w:pPr>
        <w:tabs>
          <w:tab w:val="left" w:pos="482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>Janáčkův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 xml:space="preserve"> máj,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>o.p.s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>.</w:t>
      </w:r>
      <w:r w:rsidR="00491E56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A</w:t>
      </w:r>
      <w:r w:rsidR="002C5EE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KORD </w:t>
      </w:r>
      <w:r w:rsidR="0082727C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&amp; P</w:t>
      </w:r>
      <w:r w:rsidR="002C5EE5">
        <w:rPr>
          <w:rFonts w:asciiTheme="minorHAnsi" w:hAnsiTheme="minorHAnsi" w:cstheme="minorHAnsi"/>
          <w:b/>
          <w:snapToGrid w:val="0"/>
          <w:sz w:val="22"/>
          <w:szCs w:val="22"/>
        </w:rPr>
        <w:t>OKLAD</w:t>
      </w:r>
      <w:r w:rsidR="0082727C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, s r.o.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35248F80" w14:textId="37F6F8F3" w:rsidR="0082727C" w:rsidRPr="00CD5282" w:rsidRDefault="00CF6188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28.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>října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 2556/124</w:t>
      </w:r>
      <w:r w:rsidR="00491E56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Zastoupený: </w:t>
      </w:r>
      <w:r w:rsidR="00CA4241">
        <w:rPr>
          <w:rFonts w:asciiTheme="minorHAnsi" w:hAnsiTheme="minorHAnsi" w:cstheme="minorHAnsi"/>
          <w:snapToGrid w:val="0"/>
          <w:sz w:val="22"/>
          <w:szCs w:val="22"/>
        </w:rPr>
        <w:t>Ing. Matěj Ostárek, obchodní ředitel</w:t>
      </w:r>
    </w:p>
    <w:p w14:paraId="56A20381" w14:textId="745A421E" w:rsidR="0082727C" w:rsidRPr="00CD5282" w:rsidRDefault="00CF6188" w:rsidP="008D0323">
      <w:pPr>
        <w:tabs>
          <w:tab w:val="left" w:pos="4820"/>
        </w:tabs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>702 00 Ostrava 1</w:t>
      </w:r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Náměstí SNP 1, Ostrava-Zábřeh, 700 30</w:t>
      </w:r>
    </w:p>
    <w:p w14:paraId="206D5C2F" w14:textId="2EFD0FF4" w:rsidR="0082727C" w:rsidRPr="00CD5282" w:rsidRDefault="0082727C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IČ</w:t>
      </w:r>
      <w:r w:rsidR="002C5EE5">
        <w:rPr>
          <w:rFonts w:asciiTheme="minorHAnsi" w:hAnsiTheme="minorHAnsi" w:cstheme="minorHAnsi"/>
          <w:sz w:val="22"/>
          <w:szCs w:val="22"/>
        </w:rPr>
        <w:t>O</w:t>
      </w:r>
      <w:r w:rsidRPr="00CD5282">
        <w:rPr>
          <w:rFonts w:asciiTheme="minorHAnsi" w:hAnsiTheme="minorHAnsi" w:cstheme="minorHAnsi"/>
          <w:sz w:val="22"/>
          <w:szCs w:val="22"/>
        </w:rPr>
        <w:t xml:space="preserve">: </w:t>
      </w:r>
      <w:r w:rsidR="00CF6188">
        <w:rPr>
          <w:rFonts w:asciiTheme="minorHAnsi" w:hAnsiTheme="minorHAnsi" w:cstheme="minorHAnsi"/>
          <w:color w:val="000000"/>
          <w:sz w:val="22"/>
          <w:szCs w:val="22"/>
          <w:lang w:val="sk-SK"/>
        </w:rPr>
        <w:t>26807882</w:t>
      </w:r>
      <w:r w:rsidR="002C5EE5">
        <w:rPr>
          <w:rFonts w:asciiTheme="minorHAnsi" w:hAnsiTheme="minorHAnsi" w:cstheme="minorHAnsi"/>
          <w:color w:val="000000"/>
          <w:sz w:val="22"/>
          <w:szCs w:val="22"/>
          <w:lang w:val="sk-SK"/>
        </w:rPr>
        <w:t>, DIČ:</w:t>
      </w:r>
      <w:r w:rsidR="00CF6188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 CZ26807882</w:t>
      </w:r>
      <w:r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IČ</w:t>
      </w:r>
      <w:r w:rsidR="002C5EE5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: 47973145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proofErr w:type="gramStart"/>
      <w:r w:rsidRPr="00CD5282">
        <w:rPr>
          <w:rFonts w:asciiTheme="minorHAnsi" w:hAnsiTheme="minorHAnsi" w:cstheme="minorHAnsi"/>
          <w:snapToGrid w:val="0"/>
          <w:sz w:val="22"/>
          <w:szCs w:val="22"/>
        </w:rPr>
        <w:t>DIČ:  CZ</w:t>
      </w:r>
      <w:proofErr w:type="gramEnd"/>
      <w:r w:rsidRPr="00CD5282">
        <w:rPr>
          <w:rFonts w:asciiTheme="minorHAnsi" w:hAnsiTheme="minorHAnsi" w:cstheme="minorHAnsi"/>
          <w:snapToGrid w:val="0"/>
          <w:sz w:val="22"/>
          <w:szCs w:val="22"/>
        </w:rPr>
        <w:t>47973145</w:t>
      </w:r>
    </w:p>
    <w:p w14:paraId="1E763544" w14:textId="5AA22C91" w:rsidR="0082727C" w:rsidRPr="00CD5282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Tel: </w:t>
      </w:r>
      <w:r w:rsidR="00CF6188">
        <w:rPr>
          <w:rFonts w:asciiTheme="minorHAnsi" w:hAnsiTheme="minorHAnsi" w:cstheme="minorHAnsi"/>
          <w:sz w:val="22"/>
          <w:szCs w:val="22"/>
        </w:rPr>
        <w:t>+420 604 593 335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Čs. spořitelna Ostrava, 1645833389/0800</w:t>
      </w:r>
    </w:p>
    <w:p w14:paraId="37E64267" w14:textId="0EA6CCA4" w:rsidR="0082727C" w:rsidRPr="00CD5282" w:rsidRDefault="0082727C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Vyřizuje: </w:t>
      </w:r>
      <w:r w:rsidR="00053327">
        <w:rPr>
          <w:rFonts w:asciiTheme="minorHAnsi" w:hAnsiTheme="minorHAnsi" w:cstheme="minorHAnsi"/>
          <w:snapToGrid w:val="0"/>
          <w:sz w:val="22"/>
          <w:szCs w:val="22"/>
        </w:rPr>
        <w:t>Terezie Petříčková</w:t>
      </w:r>
      <w:r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465A96" w:rsidRPr="00CD5282">
        <w:rPr>
          <w:rFonts w:asciiTheme="minorHAnsi" w:hAnsiTheme="minorHAnsi" w:cstheme="minorHAnsi"/>
          <w:color w:val="000000"/>
          <w:sz w:val="22"/>
          <w:szCs w:val="22"/>
        </w:rPr>
        <w:t>Krajský soud v</w:t>
      </w:r>
      <w:r w:rsidRPr="00CD5282">
        <w:rPr>
          <w:rFonts w:asciiTheme="minorHAnsi" w:hAnsiTheme="minorHAnsi" w:cstheme="minorHAnsi"/>
          <w:color w:val="000000"/>
          <w:sz w:val="22"/>
          <w:szCs w:val="22"/>
        </w:rPr>
        <w:t xml:space="preserve"> Ostravě, odd. C, </w:t>
      </w:r>
      <w:proofErr w:type="spellStart"/>
      <w:r w:rsidRPr="00CD5282">
        <w:rPr>
          <w:rFonts w:asciiTheme="minorHAnsi" w:hAnsiTheme="minorHAnsi" w:cstheme="minorHAnsi"/>
          <w:color w:val="000000"/>
          <w:sz w:val="22"/>
          <w:szCs w:val="22"/>
        </w:rPr>
        <w:t>vl</w:t>
      </w:r>
      <w:proofErr w:type="spellEnd"/>
      <w:r w:rsidRPr="00CD5282">
        <w:rPr>
          <w:rFonts w:asciiTheme="minorHAnsi" w:hAnsiTheme="minorHAnsi" w:cstheme="minorHAnsi"/>
          <w:color w:val="000000"/>
          <w:sz w:val="22"/>
          <w:szCs w:val="22"/>
        </w:rPr>
        <w:t>. 5281</w:t>
      </w:r>
    </w:p>
    <w:p w14:paraId="178E34F3" w14:textId="351D6597" w:rsidR="0082727C" w:rsidRPr="00CD5282" w:rsidRDefault="00053327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>Email: referent@mhflj.cz</w:t>
      </w:r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1C72B1">
        <w:rPr>
          <w:rFonts w:asciiTheme="minorHAnsi" w:hAnsiTheme="minorHAnsi" w:cstheme="minorHAnsi"/>
          <w:snapToGrid w:val="0"/>
          <w:sz w:val="22"/>
          <w:szCs w:val="22"/>
        </w:rPr>
        <w:t xml:space="preserve">Tel: </w:t>
      </w:r>
      <w:r w:rsidR="001C72B1" w:rsidRPr="001C72B1">
        <w:rPr>
          <w:rFonts w:asciiTheme="minorHAnsi" w:hAnsiTheme="minorHAnsi" w:cstheme="minorHAnsi"/>
          <w:snapToGrid w:val="0"/>
          <w:sz w:val="22"/>
          <w:szCs w:val="22"/>
        </w:rPr>
        <w:t>+420 702 255 919</w:t>
      </w:r>
    </w:p>
    <w:p w14:paraId="4592055A" w14:textId="3A705836" w:rsidR="0082727C" w:rsidRPr="00CD5282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Vyřizuje: </w:t>
      </w:r>
      <w:r w:rsidR="001C72B1" w:rsidRPr="001C72B1">
        <w:rPr>
          <w:rFonts w:asciiTheme="minorHAnsi" w:hAnsiTheme="minorHAnsi" w:cstheme="minorHAnsi"/>
          <w:snapToGrid w:val="0"/>
          <w:sz w:val="22"/>
          <w:szCs w:val="22"/>
        </w:rPr>
        <w:t>Ing. Petra Bordovská</w:t>
      </w:r>
    </w:p>
    <w:p w14:paraId="0DE41495" w14:textId="77777777" w:rsidR="0082727C" w:rsidRPr="00CD5282" w:rsidRDefault="0082727C" w:rsidP="0082727C">
      <w:pPr>
        <w:tabs>
          <w:tab w:val="left" w:pos="465"/>
          <w:tab w:val="left" w:pos="2268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1F6452A" w14:textId="15E7EE5B" w:rsidR="0082727C" w:rsidRPr="00CD5282" w:rsidRDefault="00465A96" w:rsidP="0082727C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I. </w:t>
      </w:r>
      <w:r w:rsidR="00D304CB">
        <w:rPr>
          <w:rFonts w:asciiTheme="minorHAnsi" w:hAnsiTheme="minorHAnsi" w:cstheme="minorHAnsi"/>
          <w:b w:val="0"/>
          <w:i w:val="0"/>
          <w:sz w:val="22"/>
          <w:szCs w:val="22"/>
        </w:rPr>
        <w:t>Detail akce</w:t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</w:p>
    <w:p w14:paraId="4EB830C8" w14:textId="587A3DB6" w:rsidR="00A16012" w:rsidRPr="001C72B1" w:rsidRDefault="00A16012" w:rsidP="0082727C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Objekt, kde se koná akce: Budova </w:t>
      </w:r>
      <w:r w:rsidRPr="001C72B1">
        <w:rPr>
          <w:rFonts w:asciiTheme="minorHAnsi" w:hAnsiTheme="minorHAnsi" w:cstheme="minorHAnsi"/>
          <w:color w:val="000000"/>
          <w:sz w:val="22"/>
          <w:szCs w:val="22"/>
        </w:rPr>
        <w:t xml:space="preserve">č.p. </w:t>
      </w:r>
      <w:r w:rsidR="001C72B1" w:rsidRPr="001C72B1">
        <w:rPr>
          <w:rFonts w:asciiTheme="minorHAnsi" w:hAnsiTheme="minorHAnsi" w:cstheme="minorHAnsi"/>
          <w:color w:val="000000"/>
          <w:sz w:val="22"/>
          <w:szCs w:val="22"/>
        </w:rPr>
        <w:t>675/21</w:t>
      </w:r>
      <w:r w:rsidR="00854D64" w:rsidRPr="001C72B1">
        <w:rPr>
          <w:rFonts w:asciiTheme="minorHAnsi" w:hAnsiTheme="minorHAnsi" w:cstheme="minorHAnsi"/>
          <w:color w:val="000000"/>
          <w:sz w:val="22"/>
          <w:szCs w:val="22"/>
        </w:rPr>
        <w:t xml:space="preserve"> na adrese </w:t>
      </w:r>
      <w:r w:rsidR="001C72B1" w:rsidRPr="001C72B1">
        <w:rPr>
          <w:rFonts w:asciiTheme="minorHAnsi" w:hAnsiTheme="minorHAnsi" w:cstheme="minorHAnsi"/>
          <w:color w:val="000000"/>
          <w:sz w:val="22"/>
          <w:szCs w:val="22"/>
        </w:rPr>
        <w:t>Matěje Kopeckého</w:t>
      </w:r>
      <w:r w:rsidR="00854D64" w:rsidRPr="001C72B1">
        <w:rPr>
          <w:rFonts w:asciiTheme="minorHAnsi" w:hAnsiTheme="minorHAnsi" w:cstheme="minorHAnsi"/>
          <w:color w:val="000000"/>
          <w:sz w:val="22"/>
          <w:szCs w:val="22"/>
        </w:rPr>
        <w:t>, Ostrava-</w:t>
      </w:r>
      <w:r w:rsidR="001C72B1" w:rsidRPr="001C72B1">
        <w:rPr>
          <w:rFonts w:asciiTheme="minorHAnsi" w:hAnsiTheme="minorHAnsi" w:cstheme="minorHAnsi"/>
          <w:color w:val="000000"/>
          <w:sz w:val="22"/>
          <w:szCs w:val="22"/>
        </w:rPr>
        <w:t>Poruba</w:t>
      </w:r>
      <w:r w:rsidR="00854D64" w:rsidRPr="001C72B1">
        <w:rPr>
          <w:rFonts w:asciiTheme="minorHAnsi" w:hAnsiTheme="minorHAnsi" w:cstheme="minorHAnsi"/>
          <w:color w:val="000000"/>
          <w:sz w:val="22"/>
          <w:szCs w:val="22"/>
        </w:rPr>
        <w:t>, PSČ: 70</w:t>
      </w:r>
      <w:r w:rsidR="001C72B1" w:rsidRPr="001C72B1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854D64" w:rsidRPr="001C72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C72B1" w:rsidRPr="001C72B1">
        <w:rPr>
          <w:rFonts w:asciiTheme="minorHAnsi" w:hAnsiTheme="minorHAnsi" w:cstheme="minorHAnsi"/>
          <w:color w:val="000000"/>
          <w:sz w:val="22"/>
          <w:szCs w:val="22"/>
        </w:rPr>
        <w:t>00</w:t>
      </w:r>
    </w:p>
    <w:p w14:paraId="48449F5E" w14:textId="71B21506" w:rsidR="00D304CB" w:rsidRDefault="00D304CB" w:rsidP="008272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akce:</w:t>
      </w:r>
      <w:r w:rsidR="001C72B1">
        <w:rPr>
          <w:rFonts w:asciiTheme="minorHAnsi" w:hAnsiTheme="minorHAnsi" w:cstheme="minorHAnsi"/>
          <w:sz w:val="22"/>
          <w:szCs w:val="22"/>
        </w:rPr>
        <w:t xml:space="preserve"> Mistrovský nástroj v rukou mistra, symfonický koncert</w:t>
      </w:r>
    </w:p>
    <w:p w14:paraId="5FC8161A" w14:textId="3D561FE0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Časový rozvrh akce: </w:t>
      </w:r>
      <w:r w:rsidR="001C72B1">
        <w:rPr>
          <w:rFonts w:asciiTheme="minorHAnsi" w:hAnsiTheme="minorHAnsi" w:cstheme="minorHAnsi"/>
          <w:sz w:val="22"/>
          <w:szCs w:val="22"/>
        </w:rPr>
        <w:t>8:00-22:00, začátek koncertu v 19:00</w:t>
      </w:r>
      <w:r w:rsidRPr="00CD5282">
        <w:rPr>
          <w:rFonts w:asciiTheme="minorHAnsi" w:hAnsiTheme="minorHAnsi" w:cstheme="minorHAnsi"/>
          <w:sz w:val="22"/>
          <w:szCs w:val="22"/>
        </w:rPr>
        <w:tab/>
      </w:r>
    </w:p>
    <w:p w14:paraId="1A04C5FB" w14:textId="060D0B86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Dne: </w:t>
      </w:r>
      <w:r w:rsidR="001C72B1">
        <w:rPr>
          <w:rFonts w:asciiTheme="minorHAnsi" w:hAnsiTheme="minorHAnsi" w:cstheme="minorHAnsi"/>
          <w:sz w:val="22"/>
          <w:szCs w:val="22"/>
        </w:rPr>
        <w:t>8.6.2023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</w:p>
    <w:p w14:paraId="442BF331" w14:textId="041AF242" w:rsidR="0082727C" w:rsidRPr="00CD5282" w:rsidRDefault="0082727C" w:rsidP="0082727C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Místnost: </w:t>
      </w:r>
      <w:r w:rsidR="001C72B1">
        <w:rPr>
          <w:rFonts w:asciiTheme="minorHAnsi" w:hAnsiTheme="minorHAnsi" w:cstheme="minorHAnsi"/>
          <w:sz w:val="22"/>
          <w:szCs w:val="22"/>
        </w:rPr>
        <w:t>Divadelní sál</w:t>
      </w:r>
      <w:r w:rsidRPr="00CD5282">
        <w:rPr>
          <w:rFonts w:asciiTheme="minorHAnsi" w:hAnsiTheme="minorHAnsi" w:cstheme="minorHAnsi"/>
          <w:sz w:val="22"/>
          <w:szCs w:val="22"/>
        </w:rPr>
        <w:tab/>
      </w:r>
    </w:p>
    <w:p w14:paraId="651D83CD" w14:textId="4ACF0C62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Zpřístupnění místnosti: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</w:t>
      </w:r>
      <w:r w:rsidR="001C72B1">
        <w:rPr>
          <w:rFonts w:asciiTheme="minorHAnsi" w:hAnsiTheme="minorHAnsi" w:cstheme="minorHAnsi"/>
          <w:sz w:val="22"/>
          <w:szCs w:val="22"/>
        </w:rPr>
        <w:t>8.6.2023 v 8:00</w:t>
      </w:r>
    </w:p>
    <w:p w14:paraId="385649FB" w14:textId="77777777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160FB59" w14:textId="019E5C3A" w:rsidR="0082727C" w:rsidRPr="00CD5282" w:rsidRDefault="00465A96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II. </w:t>
      </w:r>
      <w:r w:rsidR="0082727C" w:rsidRPr="00CD5282">
        <w:rPr>
          <w:rFonts w:asciiTheme="minorHAnsi" w:hAnsiTheme="minorHAnsi" w:cstheme="minorHAnsi"/>
          <w:sz w:val="22"/>
          <w:szCs w:val="22"/>
          <w:u w:val="single"/>
        </w:rPr>
        <w:t>Uspořádání prostor a organizační zajištění:</w:t>
      </w:r>
    </w:p>
    <w:p w14:paraId="3CBAC2EF" w14:textId="77777777" w:rsidR="00470C71" w:rsidRPr="00CD5282" w:rsidRDefault="00470C71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0976504" w14:textId="1FF41D1E" w:rsidR="0082727C" w:rsidRPr="00320A83" w:rsidRDefault="0082727C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470C71" w:rsidRPr="00320A83">
        <w:rPr>
          <w:rFonts w:asciiTheme="minorHAnsi" w:hAnsiTheme="minorHAnsi" w:cstheme="minorHAnsi"/>
          <w:snapToGrid w:val="0"/>
          <w:sz w:val="22"/>
          <w:szCs w:val="22"/>
        </w:rPr>
        <w:t>prostorů</w:t>
      </w:r>
      <w:r w:rsidRPr="00320A83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1C72B1">
        <w:rPr>
          <w:rFonts w:asciiTheme="minorHAnsi" w:hAnsiTheme="minorHAnsi" w:cstheme="minorHAnsi"/>
          <w:snapToGrid w:val="0"/>
          <w:sz w:val="22"/>
          <w:szCs w:val="22"/>
        </w:rPr>
        <w:t xml:space="preserve"> Divadelní sál, Divadelní šatny pro hudebníky (šatny v 2. patře, šatny v 1. patře, šatny v suterénu, celkem 8 kusů šaten), </w:t>
      </w:r>
      <w:r w:rsidR="00F06C71">
        <w:rPr>
          <w:rFonts w:asciiTheme="minorHAnsi" w:hAnsiTheme="minorHAnsi" w:cstheme="minorHAnsi"/>
          <w:snapToGrid w:val="0"/>
          <w:sz w:val="22"/>
          <w:szCs w:val="22"/>
        </w:rPr>
        <w:t>Š</w:t>
      </w:r>
      <w:r w:rsidR="001C72B1">
        <w:rPr>
          <w:rFonts w:asciiTheme="minorHAnsi" w:hAnsiTheme="minorHAnsi" w:cstheme="minorHAnsi"/>
          <w:snapToGrid w:val="0"/>
          <w:sz w:val="22"/>
          <w:szCs w:val="22"/>
        </w:rPr>
        <w:t>atna ve vstupním foyer</w:t>
      </w:r>
      <w:r w:rsidR="00F06C71">
        <w:rPr>
          <w:rFonts w:asciiTheme="minorHAnsi" w:hAnsiTheme="minorHAnsi" w:cstheme="minorHAnsi"/>
          <w:snapToGrid w:val="0"/>
          <w:sz w:val="22"/>
          <w:szCs w:val="22"/>
        </w:rPr>
        <w:t xml:space="preserve"> určená pro diváky koncertu</w:t>
      </w:r>
      <w:r w:rsidR="001C72B1">
        <w:rPr>
          <w:rFonts w:asciiTheme="minorHAnsi" w:hAnsiTheme="minorHAnsi" w:cstheme="minorHAnsi"/>
          <w:snapToGrid w:val="0"/>
          <w:sz w:val="22"/>
          <w:szCs w:val="22"/>
        </w:rPr>
        <w:t>, Červené foyer (před koncertem a v průběhu přestávky slouží k občerstvení diváků), Salonek Duha (šatna pro hudebníky), Salonek Poruba (VIP prostor pro hosty ředitele festivalu). Viz. příloha č.1 – objednávka služeb</w:t>
      </w:r>
      <w:r w:rsidR="00F06C71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1034E15E" w14:textId="0C5C0D36" w:rsidR="00320A83" w:rsidRPr="00320A83" w:rsidRDefault="00470C71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>Technické a personální</w:t>
      </w:r>
      <w:r w:rsidR="00CD25A4"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 zabezpečení</w:t>
      </w:r>
      <w:r w:rsidR="00A2194B" w:rsidRPr="00320A83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1C72B1">
        <w:rPr>
          <w:rFonts w:asciiTheme="minorHAnsi" w:hAnsiTheme="minorHAnsi" w:cstheme="minorHAnsi"/>
          <w:snapToGrid w:val="0"/>
          <w:sz w:val="22"/>
          <w:szCs w:val="22"/>
        </w:rPr>
        <w:t xml:space="preserve"> viz. příloha č. 2 – rozpis techniky, zpracován</w:t>
      </w:r>
      <w:r w:rsidR="00F06C71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1C72B1">
        <w:rPr>
          <w:rFonts w:asciiTheme="minorHAnsi" w:hAnsiTheme="minorHAnsi" w:cstheme="minorHAnsi"/>
          <w:snapToGrid w:val="0"/>
          <w:sz w:val="22"/>
          <w:szCs w:val="22"/>
        </w:rPr>
        <w:t xml:space="preserve"> techniky pronajímatele. </w:t>
      </w:r>
      <w:bookmarkStart w:id="2" w:name="_Hlk135643631"/>
      <w:r w:rsidR="00492EFF">
        <w:rPr>
          <w:rFonts w:asciiTheme="minorHAnsi" w:hAnsiTheme="minorHAnsi" w:cstheme="minorHAnsi"/>
          <w:snapToGrid w:val="0"/>
          <w:sz w:val="22"/>
          <w:szCs w:val="22"/>
        </w:rPr>
        <w:t>Dle požadavků nájemce budou k dispozici jevištní technici jako výpomoc (2 osoby), techničtí pracovníci pronajímatel</w:t>
      </w:r>
      <w:r w:rsidR="00817A0E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492EFF">
        <w:rPr>
          <w:rFonts w:asciiTheme="minorHAnsi" w:hAnsiTheme="minorHAnsi" w:cstheme="minorHAnsi"/>
          <w:snapToGrid w:val="0"/>
          <w:sz w:val="22"/>
          <w:szCs w:val="22"/>
        </w:rPr>
        <w:t xml:space="preserve"> (zvukař, osvětlovač) budou přítomni na přípravu akce a také v průběhu celého koncertu. Pořadatel/hasič v počtu 4 osob.</w:t>
      </w:r>
    </w:p>
    <w:bookmarkEnd w:id="2"/>
    <w:p w14:paraId="19F82D0E" w14:textId="71F58C8E" w:rsidR="00470C71" w:rsidRPr="00320A83" w:rsidRDefault="00470C71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dle zadání </w:t>
      </w:r>
      <w:r w:rsidR="00CD25A4" w:rsidRPr="00320A83">
        <w:rPr>
          <w:rFonts w:asciiTheme="minorHAnsi" w:hAnsiTheme="minorHAnsi" w:cstheme="minorHAnsi"/>
          <w:snapToGrid w:val="0"/>
          <w:sz w:val="22"/>
          <w:szCs w:val="22"/>
        </w:rPr>
        <w:t>nájemce: dle objednávky</w:t>
      </w:r>
      <w:r w:rsidR="00DC73D7">
        <w:rPr>
          <w:rFonts w:asciiTheme="minorHAnsi" w:hAnsiTheme="minorHAnsi" w:cstheme="minorHAnsi"/>
          <w:snapToGrid w:val="0"/>
          <w:sz w:val="22"/>
          <w:szCs w:val="22"/>
        </w:rPr>
        <w:t xml:space="preserve"> nebo skutečné spotřeby</w:t>
      </w:r>
      <w:r w:rsidR="00CA21EF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DC73D7">
        <w:rPr>
          <w:rFonts w:asciiTheme="minorHAnsi" w:hAnsiTheme="minorHAnsi" w:cstheme="minorHAnsi"/>
          <w:snapToGrid w:val="0"/>
          <w:sz w:val="22"/>
          <w:szCs w:val="22"/>
        </w:rPr>
        <w:t xml:space="preserve"> pokud spotřeba převýší objednávku</w:t>
      </w:r>
      <w:r w:rsidR="001C72B1">
        <w:rPr>
          <w:rFonts w:asciiTheme="minorHAnsi" w:hAnsiTheme="minorHAnsi" w:cstheme="minorHAnsi"/>
          <w:snapToGrid w:val="0"/>
          <w:sz w:val="22"/>
          <w:szCs w:val="22"/>
        </w:rPr>
        <w:t>. Otevření baru na Červeném foyer dne 8.6.2023 od 18 hodin, zajistí pronajímatel.</w:t>
      </w:r>
    </w:p>
    <w:p w14:paraId="03B5546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5E73C384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1A207F77" w14:textId="39FF0028" w:rsidR="0082727C" w:rsidRPr="00CA21EF" w:rsidRDefault="0082727C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proofErr w:type="spellStart"/>
      <w:r w:rsidR="003E25D9">
        <w:rPr>
          <w:rFonts w:asciiTheme="minorHAnsi" w:hAnsiTheme="minorHAnsi" w:cstheme="minorHAnsi"/>
          <w:snapToGrid w:val="0"/>
          <w:sz w:val="22"/>
          <w:szCs w:val="22"/>
        </w:rPr>
        <w:t>xxx</w:t>
      </w:r>
      <w:proofErr w:type="spellEnd"/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CD25A4" w:rsidRPr="00CA21EF">
        <w:rPr>
          <w:rFonts w:asciiTheme="minorHAnsi" w:hAnsiTheme="minorHAnsi" w:cstheme="minorHAnsi"/>
          <w:snapToGrid w:val="0"/>
          <w:sz w:val="22"/>
          <w:szCs w:val="22"/>
        </w:rPr>
        <w:t>plus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>daň z přidané hodnoty v zákonné výši (dále je</w:t>
      </w:r>
      <w:r w:rsidR="00A30143" w:rsidRPr="00CA21EF">
        <w:rPr>
          <w:rFonts w:asciiTheme="minorHAnsi" w:hAnsiTheme="minorHAnsi" w:cstheme="minorHAnsi"/>
          <w:snapToGrid w:val="0"/>
          <w:sz w:val="22"/>
          <w:szCs w:val="22"/>
        </w:rPr>
        <w:t>n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„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>DPH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>“)</w:t>
      </w:r>
      <w:r w:rsidR="00465A96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6BC6A9E8" w14:textId="09E29117" w:rsidR="00EC77EA" w:rsidRPr="00CA21EF" w:rsidRDefault="00EC77EA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>Technické a personální za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>bezpečení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70C71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viz požadavky 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>dle nabídky</w:t>
      </w:r>
      <w:r w:rsidR="00470C71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E25D9">
        <w:rPr>
          <w:rFonts w:asciiTheme="minorHAnsi" w:hAnsiTheme="minorHAnsi" w:cstheme="minorHAnsi"/>
          <w:snapToGrid w:val="0"/>
          <w:sz w:val="22"/>
          <w:szCs w:val="22"/>
        </w:rPr>
        <w:t>xxx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Kč </w:t>
      </w:r>
      <w:r w:rsidR="00CD25A4" w:rsidRPr="00CA21EF">
        <w:rPr>
          <w:rFonts w:asciiTheme="minorHAnsi" w:hAnsiTheme="minorHAnsi" w:cstheme="minorHAnsi"/>
          <w:snapToGrid w:val="0"/>
          <w:sz w:val="22"/>
          <w:szCs w:val="22"/>
        </w:rPr>
        <w:t>plus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DPH</w:t>
      </w:r>
      <w:r w:rsidR="00CD5282" w:rsidRPr="00CA21EF">
        <w:rPr>
          <w:rFonts w:asciiTheme="minorHAnsi" w:hAnsiTheme="minorHAnsi" w:cstheme="minorHAnsi"/>
          <w:snapToGrid w:val="0"/>
          <w:sz w:val="22"/>
          <w:szCs w:val="22"/>
        </w:rPr>
        <w:t>. Cena je předběžná, účtovat se bude dle skutečně čerpaných služeb</w:t>
      </w:r>
      <w:r w:rsidR="00CD25A4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v nabídce</w:t>
      </w:r>
      <w:r w:rsidR="00CD5282" w:rsidRPr="00CA21EF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CC5062" w:rsidRPr="00CA21EF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  <w:r w:rsidR="00CC5062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Pokud je termín akce, kdy mají být poskytnuty tyto služby, vzdálen více než </w:t>
      </w:r>
      <w:r w:rsidR="00CA4241" w:rsidRPr="00CA21EF">
        <w:rPr>
          <w:rFonts w:asciiTheme="minorHAnsi" w:hAnsiTheme="minorHAnsi" w:cstheme="minorHAnsi"/>
          <w:snapToGrid w:val="0"/>
          <w:sz w:val="22"/>
          <w:szCs w:val="22"/>
        </w:rPr>
        <w:t>tři</w:t>
      </w:r>
      <w:r w:rsidR="00CC5062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měsíc</w:t>
      </w:r>
      <w:r w:rsidR="00CA4241" w:rsidRPr="00CA21EF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CC5062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od uzavření této smlouvy, mohou být ceny těchto služeb upraveny dle aktuálního ceníku pronajímatele. Na nové ceny těchto služeb pronajímatel upozorní nájemce před jejich čerpáním.    </w:t>
      </w:r>
    </w:p>
    <w:p w14:paraId="2E644967" w14:textId="393B247A" w:rsidR="00CD5282" w:rsidRDefault="00CD5282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dle 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samostatné objednávky a 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>skutečné spotřeby</w:t>
      </w:r>
      <w:r w:rsidR="00CA21EF" w:rsidRPr="00CA21EF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1C72B1">
        <w:rPr>
          <w:rFonts w:asciiTheme="minorHAnsi" w:hAnsiTheme="minorHAnsi" w:cstheme="minorHAnsi"/>
          <w:snapToGrid w:val="0"/>
          <w:sz w:val="22"/>
          <w:szCs w:val="22"/>
        </w:rPr>
        <w:t xml:space="preserve"> Otevření baru na Červeném foyer dne 8.6.2023 od 18 hodin, zajistí pronajímatel.</w:t>
      </w:r>
    </w:p>
    <w:p w14:paraId="03D07609" w14:textId="77777777" w:rsidR="00E67A30" w:rsidRDefault="00E67A30" w:rsidP="00E67A30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F6F108B" w14:textId="77777777" w:rsidR="00E67A30" w:rsidRPr="00E67A30" w:rsidRDefault="00E67A30" w:rsidP="00E67A30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3F711388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700711C2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lastRenderedPageBreak/>
        <w:t>IV. Platební podmínky:</w:t>
      </w:r>
    </w:p>
    <w:p w14:paraId="5A413902" w14:textId="2A96E60F" w:rsidR="0082727C" w:rsidRPr="003134A1" w:rsidRDefault="00CC5062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Nájemce</w:t>
      </w:r>
      <w:r w:rsidR="0082727C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se zavazuje k úhradě celkové ceny po ukončení akce na základě faktury vystavené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pronajímatelem</w:t>
      </w:r>
      <w:r w:rsidR="0082727C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v termínu splatnosti</w:t>
      </w:r>
      <w:r w:rsidR="00EC77EA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do </w:t>
      </w:r>
      <w:proofErr w:type="gramStart"/>
      <w:r w:rsidR="00EC77EA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14ti</w:t>
      </w:r>
      <w:proofErr w:type="gramEnd"/>
      <w:r w:rsidR="00EC77EA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dnů od obdržení faktury</w:t>
      </w:r>
      <w:r w:rsidR="002051D0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.</w:t>
      </w:r>
    </w:p>
    <w:p w14:paraId="1334F38C" w14:textId="4D9A6B36" w:rsidR="0082727C" w:rsidRPr="00CD5282" w:rsidRDefault="0082727C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Při ne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</w:t>
      </w:r>
      <w:proofErr w:type="gramStart"/>
      <w:r w:rsidRPr="00CD5282">
        <w:rPr>
          <w:rFonts w:asciiTheme="minorHAnsi" w:hAnsiTheme="minorHAnsi" w:cstheme="minorHAnsi"/>
          <w:snapToGrid w:val="0"/>
          <w:sz w:val="22"/>
          <w:szCs w:val="22"/>
        </w:rPr>
        <w:t>0,5%</w:t>
      </w:r>
      <w:proofErr w:type="gramEnd"/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z dlužné částky za každý den prodlení. </w:t>
      </w:r>
    </w:p>
    <w:p w14:paraId="716FF1F6" w14:textId="23C3E48F" w:rsidR="0082727C" w:rsidRDefault="0082727C" w:rsidP="0082727C">
      <w:pPr>
        <w:rPr>
          <w:rFonts w:asciiTheme="minorHAnsi" w:hAnsiTheme="minorHAnsi" w:cstheme="minorHAnsi"/>
          <w:sz w:val="22"/>
          <w:szCs w:val="22"/>
        </w:rPr>
      </w:pPr>
    </w:p>
    <w:p w14:paraId="71196BD8" w14:textId="77777777" w:rsidR="00CA21EF" w:rsidRDefault="00CA21EF" w:rsidP="0082727C">
      <w:pPr>
        <w:rPr>
          <w:rFonts w:asciiTheme="minorHAnsi" w:hAnsiTheme="minorHAnsi" w:cstheme="minorHAnsi"/>
          <w:sz w:val="22"/>
          <w:szCs w:val="22"/>
        </w:rPr>
      </w:pPr>
    </w:p>
    <w:p w14:paraId="6EA25BBB" w14:textId="2C7A764E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5A60E64" w14:textId="5B01D44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 Ceny sjednané v</w:t>
      </w:r>
      <w:r w:rsidR="003563FC">
        <w:rPr>
          <w:rFonts w:asciiTheme="minorHAnsi" w:hAnsiTheme="minorHAnsi" w:cstheme="minorHAnsi"/>
          <w:sz w:val="22"/>
          <w:szCs w:val="22"/>
        </w:rPr>
        <w:t xml:space="preserve"> článku III. odstavci 2. a 3. </w:t>
      </w:r>
      <w:r w:rsidRPr="00CD5282">
        <w:rPr>
          <w:rFonts w:asciiTheme="minorHAnsi" w:hAnsiTheme="minorHAnsi" w:cstheme="minorHAnsi"/>
          <w:sz w:val="22"/>
          <w:szCs w:val="22"/>
        </w:rPr>
        <w:t>této smlouv</w:t>
      </w:r>
      <w:r w:rsidR="003563FC"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jsou předběžné. </w:t>
      </w:r>
      <w:r w:rsidR="003563FC">
        <w:rPr>
          <w:rFonts w:asciiTheme="minorHAnsi" w:hAnsiTheme="minorHAnsi" w:cstheme="minorHAnsi"/>
          <w:sz w:val="22"/>
          <w:szCs w:val="22"/>
        </w:rPr>
        <w:t xml:space="preserve"> Ceny těchto služeb budou upraveny v závislosti na aktuálních cenách v době jejich poskytnutí a podle množství čerpaných služeb.</w:t>
      </w:r>
    </w:p>
    <w:p w14:paraId="2E82FD1A" w14:textId="400ACF6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 případě zrušení akce ze strany </w:t>
      </w:r>
      <w:r w:rsidR="00704C08">
        <w:rPr>
          <w:rFonts w:asciiTheme="minorHAnsi" w:hAnsiTheme="minorHAnsi" w:cstheme="minorHAnsi"/>
          <w:sz w:val="22"/>
          <w:szCs w:val="22"/>
        </w:rPr>
        <w:t>nájemce, které musí být učiněno písemně</w:t>
      </w:r>
      <w:r w:rsidRPr="00CD5282">
        <w:rPr>
          <w:rFonts w:asciiTheme="minorHAnsi" w:hAnsiTheme="minorHAnsi" w:cstheme="minorHAnsi"/>
          <w:sz w:val="22"/>
          <w:szCs w:val="22"/>
        </w:rPr>
        <w:t xml:space="preserve">, bude </w:t>
      </w:r>
      <w:r w:rsidR="00704C08">
        <w:rPr>
          <w:rFonts w:asciiTheme="minorHAnsi" w:hAnsiTheme="minorHAnsi" w:cstheme="minorHAnsi"/>
          <w:sz w:val="22"/>
          <w:szCs w:val="22"/>
        </w:rPr>
        <w:t xml:space="preserve">pronajímatelem </w:t>
      </w:r>
      <w:r w:rsidRPr="00CD5282">
        <w:rPr>
          <w:rFonts w:asciiTheme="minorHAnsi" w:hAnsiTheme="minorHAnsi" w:cstheme="minorHAnsi"/>
          <w:sz w:val="22"/>
          <w:szCs w:val="22"/>
        </w:rPr>
        <w:t xml:space="preserve">účtován </w:t>
      </w:r>
      <w:r w:rsidR="00704C08">
        <w:rPr>
          <w:rFonts w:asciiTheme="minorHAnsi" w:hAnsiTheme="minorHAnsi" w:cstheme="minorHAnsi"/>
          <w:sz w:val="22"/>
          <w:szCs w:val="22"/>
        </w:rPr>
        <w:t xml:space="preserve">nájemci </w:t>
      </w:r>
      <w:r w:rsidRPr="00CD5282">
        <w:rPr>
          <w:rFonts w:asciiTheme="minorHAnsi" w:hAnsiTheme="minorHAnsi" w:cstheme="minorHAnsi"/>
          <w:sz w:val="22"/>
          <w:szCs w:val="22"/>
        </w:rPr>
        <w:t>stornovací poplatek:</w:t>
      </w:r>
    </w:p>
    <w:p w14:paraId="2FA0D32A" w14:textId="4FEBF079" w:rsidR="00C67D36" w:rsidRPr="00C53A7F" w:rsidRDefault="00C67D36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562226">
        <w:rPr>
          <w:rFonts w:asciiTheme="minorHAnsi" w:hAnsiTheme="minorHAnsi" w:cstheme="minorHAnsi"/>
          <w:sz w:val="22"/>
          <w:szCs w:val="22"/>
        </w:rPr>
        <w:t>31-70 dní</w:t>
      </w:r>
      <w:r w:rsidRPr="00C53A7F">
        <w:rPr>
          <w:rFonts w:asciiTheme="minorHAnsi" w:hAnsiTheme="minorHAnsi" w:cstheme="minorHAnsi"/>
          <w:sz w:val="22"/>
          <w:szCs w:val="22"/>
        </w:rPr>
        <w:t xml:space="preserve">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proofErr w:type="gramStart"/>
      <w:r w:rsidR="004A0622">
        <w:rPr>
          <w:rFonts w:asciiTheme="minorHAnsi" w:hAnsiTheme="minorHAnsi" w:cstheme="minorHAnsi"/>
          <w:sz w:val="22"/>
          <w:szCs w:val="22"/>
        </w:rPr>
        <w:t>15</w:t>
      </w:r>
      <w:r w:rsidR="00C53A7F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="00C53A7F">
        <w:rPr>
          <w:rFonts w:asciiTheme="minorHAnsi" w:hAnsiTheme="minorHAnsi" w:cstheme="minorHAnsi"/>
          <w:sz w:val="22"/>
          <w:szCs w:val="22"/>
        </w:rPr>
        <w:t xml:space="preserve"> z 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5F08E125" w14:textId="2F8D59C7" w:rsidR="00C53A7F" w:rsidRDefault="00C53A7F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>Zrušení</w:t>
      </w:r>
      <w:r w:rsidR="00704C08">
        <w:rPr>
          <w:rFonts w:asciiTheme="minorHAnsi" w:hAnsiTheme="minorHAnsi" w:cstheme="minorHAnsi"/>
          <w:sz w:val="22"/>
          <w:szCs w:val="22"/>
        </w:rPr>
        <w:t xml:space="preserve"> akce </w:t>
      </w:r>
      <w:r w:rsidR="00562226">
        <w:rPr>
          <w:rFonts w:asciiTheme="minorHAnsi" w:hAnsiTheme="minorHAnsi" w:cstheme="minorHAnsi"/>
          <w:sz w:val="22"/>
          <w:szCs w:val="22"/>
        </w:rPr>
        <w:t>15-30 dní</w:t>
      </w:r>
      <w:r w:rsidRPr="00C53A7F">
        <w:rPr>
          <w:rFonts w:asciiTheme="minorHAnsi" w:hAnsiTheme="minorHAnsi" w:cstheme="minorHAnsi"/>
          <w:sz w:val="22"/>
          <w:szCs w:val="22"/>
        </w:rPr>
        <w:t xml:space="preserve">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proofErr w:type="gramStart"/>
      <w:r w:rsidR="004A0622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>%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z ceny dle </w:t>
      </w:r>
      <w:r w:rsidR="00704C08">
        <w:rPr>
          <w:rFonts w:asciiTheme="minorHAnsi" w:hAnsiTheme="minorHAnsi" w:cstheme="minorHAnsi"/>
          <w:sz w:val="22"/>
          <w:szCs w:val="22"/>
        </w:rPr>
        <w:t>článku</w:t>
      </w:r>
      <w:r>
        <w:rPr>
          <w:rFonts w:asciiTheme="minorHAnsi" w:hAnsiTheme="minorHAnsi" w:cstheme="minorHAnsi"/>
          <w:sz w:val="22"/>
          <w:szCs w:val="22"/>
        </w:rPr>
        <w:t xml:space="preserve"> 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7D0E1D6D" w14:textId="53358E07" w:rsidR="00C53A7F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562226">
        <w:rPr>
          <w:rFonts w:asciiTheme="minorHAnsi" w:hAnsiTheme="minorHAnsi" w:cstheme="minorHAnsi"/>
          <w:sz w:val="22"/>
          <w:szCs w:val="22"/>
        </w:rPr>
        <w:t>4-14 dní</w:t>
      </w:r>
      <w:r w:rsidRPr="00C53A7F">
        <w:rPr>
          <w:rFonts w:asciiTheme="minorHAnsi" w:hAnsiTheme="minorHAnsi" w:cstheme="minorHAnsi"/>
          <w:sz w:val="22"/>
          <w:szCs w:val="22"/>
        </w:rPr>
        <w:t xml:space="preserve">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 xml:space="preserve">50 % </w:t>
      </w:r>
      <w:r w:rsidR="00C53A7F">
        <w:rPr>
          <w:rFonts w:asciiTheme="minorHAnsi" w:hAnsiTheme="minorHAnsi" w:cstheme="minorHAnsi"/>
          <w:sz w:val="22"/>
          <w:szCs w:val="22"/>
        </w:rPr>
        <w:t xml:space="preserve">z </w:t>
      </w:r>
      <w:r w:rsidRPr="00C53A7F">
        <w:rPr>
          <w:rFonts w:asciiTheme="minorHAnsi" w:hAnsiTheme="minorHAnsi" w:cstheme="minorHAnsi"/>
          <w:sz w:val="22"/>
          <w:szCs w:val="22"/>
        </w:rPr>
        <w:t xml:space="preserve">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</w:t>
      </w:r>
      <w:r w:rsidR="00682BAF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682BAF">
        <w:rPr>
          <w:rFonts w:asciiTheme="minorHAnsi" w:hAnsiTheme="minorHAnsi" w:cstheme="minorHAnsi"/>
          <w:sz w:val="22"/>
          <w:szCs w:val="22"/>
        </w:rPr>
        <w:t>2.</w:t>
      </w:r>
      <w:r w:rsidR="00C53A7F" w:rsidRPr="00C53A7F">
        <w:rPr>
          <w:rFonts w:asciiTheme="minorHAnsi" w:hAnsiTheme="minorHAnsi" w:cstheme="minorHAnsi"/>
          <w:sz w:val="22"/>
          <w:szCs w:val="22"/>
        </w:rPr>
        <w:tab/>
      </w:r>
    </w:p>
    <w:p w14:paraId="683A34EC" w14:textId="2EFBABAF" w:rsidR="0082727C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562226">
        <w:rPr>
          <w:rFonts w:asciiTheme="minorHAnsi" w:hAnsiTheme="minorHAnsi" w:cstheme="minorHAnsi"/>
          <w:sz w:val="22"/>
          <w:szCs w:val="22"/>
        </w:rPr>
        <w:t>0-3 dny před termínem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>100%</w:t>
      </w:r>
      <w:r w:rsidR="00C53A7F">
        <w:rPr>
          <w:rFonts w:asciiTheme="minorHAnsi" w:hAnsiTheme="minorHAnsi" w:cstheme="minorHAnsi"/>
          <w:sz w:val="22"/>
          <w:szCs w:val="22"/>
        </w:rPr>
        <w:t xml:space="preserve"> ceny </w:t>
      </w:r>
      <w:r w:rsidR="00DD1720">
        <w:rPr>
          <w:rFonts w:asciiTheme="minorHAnsi" w:hAnsiTheme="minorHAnsi" w:cstheme="minorHAnsi"/>
          <w:sz w:val="22"/>
          <w:szCs w:val="22"/>
        </w:rPr>
        <w:t xml:space="preserve">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odstavce </w:t>
      </w:r>
      <w:r w:rsidR="00C53A7F">
        <w:rPr>
          <w:rFonts w:asciiTheme="minorHAnsi" w:hAnsiTheme="minorHAnsi" w:cstheme="minorHAnsi"/>
          <w:sz w:val="22"/>
          <w:szCs w:val="22"/>
        </w:rPr>
        <w:t xml:space="preserve">1., 2. </w:t>
      </w:r>
      <w:r w:rsidR="00704C08">
        <w:rPr>
          <w:rFonts w:asciiTheme="minorHAnsi" w:hAnsiTheme="minorHAnsi" w:cstheme="minorHAnsi"/>
          <w:sz w:val="22"/>
          <w:szCs w:val="22"/>
        </w:rPr>
        <w:t>a</w:t>
      </w:r>
      <w:r w:rsidR="00C53A7F">
        <w:rPr>
          <w:rFonts w:asciiTheme="minorHAnsi" w:hAnsiTheme="minorHAnsi" w:cstheme="minorHAnsi"/>
          <w:sz w:val="22"/>
          <w:szCs w:val="22"/>
        </w:rPr>
        <w:t xml:space="preserve"> 3.</w:t>
      </w:r>
    </w:p>
    <w:p w14:paraId="3A43B8E0" w14:textId="69670149" w:rsidR="00C67C69" w:rsidRDefault="007B1A46" w:rsidP="00CA21EF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z w:val="22"/>
          <w:szCs w:val="22"/>
        </w:rPr>
        <w:t xml:space="preserve"> se zavazuje příslušný stornovací poplatek zaplatit na základě faktury vystavené </w:t>
      </w:r>
      <w:r>
        <w:rPr>
          <w:rFonts w:asciiTheme="minorHAnsi" w:hAnsiTheme="minorHAnsi" w:cstheme="minorHAnsi"/>
          <w:sz w:val="22"/>
          <w:szCs w:val="22"/>
        </w:rPr>
        <w:t>pronajímatelem</w:t>
      </w:r>
      <w:r w:rsidR="0082727C" w:rsidRPr="00CD5282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CA0BE7" w14:textId="4033E0F7" w:rsidR="00704C08" w:rsidRPr="000D40D3" w:rsidRDefault="00704C08" w:rsidP="00CA21E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40D3">
        <w:rPr>
          <w:rFonts w:asciiTheme="minorHAnsi" w:hAnsiTheme="minorHAnsi" w:cstheme="minorHAnsi"/>
          <w:sz w:val="22"/>
          <w:szCs w:val="22"/>
        </w:rPr>
        <w:t>Pokud nájemce objednané služby nevyužije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(tedy aniž by se akce uskutečnila a aniž by ji nájemce písemně zrušil), je nájemce povinen zaplatit pronajímateli jako vzniklou újmu částku ve výši 100% ceny dle článku III. odstavce 1., 2. a 3.   </w:t>
      </w:r>
    </w:p>
    <w:p w14:paraId="5AC7A78F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548651EC" w14:textId="3D49E830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zároveň pořadatelem akce a je si vědom povinností vyplývajících z autorského zákona, z obecně závazných vyhlášek o místních poplatcích. </w:t>
      </w:r>
      <w:r>
        <w:rPr>
          <w:rFonts w:asciiTheme="minorHAnsi" w:hAnsiTheme="minorHAnsi" w:cstheme="minorHAnsi"/>
          <w:sz w:val="22"/>
          <w:szCs w:val="22"/>
        </w:rPr>
        <w:t>Nájemce je povinen provést ohlášení své akce Ochrannému svazu autorskému</w:t>
      </w:r>
      <w:r w:rsidR="003E7420">
        <w:rPr>
          <w:rFonts w:asciiTheme="minorHAnsi" w:hAnsiTheme="minorHAnsi" w:cstheme="minorHAnsi"/>
          <w:sz w:val="22"/>
          <w:szCs w:val="22"/>
        </w:rPr>
        <w:t>, INTEGRAMU</w:t>
      </w:r>
      <w:r>
        <w:rPr>
          <w:rFonts w:asciiTheme="minorHAnsi" w:hAnsiTheme="minorHAnsi" w:cstheme="minorHAnsi"/>
          <w:sz w:val="22"/>
          <w:szCs w:val="22"/>
        </w:rPr>
        <w:t xml:space="preserve"> či jiným subjektům, vůči nimž takovou povinnost má</w:t>
      </w:r>
      <w:r w:rsidR="003E7420">
        <w:rPr>
          <w:rFonts w:asciiTheme="minorHAnsi" w:hAnsiTheme="minorHAnsi" w:cstheme="minorHAnsi"/>
          <w:sz w:val="22"/>
          <w:szCs w:val="22"/>
        </w:rPr>
        <w:t xml:space="preserve"> a těmto uhradit příslušné poplatky</w:t>
      </w:r>
      <w:r>
        <w:rPr>
          <w:rFonts w:asciiTheme="minorHAnsi" w:hAnsiTheme="minorHAnsi" w:cstheme="minorHAnsi"/>
          <w:sz w:val="22"/>
          <w:szCs w:val="22"/>
        </w:rPr>
        <w:t>. 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povinen dodržovat zákony a </w:t>
      </w:r>
      <w:r>
        <w:rPr>
          <w:rFonts w:asciiTheme="minorHAnsi" w:hAnsiTheme="minorHAnsi" w:cstheme="minorHAnsi"/>
          <w:sz w:val="22"/>
          <w:szCs w:val="22"/>
        </w:rPr>
        <w:t xml:space="preserve">ostatní obecně závazné právní předpisy </w:t>
      </w:r>
      <w:r w:rsidR="00EC77EA" w:rsidRPr="00770BFC">
        <w:rPr>
          <w:rFonts w:asciiTheme="minorHAnsi" w:hAnsiTheme="minorHAnsi" w:cstheme="minorHAnsi"/>
          <w:sz w:val="22"/>
          <w:szCs w:val="22"/>
        </w:rPr>
        <w:t>.</w:t>
      </w:r>
    </w:p>
    <w:p w14:paraId="1C7D7146" w14:textId="1EC8E592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nese také plnou zodpovědnost za </w:t>
      </w:r>
      <w:r>
        <w:rPr>
          <w:rFonts w:asciiTheme="minorHAnsi" w:hAnsiTheme="minorHAnsi" w:cstheme="minorHAnsi"/>
          <w:sz w:val="22"/>
          <w:szCs w:val="22"/>
        </w:rPr>
        <w:t>pronajaté prostory či jiný majetek pronajímatele, který mu byl předán či ke kterému bude mít přístup ,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a podpisem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smlouvy se zavazuje </w:t>
      </w: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="00EC77EA" w:rsidRPr="00770BFC">
        <w:rPr>
          <w:rFonts w:asciiTheme="minorHAnsi" w:hAnsiTheme="minorHAnsi" w:cstheme="minorHAnsi"/>
          <w:sz w:val="22"/>
          <w:szCs w:val="22"/>
        </w:rPr>
        <w:t>případné škody</w:t>
      </w:r>
      <w:r>
        <w:rPr>
          <w:rFonts w:asciiTheme="minorHAnsi" w:hAnsiTheme="minorHAnsi" w:cstheme="minorHAnsi"/>
          <w:sz w:val="22"/>
          <w:szCs w:val="22"/>
        </w:rPr>
        <w:t xml:space="preserve"> či újmy</w:t>
      </w:r>
      <w:r w:rsidR="00A16012">
        <w:rPr>
          <w:rFonts w:asciiTheme="minorHAnsi" w:hAnsiTheme="minorHAnsi" w:cstheme="minorHAnsi"/>
          <w:sz w:val="22"/>
          <w:szCs w:val="22"/>
        </w:rPr>
        <w:t xml:space="preserve"> na pronajatých prostorech či jiném majetku pronajímatele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neprodleně </w:t>
      </w:r>
      <w:r w:rsidR="00A16012">
        <w:rPr>
          <w:rFonts w:asciiTheme="minorHAnsi" w:hAnsiTheme="minorHAnsi" w:cstheme="minorHAnsi"/>
          <w:sz w:val="22"/>
          <w:szCs w:val="22"/>
        </w:rPr>
        <w:t xml:space="preserve">zaplatit. Pronajímatel se může dohodnout s nájemcem také na tom, že nájemce zajistí odstranění škod. </w:t>
      </w:r>
    </w:p>
    <w:p w14:paraId="2D08A611" w14:textId="7D876CF4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08975FB" w14:textId="6AE69F11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 xml:space="preserve">Pokud není ve smlouvě uvedeno jinak, je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povinen řídit se </w:t>
      </w:r>
      <w:r w:rsidR="00854D64">
        <w:rPr>
          <w:rFonts w:asciiTheme="minorHAnsi" w:hAnsiTheme="minorHAnsi" w:cstheme="minorHAnsi"/>
          <w:sz w:val="22"/>
          <w:szCs w:val="22"/>
        </w:rPr>
        <w:t xml:space="preserve">Všeobecnými obchodními podmínkami - </w:t>
      </w:r>
      <w:r w:rsidRPr="00770BFC">
        <w:rPr>
          <w:rFonts w:asciiTheme="minorHAnsi" w:hAnsiTheme="minorHAnsi" w:cstheme="minorHAnsi"/>
          <w:sz w:val="22"/>
          <w:szCs w:val="22"/>
        </w:rPr>
        <w:t>nájemním řádem společnosti AKORD &amp; POKLAD, s.r.o.</w:t>
      </w:r>
      <w:r w:rsidR="00854D64"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a protipožárních předpis</w:t>
      </w:r>
      <w:r w:rsidR="00A16012"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447FEBCF" w14:textId="474DA97C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 w:rsidR="00854D64"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8644EE" w14:textId="69CC08DE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Podpisem smlouvy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 w:rsidR="00854D64"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akce. . </w:t>
      </w:r>
    </w:p>
    <w:p w14:paraId="0C0F4B69" w14:textId="03AEAECC" w:rsidR="00EC77EA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EC77EA"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="00EC77EA" w:rsidRPr="00CD5282">
        <w:rPr>
          <w:rFonts w:asciiTheme="minorHAnsi" w:hAnsiTheme="minorHAnsi" w:cstheme="minorHAnsi"/>
          <w:sz w:val="22"/>
          <w:szCs w:val="22"/>
        </w:rPr>
        <w:t>.</w:t>
      </w:r>
    </w:p>
    <w:p w14:paraId="2C689FC8" w14:textId="455764DE" w:rsidR="00854D64" w:rsidRPr="00854D64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t xml:space="preserve"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</w:t>
      </w:r>
      <w:proofErr w:type="spellStart"/>
      <w:r w:rsidRPr="000D40D3">
        <w:rPr>
          <w:sz w:val="22"/>
          <w:szCs w:val="22"/>
        </w:rPr>
        <w:t>ust</w:t>
      </w:r>
      <w:proofErr w:type="spellEnd"/>
      <w:r w:rsidRPr="000D40D3">
        <w:rPr>
          <w:sz w:val="22"/>
          <w:szCs w:val="22"/>
        </w:rPr>
        <w:t>. § 1793 a násl. občanského zákoníku.</w:t>
      </w:r>
    </w:p>
    <w:p w14:paraId="41CCB2D1" w14:textId="0FBC8BD5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</w:t>
      </w:r>
      <w:r w:rsidR="00854D64"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64F4D430" w14:textId="5F748C84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Nedílnou součástí </w:t>
      </w:r>
      <w:r w:rsidR="0072220F">
        <w:rPr>
          <w:rFonts w:asciiTheme="minorHAnsi" w:hAnsiTheme="minorHAnsi" w:cstheme="minorHAnsi"/>
          <w:sz w:val="22"/>
          <w:szCs w:val="22"/>
        </w:rPr>
        <w:t xml:space="preserve">této </w:t>
      </w:r>
      <w:r w:rsidRPr="00CD5282">
        <w:rPr>
          <w:rFonts w:asciiTheme="minorHAnsi" w:hAnsiTheme="minorHAnsi" w:cstheme="minorHAnsi"/>
          <w:sz w:val="22"/>
          <w:szCs w:val="22"/>
        </w:rPr>
        <w:t>smlouvy jsou :</w:t>
      </w:r>
    </w:p>
    <w:p w14:paraId="21576810" w14:textId="153F9DF0" w:rsidR="00EC77EA" w:rsidRPr="00CD5282" w:rsidRDefault="00EC77EA" w:rsidP="00EC77E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Všeobecné </w:t>
      </w:r>
      <w:r w:rsidR="0072220F">
        <w:rPr>
          <w:rFonts w:asciiTheme="minorHAnsi" w:hAnsiTheme="minorHAnsi" w:cstheme="minorHAnsi"/>
          <w:sz w:val="22"/>
          <w:szCs w:val="22"/>
        </w:rPr>
        <w:t xml:space="preserve">obchodní </w:t>
      </w:r>
      <w:r w:rsidRPr="00CD5282">
        <w:rPr>
          <w:rFonts w:asciiTheme="minorHAnsi" w:hAnsiTheme="minorHAnsi" w:cstheme="minorHAnsi"/>
          <w:sz w:val="22"/>
          <w:szCs w:val="22"/>
        </w:rPr>
        <w:t>podmínky</w:t>
      </w:r>
      <w:r w:rsidR="0072220F">
        <w:rPr>
          <w:rFonts w:asciiTheme="minorHAnsi" w:hAnsiTheme="minorHAnsi" w:cstheme="minorHAnsi"/>
          <w:sz w:val="22"/>
          <w:szCs w:val="22"/>
        </w:rPr>
        <w:t xml:space="preserve"> - </w:t>
      </w:r>
      <w:r w:rsidRPr="00CD5282">
        <w:rPr>
          <w:rFonts w:asciiTheme="minorHAnsi" w:hAnsiTheme="minorHAnsi" w:cstheme="minorHAnsi"/>
          <w:sz w:val="22"/>
          <w:szCs w:val="22"/>
        </w:rPr>
        <w:t xml:space="preserve">nájemní řád </w:t>
      </w:r>
      <w:r w:rsidR="004C10B2">
        <w:rPr>
          <w:rFonts w:asciiTheme="minorHAnsi" w:hAnsiTheme="minorHAnsi" w:cstheme="minorHAnsi"/>
          <w:sz w:val="22"/>
          <w:szCs w:val="22"/>
        </w:rPr>
        <w:t>A</w:t>
      </w:r>
      <w:r w:rsidR="0072220F">
        <w:rPr>
          <w:rFonts w:asciiTheme="minorHAnsi" w:hAnsiTheme="minorHAnsi" w:cstheme="minorHAnsi"/>
          <w:sz w:val="22"/>
          <w:szCs w:val="22"/>
        </w:rPr>
        <w:t xml:space="preserve">KORD </w:t>
      </w:r>
      <w:r w:rsidR="004C10B2">
        <w:rPr>
          <w:rFonts w:asciiTheme="minorHAnsi" w:hAnsiTheme="minorHAnsi" w:cstheme="minorHAnsi"/>
          <w:sz w:val="22"/>
          <w:szCs w:val="22"/>
        </w:rPr>
        <w:t>&amp;P</w:t>
      </w:r>
      <w:r w:rsidR="0072220F">
        <w:rPr>
          <w:rFonts w:asciiTheme="minorHAnsi" w:hAnsiTheme="minorHAnsi" w:cstheme="minorHAnsi"/>
          <w:sz w:val="22"/>
          <w:szCs w:val="22"/>
        </w:rPr>
        <w:t>OKLAD, s.r.o.</w:t>
      </w:r>
    </w:p>
    <w:p w14:paraId="02A844DC" w14:textId="77777777" w:rsidR="0072220F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D8704F6" w14:textId="6CCC1694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V Ostravě dne</w:t>
      </w:r>
      <w:r w:rsidR="00F06C7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67A30">
        <w:rPr>
          <w:rFonts w:asciiTheme="minorHAnsi" w:hAnsiTheme="minorHAnsi" w:cstheme="minorHAnsi"/>
          <w:snapToGrid w:val="0"/>
          <w:sz w:val="22"/>
          <w:szCs w:val="22"/>
        </w:rPr>
        <w:t>31</w:t>
      </w:r>
      <w:r w:rsidR="00F06C71">
        <w:rPr>
          <w:rFonts w:asciiTheme="minorHAnsi" w:hAnsiTheme="minorHAnsi" w:cstheme="minorHAnsi"/>
          <w:snapToGrid w:val="0"/>
          <w:sz w:val="22"/>
          <w:szCs w:val="22"/>
        </w:rPr>
        <w:t>.5.2023</w:t>
      </w:r>
    </w:p>
    <w:p w14:paraId="3FD64E6C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1B8B653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DB6E2F8" w14:textId="73D2AF03" w:rsidR="0082727C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490F19C" w14:textId="77777777" w:rsidR="0072220F" w:rsidRPr="00CD5282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C2E24D3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11479F9A" w14:textId="53B9B78D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nájemce: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pronajímatele</w:t>
      </w:r>
      <w:bookmarkEnd w:id="0"/>
      <w:bookmarkEnd w:id="1"/>
      <w:r w:rsidR="0072220F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03C28E9F" w14:textId="609A1F1C" w:rsidR="00AE0FAA" w:rsidRPr="00F06C71" w:rsidRDefault="00F06C71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</w:t>
      </w:r>
      <w:r w:rsidR="0005332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Mgr. Jaromír Javůrek, Ph.D.</w:t>
      </w:r>
      <w:r w:rsidR="0005332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05332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05332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05332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05332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        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Ing. Matěj Ostárek</w:t>
      </w:r>
    </w:p>
    <w:sectPr w:rsidR="00AE0FAA" w:rsidRPr="00F06C71" w:rsidSect="00BF44E6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03AC" w14:textId="77777777" w:rsidR="00680F9E" w:rsidRDefault="00680F9E" w:rsidP="0082727C">
      <w:r>
        <w:separator/>
      </w:r>
    </w:p>
  </w:endnote>
  <w:endnote w:type="continuationSeparator" w:id="0">
    <w:p w14:paraId="29D88E36" w14:textId="77777777" w:rsidR="00680F9E" w:rsidRDefault="00680F9E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5AEA" w14:textId="77777777" w:rsidR="00680F9E" w:rsidRDefault="00680F9E" w:rsidP="0082727C">
      <w:r>
        <w:separator/>
      </w:r>
    </w:p>
  </w:footnote>
  <w:footnote w:type="continuationSeparator" w:id="0">
    <w:p w14:paraId="32284E33" w14:textId="77777777" w:rsidR="00680F9E" w:rsidRDefault="00680F9E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154261">
    <w:abstractNumId w:val="4"/>
  </w:num>
  <w:num w:numId="2" w16cid:durableId="173031471">
    <w:abstractNumId w:val="7"/>
  </w:num>
  <w:num w:numId="3" w16cid:durableId="104353667">
    <w:abstractNumId w:val="0"/>
  </w:num>
  <w:num w:numId="4" w16cid:durableId="1918318243">
    <w:abstractNumId w:val="2"/>
  </w:num>
  <w:num w:numId="5" w16cid:durableId="246574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9450705">
    <w:abstractNumId w:val="1"/>
  </w:num>
  <w:num w:numId="7" w16cid:durableId="975797940">
    <w:abstractNumId w:val="11"/>
  </w:num>
  <w:num w:numId="8" w16cid:durableId="757793215">
    <w:abstractNumId w:val="8"/>
  </w:num>
  <w:num w:numId="9" w16cid:durableId="1514999369">
    <w:abstractNumId w:val="9"/>
  </w:num>
  <w:num w:numId="10" w16cid:durableId="438305992">
    <w:abstractNumId w:val="6"/>
  </w:num>
  <w:num w:numId="11" w16cid:durableId="270283884">
    <w:abstractNumId w:val="3"/>
  </w:num>
  <w:num w:numId="12" w16cid:durableId="272982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5452"/>
    <w:rsid w:val="0003088B"/>
    <w:rsid w:val="00053327"/>
    <w:rsid w:val="000B22D6"/>
    <w:rsid w:val="000D0A6A"/>
    <w:rsid w:val="000D40D3"/>
    <w:rsid w:val="000E0A18"/>
    <w:rsid w:val="001053D0"/>
    <w:rsid w:val="00115CD6"/>
    <w:rsid w:val="00125489"/>
    <w:rsid w:val="00133404"/>
    <w:rsid w:val="00143A18"/>
    <w:rsid w:val="00154970"/>
    <w:rsid w:val="0019516D"/>
    <w:rsid w:val="001A6C41"/>
    <w:rsid w:val="001C72B1"/>
    <w:rsid w:val="001D5485"/>
    <w:rsid w:val="001E3ACE"/>
    <w:rsid w:val="0020487B"/>
    <w:rsid w:val="002051D0"/>
    <w:rsid w:val="00240F88"/>
    <w:rsid w:val="002A2AEF"/>
    <w:rsid w:val="002A33E9"/>
    <w:rsid w:val="002C5EE5"/>
    <w:rsid w:val="002E5FFC"/>
    <w:rsid w:val="002F5376"/>
    <w:rsid w:val="003134A1"/>
    <w:rsid w:val="0031451E"/>
    <w:rsid w:val="00320A83"/>
    <w:rsid w:val="00347C42"/>
    <w:rsid w:val="003563FC"/>
    <w:rsid w:val="00375257"/>
    <w:rsid w:val="00396D26"/>
    <w:rsid w:val="003E05A8"/>
    <w:rsid w:val="003E25D9"/>
    <w:rsid w:val="003E7420"/>
    <w:rsid w:val="00465A96"/>
    <w:rsid w:val="00470C71"/>
    <w:rsid w:val="00491E56"/>
    <w:rsid w:val="00492EFF"/>
    <w:rsid w:val="00495954"/>
    <w:rsid w:val="004A0622"/>
    <w:rsid w:val="004C10B2"/>
    <w:rsid w:val="004E46F2"/>
    <w:rsid w:val="00562226"/>
    <w:rsid w:val="005C3D33"/>
    <w:rsid w:val="00621F07"/>
    <w:rsid w:val="00671D02"/>
    <w:rsid w:val="00680F9E"/>
    <w:rsid w:val="00682BAF"/>
    <w:rsid w:val="00704C08"/>
    <w:rsid w:val="0072220F"/>
    <w:rsid w:val="00736F72"/>
    <w:rsid w:val="00770BFC"/>
    <w:rsid w:val="00797388"/>
    <w:rsid w:val="007B1A46"/>
    <w:rsid w:val="007C2098"/>
    <w:rsid w:val="00817A0E"/>
    <w:rsid w:val="0082727C"/>
    <w:rsid w:val="00846B3F"/>
    <w:rsid w:val="00854D64"/>
    <w:rsid w:val="00875ED4"/>
    <w:rsid w:val="008B2A82"/>
    <w:rsid w:val="008D0323"/>
    <w:rsid w:val="008F73B3"/>
    <w:rsid w:val="00A16012"/>
    <w:rsid w:val="00A2194B"/>
    <w:rsid w:val="00A22C89"/>
    <w:rsid w:val="00A30143"/>
    <w:rsid w:val="00BC12F6"/>
    <w:rsid w:val="00BF3767"/>
    <w:rsid w:val="00C03F84"/>
    <w:rsid w:val="00C53A7F"/>
    <w:rsid w:val="00C62015"/>
    <w:rsid w:val="00C67C69"/>
    <w:rsid w:val="00C67D36"/>
    <w:rsid w:val="00C71D25"/>
    <w:rsid w:val="00C758B7"/>
    <w:rsid w:val="00CA21EF"/>
    <w:rsid w:val="00CA4241"/>
    <w:rsid w:val="00CC5062"/>
    <w:rsid w:val="00CD25A4"/>
    <w:rsid w:val="00CD5282"/>
    <w:rsid w:val="00CF6188"/>
    <w:rsid w:val="00D304CB"/>
    <w:rsid w:val="00D709AD"/>
    <w:rsid w:val="00DC73D7"/>
    <w:rsid w:val="00DD1720"/>
    <w:rsid w:val="00DD68BD"/>
    <w:rsid w:val="00E41B38"/>
    <w:rsid w:val="00E67A30"/>
    <w:rsid w:val="00EC565D"/>
    <w:rsid w:val="00EC77EA"/>
    <w:rsid w:val="00ED48E1"/>
    <w:rsid w:val="00F06C71"/>
    <w:rsid w:val="00F526DA"/>
    <w:rsid w:val="00F94236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F0CEC17D-E392-4562-B6B0-C0268A7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2</cp:revision>
  <cp:lastPrinted>2023-05-22T11:34:00Z</cp:lastPrinted>
  <dcterms:created xsi:type="dcterms:W3CDTF">2023-05-31T10:20:00Z</dcterms:created>
  <dcterms:modified xsi:type="dcterms:W3CDTF">2023-05-31T10:20:00Z</dcterms:modified>
</cp:coreProperties>
</file>