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27D" w:rsidRDefault="0023027D">
      <w:pPr>
        <w:pStyle w:val="Title"/>
      </w:pPr>
      <w:bookmarkStart w:id="0" w:name="RÁMCOVÁ_KUPNÍ_SMLOUVA"/>
      <w:bookmarkEnd w:id="0"/>
      <w:r>
        <w:t>RÁMCOVÁ</w:t>
      </w:r>
      <w:r>
        <w:rPr>
          <w:spacing w:val="-5"/>
        </w:rPr>
        <w:t xml:space="preserve"> </w:t>
      </w:r>
      <w:r>
        <w:t>KUPNÍ</w:t>
      </w:r>
      <w:r>
        <w:rPr>
          <w:spacing w:val="-3"/>
        </w:rPr>
        <w:t xml:space="preserve"> </w:t>
      </w:r>
      <w:r>
        <w:rPr>
          <w:spacing w:val="-2"/>
        </w:rPr>
        <w:t>SMLOUVA</w:t>
      </w:r>
    </w:p>
    <w:p w:rsidR="0023027D" w:rsidRDefault="0023027D">
      <w:pPr>
        <w:spacing w:before="1"/>
        <w:ind w:left="3419" w:right="3437"/>
        <w:jc w:val="center"/>
        <w:rPr>
          <w:sz w:val="18"/>
          <w:szCs w:val="18"/>
        </w:rPr>
      </w:pPr>
      <w:r>
        <w:rPr>
          <w:sz w:val="18"/>
          <w:szCs w:val="18"/>
        </w:rPr>
        <w:t>uzavřena</w:t>
      </w:r>
      <w:r>
        <w:rPr>
          <w:spacing w:val="-2"/>
          <w:sz w:val="18"/>
          <w:szCs w:val="18"/>
        </w:rPr>
        <w:t xml:space="preserve"> </w:t>
      </w:r>
      <w:r>
        <w:rPr>
          <w:sz w:val="18"/>
          <w:szCs w:val="18"/>
        </w:rPr>
        <w:t>dle</w:t>
      </w:r>
      <w:r>
        <w:rPr>
          <w:spacing w:val="42"/>
          <w:sz w:val="18"/>
          <w:szCs w:val="18"/>
        </w:rPr>
        <w:t xml:space="preserve"> </w:t>
      </w:r>
      <w:r>
        <w:rPr>
          <w:sz w:val="18"/>
          <w:szCs w:val="18"/>
        </w:rPr>
        <w:t>zák. č.</w:t>
      </w:r>
      <w:r>
        <w:rPr>
          <w:spacing w:val="-1"/>
          <w:sz w:val="18"/>
          <w:szCs w:val="18"/>
        </w:rPr>
        <w:t xml:space="preserve"> </w:t>
      </w:r>
      <w:r>
        <w:rPr>
          <w:sz w:val="18"/>
          <w:szCs w:val="18"/>
        </w:rPr>
        <w:t>89/2012</w:t>
      </w:r>
      <w:r>
        <w:rPr>
          <w:spacing w:val="-3"/>
          <w:sz w:val="18"/>
          <w:szCs w:val="18"/>
        </w:rPr>
        <w:t xml:space="preserve"> </w:t>
      </w:r>
      <w:r>
        <w:rPr>
          <w:sz w:val="18"/>
          <w:szCs w:val="18"/>
        </w:rPr>
        <w:t>Sb.</w:t>
      </w:r>
      <w:r>
        <w:rPr>
          <w:spacing w:val="-2"/>
          <w:sz w:val="18"/>
          <w:szCs w:val="18"/>
        </w:rPr>
        <w:t xml:space="preserve"> </w:t>
      </w:r>
      <w:r>
        <w:rPr>
          <w:sz w:val="18"/>
          <w:szCs w:val="18"/>
        </w:rPr>
        <w:t>v</w:t>
      </w:r>
      <w:r>
        <w:rPr>
          <w:spacing w:val="-1"/>
          <w:sz w:val="18"/>
          <w:szCs w:val="18"/>
        </w:rPr>
        <w:t xml:space="preserve"> </w:t>
      </w:r>
      <w:r>
        <w:rPr>
          <w:sz w:val="18"/>
          <w:szCs w:val="18"/>
        </w:rPr>
        <w:t>platném</w:t>
      </w:r>
      <w:r>
        <w:rPr>
          <w:spacing w:val="-3"/>
          <w:sz w:val="18"/>
          <w:szCs w:val="18"/>
        </w:rPr>
        <w:t xml:space="preserve"> </w:t>
      </w:r>
      <w:r>
        <w:rPr>
          <w:spacing w:val="-2"/>
          <w:sz w:val="18"/>
          <w:szCs w:val="18"/>
        </w:rPr>
        <w:t>znění</w:t>
      </w:r>
    </w:p>
    <w:p w:rsidR="0023027D" w:rsidRDefault="0023027D">
      <w:pPr>
        <w:pStyle w:val="BodyText"/>
      </w:pPr>
    </w:p>
    <w:p w:rsidR="0023027D" w:rsidRDefault="0023027D">
      <w:pPr>
        <w:pStyle w:val="BodyText"/>
        <w:rPr>
          <w:sz w:val="16"/>
          <w:szCs w:val="16"/>
        </w:rPr>
      </w:pPr>
    </w:p>
    <w:p w:rsidR="0023027D" w:rsidRDefault="0023027D">
      <w:pPr>
        <w:tabs>
          <w:tab w:val="left" w:pos="2575"/>
        </w:tabs>
        <w:ind w:left="1160"/>
        <w:rPr>
          <w:b/>
          <w:bCs/>
          <w:sz w:val="20"/>
          <w:szCs w:val="20"/>
        </w:rPr>
      </w:pPr>
      <w:r>
        <w:rPr>
          <w:i/>
          <w:iCs/>
          <w:spacing w:val="-2"/>
          <w:sz w:val="20"/>
          <w:szCs w:val="20"/>
        </w:rPr>
        <w:t>Prodávající</w:t>
      </w:r>
      <w:r>
        <w:rPr>
          <w:spacing w:val="-2"/>
          <w:sz w:val="20"/>
          <w:szCs w:val="20"/>
        </w:rPr>
        <w:t>:</w:t>
      </w:r>
      <w:r>
        <w:rPr>
          <w:sz w:val="20"/>
          <w:szCs w:val="20"/>
        </w:rPr>
        <w:tab/>
      </w:r>
      <w:r>
        <w:rPr>
          <w:b/>
          <w:bCs/>
          <w:sz w:val="20"/>
          <w:szCs w:val="20"/>
        </w:rPr>
        <w:t>Merck</w:t>
      </w:r>
      <w:r>
        <w:rPr>
          <w:b/>
          <w:bCs/>
          <w:spacing w:val="1"/>
          <w:sz w:val="20"/>
          <w:szCs w:val="20"/>
        </w:rPr>
        <w:t xml:space="preserve"> </w:t>
      </w:r>
      <w:r>
        <w:rPr>
          <w:b/>
          <w:bCs/>
          <w:sz w:val="20"/>
          <w:szCs w:val="20"/>
        </w:rPr>
        <w:t>Sharp</w:t>
      </w:r>
      <w:r>
        <w:rPr>
          <w:b/>
          <w:bCs/>
          <w:spacing w:val="-2"/>
          <w:sz w:val="20"/>
          <w:szCs w:val="20"/>
        </w:rPr>
        <w:t xml:space="preserve"> </w:t>
      </w:r>
      <w:r>
        <w:rPr>
          <w:b/>
          <w:bCs/>
          <w:sz w:val="20"/>
          <w:szCs w:val="20"/>
        </w:rPr>
        <w:t>&amp;</w:t>
      </w:r>
      <w:r>
        <w:rPr>
          <w:b/>
          <w:bCs/>
          <w:spacing w:val="-3"/>
          <w:sz w:val="20"/>
          <w:szCs w:val="20"/>
        </w:rPr>
        <w:t xml:space="preserve"> </w:t>
      </w:r>
      <w:r>
        <w:rPr>
          <w:b/>
          <w:bCs/>
          <w:sz w:val="20"/>
          <w:szCs w:val="20"/>
        </w:rPr>
        <w:t>Dohme</w:t>
      </w:r>
      <w:r>
        <w:rPr>
          <w:b/>
          <w:bCs/>
          <w:spacing w:val="-1"/>
          <w:sz w:val="20"/>
          <w:szCs w:val="20"/>
        </w:rPr>
        <w:t xml:space="preserve"> </w:t>
      </w:r>
      <w:r>
        <w:rPr>
          <w:b/>
          <w:bCs/>
          <w:spacing w:val="-2"/>
          <w:sz w:val="20"/>
          <w:szCs w:val="20"/>
        </w:rPr>
        <w:t>s.r.o.</w:t>
      </w:r>
    </w:p>
    <w:p w:rsidR="0023027D" w:rsidRDefault="0023027D">
      <w:pPr>
        <w:pStyle w:val="BodyText"/>
        <w:spacing w:line="242" w:lineRule="auto"/>
        <w:ind w:left="2576" w:right="3920" w:hanging="8"/>
      </w:pPr>
      <w:r>
        <w:t>se</w:t>
      </w:r>
      <w:r>
        <w:rPr>
          <w:spacing w:val="-4"/>
        </w:rPr>
        <w:t xml:space="preserve"> </w:t>
      </w:r>
      <w:r>
        <w:t>sídlem:</w:t>
      </w:r>
      <w:r>
        <w:rPr>
          <w:spacing w:val="-5"/>
        </w:rPr>
        <w:t xml:space="preserve"> </w:t>
      </w:r>
      <w:r>
        <w:t>Na</w:t>
      </w:r>
      <w:r>
        <w:rPr>
          <w:spacing w:val="-4"/>
        </w:rPr>
        <w:t xml:space="preserve"> </w:t>
      </w:r>
      <w:r>
        <w:t>Valentince</w:t>
      </w:r>
      <w:r>
        <w:rPr>
          <w:spacing w:val="-4"/>
        </w:rPr>
        <w:t xml:space="preserve"> </w:t>
      </w:r>
      <w:r>
        <w:t>3336/4,</w:t>
      </w:r>
      <w:r>
        <w:rPr>
          <w:spacing w:val="-5"/>
        </w:rPr>
        <w:t xml:space="preserve"> </w:t>
      </w:r>
      <w:r>
        <w:t>Smíchov,</w:t>
      </w:r>
      <w:r>
        <w:rPr>
          <w:spacing w:val="-5"/>
        </w:rPr>
        <w:t xml:space="preserve"> </w:t>
      </w:r>
      <w:r>
        <w:t>150</w:t>
      </w:r>
      <w:r>
        <w:rPr>
          <w:spacing w:val="-5"/>
        </w:rPr>
        <w:t xml:space="preserve"> </w:t>
      </w:r>
      <w:r>
        <w:t>00</w:t>
      </w:r>
      <w:r>
        <w:rPr>
          <w:spacing w:val="-5"/>
        </w:rPr>
        <w:t xml:space="preserve"> </w:t>
      </w:r>
      <w:r>
        <w:t>Praha</w:t>
      </w:r>
      <w:r>
        <w:rPr>
          <w:spacing w:val="-4"/>
        </w:rPr>
        <w:t xml:space="preserve"> </w:t>
      </w:r>
      <w:r>
        <w:t>5 IČ: 28462564</w:t>
      </w:r>
    </w:p>
    <w:p w:rsidR="0023027D" w:rsidRDefault="0023027D">
      <w:pPr>
        <w:pStyle w:val="BodyText"/>
        <w:spacing w:line="227" w:lineRule="exact"/>
        <w:ind w:left="2576"/>
      </w:pPr>
      <w:r>
        <w:t>DIČ:</w:t>
      </w:r>
      <w:r>
        <w:rPr>
          <w:spacing w:val="-2"/>
        </w:rPr>
        <w:t xml:space="preserve"> CZ28462564</w:t>
      </w:r>
    </w:p>
    <w:p w:rsidR="0023027D" w:rsidRDefault="0023027D">
      <w:pPr>
        <w:pStyle w:val="BodyText"/>
        <w:spacing w:before="2"/>
        <w:ind w:left="2576" w:right="980"/>
      </w:pPr>
      <w:r>
        <w:t>zapsán</w:t>
      </w:r>
      <w:r>
        <w:rPr>
          <w:spacing w:val="-3"/>
        </w:rPr>
        <w:t xml:space="preserve"> </w:t>
      </w:r>
      <w:r>
        <w:t>v</w:t>
      </w:r>
      <w:r>
        <w:rPr>
          <w:spacing w:val="-4"/>
        </w:rPr>
        <w:t xml:space="preserve"> </w:t>
      </w:r>
      <w:r>
        <w:t>obchodním</w:t>
      </w:r>
      <w:r>
        <w:rPr>
          <w:spacing w:val="-4"/>
        </w:rPr>
        <w:t xml:space="preserve"> </w:t>
      </w:r>
      <w:r>
        <w:t>rejstříku</w:t>
      </w:r>
      <w:r>
        <w:rPr>
          <w:spacing w:val="-4"/>
        </w:rPr>
        <w:t xml:space="preserve"> </w:t>
      </w:r>
      <w:r>
        <w:t>vedeném</w:t>
      </w:r>
      <w:r>
        <w:rPr>
          <w:spacing w:val="-2"/>
        </w:rPr>
        <w:t xml:space="preserve"> </w:t>
      </w:r>
      <w:r>
        <w:t>Městským</w:t>
      </w:r>
      <w:r>
        <w:rPr>
          <w:spacing w:val="-4"/>
        </w:rPr>
        <w:t xml:space="preserve"> </w:t>
      </w:r>
      <w:r>
        <w:t>soudem</w:t>
      </w:r>
      <w:r>
        <w:rPr>
          <w:spacing w:val="-4"/>
        </w:rPr>
        <w:t xml:space="preserve"> </w:t>
      </w:r>
      <w:r>
        <w:t>v</w:t>
      </w:r>
      <w:r>
        <w:rPr>
          <w:spacing w:val="-4"/>
        </w:rPr>
        <w:t xml:space="preserve"> </w:t>
      </w:r>
      <w:r>
        <w:t>Praze,</w:t>
      </w:r>
      <w:r>
        <w:rPr>
          <w:spacing w:val="-3"/>
        </w:rPr>
        <w:t xml:space="preserve"> </w:t>
      </w:r>
      <w:r>
        <w:t>oddí</w:t>
      </w:r>
      <w:r>
        <w:rPr>
          <w:spacing w:val="-4"/>
        </w:rPr>
        <w:t xml:space="preserve"> </w:t>
      </w:r>
      <w:r>
        <w:t>C,</w:t>
      </w:r>
      <w:r>
        <w:rPr>
          <w:spacing w:val="-4"/>
        </w:rPr>
        <w:t xml:space="preserve"> </w:t>
      </w:r>
      <w:r>
        <w:t>vložka</w:t>
      </w:r>
      <w:r>
        <w:rPr>
          <w:spacing w:val="-5"/>
        </w:rPr>
        <w:t xml:space="preserve"> </w:t>
      </w:r>
      <w:r>
        <w:t xml:space="preserve">143294 bankovní spojení: Citibank Europe plc, organizační složka, číslo účtu: 2051460102/2600 zastoupen: </w:t>
      </w:r>
      <w:r>
        <w:rPr>
          <w:highlight w:val="black"/>
        </w:rPr>
        <w:t>xxxxxxxxxxx</w:t>
      </w:r>
      <w:r>
        <w:t>, na základě plné moci</w:t>
      </w:r>
    </w:p>
    <w:p w:rsidR="0023027D" w:rsidRDefault="0023027D">
      <w:pPr>
        <w:spacing w:before="2"/>
        <w:ind w:left="2560"/>
        <w:rPr>
          <w:sz w:val="20"/>
          <w:szCs w:val="20"/>
        </w:rPr>
      </w:pPr>
      <w:r>
        <w:rPr>
          <w:sz w:val="20"/>
          <w:szCs w:val="20"/>
        </w:rPr>
        <w:t>(dále</w:t>
      </w:r>
      <w:r>
        <w:rPr>
          <w:spacing w:val="-1"/>
          <w:sz w:val="20"/>
          <w:szCs w:val="20"/>
        </w:rPr>
        <w:t xml:space="preserve"> </w:t>
      </w:r>
      <w:r>
        <w:rPr>
          <w:sz w:val="20"/>
          <w:szCs w:val="20"/>
        </w:rPr>
        <w:t>jen</w:t>
      </w:r>
      <w:r>
        <w:rPr>
          <w:spacing w:val="-1"/>
          <w:sz w:val="20"/>
          <w:szCs w:val="20"/>
        </w:rPr>
        <w:t xml:space="preserve"> </w:t>
      </w:r>
      <w:r>
        <w:rPr>
          <w:spacing w:val="-2"/>
          <w:sz w:val="20"/>
          <w:szCs w:val="20"/>
        </w:rPr>
        <w:t>„</w:t>
      </w:r>
      <w:r>
        <w:rPr>
          <w:i/>
          <w:iCs/>
          <w:spacing w:val="-2"/>
          <w:sz w:val="20"/>
          <w:szCs w:val="20"/>
        </w:rPr>
        <w:t>prodávající</w:t>
      </w:r>
      <w:r>
        <w:rPr>
          <w:spacing w:val="-2"/>
          <w:sz w:val="20"/>
          <w:szCs w:val="20"/>
        </w:rPr>
        <w:t>“)</w:t>
      </w:r>
    </w:p>
    <w:p w:rsidR="0023027D" w:rsidRDefault="0023027D">
      <w:pPr>
        <w:pStyle w:val="BodyText"/>
        <w:spacing w:before="2"/>
      </w:pPr>
    </w:p>
    <w:p w:rsidR="0023027D" w:rsidRDefault="0023027D">
      <w:pPr>
        <w:ind w:left="2576"/>
        <w:rPr>
          <w:i/>
          <w:iCs/>
          <w:sz w:val="20"/>
          <w:szCs w:val="20"/>
        </w:rPr>
      </w:pPr>
      <w:r>
        <w:rPr>
          <w:i/>
          <w:iCs/>
          <w:sz w:val="20"/>
          <w:szCs w:val="20"/>
        </w:rPr>
        <w:t>a</w:t>
      </w:r>
    </w:p>
    <w:p w:rsidR="0023027D" w:rsidRDefault="0023027D">
      <w:pPr>
        <w:pStyle w:val="BodyText"/>
        <w:spacing w:before="2"/>
        <w:rPr>
          <w:i/>
          <w:iCs/>
        </w:rPr>
      </w:pPr>
    </w:p>
    <w:p w:rsidR="0023027D" w:rsidRDefault="0023027D">
      <w:pPr>
        <w:pStyle w:val="Heading2"/>
        <w:tabs>
          <w:tab w:val="left" w:pos="2575"/>
        </w:tabs>
        <w:spacing w:before="0"/>
      </w:pPr>
      <w:r>
        <w:rPr>
          <w:b w:val="0"/>
          <w:bCs w:val="0"/>
          <w:i/>
          <w:iCs/>
          <w:spacing w:val="-2"/>
        </w:rPr>
        <w:t>Kupující</w:t>
      </w:r>
      <w:r>
        <w:rPr>
          <w:b w:val="0"/>
          <w:bCs w:val="0"/>
          <w:spacing w:val="-2"/>
        </w:rPr>
        <w:t>:</w:t>
      </w:r>
      <w:r>
        <w:rPr>
          <w:b w:val="0"/>
          <w:bCs w:val="0"/>
        </w:rPr>
        <w:tab/>
      </w:r>
      <w:r>
        <w:t>Nemocnice</w:t>
      </w:r>
      <w:r>
        <w:rPr>
          <w:spacing w:val="-4"/>
        </w:rPr>
        <w:t xml:space="preserve"> </w:t>
      </w:r>
      <w:r>
        <w:t>ve</w:t>
      </w:r>
      <w:r>
        <w:rPr>
          <w:spacing w:val="-5"/>
        </w:rPr>
        <w:t xml:space="preserve"> </w:t>
      </w:r>
      <w:r>
        <w:t>Frýdku-Místku,</w:t>
      </w:r>
      <w:r>
        <w:rPr>
          <w:spacing w:val="-4"/>
        </w:rPr>
        <w:t xml:space="preserve"> </w:t>
      </w:r>
      <w:r>
        <w:t>příspěvková</w:t>
      </w:r>
      <w:r>
        <w:rPr>
          <w:spacing w:val="-3"/>
        </w:rPr>
        <w:t xml:space="preserve"> </w:t>
      </w:r>
      <w:r>
        <w:rPr>
          <w:spacing w:val="-2"/>
        </w:rPr>
        <w:t>organizace</w:t>
      </w:r>
    </w:p>
    <w:p w:rsidR="0023027D" w:rsidRDefault="0023027D">
      <w:pPr>
        <w:pStyle w:val="BodyText"/>
        <w:spacing w:before="2"/>
        <w:ind w:left="2576"/>
      </w:pPr>
      <w:r>
        <w:t>se</w:t>
      </w:r>
      <w:r>
        <w:rPr>
          <w:spacing w:val="-2"/>
        </w:rPr>
        <w:t xml:space="preserve"> </w:t>
      </w:r>
      <w:r>
        <w:t>sídlem:</w:t>
      </w:r>
      <w:r>
        <w:rPr>
          <w:spacing w:val="-2"/>
        </w:rPr>
        <w:t xml:space="preserve"> </w:t>
      </w:r>
      <w:r>
        <w:t>El.</w:t>
      </w:r>
      <w:r>
        <w:rPr>
          <w:spacing w:val="-2"/>
        </w:rPr>
        <w:t xml:space="preserve"> </w:t>
      </w:r>
      <w:r>
        <w:t>Krásnohorské</w:t>
      </w:r>
      <w:r>
        <w:rPr>
          <w:spacing w:val="-1"/>
        </w:rPr>
        <w:t xml:space="preserve"> </w:t>
      </w:r>
      <w:r>
        <w:t>321,</w:t>
      </w:r>
      <w:r>
        <w:rPr>
          <w:spacing w:val="-2"/>
        </w:rPr>
        <w:t xml:space="preserve"> </w:t>
      </w:r>
      <w:r>
        <w:t>Frýdek</w:t>
      </w:r>
      <w:r>
        <w:rPr>
          <w:spacing w:val="47"/>
        </w:rPr>
        <w:t xml:space="preserve"> </w:t>
      </w:r>
      <w:r>
        <w:t>738</w:t>
      </w:r>
      <w:r>
        <w:rPr>
          <w:spacing w:val="-2"/>
        </w:rPr>
        <w:t xml:space="preserve"> </w:t>
      </w:r>
      <w:r>
        <w:t>18</w:t>
      </w:r>
      <w:r>
        <w:rPr>
          <w:spacing w:val="46"/>
        </w:rPr>
        <w:t xml:space="preserve"> </w:t>
      </w:r>
      <w:r>
        <w:t>Frýdek-</w:t>
      </w:r>
      <w:r>
        <w:rPr>
          <w:spacing w:val="-2"/>
        </w:rPr>
        <w:t>Místek</w:t>
      </w:r>
    </w:p>
    <w:p w:rsidR="0023027D" w:rsidRDefault="0023027D">
      <w:pPr>
        <w:pStyle w:val="BodyText"/>
        <w:spacing w:line="242" w:lineRule="auto"/>
        <w:ind w:left="2576" w:right="7323"/>
      </w:pPr>
      <w:r>
        <w:t>IČ: 00534188 DIČ:</w:t>
      </w:r>
      <w:r>
        <w:rPr>
          <w:spacing w:val="-13"/>
        </w:rPr>
        <w:t xml:space="preserve"> </w:t>
      </w:r>
      <w:r>
        <w:t>CZ00534188</w:t>
      </w:r>
    </w:p>
    <w:p w:rsidR="0023027D" w:rsidRDefault="0023027D">
      <w:pPr>
        <w:pStyle w:val="BodyText"/>
        <w:spacing w:line="242" w:lineRule="auto"/>
        <w:ind w:left="2576" w:right="980"/>
      </w:pPr>
      <w:r>
        <w:t>zapsán</w:t>
      </w:r>
      <w:r>
        <w:rPr>
          <w:spacing w:val="-3"/>
        </w:rPr>
        <w:t xml:space="preserve"> </w:t>
      </w:r>
      <w:r>
        <w:t>v</w:t>
      </w:r>
      <w:r>
        <w:rPr>
          <w:spacing w:val="-4"/>
        </w:rPr>
        <w:t xml:space="preserve"> </w:t>
      </w:r>
      <w:r>
        <w:t>obchodním</w:t>
      </w:r>
      <w:r>
        <w:rPr>
          <w:spacing w:val="-4"/>
        </w:rPr>
        <w:t xml:space="preserve"> </w:t>
      </w:r>
      <w:r>
        <w:t>rejstříku</w:t>
      </w:r>
      <w:r>
        <w:rPr>
          <w:spacing w:val="-4"/>
        </w:rPr>
        <w:t xml:space="preserve"> </w:t>
      </w:r>
      <w:r>
        <w:t>vedeném</w:t>
      </w:r>
      <w:r>
        <w:rPr>
          <w:spacing w:val="-2"/>
        </w:rPr>
        <w:t xml:space="preserve"> </w:t>
      </w:r>
      <w:r>
        <w:t>Krajským</w:t>
      </w:r>
      <w:r>
        <w:rPr>
          <w:spacing w:val="-2"/>
        </w:rPr>
        <w:t xml:space="preserve"> </w:t>
      </w:r>
      <w:r>
        <w:t>soudem</w:t>
      </w:r>
      <w:r>
        <w:rPr>
          <w:spacing w:val="-4"/>
        </w:rPr>
        <w:t xml:space="preserve"> </w:t>
      </w:r>
      <w:r>
        <w:t>v</w:t>
      </w:r>
      <w:r>
        <w:rPr>
          <w:spacing w:val="-4"/>
        </w:rPr>
        <w:t xml:space="preserve"> </w:t>
      </w:r>
      <w:r>
        <w:t>Ostravě,</w:t>
      </w:r>
      <w:r>
        <w:rPr>
          <w:spacing w:val="-3"/>
        </w:rPr>
        <w:t xml:space="preserve"> </w:t>
      </w:r>
      <w:r>
        <w:t>oddíl</w:t>
      </w:r>
      <w:r>
        <w:rPr>
          <w:spacing w:val="-4"/>
        </w:rPr>
        <w:t xml:space="preserve"> </w:t>
      </w:r>
      <w:r>
        <w:t>Pr,</w:t>
      </w:r>
      <w:r>
        <w:rPr>
          <w:spacing w:val="-4"/>
        </w:rPr>
        <w:t xml:space="preserve"> </w:t>
      </w:r>
      <w:r>
        <w:t>vložka</w:t>
      </w:r>
      <w:r>
        <w:rPr>
          <w:spacing w:val="-3"/>
        </w:rPr>
        <w:t xml:space="preserve"> </w:t>
      </w:r>
      <w:r>
        <w:t>938 bankovní spojení: 174-63407764/0600</w:t>
      </w:r>
    </w:p>
    <w:p w:rsidR="0023027D" w:rsidRDefault="0023027D">
      <w:pPr>
        <w:pStyle w:val="BodyText"/>
        <w:spacing w:line="242" w:lineRule="auto"/>
        <w:ind w:left="2576" w:right="3540" w:hanging="16"/>
      </w:pPr>
      <w:r>
        <w:t>zastoupen:</w:t>
      </w:r>
      <w:r>
        <w:rPr>
          <w:spacing w:val="-6"/>
        </w:rPr>
        <w:t xml:space="preserve"> </w:t>
      </w:r>
      <w:r>
        <w:t>Ing.</w:t>
      </w:r>
      <w:r>
        <w:rPr>
          <w:spacing w:val="-7"/>
        </w:rPr>
        <w:t xml:space="preserve"> </w:t>
      </w:r>
      <w:r>
        <w:t>Tomášem</w:t>
      </w:r>
      <w:r>
        <w:rPr>
          <w:spacing w:val="-6"/>
        </w:rPr>
        <w:t xml:space="preserve"> </w:t>
      </w:r>
      <w:r>
        <w:t>Stejskalem</w:t>
      </w:r>
      <w:r>
        <w:rPr>
          <w:spacing w:val="-7"/>
        </w:rPr>
        <w:t xml:space="preserve"> </w:t>
      </w:r>
      <w:r>
        <w:t>MBA,</w:t>
      </w:r>
      <w:r>
        <w:rPr>
          <w:spacing w:val="-7"/>
        </w:rPr>
        <w:t xml:space="preserve"> </w:t>
      </w:r>
      <w:r>
        <w:t>LL.M.,</w:t>
      </w:r>
      <w:r>
        <w:rPr>
          <w:spacing w:val="-8"/>
        </w:rPr>
        <w:t xml:space="preserve"> </w:t>
      </w:r>
      <w:r>
        <w:t>ředitelem (dále jen „</w:t>
      </w:r>
      <w:r>
        <w:rPr>
          <w:i/>
          <w:iCs/>
        </w:rPr>
        <w:t>kupující</w:t>
      </w:r>
      <w:r>
        <w:t>“)</w:t>
      </w:r>
    </w:p>
    <w:p w:rsidR="0023027D" w:rsidRDefault="0023027D">
      <w:pPr>
        <w:pStyle w:val="BodyText"/>
        <w:rPr>
          <w:sz w:val="22"/>
          <w:szCs w:val="22"/>
        </w:rPr>
      </w:pPr>
    </w:p>
    <w:p w:rsidR="0023027D" w:rsidRDefault="0023027D">
      <w:pPr>
        <w:pStyle w:val="BodyText"/>
        <w:spacing w:before="6"/>
        <w:rPr>
          <w:sz w:val="17"/>
          <w:szCs w:val="17"/>
        </w:rPr>
      </w:pPr>
    </w:p>
    <w:p w:rsidR="0023027D" w:rsidRDefault="0023027D">
      <w:pPr>
        <w:pStyle w:val="Heading1"/>
      </w:pPr>
      <w:r>
        <w:rPr>
          <w:spacing w:val="-5"/>
        </w:rPr>
        <w:t>I.</w:t>
      </w:r>
    </w:p>
    <w:p w:rsidR="0023027D" w:rsidRDefault="0023027D">
      <w:pPr>
        <w:pStyle w:val="Heading2"/>
        <w:ind w:left="4947"/>
        <w:jc w:val="both"/>
      </w:pPr>
      <w:bookmarkStart w:id="1" w:name="Předmět_smlouvy"/>
      <w:bookmarkEnd w:id="1"/>
      <w:r>
        <w:t>Předmět</w:t>
      </w:r>
      <w:r>
        <w:rPr>
          <w:spacing w:val="-4"/>
        </w:rPr>
        <w:t xml:space="preserve"> </w:t>
      </w:r>
      <w:r>
        <w:rPr>
          <w:spacing w:val="-2"/>
        </w:rPr>
        <w:t>smlouvy</w:t>
      </w:r>
    </w:p>
    <w:p w:rsidR="0023027D" w:rsidRDefault="0023027D">
      <w:pPr>
        <w:pStyle w:val="ListParagraph"/>
        <w:numPr>
          <w:ilvl w:val="0"/>
          <w:numId w:val="8"/>
        </w:numPr>
        <w:tabs>
          <w:tab w:val="left" w:pos="1586"/>
        </w:tabs>
        <w:spacing w:line="242" w:lineRule="auto"/>
        <w:ind w:right="1175"/>
        <w:rPr>
          <w:sz w:val="20"/>
          <w:szCs w:val="20"/>
        </w:rPr>
      </w:pPr>
      <w:r>
        <w:rPr>
          <w:sz w:val="20"/>
          <w:szCs w:val="20"/>
        </w:rPr>
        <w:t>Na základě této smlouvy se prodávající zavazuje dodávat kupujícímu na základě jeho jednotlivých dílčích objednávek zboží, které je specifikováno v příloze č. 1 této smlouvy (dále jen „</w:t>
      </w:r>
      <w:r>
        <w:rPr>
          <w:i/>
          <w:iCs/>
          <w:sz w:val="20"/>
          <w:szCs w:val="20"/>
        </w:rPr>
        <w:t>zboží</w:t>
      </w:r>
      <w:r>
        <w:rPr>
          <w:sz w:val="20"/>
          <w:szCs w:val="20"/>
        </w:rPr>
        <w:t>“) a převádět na kupujícího vlastnické právo ke zboží. Spolu se zbožím budou kupujícímu předány také tyto dokumenty: návod ke zboží v českém jazyce a dodací list.</w:t>
      </w:r>
    </w:p>
    <w:p w:rsidR="0023027D" w:rsidRDefault="0023027D">
      <w:pPr>
        <w:pStyle w:val="BodyText"/>
        <w:spacing w:before="8"/>
        <w:rPr>
          <w:sz w:val="19"/>
          <w:szCs w:val="19"/>
        </w:rPr>
      </w:pPr>
    </w:p>
    <w:p w:rsidR="0023027D" w:rsidRDefault="0023027D">
      <w:pPr>
        <w:pStyle w:val="ListParagraph"/>
        <w:numPr>
          <w:ilvl w:val="0"/>
          <w:numId w:val="8"/>
        </w:numPr>
        <w:tabs>
          <w:tab w:val="left" w:pos="1586"/>
        </w:tabs>
        <w:spacing w:before="1"/>
        <w:jc w:val="left"/>
        <w:rPr>
          <w:sz w:val="20"/>
          <w:szCs w:val="20"/>
        </w:rPr>
      </w:pPr>
      <w:r>
        <w:rPr>
          <w:sz w:val="20"/>
          <w:szCs w:val="20"/>
        </w:rPr>
        <w:t>Kupující</w:t>
      </w:r>
      <w:r>
        <w:rPr>
          <w:spacing w:val="1"/>
          <w:sz w:val="20"/>
          <w:szCs w:val="20"/>
        </w:rPr>
        <w:t xml:space="preserve"> </w:t>
      </w:r>
      <w:r>
        <w:rPr>
          <w:sz w:val="20"/>
          <w:szCs w:val="20"/>
        </w:rPr>
        <w:t>se</w:t>
      </w:r>
      <w:r>
        <w:rPr>
          <w:spacing w:val="2"/>
          <w:sz w:val="20"/>
          <w:szCs w:val="20"/>
        </w:rPr>
        <w:t xml:space="preserve"> </w:t>
      </w:r>
      <w:r>
        <w:rPr>
          <w:sz w:val="20"/>
          <w:szCs w:val="20"/>
        </w:rPr>
        <w:t>na</w:t>
      </w:r>
      <w:r>
        <w:rPr>
          <w:spacing w:val="1"/>
          <w:sz w:val="20"/>
          <w:szCs w:val="20"/>
        </w:rPr>
        <w:t xml:space="preserve"> </w:t>
      </w:r>
      <w:r>
        <w:rPr>
          <w:sz w:val="20"/>
          <w:szCs w:val="20"/>
        </w:rPr>
        <w:t>základě</w:t>
      </w:r>
      <w:r>
        <w:rPr>
          <w:spacing w:val="5"/>
          <w:sz w:val="20"/>
          <w:szCs w:val="20"/>
        </w:rPr>
        <w:t xml:space="preserve"> </w:t>
      </w:r>
      <w:r>
        <w:rPr>
          <w:sz w:val="20"/>
          <w:szCs w:val="20"/>
        </w:rPr>
        <w:t>této</w:t>
      </w:r>
      <w:r>
        <w:rPr>
          <w:spacing w:val="3"/>
          <w:sz w:val="20"/>
          <w:szCs w:val="20"/>
        </w:rPr>
        <w:t xml:space="preserve"> </w:t>
      </w:r>
      <w:r>
        <w:rPr>
          <w:sz w:val="20"/>
          <w:szCs w:val="20"/>
        </w:rPr>
        <w:t>smlouvy</w:t>
      </w:r>
      <w:r>
        <w:rPr>
          <w:spacing w:val="3"/>
          <w:sz w:val="20"/>
          <w:szCs w:val="20"/>
        </w:rPr>
        <w:t xml:space="preserve"> </w:t>
      </w:r>
      <w:r>
        <w:rPr>
          <w:sz w:val="20"/>
          <w:szCs w:val="20"/>
        </w:rPr>
        <w:t>zavazuje</w:t>
      </w:r>
      <w:r>
        <w:rPr>
          <w:spacing w:val="4"/>
          <w:sz w:val="20"/>
          <w:szCs w:val="20"/>
        </w:rPr>
        <w:t xml:space="preserve"> </w:t>
      </w:r>
      <w:r>
        <w:rPr>
          <w:sz w:val="20"/>
          <w:szCs w:val="20"/>
        </w:rPr>
        <w:t>zaplatit</w:t>
      </w:r>
      <w:r>
        <w:rPr>
          <w:spacing w:val="3"/>
          <w:sz w:val="20"/>
          <w:szCs w:val="20"/>
        </w:rPr>
        <w:t xml:space="preserve"> </w:t>
      </w:r>
      <w:r>
        <w:rPr>
          <w:sz w:val="20"/>
          <w:szCs w:val="20"/>
        </w:rPr>
        <w:t>prodávajícímu</w:t>
      </w:r>
      <w:r>
        <w:rPr>
          <w:spacing w:val="3"/>
          <w:sz w:val="20"/>
          <w:szCs w:val="20"/>
        </w:rPr>
        <w:t xml:space="preserve"> </w:t>
      </w:r>
      <w:r>
        <w:rPr>
          <w:sz w:val="20"/>
          <w:szCs w:val="20"/>
        </w:rPr>
        <w:t>kupní</w:t>
      </w:r>
      <w:r>
        <w:rPr>
          <w:spacing w:val="2"/>
          <w:sz w:val="20"/>
          <w:szCs w:val="20"/>
        </w:rPr>
        <w:t xml:space="preserve"> </w:t>
      </w:r>
      <w:r>
        <w:rPr>
          <w:sz w:val="20"/>
          <w:szCs w:val="20"/>
        </w:rPr>
        <w:t>cenu</w:t>
      </w:r>
      <w:r>
        <w:rPr>
          <w:spacing w:val="3"/>
          <w:sz w:val="20"/>
          <w:szCs w:val="20"/>
        </w:rPr>
        <w:t xml:space="preserve"> </w:t>
      </w:r>
      <w:r>
        <w:rPr>
          <w:sz w:val="20"/>
          <w:szCs w:val="20"/>
        </w:rPr>
        <w:t>zboží</w:t>
      </w:r>
      <w:r>
        <w:rPr>
          <w:spacing w:val="6"/>
          <w:sz w:val="20"/>
          <w:szCs w:val="20"/>
        </w:rPr>
        <w:t xml:space="preserve"> </w:t>
      </w:r>
      <w:r>
        <w:rPr>
          <w:sz w:val="20"/>
          <w:szCs w:val="20"/>
        </w:rPr>
        <w:t>specifikovanou</w:t>
      </w:r>
      <w:r>
        <w:rPr>
          <w:spacing w:val="5"/>
          <w:sz w:val="20"/>
          <w:szCs w:val="20"/>
        </w:rPr>
        <w:t xml:space="preserve"> </w:t>
      </w:r>
      <w:r>
        <w:rPr>
          <w:sz w:val="20"/>
          <w:szCs w:val="20"/>
        </w:rPr>
        <w:t>v</w:t>
      </w:r>
      <w:r>
        <w:rPr>
          <w:spacing w:val="4"/>
          <w:sz w:val="20"/>
          <w:szCs w:val="20"/>
        </w:rPr>
        <w:t xml:space="preserve"> </w:t>
      </w:r>
      <w:r>
        <w:rPr>
          <w:spacing w:val="-5"/>
          <w:sz w:val="20"/>
          <w:szCs w:val="20"/>
        </w:rPr>
        <w:t>čl.</w:t>
      </w:r>
    </w:p>
    <w:p w:rsidR="0023027D" w:rsidRDefault="0023027D">
      <w:pPr>
        <w:pStyle w:val="BodyText"/>
        <w:ind w:left="1586"/>
      </w:pPr>
      <w:r>
        <w:t>II.</w:t>
      </w:r>
      <w:r>
        <w:rPr>
          <w:spacing w:val="-1"/>
        </w:rPr>
        <w:t xml:space="preserve"> </w:t>
      </w:r>
      <w:r>
        <w:t>této</w:t>
      </w:r>
      <w:r>
        <w:rPr>
          <w:spacing w:val="-1"/>
        </w:rPr>
        <w:t xml:space="preserve"> </w:t>
      </w:r>
      <w:r>
        <w:rPr>
          <w:spacing w:val="-2"/>
        </w:rPr>
        <w:t>smlouvy.</w:t>
      </w:r>
    </w:p>
    <w:p w:rsidR="0023027D" w:rsidRDefault="0023027D">
      <w:pPr>
        <w:pStyle w:val="BodyText"/>
        <w:spacing w:before="1"/>
      </w:pPr>
    </w:p>
    <w:p w:rsidR="0023027D" w:rsidRDefault="0023027D">
      <w:pPr>
        <w:pStyle w:val="Heading1"/>
        <w:spacing w:before="1"/>
        <w:ind w:right="3384"/>
      </w:pPr>
      <w:r>
        <w:rPr>
          <w:spacing w:val="-5"/>
        </w:rPr>
        <w:t>II.</w:t>
      </w:r>
    </w:p>
    <w:p w:rsidR="0023027D" w:rsidRDefault="0023027D">
      <w:pPr>
        <w:pStyle w:val="Heading2"/>
        <w:ind w:left="4956"/>
        <w:jc w:val="both"/>
      </w:pPr>
      <w:bookmarkStart w:id="2" w:name="Kupní_cena_zboží"/>
      <w:bookmarkEnd w:id="2"/>
      <w:r>
        <w:t>Kupní</w:t>
      </w:r>
      <w:r>
        <w:rPr>
          <w:spacing w:val="-5"/>
        </w:rPr>
        <w:t xml:space="preserve"> </w:t>
      </w:r>
      <w:r>
        <w:t>cena</w:t>
      </w:r>
      <w:r>
        <w:rPr>
          <w:spacing w:val="-3"/>
        </w:rPr>
        <w:t xml:space="preserve"> </w:t>
      </w:r>
      <w:r>
        <w:rPr>
          <w:spacing w:val="-4"/>
        </w:rPr>
        <w:t>zboží</w:t>
      </w:r>
    </w:p>
    <w:p w:rsidR="0023027D" w:rsidRDefault="0023027D">
      <w:pPr>
        <w:pStyle w:val="ListParagraph"/>
        <w:numPr>
          <w:ilvl w:val="0"/>
          <w:numId w:val="7"/>
        </w:numPr>
        <w:tabs>
          <w:tab w:val="left" w:pos="1586"/>
        </w:tabs>
        <w:spacing w:line="242" w:lineRule="auto"/>
        <w:ind w:right="1177"/>
        <w:rPr>
          <w:sz w:val="20"/>
          <w:szCs w:val="20"/>
        </w:rPr>
      </w:pPr>
      <w:r>
        <w:rPr>
          <w:sz w:val="20"/>
          <w:szCs w:val="20"/>
        </w:rPr>
        <w:t>Kupní cena zboží je specifikovaná v</w:t>
      </w:r>
      <w:r>
        <w:rPr>
          <w:spacing w:val="-1"/>
          <w:sz w:val="20"/>
          <w:szCs w:val="20"/>
        </w:rPr>
        <w:t xml:space="preserve"> </w:t>
      </w:r>
      <w:r>
        <w:rPr>
          <w:sz w:val="20"/>
          <w:szCs w:val="20"/>
        </w:rPr>
        <w:t>příloze č. 1 této smlouvy, tato příloha tvoří nedílnou součást této smlouvy. (kupní cena je uvedena bez DPH, jakož i včetně DPH). Kupní cena je konečná a nepřekročitelná.</w:t>
      </w:r>
    </w:p>
    <w:p w:rsidR="0023027D" w:rsidRDefault="0023027D">
      <w:pPr>
        <w:pStyle w:val="BodyText"/>
        <w:spacing w:before="10"/>
        <w:rPr>
          <w:sz w:val="19"/>
          <w:szCs w:val="19"/>
        </w:rPr>
      </w:pPr>
    </w:p>
    <w:p w:rsidR="0023027D" w:rsidRDefault="0023027D">
      <w:pPr>
        <w:pStyle w:val="ListParagraph"/>
        <w:numPr>
          <w:ilvl w:val="0"/>
          <w:numId w:val="7"/>
        </w:numPr>
        <w:tabs>
          <w:tab w:val="left" w:pos="1586"/>
        </w:tabs>
        <w:spacing w:before="1"/>
        <w:ind w:right="1172"/>
        <w:rPr>
          <w:sz w:val="20"/>
          <w:szCs w:val="20"/>
        </w:rPr>
      </w:pPr>
      <w:r>
        <w:rPr>
          <w:sz w:val="20"/>
          <w:szCs w:val="20"/>
        </w:rPr>
        <w:t>Vymezení obchodního</w:t>
      </w:r>
      <w:r>
        <w:rPr>
          <w:spacing w:val="-2"/>
          <w:sz w:val="20"/>
          <w:szCs w:val="20"/>
        </w:rPr>
        <w:t xml:space="preserve"> </w:t>
      </w:r>
      <w:r>
        <w:rPr>
          <w:sz w:val="20"/>
          <w:szCs w:val="20"/>
        </w:rPr>
        <w:t>tajemství</w:t>
      </w:r>
      <w:r>
        <w:rPr>
          <w:spacing w:val="-1"/>
          <w:sz w:val="20"/>
          <w:szCs w:val="20"/>
        </w:rPr>
        <w:t xml:space="preserve"> </w:t>
      </w:r>
      <w:r>
        <w:rPr>
          <w:sz w:val="20"/>
          <w:szCs w:val="20"/>
        </w:rPr>
        <w:t>je</w:t>
      </w:r>
      <w:r>
        <w:rPr>
          <w:spacing w:val="-2"/>
          <w:sz w:val="20"/>
          <w:szCs w:val="20"/>
        </w:rPr>
        <w:t xml:space="preserve"> </w:t>
      </w:r>
      <w:r>
        <w:rPr>
          <w:sz w:val="20"/>
          <w:szCs w:val="20"/>
        </w:rPr>
        <w:t>věcí prodávajícího. Kupující</w:t>
      </w:r>
      <w:r>
        <w:rPr>
          <w:spacing w:val="-1"/>
          <w:sz w:val="20"/>
          <w:szCs w:val="20"/>
        </w:rPr>
        <w:t xml:space="preserve"> </w:t>
      </w:r>
      <w:r>
        <w:rPr>
          <w:sz w:val="20"/>
          <w:szCs w:val="20"/>
        </w:rPr>
        <w:t>toto</w:t>
      </w:r>
      <w:r>
        <w:rPr>
          <w:spacing w:val="-2"/>
          <w:sz w:val="20"/>
          <w:szCs w:val="20"/>
        </w:rPr>
        <w:t xml:space="preserve"> </w:t>
      </w:r>
      <w:r>
        <w:rPr>
          <w:sz w:val="20"/>
          <w:szCs w:val="20"/>
        </w:rPr>
        <w:t>bude</w:t>
      </w:r>
      <w:r>
        <w:rPr>
          <w:spacing w:val="-2"/>
          <w:sz w:val="20"/>
          <w:szCs w:val="20"/>
        </w:rPr>
        <w:t xml:space="preserve"> </w:t>
      </w:r>
      <w:r>
        <w:rPr>
          <w:sz w:val="20"/>
          <w:szCs w:val="20"/>
        </w:rPr>
        <w:t>respektovat a</w:t>
      </w:r>
      <w:r>
        <w:rPr>
          <w:spacing w:val="-1"/>
          <w:sz w:val="20"/>
          <w:szCs w:val="20"/>
        </w:rPr>
        <w:t xml:space="preserve"> </w:t>
      </w:r>
      <w:r>
        <w:rPr>
          <w:sz w:val="20"/>
          <w:szCs w:val="20"/>
        </w:rPr>
        <w:t>s těmito</w:t>
      </w:r>
      <w:r>
        <w:rPr>
          <w:spacing w:val="-2"/>
          <w:sz w:val="20"/>
          <w:szCs w:val="20"/>
        </w:rPr>
        <w:t xml:space="preserve"> </w:t>
      </w:r>
      <w:r>
        <w:rPr>
          <w:sz w:val="20"/>
          <w:szCs w:val="20"/>
        </w:rPr>
        <w:t>údaji</w:t>
      </w:r>
      <w:r>
        <w:rPr>
          <w:spacing w:val="-1"/>
          <w:sz w:val="20"/>
          <w:szCs w:val="20"/>
        </w:rPr>
        <w:t xml:space="preserve"> </w:t>
      </w:r>
      <w:r>
        <w:rPr>
          <w:sz w:val="20"/>
          <w:szCs w:val="20"/>
        </w:rPr>
        <w:t>bude nakládat ve smyslu § 504 z. č. 89/2012 Sb. občanský zákoník</w:t>
      </w:r>
    </w:p>
    <w:p w:rsidR="0023027D" w:rsidRDefault="0023027D">
      <w:pPr>
        <w:pStyle w:val="BodyText"/>
        <w:spacing w:before="1"/>
      </w:pPr>
    </w:p>
    <w:p w:rsidR="0023027D" w:rsidRDefault="0023027D">
      <w:pPr>
        <w:pStyle w:val="ListParagraph"/>
        <w:numPr>
          <w:ilvl w:val="0"/>
          <w:numId w:val="7"/>
        </w:numPr>
        <w:tabs>
          <w:tab w:val="left" w:pos="1586"/>
        </w:tabs>
        <w:spacing w:before="1"/>
        <w:ind w:right="1173"/>
        <w:rPr>
          <w:sz w:val="20"/>
          <w:szCs w:val="20"/>
        </w:rPr>
      </w:pPr>
      <w:r>
        <w:rPr>
          <w:sz w:val="20"/>
          <w:szCs w:val="20"/>
        </w:rPr>
        <w:t>Dojde-li v</w:t>
      </w:r>
      <w:r>
        <w:rPr>
          <w:spacing w:val="-5"/>
          <w:sz w:val="20"/>
          <w:szCs w:val="20"/>
        </w:rPr>
        <w:t xml:space="preserve"> </w:t>
      </w:r>
      <w:r>
        <w:rPr>
          <w:sz w:val="20"/>
          <w:szCs w:val="20"/>
        </w:rPr>
        <w:t>důsledku změny v seznamu léčivých přípravků a potravin pro zvláštní lékařské účely hrazených ze zdravotního pojištění (dále jen "Seznam") zveřejňovaném dle § 39n odst. 1 zákona 48/1997 Sb. o veřejném zdravotním pojištění v platném znění ke snížení ceny daného druhu zboží hrazeného z veřejného zdravotního pojištění, zavazuje se prodávající snížit kupní cenu vč. DPH tak, aby nepřekročila cenu stanovenou v</w:t>
      </w:r>
      <w:r>
        <w:rPr>
          <w:spacing w:val="-4"/>
          <w:sz w:val="20"/>
          <w:szCs w:val="20"/>
        </w:rPr>
        <w:t xml:space="preserve"> </w:t>
      </w:r>
      <w:r>
        <w:rPr>
          <w:sz w:val="20"/>
          <w:szCs w:val="20"/>
        </w:rPr>
        <w:t>tomto Seznamu, s účinností ode dne zveřejnění takto změněného Seznamu na elektronické úřední desce Státního ústavu pro kontrolu léčiv. Stejný postup uplatní dodavatel v případě uzavření dohody s příslušnou zdravotní pojišťovnou o maximální ceně.</w:t>
      </w:r>
    </w:p>
    <w:p w:rsidR="0023027D" w:rsidRDefault="0023027D">
      <w:pPr>
        <w:pStyle w:val="BodyText"/>
        <w:spacing w:before="8"/>
      </w:pPr>
    </w:p>
    <w:p w:rsidR="0023027D" w:rsidRDefault="0023027D">
      <w:pPr>
        <w:pStyle w:val="ListParagraph"/>
        <w:numPr>
          <w:ilvl w:val="0"/>
          <w:numId w:val="7"/>
        </w:numPr>
        <w:tabs>
          <w:tab w:val="left" w:pos="1586"/>
        </w:tabs>
        <w:spacing w:line="242" w:lineRule="auto"/>
        <w:ind w:right="1180"/>
        <w:rPr>
          <w:sz w:val="20"/>
          <w:szCs w:val="20"/>
        </w:rPr>
      </w:pPr>
      <w:r>
        <w:rPr>
          <w:sz w:val="20"/>
          <w:szCs w:val="20"/>
        </w:rPr>
        <w:t>V</w:t>
      </w:r>
      <w:r>
        <w:rPr>
          <w:spacing w:val="-3"/>
          <w:sz w:val="20"/>
          <w:szCs w:val="20"/>
        </w:rPr>
        <w:t xml:space="preserve"> </w:t>
      </w:r>
      <w:r>
        <w:rPr>
          <w:sz w:val="20"/>
          <w:szCs w:val="20"/>
        </w:rPr>
        <w:t>kupní ceně zboží je zahrnuto dodání zboží kupujícímu do místa plnění a předání všech dokladů potřebných pro jeho řádné užívání (čl. I. odst. 1 této smlouvy).</w:t>
      </w:r>
    </w:p>
    <w:p w:rsidR="0023027D" w:rsidRDefault="0023027D">
      <w:pPr>
        <w:pStyle w:val="BodyText"/>
        <w:spacing w:before="11"/>
        <w:rPr>
          <w:sz w:val="19"/>
          <w:szCs w:val="19"/>
        </w:rPr>
      </w:pPr>
    </w:p>
    <w:p w:rsidR="0023027D" w:rsidRDefault="0023027D">
      <w:pPr>
        <w:pStyle w:val="ListParagraph"/>
        <w:numPr>
          <w:ilvl w:val="0"/>
          <w:numId w:val="7"/>
        </w:numPr>
        <w:tabs>
          <w:tab w:val="left" w:pos="1586"/>
        </w:tabs>
        <w:ind w:right="1172"/>
        <w:rPr>
          <w:sz w:val="20"/>
          <w:szCs w:val="20"/>
        </w:rPr>
      </w:pPr>
      <w:r>
        <w:rPr>
          <w:sz w:val="20"/>
          <w:szCs w:val="20"/>
        </w:rPr>
        <w:t>Kupní cena zboží bude kupujícím uhrazena na základě faktury vystavené prodávajícím. Prodávající je oprávněn vystavit fakturu až po řádném dodání zboží bez vad kupujícímu, předání všech dokladů potřebných pro jeho řádné užívání (čl. I. odst. 1 této smlouvy). Faktury budou vystavovány k jednotlivým dodacím listům, a to na adresu kupujícího uvedenou v záhlaví této smlouvy. Faktura je splatná do 30 dnů</w:t>
      </w:r>
      <w:r>
        <w:rPr>
          <w:spacing w:val="40"/>
          <w:sz w:val="20"/>
          <w:szCs w:val="20"/>
        </w:rPr>
        <w:t xml:space="preserve"> </w:t>
      </w:r>
      <w:r>
        <w:rPr>
          <w:sz w:val="20"/>
          <w:szCs w:val="20"/>
        </w:rPr>
        <w:t>po doručení faktury kupujícímu, a to na bankovní účet prodávajícího, který je uveden v záhlaví této smlouvy.</w:t>
      </w:r>
      <w:r>
        <w:rPr>
          <w:spacing w:val="20"/>
          <w:sz w:val="20"/>
          <w:szCs w:val="20"/>
        </w:rPr>
        <w:t xml:space="preserve"> </w:t>
      </w:r>
      <w:r>
        <w:rPr>
          <w:sz w:val="20"/>
          <w:szCs w:val="20"/>
        </w:rPr>
        <w:t>Faktura</w:t>
      </w:r>
      <w:r>
        <w:rPr>
          <w:spacing w:val="21"/>
          <w:sz w:val="20"/>
          <w:szCs w:val="20"/>
        </w:rPr>
        <w:t xml:space="preserve"> </w:t>
      </w:r>
      <w:r>
        <w:rPr>
          <w:sz w:val="20"/>
          <w:szCs w:val="20"/>
        </w:rPr>
        <w:t>musí</w:t>
      </w:r>
      <w:r>
        <w:rPr>
          <w:spacing w:val="21"/>
          <w:sz w:val="20"/>
          <w:szCs w:val="20"/>
        </w:rPr>
        <w:t xml:space="preserve"> </w:t>
      </w:r>
      <w:r>
        <w:rPr>
          <w:sz w:val="20"/>
          <w:szCs w:val="20"/>
        </w:rPr>
        <w:t>mít</w:t>
      </w:r>
      <w:r>
        <w:rPr>
          <w:spacing w:val="23"/>
          <w:sz w:val="20"/>
          <w:szCs w:val="20"/>
        </w:rPr>
        <w:t xml:space="preserve"> </w:t>
      </w:r>
      <w:r>
        <w:rPr>
          <w:sz w:val="20"/>
          <w:szCs w:val="20"/>
        </w:rPr>
        <w:t>náležitosti</w:t>
      </w:r>
      <w:r>
        <w:rPr>
          <w:spacing w:val="21"/>
          <w:sz w:val="20"/>
          <w:szCs w:val="20"/>
        </w:rPr>
        <w:t xml:space="preserve"> </w:t>
      </w:r>
      <w:r>
        <w:rPr>
          <w:sz w:val="20"/>
          <w:szCs w:val="20"/>
        </w:rPr>
        <w:t>stanovené</w:t>
      </w:r>
      <w:r>
        <w:rPr>
          <w:spacing w:val="24"/>
          <w:sz w:val="20"/>
          <w:szCs w:val="20"/>
        </w:rPr>
        <w:t xml:space="preserve"> </w:t>
      </w:r>
      <w:r>
        <w:rPr>
          <w:sz w:val="20"/>
          <w:szCs w:val="20"/>
        </w:rPr>
        <w:t>platnými</w:t>
      </w:r>
      <w:r>
        <w:rPr>
          <w:spacing w:val="23"/>
          <w:sz w:val="20"/>
          <w:szCs w:val="20"/>
        </w:rPr>
        <w:t xml:space="preserve"> </w:t>
      </w:r>
      <w:r>
        <w:rPr>
          <w:sz w:val="20"/>
          <w:szCs w:val="20"/>
        </w:rPr>
        <w:t>právními</w:t>
      </w:r>
      <w:r>
        <w:rPr>
          <w:spacing w:val="21"/>
          <w:sz w:val="20"/>
          <w:szCs w:val="20"/>
        </w:rPr>
        <w:t xml:space="preserve"> </w:t>
      </w:r>
      <w:r>
        <w:rPr>
          <w:sz w:val="20"/>
          <w:szCs w:val="20"/>
        </w:rPr>
        <w:t>předpisy,</w:t>
      </w:r>
      <w:r>
        <w:rPr>
          <w:spacing w:val="22"/>
          <w:sz w:val="20"/>
          <w:szCs w:val="20"/>
        </w:rPr>
        <w:t xml:space="preserve"> </w:t>
      </w:r>
      <w:r>
        <w:rPr>
          <w:sz w:val="20"/>
          <w:szCs w:val="20"/>
        </w:rPr>
        <w:t>jinak</w:t>
      </w:r>
      <w:r>
        <w:rPr>
          <w:spacing w:val="20"/>
          <w:sz w:val="20"/>
          <w:szCs w:val="20"/>
        </w:rPr>
        <w:t xml:space="preserve"> </w:t>
      </w:r>
      <w:r>
        <w:rPr>
          <w:sz w:val="20"/>
          <w:szCs w:val="20"/>
        </w:rPr>
        <w:t>je</w:t>
      </w:r>
      <w:r>
        <w:rPr>
          <w:spacing w:val="21"/>
          <w:sz w:val="20"/>
          <w:szCs w:val="20"/>
        </w:rPr>
        <w:t xml:space="preserve"> </w:t>
      </w:r>
      <w:r>
        <w:rPr>
          <w:sz w:val="20"/>
          <w:szCs w:val="20"/>
        </w:rPr>
        <w:t>kupující</w:t>
      </w:r>
      <w:r>
        <w:rPr>
          <w:spacing w:val="21"/>
          <w:sz w:val="20"/>
          <w:szCs w:val="20"/>
        </w:rPr>
        <w:t xml:space="preserve"> </w:t>
      </w:r>
      <w:r>
        <w:rPr>
          <w:sz w:val="20"/>
          <w:szCs w:val="20"/>
        </w:rPr>
        <w:t>oprávněn</w:t>
      </w:r>
    </w:p>
    <w:p w:rsidR="0023027D" w:rsidRDefault="0023027D">
      <w:pPr>
        <w:jc w:val="both"/>
        <w:rPr>
          <w:sz w:val="20"/>
          <w:szCs w:val="20"/>
        </w:rPr>
        <w:sectPr w:rsidR="0023027D">
          <w:headerReference w:type="default" r:id="rId7"/>
          <w:footerReference w:type="default" r:id="rId8"/>
          <w:type w:val="continuous"/>
          <w:pgSz w:w="11910" w:h="16840"/>
          <w:pgMar w:top="1340" w:right="240" w:bottom="920" w:left="260" w:header="0" w:footer="738" w:gutter="0"/>
          <w:pgNumType w:start="1"/>
          <w:cols w:space="708"/>
        </w:sectPr>
      </w:pPr>
    </w:p>
    <w:p w:rsidR="0023027D" w:rsidRDefault="0023027D">
      <w:pPr>
        <w:pStyle w:val="BodyText"/>
        <w:spacing w:before="81" w:line="242" w:lineRule="auto"/>
        <w:ind w:left="1586" w:right="980"/>
      </w:pPr>
      <w:r>
        <w:t>tuto fakturu prodávajícímu vrátit. Splatnost faktury tak v případě vrácení faktury začíná běžet až ode dne</w:t>
      </w:r>
      <w:r>
        <w:rPr>
          <w:spacing w:val="40"/>
        </w:rPr>
        <w:t xml:space="preserve"> </w:t>
      </w:r>
      <w:r>
        <w:t>doručení nové faktury se všemi náležitostmi stanovenými platnými právními předpisy.</w:t>
      </w:r>
    </w:p>
    <w:p w:rsidR="0023027D" w:rsidRDefault="0023027D">
      <w:pPr>
        <w:pStyle w:val="BodyText"/>
        <w:rPr>
          <w:sz w:val="22"/>
          <w:szCs w:val="22"/>
        </w:rPr>
      </w:pPr>
    </w:p>
    <w:p w:rsidR="0023027D" w:rsidRDefault="0023027D">
      <w:pPr>
        <w:pStyle w:val="BodyText"/>
        <w:rPr>
          <w:sz w:val="22"/>
          <w:szCs w:val="22"/>
        </w:rPr>
      </w:pPr>
    </w:p>
    <w:p w:rsidR="0023027D" w:rsidRDefault="0023027D">
      <w:pPr>
        <w:pStyle w:val="Heading1"/>
        <w:spacing w:before="185"/>
        <w:ind w:right="3432"/>
      </w:pPr>
      <w:bookmarkStart w:id="3" w:name="Objednávky__doba_a_místo_plnění"/>
      <w:bookmarkEnd w:id="3"/>
      <w:r>
        <w:rPr>
          <w:spacing w:val="-4"/>
        </w:rPr>
        <w:t>III.</w:t>
      </w:r>
    </w:p>
    <w:p w:rsidR="0023027D" w:rsidRDefault="0023027D">
      <w:pPr>
        <w:pStyle w:val="Heading2"/>
        <w:spacing w:before="0"/>
        <w:ind w:left="4282"/>
        <w:jc w:val="both"/>
      </w:pPr>
      <w:r>
        <w:t>Objednávky,</w:t>
      </w:r>
      <w:r>
        <w:rPr>
          <w:spacing w:val="-3"/>
        </w:rPr>
        <w:t xml:space="preserve"> </w:t>
      </w:r>
      <w:r>
        <w:t>doba</w:t>
      </w:r>
      <w:r>
        <w:rPr>
          <w:spacing w:val="-2"/>
        </w:rPr>
        <w:t xml:space="preserve"> </w:t>
      </w:r>
      <w:r>
        <w:t>a</w:t>
      </w:r>
      <w:r>
        <w:rPr>
          <w:spacing w:val="-2"/>
        </w:rPr>
        <w:t xml:space="preserve"> </w:t>
      </w:r>
      <w:r>
        <w:t>místo</w:t>
      </w:r>
      <w:r>
        <w:rPr>
          <w:spacing w:val="-1"/>
        </w:rPr>
        <w:t xml:space="preserve"> </w:t>
      </w:r>
      <w:r>
        <w:rPr>
          <w:spacing w:val="-2"/>
        </w:rPr>
        <w:t>plnění</w:t>
      </w:r>
    </w:p>
    <w:p w:rsidR="0023027D" w:rsidRDefault="0023027D">
      <w:pPr>
        <w:pStyle w:val="ListParagraph"/>
        <w:numPr>
          <w:ilvl w:val="0"/>
          <w:numId w:val="6"/>
        </w:numPr>
        <w:tabs>
          <w:tab w:val="left" w:pos="1586"/>
        </w:tabs>
        <w:spacing w:before="3"/>
        <w:ind w:right="1174"/>
        <w:rPr>
          <w:sz w:val="20"/>
          <w:szCs w:val="20"/>
        </w:rPr>
      </w:pPr>
      <w:r>
        <w:rPr>
          <w:sz w:val="20"/>
          <w:szCs w:val="20"/>
        </w:rPr>
        <w:t>Prodávající se zavazuje dodávat kupujícímu zboží na základě jeho objednávek, které mohou být uskutečněny pomocí vzdálených elektronických nástrojů, telefonicky na tel. č.</w:t>
      </w:r>
      <w:r>
        <w:rPr>
          <w:spacing w:val="40"/>
          <w:sz w:val="20"/>
          <w:szCs w:val="20"/>
        </w:rPr>
        <w:t xml:space="preserve"> </w:t>
      </w:r>
      <w:r>
        <w:rPr>
          <w:highlight w:val="black"/>
        </w:rPr>
        <w:t>xxxxxxx</w:t>
      </w:r>
      <w:r>
        <w:rPr>
          <w:sz w:val="20"/>
          <w:szCs w:val="20"/>
        </w:rPr>
        <w:t xml:space="preserve">/ </w:t>
      </w:r>
      <w:r>
        <w:rPr>
          <w:highlight w:val="black"/>
        </w:rPr>
        <w:t>xxxxxxx</w:t>
      </w:r>
      <w:r>
        <w:rPr>
          <w:sz w:val="20"/>
          <w:szCs w:val="20"/>
        </w:rPr>
        <w:t xml:space="preserve">, nebo e-mailem na e-mail prodávajícího: </w:t>
      </w:r>
      <w:r>
        <w:rPr>
          <w:highlight w:val="black"/>
        </w:rPr>
        <w:t>xxxxxxx</w:t>
      </w:r>
      <w:r>
        <w:rPr>
          <w:sz w:val="20"/>
          <w:szCs w:val="20"/>
        </w:rPr>
        <w:t xml:space="preserve">/ </w:t>
      </w:r>
      <w:r>
        <w:rPr>
          <w:highlight w:val="black"/>
        </w:rPr>
        <w:t>xxxxxxx</w:t>
      </w:r>
      <w:r>
        <w:rPr>
          <w:sz w:val="20"/>
          <w:szCs w:val="20"/>
        </w:rPr>
        <w:t xml:space="preserve"> . Doručením objednávky prodávajícímu je mezi prodávajícím a kupujícím uzavřena dílčí kupní smlouva.</w:t>
      </w:r>
    </w:p>
    <w:p w:rsidR="0023027D" w:rsidRDefault="0023027D">
      <w:pPr>
        <w:pStyle w:val="BodyText"/>
        <w:spacing w:before="3"/>
      </w:pPr>
    </w:p>
    <w:p w:rsidR="0023027D" w:rsidRDefault="0023027D">
      <w:pPr>
        <w:pStyle w:val="ListParagraph"/>
        <w:numPr>
          <w:ilvl w:val="0"/>
          <w:numId w:val="6"/>
        </w:numPr>
        <w:tabs>
          <w:tab w:val="left" w:pos="1586"/>
        </w:tabs>
        <w:spacing w:before="1"/>
        <w:ind w:right="1178"/>
        <w:rPr>
          <w:sz w:val="20"/>
          <w:szCs w:val="20"/>
        </w:rPr>
      </w:pPr>
      <w:r>
        <w:rPr>
          <w:sz w:val="20"/>
          <w:szCs w:val="20"/>
        </w:rPr>
        <w:t>Za předání zboží se považuje jeho dodání na adresu: Lékárna nemocnice, Nemocnice ve Frýdku-Místku, p.o., El.Krásnohorské 321, 738 01 Frýdek-Místek, předání všech dokladů potřebných pro jeho řádné</w:t>
      </w:r>
      <w:r>
        <w:rPr>
          <w:spacing w:val="40"/>
          <w:sz w:val="20"/>
          <w:szCs w:val="20"/>
        </w:rPr>
        <w:t xml:space="preserve"> </w:t>
      </w:r>
      <w:r>
        <w:rPr>
          <w:sz w:val="20"/>
          <w:szCs w:val="20"/>
        </w:rPr>
        <w:t>užívání (čl. I. odst. 1 této smlouvy) a podpis rozvozového listu kupujícím.</w:t>
      </w:r>
    </w:p>
    <w:p w:rsidR="0023027D" w:rsidRDefault="0023027D">
      <w:pPr>
        <w:pStyle w:val="BodyText"/>
        <w:spacing w:before="3"/>
      </w:pPr>
    </w:p>
    <w:p w:rsidR="0023027D" w:rsidRDefault="0023027D">
      <w:pPr>
        <w:pStyle w:val="ListParagraph"/>
        <w:numPr>
          <w:ilvl w:val="0"/>
          <w:numId w:val="6"/>
        </w:numPr>
        <w:tabs>
          <w:tab w:val="left" w:pos="1586"/>
        </w:tabs>
        <w:spacing w:before="1" w:line="242" w:lineRule="auto"/>
        <w:ind w:right="1176"/>
        <w:rPr>
          <w:sz w:val="20"/>
          <w:szCs w:val="20"/>
        </w:rPr>
      </w:pPr>
      <w:r>
        <w:rPr>
          <w:sz w:val="20"/>
          <w:szCs w:val="20"/>
        </w:rPr>
        <w:t>Prodávající se zavazuje předat zboží kupujícímu nejpozději do 2 pracovních dnů od doručení objednávky prodávajícímu. Předání zboží je možno provést v pracovních dnech v době od 6 - 15 hodin.</w:t>
      </w:r>
    </w:p>
    <w:p w:rsidR="0023027D" w:rsidRDefault="0023027D">
      <w:pPr>
        <w:pStyle w:val="BodyText"/>
        <w:spacing w:before="10"/>
        <w:rPr>
          <w:sz w:val="19"/>
          <w:szCs w:val="19"/>
        </w:rPr>
      </w:pPr>
    </w:p>
    <w:p w:rsidR="0023027D" w:rsidRDefault="0023027D">
      <w:pPr>
        <w:pStyle w:val="ListParagraph"/>
        <w:numPr>
          <w:ilvl w:val="0"/>
          <w:numId w:val="6"/>
        </w:numPr>
        <w:tabs>
          <w:tab w:val="left" w:pos="1586"/>
        </w:tabs>
        <w:spacing w:before="1"/>
        <w:ind w:right="1174"/>
        <w:jc w:val="left"/>
        <w:rPr>
          <w:sz w:val="20"/>
          <w:szCs w:val="20"/>
        </w:rPr>
      </w:pPr>
      <w:r>
        <w:rPr>
          <w:sz w:val="20"/>
          <w:szCs w:val="20"/>
        </w:rPr>
        <w:t>Veškeré</w:t>
      </w:r>
      <w:r>
        <w:rPr>
          <w:spacing w:val="19"/>
          <w:sz w:val="20"/>
          <w:szCs w:val="20"/>
        </w:rPr>
        <w:t xml:space="preserve"> </w:t>
      </w:r>
      <w:r>
        <w:rPr>
          <w:sz w:val="20"/>
          <w:szCs w:val="20"/>
        </w:rPr>
        <w:t>dodávky</w:t>
      </w:r>
      <w:r>
        <w:rPr>
          <w:spacing w:val="16"/>
          <w:sz w:val="20"/>
          <w:szCs w:val="20"/>
        </w:rPr>
        <w:t xml:space="preserve"> </w:t>
      </w:r>
      <w:r>
        <w:rPr>
          <w:sz w:val="20"/>
          <w:szCs w:val="20"/>
        </w:rPr>
        <w:t>musí</w:t>
      </w:r>
      <w:r>
        <w:rPr>
          <w:spacing w:val="17"/>
          <w:sz w:val="20"/>
          <w:szCs w:val="20"/>
        </w:rPr>
        <w:t xml:space="preserve"> </w:t>
      </w:r>
      <w:r>
        <w:rPr>
          <w:sz w:val="20"/>
          <w:szCs w:val="20"/>
        </w:rPr>
        <w:t>být</w:t>
      </w:r>
      <w:r>
        <w:rPr>
          <w:spacing w:val="19"/>
          <w:sz w:val="20"/>
          <w:szCs w:val="20"/>
        </w:rPr>
        <w:t xml:space="preserve"> </w:t>
      </w:r>
      <w:r>
        <w:rPr>
          <w:sz w:val="20"/>
          <w:szCs w:val="20"/>
        </w:rPr>
        <w:t>v</w:t>
      </w:r>
      <w:r>
        <w:rPr>
          <w:spacing w:val="-1"/>
          <w:sz w:val="20"/>
          <w:szCs w:val="20"/>
        </w:rPr>
        <w:t xml:space="preserve"> </w:t>
      </w:r>
      <w:r>
        <w:rPr>
          <w:sz w:val="20"/>
          <w:szCs w:val="20"/>
        </w:rPr>
        <w:t>souladu</w:t>
      </w:r>
      <w:r>
        <w:rPr>
          <w:spacing w:val="18"/>
          <w:sz w:val="20"/>
          <w:szCs w:val="20"/>
        </w:rPr>
        <w:t xml:space="preserve"> </w:t>
      </w:r>
      <w:r>
        <w:rPr>
          <w:sz w:val="20"/>
          <w:szCs w:val="20"/>
        </w:rPr>
        <w:t>se</w:t>
      </w:r>
      <w:r>
        <w:rPr>
          <w:spacing w:val="17"/>
          <w:sz w:val="20"/>
          <w:szCs w:val="20"/>
        </w:rPr>
        <w:t xml:space="preserve"> </w:t>
      </w:r>
      <w:r>
        <w:rPr>
          <w:sz w:val="20"/>
          <w:szCs w:val="20"/>
        </w:rPr>
        <w:t>zákonem</w:t>
      </w:r>
      <w:r>
        <w:rPr>
          <w:spacing w:val="21"/>
          <w:sz w:val="20"/>
          <w:szCs w:val="20"/>
        </w:rPr>
        <w:t xml:space="preserve"> </w:t>
      </w:r>
      <w:r>
        <w:rPr>
          <w:sz w:val="20"/>
          <w:szCs w:val="20"/>
        </w:rPr>
        <w:t>č.</w:t>
      </w:r>
      <w:r>
        <w:rPr>
          <w:spacing w:val="18"/>
          <w:sz w:val="20"/>
          <w:szCs w:val="20"/>
        </w:rPr>
        <w:t xml:space="preserve"> </w:t>
      </w:r>
      <w:r>
        <w:rPr>
          <w:sz w:val="20"/>
          <w:szCs w:val="20"/>
        </w:rPr>
        <w:t>378/2007</w:t>
      </w:r>
      <w:r>
        <w:rPr>
          <w:spacing w:val="18"/>
          <w:sz w:val="20"/>
          <w:szCs w:val="20"/>
        </w:rPr>
        <w:t xml:space="preserve"> </w:t>
      </w:r>
      <w:r>
        <w:rPr>
          <w:sz w:val="20"/>
          <w:szCs w:val="20"/>
        </w:rPr>
        <w:t>Sb.,</w:t>
      </w:r>
      <w:r>
        <w:rPr>
          <w:spacing w:val="18"/>
          <w:sz w:val="20"/>
          <w:szCs w:val="20"/>
        </w:rPr>
        <w:t xml:space="preserve"> </w:t>
      </w:r>
      <w:r>
        <w:rPr>
          <w:sz w:val="20"/>
          <w:szCs w:val="20"/>
        </w:rPr>
        <w:t>o</w:t>
      </w:r>
      <w:r>
        <w:rPr>
          <w:spacing w:val="16"/>
          <w:sz w:val="20"/>
          <w:szCs w:val="20"/>
        </w:rPr>
        <w:t xml:space="preserve"> </w:t>
      </w:r>
      <w:r>
        <w:rPr>
          <w:sz w:val="20"/>
          <w:szCs w:val="20"/>
        </w:rPr>
        <w:t>léčivech</w:t>
      </w:r>
      <w:r>
        <w:rPr>
          <w:spacing w:val="20"/>
          <w:sz w:val="20"/>
          <w:szCs w:val="20"/>
        </w:rPr>
        <w:t xml:space="preserve"> </w:t>
      </w:r>
      <w:r>
        <w:rPr>
          <w:sz w:val="20"/>
          <w:szCs w:val="20"/>
        </w:rPr>
        <w:t>a</w:t>
      </w:r>
      <w:r>
        <w:rPr>
          <w:spacing w:val="17"/>
          <w:sz w:val="20"/>
          <w:szCs w:val="20"/>
        </w:rPr>
        <w:t xml:space="preserve"> </w:t>
      </w:r>
      <w:r>
        <w:rPr>
          <w:sz w:val="20"/>
          <w:szCs w:val="20"/>
        </w:rPr>
        <w:t>v souladu</w:t>
      </w:r>
      <w:r>
        <w:rPr>
          <w:spacing w:val="18"/>
          <w:sz w:val="20"/>
          <w:szCs w:val="20"/>
        </w:rPr>
        <w:t xml:space="preserve"> </w:t>
      </w:r>
      <w:r>
        <w:rPr>
          <w:sz w:val="20"/>
          <w:szCs w:val="20"/>
        </w:rPr>
        <w:t>s vyhláškou</w:t>
      </w:r>
      <w:r>
        <w:rPr>
          <w:spacing w:val="18"/>
          <w:sz w:val="20"/>
          <w:szCs w:val="20"/>
        </w:rPr>
        <w:t xml:space="preserve"> </w:t>
      </w:r>
      <w:r>
        <w:rPr>
          <w:sz w:val="20"/>
          <w:szCs w:val="20"/>
        </w:rPr>
        <w:t>č. 84/2008 Sb., o správné lékárenské praxi.</w:t>
      </w:r>
    </w:p>
    <w:p w:rsidR="0023027D" w:rsidRDefault="0023027D">
      <w:pPr>
        <w:pStyle w:val="BodyText"/>
        <w:spacing w:before="2"/>
      </w:pPr>
    </w:p>
    <w:p w:rsidR="0023027D" w:rsidRDefault="0023027D">
      <w:pPr>
        <w:pStyle w:val="ListParagraph"/>
        <w:numPr>
          <w:ilvl w:val="0"/>
          <w:numId w:val="6"/>
        </w:numPr>
        <w:tabs>
          <w:tab w:val="left" w:pos="1586"/>
        </w:tabs>
        <w:jc w:val="left"/>
        <w:rPr>
          <w:sz w:val="20"/>
          <w:szCs w:val="20"/>
        </w:rPr>
      </w:pPr>
      <w:r>
        <w:rPr>
          <w:sz w:val="20"/>
          <w:szCs w:val="20"/>
        </w:rPr>
        <w:t>Kupující</w:t>
      </w:r>
      <w:r>
        <w:rPr>
          <w:spacing w:val="-2"/>
          <w:sz w:val="20"/>
          <w:szCs w:val="20"/>
        </w:rPr>
        <w:t xml:space="preserve"> </w:t>
      </w:r>
      <w:r>
        <w:rPr>
          <w:sz w:val="20"/>
          <w:szCs w:val="20"/>
        </w:rPr>
        <w:t>není</w:t>
      </w:r>
      <w:r>
        <w:rPr>
          <w:spacing w:val="-2"/>
          <w:sz w:val="20"/>
          <w:szCs w:val="20"/>
        </w:rPr>
        <w:t xml:space="preserve"> </w:t>
      </w:r>
      <w:r>
        <w:rPr>
          <w:sz w:val="20"/>
          <w:szCs w:val="20"/>
        </w:rPr>
        <w:t>povinen</w:t>
      </w:r>
      <w:r>
        <w:rPr>
          <w:spacing w:val="-1"/>
          <w:sz w:val="20"/>
          <w:szCs w:val="20"/>
        </w:rPr>
        <w:t xml:space="preserve"> </w:t>
      </w:r>
      <w:r>
        <w:rPr>
          <w:sz w:val="20"/>
          <w:szCs w:val="20"/>
        </w:rPr>
        <w:t>převzít</w:t>
      </w:r>
      <w:r>
        <w:rPr>
          <w:spacing w:val="-1"/>
          <w:sz w:val="20"/>
          <w:szCs w:val="20"/>
        </w:rPr>
        <w:t xml:space="preserve"> </w:t>
      </w:r>
      <w:r>
        <w:rPr>
          <w:sz w:val="20"/>
          <w:szCs w:val="20"/>
        </w:rPr>
        <w:t>zboží,</w:t>
      </w:r>
      <w:r>
        <w:rPr>
          <w:spacing w:val="-1"/>
          <w:sz w:val="20"/>
          <w:szCs w:val="20"/>
        </w:rPr>
        <w:t xml:space="preserve"> </w:t>
      </w:r>
      <w:r>
        <w:rPr>
          <w:sz w:val="20"/>
          <w:szCs w:val="20"/>
        </w:rPr>
        <w:t>které</w:t>
      </w:r>
      <w:r>
        <w:rPr>
          <w:spacing w:val="-1"/>
          <w:sz w:val="20"/>
          <w:szCs w:val="20"/>
        </w:rPr>
        <w:t xml:space="preserve"> </w:t>
      </w:r>
      <w:r>
        <w:rPr>
          <w:sz w:val="20"/>
          <w:szCs w:val="20"/>
        </w:rPr>
        <w:t>vykazuje byť</w:t>
      </w:r>
      <w:r>
        <w:rPr>
          <w:spacing w:val="-2"/>
          <w:sz w:val="20"/>
          <w:szCs w:val="20"/>
        </w:rPr>
        <w:t xml:space="preserve"> </w:t>
      </w:r>
      <w:r>
        <w:rPr>
          <w:sz w:val="20"/>
          <w:szCs w:val="20"/>
        </w:rPr>
        <w:t>jen</w:t>
      </w:r>
      <w:r>
        <w:rPr>
          <w:spacing w:val="-1"/>
          <w:sz w:val="20"/>
          <w:szCs w:val="20"/>
        </w:rPr>
        <w:t xml:space="preserve"> </w:t>
      </w:r>
      <w:r>
        <w:rPr>
          <w:sz w:val="20"/>
          <w:szCs w:val="20"/>
        </w:rPr>
        <w:t>drobné</w:t>
      </w:r>
      <w:r>
        <w:rPr>
          <w:spacing w:val="-2"/>
          <w:sz w:val="20"/>
          <w:szCs w:val="20"/>
        </w:rPr>
        <w:t xml:space="preserve"> vady.</w:t>
      </w:r>
    </w:p>
    <w:p w:rsidR="0023027D" w:rsidRDefault="0023027D">
      <w:pPr>
        <w:pStyle w:val="BodyText"/>
        <w:spacing w:before="2"/>
      </w:pPr>
    </w:p>
    <w:p w:rsidR="0023027D" w:rsidRDefault="0023027D">
      <w:pPr>
        <w:pStyle w:val="ListParagraph"/>
        <w:numPr>
          <w:ilvl w:val="0"/>
          <w:numId w:val="6"/>
        </w:numPr>
        <w:tabs>
          <w:tab w:val="left" w:pos="1586"/>
        </w:tabs>
        <w:jc w:val="left"/>
        <w:rPr>
          <w:sz w:val="20"/>
          <w:szCs w:val="20"/>
        </w:rPr>
      </w:pPr>
      <w:r>
        <w:rPr>
          <w:sz w:val="20"/>
          <w:szCs w:val="20"/>
        </w:rPr>
        <w:t>Prodávající,</w:t>
      </w:r>
      <w:r>
        <w:rPr>
          <w:spacing w:val="-3"/>
          <w:sz w:val="20"/>
          <w:szCs w:val="20"/>
        </w:rPr>
        <w:t xml:space="preserve"> </w:t>
      </w:r>
      <w:r>
        <w:rPr>
          <w:sz w:val="20"/>
          <w:szCs w:val="20"/>
        </w:rPr>
        <w:t>pokud</w:t>
      </w:r>
      <w:r>
        <w:rPr>
          <w:spacing w:val="-2"/>
          <w:sz w:val="20"/>
          <w:szCs w:val="20"/>
        </w:rPr>
        <w:t xml:space="preserve"> </w:t>
      </w:r>
      <w:r>
        <w:rPr>
          <w:sz w:val="20"/>
          <w:szCs w:val="20"/>
        </w:rPr>
        <w:t>je</w:t>
      </w:r>
      <w:r>
        <w:rPr>
          <w:spacing w:val="-3"/>
          <w:sz w:val="20"/>
          <w:szCs w:val="20"/>
        </w:rPr>
        <w:t xml:space="preserve"> </w:t>
      </w:r>
      <w:r>
        <w:rPr>
          <w:sz w:val="20"/>
          <w:szCs w:val="20"/>
        </w:rPr>
        <w:t>to</w:t>
      </w:r>
      <w:r>
        <w:rPr>
          <w:spacing w:val="-2"/>
          <w:sz w:val="20"/>
          <w:szCs w:val="20"/>
        </w:rPr>
        <w:t xml:space="preserve"> </w:t>
      </w:r>
      <w:r>
        <w:rPr>
          <w:sz w:val="20"/>
          <w:szCs w:val="20"/>
        </w:rPr>
        <w:t>možné, je</w:t>
      </w:r>
      <w:r>
        <w:rPr>
          <w:spacing w:val="-3"/>
          <w:sz w:val="20"/>
          <w:szCs w:val="20"/>
        </w:rPr>
        <w:t xml:space="preserve"> </w:t>
      </w:r>
      <w:r>
        <w:rPr>
          <w:sz w:val="20"/>
          <w:szCs w:val="20"/>
        </w:rPr>
        <w:t>povinen</w:t>
      </w:r>
      <w:r>
        <w:rPr>
          <w:spacing w:val="-1"/>
          <w:sz w:val="20"/>
          <w:szCs w:val="20"/>
        </w:rPr>
        <w:t xml:space="preserve"> </w:t>
      </w:r>
      <w:r>
        <w:rPr>
          <w:sz w:val="20"/>
          <w:szCs w:val="20"/>
        </w:rPr>
        <w:t>zajistit,</w:t>
      </w:r>
      <w:r>
        <w:rPr>
          <w:spacing w:val="-2"/>
          <w:sz w:val="20"/>
          <w:szCs w:val="20"/>
        </w:rPr>
        <w:t xml:space="preserve"> </w:t>
      </w:r>
      <w:r>
        <w:rPr>
          <w:sz w:val="20"/>
          <w:szCs w:val="20"/>
        </w:rPr>
        <w:t>aby</w:t>
      </w:r>
      <w:r>
        <w:rPr>
          <w:spacing w:val="-2"/>
          <w:sz w:val="20"/>
          <w:szCs w:val="20"/>
        </w:rPr>
        <w:t xml:space="preserve"> </w:t>
      </w:r>
      <w:r>
        <w:rPr>
          <w:sz w:val="20"/>
          <w:szCs w:val="20"/>
        </w:rPr>
        <w:t>hmotnost</w:t>
      </w:r>
      <w:r>
        <w:rPr>
          <w:spacing w:val="-1"/>
          <w:sz w:val="20"/>
          <w:szCs w:val="20"/>
        </w:rPr>
        <w:t xml:space="preserve"> </w:t>
      </w:r>
      <w:r>
        <w:rPr>
          <w:sz w:val="20"/>
          <w:szCs w:val="20"/>
        </w:rPr>
        <w:t>každého</w:t>
      </w:r>
      <w:r>
        <w:rPr>
          <w:spacing w:val="-1"/>
          <w:sz w:val="20"/>
          <w:szCs w:val="20"/>
        </w:rPr>
        <w:t xml:space="preserve"> </w:t>
      </w:r>
      <w:r>
        <w:rPr>
          <w:sz w:val="20"/>
          <w:szCs w:val="20"/>
        </w:rPr>
        <w:t>balení</w:t>
      </w:r>
      <w:r>
        <w:rPr>
          <w:spacing w:val="-2"/>
          <w:sz w:val="20"/>
          <w:szCs w:val="20"/>
        </w:rPr>
        <w:t xml:space="preserve"> </w:t>
      </w:r>
      <w:r>
        <w:rPr>
          <w:sz w:val="20"/>
          <w:szCs w:val="20"/>
        </w:rPr>
        <w:t>zboží nepřekročila</w:t>
      </w:r>
      <w:r>
        <w:rPr>
          <w:spacing w:val="1"/>
          <w:sz w:val="20"/>
          <w:szCs w:val="20"/>
        </w:rPr>
        <w:t xml:space="preserve"> </w:t>
      </w:r>
      <w:r>
        <w:rPr>
          <w:sz w:val="20"/>
          <w:szCs w:val="20"/>
        </w:rPr>
        <w:t>15</w:t>
      </w:r>
      <w:r>
        <w:rPr>
          <w:spacing w:val="-1"/>
          <w:sz w:val="20"/>
          <w:szCs w:val="20"/>
        </w:rPr>
        <w:t xml:space="preserve"> </w:t>
      </w:r>
      <w:r>
        <w:rPr>
          <w:spacing w:val="-5"/>
          <w:sz w:val="20"/>
          <w:szCs w:val="20"/>
        </w:rPr>
        <w:t>kg.</w:t>
      </w:r>
    </w:p>
    <w:p w:rsidR="0023027D" w:rsidRDefault="0023027D">
      <w:pPr>
        <w:pStyle w:val="BodyText"/>
        <w:spacing w:before="2"/>
      </w:pPr>
    </w:p>
    <w:p w:rsidR="0023027D" w:rsidRDefault="0023027D">
      <w:pPr>
        <w:pStyle w:val="ListParagraph"/>
        <w:numPr>
          <w:ilvl w:val="0"/>
          <w:numId w:val="6"/>
        </w:numPr>
        <w:tabs>
          <w:tab w:val="left" w:pos="1586"/>
        </w:tabs>
        <w:jc w:val="left"/>
        <w:rPr>
          <w:sz w:val="20"/>
          <w:szCs w:val="20"/>
        </w:rPr>
      </w:pPr>
      <w:r>
        <w:rPr>
          <w:sz w:val="20"/>
          <w:szCs w:val="20"/>
        </w:rPr>
        <w:t>Prodávající</w:t>
      </w:r>
      <w:r>
        <w:rPr>
          <w:spacing w:val="-3"/>
          <w:sz w:val="20"/>
          <w:szCs w:val="20"/>
        </w:rPr>
        <w:t xml:space="preserve"> </w:t>
      </w:r>
      <w:r>
        <w:rPr>
          <w:sz w:val="20"/>
          <w:szCs w:val="20"/>
        </w:rPr>
        <w:t>se</w:t>
      </w:r>
      <w:r>
        <w:rPr>
          <w:spacing w:val="-4"/>
          <w:sz w:val="20"/>
          <w:szCs w:val="20"/>
        </w:rPr>
        <w:t xml:space="preserve"> </w:t>
      </w:r>
      <w:r>
        <w:rPr>
          <w:sz w:val="20"/>
          <w:szCs w:val="20"/>
        </w:rPr>
        <w:t>zavazuje</w:t>
      </w:r>
      <w:r>
        <w:rPr>
          <w:spacing w:val="1"/>
          <w:sz w:val="20"/>
          <w:szCs w:val="20"/>
        </w:rPr>
        <w:t xml:space="preserve"> </w:t>
      </w:r>
      <w:r>
        <w:rPr>
          <w:sz w:val="20"/>
          <w:szCs w:val="20"/>
        </w:rPr>
        <w:t>přejít</w:t>
      </w:r>
      <w:r>
        <w:rPr>
          <w:spacing w:val="-3"/>
          <w:sz w:val="20"/>
          <w:szCs w:val="20"/>
        </w:rPr>
        <w:t xml:space="preserve"> </w:t>
      </w:r>
      <w:r>
        <w:rPr>
          <w:sz w:val="20"/>
          <w:szCs w:val="20"/>
        </w:rPr>
        <w:t>na</w:t>
      </w:r>
      <w:r>
        <w:rPr>
          <w:spacing w:val="-3"/>
          <w:sz w:val="20"/>
          <w:szCs w:val="20"/>
        </w:rPr>
        <w:t xml:space="preserve"> </w:t>
      </w:r>
      <w:r>
        <w:rPr>
          <w:sz w:val="20"/>
          <w:szCs w:val="20"/>
        </w:rPr>
        <w:t>elektronickou</w:t>
      </w:r>
      <w:r>
        <w:rPr>
          <w:spacing w:val="-2"/>
          <w:sz w:val="20"/>
          <w:szCs w:val="20"/>
        </w:rPr>
        <w:t xml:space="preserve"> </w:t>
      </w:r>
      <w:r>
        <w:rPr>
          <w:sz w:val="20"/>
          <w:szCs w:val="20"/>
        </w:rPr>
        <w:t>komunikaci</w:t>
      </w:r>
      <w:r>
        <w:rPr>
          <w:spacing w:val="-3"/>
          <w:sz w:val="20"/>
          <w:szCs w:val="20"/>
        </w:rPr>
        <w:t xml:space="preserve"> </w:t>
      </w:r>
      <w:r>
        <w:rPr>
          <w:sz w:val="20"/>
          <w:szCs w:val="20"/>
        </w:rPr>
        <w:t>v</w:t>
      </w:r>
      <w:r>
        <w:rPr>
          <w:spacing w:val="-1"/>
          <w:sz w:val="20"/>
          <w:szCs w:val="20"/>
        </w:rPr>
        <w:t xml:space="preserve"> </w:t>
      </w:r>
      <w:r>
        <w:rPr>
          <w:sz w:val="20"/>
          <w:szCs w:val="20"/>
        </w:rPr>
        <w:t>zabezpečené internetové</w:t>
      </w:r>
      <w:r>
        <w:rPr>
          <w:spacing w:val="-1"/>
          <w:sz w:val="20"/>
          <w:szCs w:val="20"/>
        </w:rPr>
        <w:t xml:space="preserve"> </w:t>
      </w:r>
      <w:r>
        <w:rPr>
          <w:spacing w:val="-2"/>
          <w:sz w:val="20"/>
          <w:szCs w:val="20"/>
        </w:rPr>
        <w:t>aplikaci.</w:t>
      </w:r>
    </w:p>
    <w:p w:rsidR="0023027D" w:rsidRDefault="0023027D">
      <w:pPr>
        <w:pStyle w:val="BodyText"/>
        <w:spacing w:before="2"/>
      </w:pPr>
    </w:p>
    <w:p w:rsidR="0023027D" w:rsidRDefault="0023027D">
      <w:pPr>
        <w:pStyle w:val="Heading1"/>
      </w:pPr>
      <w:r>
        <w:rPr>
          <w:spacing w:val="-5"/>
        </w:rPr>
        <w:t>IV.</w:t>
      </w:r>
    </w:p>
    <w:p w:rsidR="0023027D" w:rsidRDefault="0023027D">
      <w:pPr>
        <w:pStyle w:val="Heading2"/>
        <w:ind w:left="4610"/>
      </w:pPr>
      <w:bookmarkStart w:id="4" w:name="Nebezpečí_škody_na_zboží"/>
      <w:bookmarkEnd w:id="4"/>
      <w:r>
        <w:t>Nebezpečí škody</w:t>
      </w:r>
      <w:r>
        <w:rPr>
          <w:spacing w:val="-3"/>
        </w:rPr>
        <w:t xml:space="preserve"> </w:t>
      </w:r>
      <w:r>
        <w:t>na</w:t>
      </w:r>
      <w:r>
        <w:rPr>
          <w:spacing w:val="-3"/>
        </w:rPr>
        <w:t xml:space="preserve"> </w:t>
      </w:r>
      <w:r>
        <w:rPr>
          <w:spacing w:val="-4"/>
        </w:rPr>
        <w:t>zboží</w:t>
      </w:r>
    </w:p>
    <w:p w:rsidR="0023027D" w:rsidRDefault="0023027D">
      <w:pPr>
        <w:pStyle w:val="BodyText"/>
        <w:spacing w:line="242" w:lineRule="auto"/>
        <w:ind w:left="1586" w:right="980"/>
      </w:pPr>
      <w:r>
        <w:t>Nebezpečí škody na zboží přechází z prodávajícího na kupujícího okamžikem předání zboží (čl. III. odst. 2 této smlouvy).</w:t>
      </w:r>
    </w:p>
    <w:p w:rsidR="0023027D" w:rsidRDefault="0023027D">
      <w:pPr>
        <w:pStyle w:val="BodyText"/>
        <w:rPr>
          <w:sz w:val="22"/>
          <w:szCs w:val="22"/>
        </w:rPr>
      </w:pPr>
    </w:p>
    <w:p w:rsidR="0023027D" w:rsidRDefault="0023027D">
      <w:pPr>
        <w:pStyle w:val="BodyText"/>
        <w:spacing w:before="11"/>
        <w:rPr>
          <w:sz w:val="17"/>
          <w:szCs w:val="17"/>
        </w:rPr>
      </w:pPr>
    </w:p>
    <w:p w:rsidR="0023027D" w:rsidRDefault="0023027D">
      <w:pPr>
        <w:pStyle w:val="Heading1"/>
        <w:ind w:right="3433"/>
      </w:pPr>
      <w:r>
        <w:rPr>
          <w:spacing w:val="-5"/>
        </w:rPr>
        <w:t>V.</w:t>
      </w:r>
    </w:p>
    <w:p w:rsidR="0023027D" w:rsidRDefault="0023027D">
      <w:pPr>
        <w:pStyle w:val="Heading2"/>
        <w:ind w:left="4532"/>
      </w:pPr>
      <w:bookmarkStart w:id="5" w:name="Odpovědnost_za_vady_zboží"/>
      <w:bookmarkEnd w:id="5"/>
      <w:r>
        <w:t>Odpovědnost</w:t>
      </w:r>
      <w:r>
        <w:rPr>
          <w:spacing w:val="-5"/>
        </w:rPr>
        <w:t xml:space="preserve"> </w:t>
      </w:r>
      <w:r>
        <w:t>za</w:t>
      </w:r>
      <w:r>
        <w:rPr>
          <w:spacing w:val="-1"/>
        </w:rPr>
        <w:t xml:space="preserve"> </w:t>
      </w:r>
      <w:r>
        <w:t>vady</w:t>
      </w:r>
      <w:r>
        <w:rPr>
          <w:spacing w:val="-1"/>
        </w:rPr>
        <w:t xml:space="preserve"> </w:t>
      </w:r>
      <w:r>
        <w:rPr>
          <w:spacing w:val="-4"/>
        </w:rPr>
        <w:t>zboží</w:t>
      </w:r>
    </w:p>
    <w:p w:rsidR="0023027D" w:rsidRDefault="0023027D">
      <w:pPr>
        <w:pStyle w:val="ListParagraph"/>
        <w:numPr>
          <w:ilvl w:val="0"/>
          <w:numId w:val="5"/>
        </w:numPr>
        <w:tabs>
          <w:tab w:val="left" w:pos="1520"/>
        </w:tabs>
        <w:spacing w:line="242" w:lineRule="auto"/>
        <w:ind w:right="1173"/>
        <w:rPr>
          <w:sz w:val="20"/>
          <w:szCs w:val="20"/>
        </w:rPr>
      </w:pPr>
      <w:r>
        <w:rPr>
          <w:sz w:val="20"/>
          <w:szCs w:val="20"/>
        </w:rPr>
        <w:t>Prodávající se zavazuje dodat kupujícímu zboží v</w:t>
      </w:r>
      <w:r>
        <w:rPr>
          <w:spacing w:val="40"/>
          <w:sz w:val="20"/>
          <w:szCs w:val="20"/>
        </w:rPr>
        <w:t xml:space="preserve"> </w:t>
      </w:r>
      <w:r>
        <w:rPr>
          <w:sz w:val="20"/>
          <w:szCs w:val="20"/>
        </w:rPr>
        <w:t>kvalitě, jež bude v</w:t>
      </w:r>
      <w:r>
        <w:rPr>
          <w:spacing w:val="-1"/>
          <w:sz w:val="20"/>
          <w:szCs w:val="20"/>
        </w:rPr>
        <w:t xml:space="preserve"> </w:t>
      </w:r>
      <w:r>
        <w:rPr>
          <w:sz w:val="20"/>
          <w:szCs w:val="20"/>
        </w:rPr>
        <w:t>souladu s</w:t>
      </w:r>
      <w:r>
        <w:rPr>
          <w:spacing w:val="-2"/>
          <w:sz w:val="20"/>
          <w:szCs w:val="20"/>
        </w:rPr>
        <w:t xml:space="preserve"> </w:t>
      </w:r>
      <w:r>
        <w:rPr>
          <w:sz w:val="20"/>
          <w:szCs w:val="20"/>
        </w:rPr>
        <w:t>příslušnými platnými právními předpisy a technickými či jinými normami, a to jak v České republice, tak i v zemi výrobce zboží.</w:t>
      </w:r>
    </w:p>
    <w:p w:rsidR="0023027D" w:rsidRDefault="0023027D">
      <w:pPr>
        <w:pStyle w:val="BodyText"/>
        <w:spacing w:before="11"/>
        <w:rPr>
          <w:sz w:val="19"/>
          <w:szCs w:val="19"/>
        </w:rPr>
      </w:pPr>
    </w:p>
    <w:p w:rsidR="0023027D" w:rsidRDefault="0023027D">
      <w:pPr>
        <w:pStyle w:val="ListParagraph"/>
        <w:numPr>
          <w:ilvl w:val="0"/>
          <w:numId w:val="5"/>
        </w:numPr>
        <w:tabs>
          <w:tab w:val="left" w:pos="1520"/>
        </w:tabs>
        <w:ind w:right="1325"/>
        <w:jc w:val="left"/>
        <w:rPr>
          <w:sz w:val="20"/>
          <w:szCs w:val="20"/>
        </w:rPr>
      </w:pPr>
      <w:r>
        <w:rPr>
          <w:sz w:val="20"/>
          <w:szCs w:val="20"/>
        </w:rPr>
        <w:t>Dodání</w:t>
      </w:r>
      <w:r>
        <w:rPr>
          <w:spacing w:val="-1"/>
          <w:sz w:val="20"/>
          <w:szCs w:val="20"/>
        </w:rPr>
        <w:t xml:space="preserve"> </w:t>
      </w:r>
      <w:r>
        <w:rPr>
          <w:sz w:val="20"/>
          <w:szCs w:val="20"/>
        </w:rPr>
        <w:t>léčivých</w:t>
      </w:r>
      <w:r>
        <w:rPr>
          <w:spacing w:val="-3"/>
          <w:sz w:val="20"/>
          <w:szCs w:val="20"/>
        </w:rPr>
        <w:t xml:space="preserve"> </w:t>
      </w:r>
      <w:r>
        <w:rPr>
          <w:sz w:val="20"/>
          <w:szCs w:val="20"/>
        </w:rPr>
        <w:t>přípravků</w:t>
      </w:r>
      <w:r>
        <w:rPr>
          <w:spacing w:val="-2"/>
          <w:sz w:val="20"/>
          <w:szCs w:val="20"/>
        </w:rPr>
        <w:t xml:space="preserve"> </w:t>
      </w:r>
      <w:r>
        <w:rPr>
          <w:sz w:val="20"/>
          <w:szCs w:val="20"/>
        </w:rPr>
        <w:t>bez</w:t>
      </w:r>
      <w:r>
        <w:rPr>
          <w:spacing w:val="-2"/>
          <w:sz w:val="20"/>
          <w:szCs w:val="20"/>
        </w:rPr>
        <w:t xml:space="preserve"> </w:t>
      </w:r>
      <w:r>
        <w:rPr>
          <w:sz w:val="20"/>
          <w:szCs w:val="20"/>
        </w:rPr>
        <w:t>dodacích</w:t>
      </w:r>
      <w:r>
        <w:rPr>
          <w:spacing w:val="-2"/>
          <w:sz w:val="20"/>
          <w:szCs w:val="20"/>
        </w:rPr>
        <w:t xml:space="preserve"> </w:t>
      </w:r>
      <w:r>
        <w:rPr>
          <w:sz w:val="20"/>
          <w:szCs w:val="20"/>
        </w:rPr>
        <w:t>listů</w:t>
      </w:r>
      <w:r>
        <w:rPr>
          <w:spacing w:val="-3"/>
          <w:sz w:val="20"/>
          <w:szCs w:val="20"/>
        </w:rPr>
        <w:t xml:space="preserve"> </w:t>
      </w:r>
      <w:r>
        <w:rPr>
          <w:sz w:val="20"/>
          <w:szCs w:val="20"/>
        </w:rPr>
        <w:t>bude</w:t>
      </w:r>
      <w:r>
        <w:rPr>
          <w:spacing w:val="-2"/>
          <w:sz w:val="20"/>
          <w:szCs w:val="20"/>
        </w:rPr>
        <w:t xml:space="preserve"> </w:t>
      </w:r>
      <w:r>
        <w:rPr>
          <w:sz w:val="20"/>
          <w:szCs w:val="20"/>
        </w:rPr>
        <w:t>považováno</w:t>
      </w:r>
      <w:r>
        <w:rPr>
          <w:spacing w:val="-2"/>
          <w:sz w:val="20"/>
          <w:szCs w:val="20"/>
        </w:rPr>
        <w:t xml:space="preserve"> </w:t>
      </w:r>
      <w:r>
        <w:rPr>
          <w:sz w:val="20"/>
          <w:szCs w:val="20"/>
        </w:rPr>
        <w:t>za</w:t>
      </w:r>
      <w:r>
        <w:rPr>
          <w:spacing w:val="-2"/>
          <w:sz w:val="20"/>
          <w:szCs w:val="20"/>
        </w:rPr>
        <w:t xml:space="preserve"> </w:t>
      </w:r>
      <w:r>
        <w:rPr>
          <w:sz w:val="20"/>
          <w:szCs w:val="20"/>
        </w:rPr>
        <w:t>vadu.</w:t>
      </w:r>
      <w:r>
        <w:rPr>
          <w:spacing w:val="-3"/>
          <w:sz w:val="20"/>
          <w:szCs w:val="20"/>
        </w:rPr>
        <w:t xml:space="preserve"> </w:t>
      </w:r>
      <w:r>
        <w:rPr>
          <w:sz w:val="20"/>
          <w:szCs w:val="20"/>
        </w:rPr>
        <w:t>V</w:t>
      </w:r>
      <w:r>
        <w:rPr>
          <w:spacing w:val="-3"/>
          <w:sz w:val="20"/>
          <w:szCs w:val="20"/>
        </w:rPr>
        <w:t xml:space="preserve"> </w:t>
      </w:r>
      <w:r>
        <w:rPr>
          <w:sz w:val="20"/>
          <w:szCs w:val="20"/>
        </w:rPr>
        <w:t>případě,</w:t>
      </w:r>
      <w:r>
        <w:rPr>
          <w:spacing w:val="-2"/>
          <w:sz w:val="20"/>
          <w:szCs w:val="20"/>
        </w:rPr>
        <w:t xml:space="preserve"> </w:t>
      </w:r>
      <w:r>
        <w:rPr>
          <w:sz w:val="20"/>
          <w:szCs w:val="20"/>
        </w:rPr>
        <w:t>kdy</w:t>
      </w:r>
      <w:r>
        <w:rPr>
          <w:spacing w:val="-3"/>
          <w:sz w:val="20"/>
          <w:szCs w:val="20"/>
        </w:rPr>
        <w:t xml:space="preserve"> </w:t>
      </w:r>
      <w:r>
        <w:rPr>
          <w:sz w:val="20"/>
          <w:szCs w:val="20"/>
        </w:rPr>
        <w:t>dodací</w:t>
      </w:r>
      <w:r>
        <w:rPr>
          <w:spacing w:val="-1"/>
          <w:sz w:val="20"/>
          <w:szCs w:val="20"/>
        </w:rPr>
        <w:t xml:space="preserve"> </w:t>
      </w:r>
      <w:r>
        <w:rPr>
          <w:sz w:val="20"/>
          <w:szCs w:val="20"/>
        </w:rPr>
        <w:t>list</w:t>
      </w:r>
      <w:r>
        <w:rPr>
          <w:spacing w:val="-3"/>
          <w:sz w:val="20"/>
          <w:szCs w:val="20"/>
        </w:rPr>
        <w:t xml:space="preserve"> </w:t>
      </w:r>
      <w:r>
        <w:rPr>
          <w:sz w:val="20"/>
          <w:szCs w:val="20"/>
        </w:rPr>
        <w:t>nebude dodán do 24 hodin od dodávky, bude na dodávku pohlíženo jako na vadnou a odběratel může zboží vrátit.</w:t>
      </w:r>
    </w:p>
    <w:p w:rsidR="0023027D" w:rsidRDefault="0023027D">
      <w:pPr>
        <w:pStyle w:val="BodyText"/>
        <w:spacing w:before="2"/>
      </w:pPr>
    </w:p>
    <w:p w:rsidR="0023027D" w:rsidRDefault="0023027D">
      <w:pPr>
        <w:pStyle w:val="ListParagraph"/>
        <w:numPr>
          <w:ilvl w:val="0"/>
          <w:numId w:val="5"/>
        </w:numPr>
        <w:tabs>
          <w:tab w:val="left" w:pos="1520"/>
        </w:tabs>
        <w:ind w:right="1177"/>
        <w:rPr>
          <w:sz w:val="20"/>
          <w:szCs w:val="20"/>
        </w:rPr>
      </w:pPr>
      <w:r>
        <w:rPr>
          <w:sz w:val="20"/>
          <w:szCs w:val="20"/>
        </w:rPr>
        <w:t>Prodávající poskytuje kupujícímu záruku na zboží. Záruční doba je expirační doba uvedená na obalu zboží. Expirační doba nesmí být v době předání zboží (čl. III. odst. 2 této smlouvy) kratší než 6 měsíců. Pokud je tato expirační doba kratší, není kupující povinen toto zboží převzít.</w:t>
      </w:r>
    </w:p>
    <w:p w:rsidR="0023027D" w:rsidRDefault="0023027D">
      <w:pPr>
        <w:pStyle w:val="BodyText"/>
        <w:spacing w:before="4"/>
      </w:pPr>
    </w:p>
    <w:p w:rsidR="0023027D" w:rsidRDefault="0023027D">
      <w:pPr>
        <w:pStyle w:val="ListParagraph"/>
        <w:numPr>
          <w:ilvl w:val="0"/>
          <w:numId w:val="5"/>
        </w:numPr>
        <w:tabs>
          <w:tab w:val="left" w:pos="1520"/>
        </w:tabs>
        <w:spacing w:line="242" w:lineRule="auto"/>
        <w:ind w:right="1178"/>
        <w:rPr>
          <w:sz w:val="20"/>
          <w:szCs w:val="20"/>
        </w:rPr>
      </w:pPr>
      <w:r>
        <w:rPr>
          <w:sz w:val="20"/>
          <w:szCs w:val="20"/>
        </w:rPr>
        <w:t xml:space="preserve">Kupující je povinen reklamovat vady zboží písemně, a to poštou, nebo e-mailem na e-mailovou adresu prodávajícího: </w:t>
      </w:r>
      <w:hyperlink r:id="rId9">
        <w:r>
          <w:rPr>
            <w:highlight w:val="black"/>
          </w:rPr>
          <w:t>xxxxxxx</w:t>
        </w:r>
        <w:r>
          <w:rPr>
            <w:sz w:val="20"/>
            <w:szCs w:val="20"/>
          </w:rPr>
          <w:t>.</w:t>
        </w:r>
      </w:hyperlink>
      <w:r>
        <w:rPr>
          <w:sz w:val="20"/>
          <w:szCs w:val="20"/>
        </w:rPr>
        <w:t xml:space="preserve"> (v případě nouze i telefonicky na tel. č. </w:t>
      </w:r>
      <w:r>
        <w:rPr>
          <w:highlight w:val="black"/>
        </w:rPr>
        <w:t>xxxxxxx</w:t>
      </w:r>
      <w:r>
        <w:rPr>
          <w:sz w:val="20"/>
          <w:szCs w:val="20"/>
        </w:rPr>
        <w:t xml:space="preserve"> s tím, že takovou reklamaci kupující doplní v lhůtě do 3 dnů písemným podáním), a to neprodleně po jejich zjištění, nejpozději do konce expirační doby uvedené na obalu zboží. Prodávající je povinen zahájit odstraňování vady neprodleně po obdržení reklamace, nejpozději však do tří pracovních dnů od uplatnění reklamace. Prodávající je povinen vyřídit reklamaci nejpozději do 30 dnů od uplatnění reklamace. Pokud prodávající reklamaci v</w:t>
      </w:r>
      <w:r>
        <w:rPr>
          <w:spacing w:val="-1"/>
          <w:sz w:val="20"/>
          <w:szCs w:val="20"/>
        </w:rPr>
        <w:t xml:space="preserve"> </w:t>
      </w:r>
      <w:r>
        <w:rPr>
          <w:sz w:val="20"/>
          <w:szCs w:val="20"/>
        </w:rPr>
        <w:t>této lhůtě nevyřídí, je kupující oprávněn buď od dílčí kupní smlouvy odstoupit (čl. III. odst. 1 této smlouvy) anebo požadovat dodání nového zboží.</w:t>
      </w:r>
    </w:p>
    <w:p w:rsidR="0023027D" w:rsidRDefault="0023027D">
      <w:pPr>
        <w:pStyle w:val="BodyText"/>
        <w:rPr>
          <w:sz w:val="22"/>
          <w:szCs w:val="22"/>
        </w:rPr>
      </w:pPr>
    </w:p>
    <w:p w:rsidR="0023027D" w:rsidRDefault="0023027D">
      <w:pPr>
        <w:pStyle w:val="BodyText"/>
        <w:spacing w:before="3"/>
        <w:rPr>
          <w:sz w:val="17"/>
          <w:szCs w:val="17"/>
        </w:rPr>
      </w:pPr>
    </w:p>
    <w:p w:rsidR="0023027D" w:rsidRDefault="0023027D">
      <w:pPr>
        <w:pStyle w:val="Heading1"/>
      </w:pPr>
      <w:r>
        <w:rPr>
          <w:spacing w:val="-5"/>
        </w:rPr>
        <w:t>VI.</w:t>
      </w:r>
    </w:p>
    <w:p w:rsidR="0023027D" w:rsidRDefault="0023027D">
      <w:pPr>
        <w:pStyle w:val="Heading2"/>
        <w:ind w:left="4802"/>
      </w:pPr>
      <w:bookmarkStart w:id="6" w:name="Doba_trvání_smlouvy"/>
      <w:bookmarkEnd w:id="6"/>
      <w:r>
        <w:t>Doba</w:t>
      </w:r>
      <w:r>
        <w:rPr>
          <w:spacing w:val="-2"/>
        </w:rPr>
        <w:t xml:space="preserve"> </w:t>
      </w:r>
      <w:r>
        <w:t>trvání</w:t>
      </w:r>
      <w:r>
        <w:rPr>
          <w:spacing w:val="-1"/>
        </w:rPr>
        <w:t xml:space="preserve"> </w:t>
      </w:r>
      <w:r>
        <w:rPr>
          <w:spacing w:val="-2"/>
        </w:rPr>
        <w:t>smlouvy</w:t>
      </w:r>
    </w:p>
    <w:p w:rsidR="0023027D" w:rsidRDefault="0023027D">
      <w:pPr>
        <w:pStyle w:val="ListParagraph"/>
        <w:numPr>
          <w:ilvl w:val="0"/>
          <w:numId w:val="4"/>
        </w:numPr>
        <w:tabs>
          <w:tab w:val="left" w:pos="1520"/>
        </w:tabs>
        <w:spacing w:line="242" w:lineRule="auto"/>
        <w:ind w:right="1172"/>
        <w:rPr>
          <w:sz w:val="20"/>
          <w:szCs w:val="20"/>
        </w:rPr>
      </w:pPr>
      <w:r>
        <w:rPr>
          <w:sz w:val="20"/>
          <w:szCs w:val="20"/>
        </w:rPr>
        <w:t>Tato</w:t>
      </w:r>
      <w:r>
        <w:rPr>
          <w:spacing w:val="50"/>
          <w:sz w:val="20"/>
          <w:szCs w:val="20"/>
        </w:rPr>
        <w:t xml:space="preserve"> </w:t>
      </w:r>
      <w:r>
        <w:rPr>
          <w:sz w:val="20"/>
          <w:szCs w:val="20"/>
        </w:rPr>
        <w:t>smlouva</w:t>
      </w:r>
      <w:r>
        <w:rPr>
          <w:spacing w:val="50"/>
          <w:sz w:val="20"/>
          <w:szCs w:val="20"/>
        </w:rPr>
        <w:t xml:space="preserve"> </w:t>
      </w:r>
      <w:r>
        <w:rPr>
          <w:sz w:val="20"/>
          <w:szCs w:val="20"/>
        </w:rPr>
        <w:t>se</w:t>
      </w:r>
      <w:r>
        <w:rPr>
          <w:spacing w:val="49"/>
          <w:sz w:val="20"/>
          <w:szCs w:val="20"/>
        </w:rPr>
        <w:t xml:space="preserve"> </w:t>
      </w:r>
      <w:r>
        <w:rPr>
          <w:sz w:val="20"/>
          <w:szCs w:val="20"/>
        </w:rPr>
        <w:t>uzavírá</w:t>
      </w:r>
      <w:r>
        <w:rPr>
          <w:spacing w:val="51"/>
          <w:sz w:val="20"/>
          <w:szCs w:val="20"/>
        </w:rPr>
        <w:t xml:space="preserve"> </w:t>
      </w:r>
      <w:r>
        <w:rPr>
          <w:sz w:val="20"/>
          <w:szCs w:val="20"/>
        </w:rPr>
        <w:t>na</w:t>
      </w:r>
      <w:r>
        <w:rPr>
          <w:spacing w:val="50"/>
          <w:sz w:val="20"/>
          <w:szCs w:val="20"/>
        </w:rPr>
        <w:t xml:space="preserve"> </w:t>
      </w:r>
      <w:r>
        <w:rPr>
          <w:sz w:val="20"/>
          <w:szCs w:val="20"/>
        </w:rPr>
        <w:t>dobu</w:t>
      </w:r>
      <w:r>
        <w:rPr>
          <w:spacing w:val="40"/>
          <w:sz w:val="20"/>
          <w:szCs w:val="20"/>
        </w:rPr>
        <w:t xml:space="preserve"> </w:t>
      </w:r>
      <w:r>
        <w:rPr>
          <w:sz w:val="20"/>
          <w:szCs w:val="20"/>
        </w:rPr>
        <w:t>určitou</w:t>
      </w:r>
      <w:r>
        <w:rPr>
          <w:spacing w:val="50"/>
          <w:sz w:val="20"/>
          <w:szCs w:val="20"/>
        </w:rPr>
        <w:t xml:space="preserve"> </w:t>
      </w:r>
      <w:r>
        <w:rPr>
          <w:sz w:val="20"/>
          <w:szCs w:val="20"/>
        </w:rPr>
        <w:t>48</w:t>
      </w:r>
      <w:r>
        <w:rPr>
          <w:spacing w:val="50"/>
          <w:sz w:val="20"/>
          <w:szCs w:val="20"/>
        </w:rPr>
        <w:t xml:space="preserve"> </w:t>
      </w:r>
      <w:r>
        <w:rPr>
          <w:sz w:val="20"/>
          <w:szCs w:val="20"/>
        </w:rPr>
        <w:t>měsíců,</w:t>
      </w:r>
      <w:r>
        <w:rPr>
          <w:spacing w:val="40"/>
          <w:sz w:val="20"/>
          <w:szCs w:val="20"/>
        </w:rPr>
        <w:t xml:space="preserve"> </w:t>
      </w:r>
      <w:r>
        <w:rPr>
          <w:sz w:val="20"/>
          <w:szCs w:val="20"/>
        </w:rPr>
        <w:t>a</w:t>
      </w:r>
      <w:r>
        <w:rPr>
          <w:spacing w:val="49"/>
          <w:sz w:val="20"/>
          <w:szCs w:val="20"/>
        </w:rPr>
        <w:t xml:space="preserve"> </w:t>
      </w:r>
      <w:r>
        <w:rPr>
          <w:sz w:val="20"/>
          <w:szCs w:val="20"/>
        </w:rPr>
        <w:t>to</w:t>
      </w:r>
      <w:r>
        <w:rPr>
          <w:spacing w:val="50"/>
          <w:sz w:val="20"/>
          <w:szCs w:val="20"/>
        </w:rPr>
        <w:t xml:space="preserve"> </w:t>
      </w:r>
      <w:r>
        <w:rPr>
          <w:sz w:val="20"/>
          <w:szCs w:val="20"/>
        </w:rPr>
        <w:t>s</w:t>
      </w:r>
      <w:r>
        <w:rPr>
          <w:spacing w:val="7"/>
          <w:sz w:val="20"/>
          <w:szCs w:val="20"/>
        </w:rPr>
        <w:t xml:space="preserve"> </w:t>
      </w:r>
      <w:r>
        <w:rPr>
          <w:sz w:val="20"/>
          <w:szCs w:val="20"/>
        </w:rPr>
        <w:t>účinnosti</w:t>
      </w:r>
      <w:r>
        <w:rPr>
          <w:spacing w:val="49"/>
          <w:sz w:val="20"/>
          <w:szCs w:val="20"/>
        </w:rPr>
        <w:t xml:space="preserve"> </w:t>
      </w:r>
      <w:r>
        <w:rPr>
          <w:sz w:val="20"/>
          <w:szCs w:val="20"/>
        </w:rPr>
        <w:t>od</w:t>
      </w:r>
      <w:r>
        <w:rPr>
          <w:spacing w:val="50"/>
          <w:sz w:val="20"/>
          <w:szCs w:val="20"/>
        </w:rPr>
        <w:t xml:space="preserve"> </w:t>
      </w:r>
      <w:r>
        <w:rPr>
          <w:sz w:val="20"/>
          <w:szCs w:val="20"/>
        </w:rPr>
        <w:t>zveřejnění</w:t>
      </w:r>
      <w:r>
        <w:rPr>
          <w:spacing w:val="53"/>
          <w:sz w:val="20"/>
          <w:szCs w:val="20"/>
        </w:rPr>
        <w:t xml:space="preserve"> </w:t>
      </w:r>
      <w:r>
        <w:rPr>
          <w:sz w:val="20"/>
          <w:szCs w:val="20"/>
        </w:rPr>
        <w:t>v</w:t>
      </w:r>
      <w:r>
        <w:rPr>
          <w:spacing w:val="-1"/>
          <w:sz w:val="20"/>
          <w:szCs w:val="20"/>
        </w:rPr>
        <w:t xml:space="preserve"> </w:t>
      </w:r>
      <w:r>
        <w:rPr>
          <w:sz w:val="20"/>
          <w:szCs w:val="20"/>
        </w:rPr>
        <w:t>registru</w:t>
      </w:r>
      <w:r>
        <w:rPr>
          <w:spacing w:val="50"/>
          <w:sz w:val="20"/>
          <w:szCs w:val="20"/>
        </w:rPr>
        <w:t xml:space="preserve"> </w:t>
      </w:r>
      <w:r>
        <w:rPr>
          <w:sz w:val="20"/>
          <w:szCs w:val="20"/>
        </w:rPr>
        <w:t>smluv v souladu se zákonem 340/2015Sb. v platném znění.</w:t>
      </w:r>
    </w:p>
    <w:p w:rsidR="0023027D" w:rsidRDefault="0023027D">
      <w:pPr>
        <w:spacing w:line="242" w:lineRule="auto"/>
        <w:jc w:val="both"/>
        <w:rPr>
          <w:sz w:val="20"/>
          <w:szCs w:val="20"/>
        </w:rPr>
        <w:sectPr w:rsidR="0023027D">
          <w:pgSz w:w="11910" w:h="16840"/>
          <w:pgMar w:top="1320" w:right="240" w:bottom="920" w:left="260" w:header="0" w:footer="738" w:gutter="0"/>
          <w:cols w:space="708"/>
        </w:sectPr>
      </w:pPr>
    </w:p>
    <w:p w:rsidR="0023027D" w:rsidRDefault="0023027D">
      <w:pPr>
        <w:pStyle w:val="ListParagraph"/>
        <w:numPr>
          <w:ilvl w:val="0"/>
          <w:numId w:val="4"/>
        </w:numPr>
        <w:tabs>
          <w:tab w:val="left" w:pos="1520"/>
        </w:tabs>
        <w:spacing w:before="73"/>
        <w:ind w:right="1186"/>
        <w:rPr>
          <w:sz w:val="20"/>
          <w:szCs w:val="20"/>
        </w:rPr>
      </w:pPr>
      <w:r>
        <w:rPr>
          <w:sz w:val="20"/>
          <w:szCs w:val="20"/>
        </w:rPr>
        <w:t>Kterákoli ze smluvních stran je oprávněna tuto smlouvu písemně vypovědět, a to i bez udání důvodu. Výpovědní</w:t>
      </w:r>
      <w:r>
        <w:rPr>
          <w:spacing w:val="-1"/>
          <w:sz w:val="20"/>
          <w:szCs w:val="20"/>
        </w:rPr>
        <w:t xml:space="preserve"> </w:t>
      </w:r>
      <w:r>
        <w:rPr>
          <w:sz w:val="20"/>
          <w:szCs w:val="20"/>
        </w:rPr>
        <w:t>doba</w:t>
      </w:r>
      <w:r>
        <w:rPr>
          <w:spacing w:val="-2"/>
          <w:sz w:val="20"/>
          <w:szCs w:val="20"/>
        </w:rPr>
        <w:t xml:space="preserve"> </w:t>
      </w:r>
      <w:r>
        <w:rPr>
          <w:sz w:val="20"/>
          <w:szCs w:val="20"/>
        </w:rPr>
        <w:t>je</w:t>
      </w:r>
      <w:r>
        <w:rPr>
          <w:spacing w:val="-2"/>
          <w:sz w:val="20"/>
          <w:szCs w:val="20"/>
        </w:rPr>
        <w:t xml:space="preserve"> </w:t>
      </w:r>
      <w:r>
        <w:rPr>
          <w:sz w:val="20"/>
          <w:szCs w:val="20"/>
        </w:rPr>
        <w:t>tři</w:t>
      </w:r>
      <w:r>
        <w:rPr>
          <w:spacing w:val="-3"/>
          <w:sz w:val="20"/>
          <w:szCs w:val="20"/>
        </w:rPr>
        <w:t xml:space="preserve"> </w:t>
      </w:r>
      <w:r>
        <w:rPr>
          <w:sz w:val="20"/>
          <w:szCs w:val="20"/>
        </w:rPr>
        <w:t>měsíce</w:t>
      </w:r>
      <w:r>
        <w:rPr>
          <w:spacing w:val="-2"/>
          <w:sz w:val="20"/>
          <w:szCs w:val="20"/>
        </w:rPr>
        <w:t xml:space="preserve"> </w:t>
      </w:r>
      <w:r>
        <w:rPr>
          <w:sz w:val="20"/>
          <w:szCs w:val="20"/>
        </w:rPr>
        <w:t>a</w:t>
      </w:r>
      <w:r>
        <w:rPr>
          <w:spacing w:val="-2"/>
          <w:sz w:val="20"/>
          <w:szCs w:val="20"/>
        </w:rPr>
        <w:t xml:space="preserve"> </w:t>
      </w:r>
      <w:r>
        <w:rPr>
          <w:sz w:val="20"/>
          <w:szCs w:val="20"/>
        </w:rPr>
        <w:t>začíná běžet prvním</w:t>
      </w:r>
      <w:r>
        <w:rPr>
          <w:spacing w:val="-1"/>
          <w:sz w:val="20"/>
          <w:szCs w:val="20"/>
        </w:rPr>
        <w:t xml:space="preserve"> </w:t>
      </w:r>
      <w:r>
        <w:rPr>
          <w:sz w:val="20"/>
          <w:szCs w:val="20"/>
        </w:rPr>
        <w:t>dnem</w:t>
      </w:r>
      <w:r>
        <w:rPr>
          <w:spacing w:val="-1"/>
          <w:sz w:val="20"/>
          <w:szCs w:val="20"/>
        </w:rPr>
        <w:t xml:space="preserve"> </w:t>
      </w:r>
      <w:r>
        <w:rPr>
          <w:sz w:val="20"/>
          <w:szCs w:val="20"/>
        </w:rPr>
        <w:t>měsíce, který</w:t>
      </w:r>
      <w:r>
        <w:rPr>
          <w:spacing w:val="-2"/>
          <w:sz w:val="20"/>
          <w:szCs w:val="20"/>
        </w:rPr>
        <w:t xml:space="preserve"> </w:t>
      </w:r>
      <w:r>
        <w:rPr>
          <w:sz w:val="20"/>
          <w:szCs w:val="20"/>
        </w:rPr>
        <w:t>následuje</w:t>
      </w:r>
      <w:r>
        <w:rPr>
          <w:spacing w:val="-2"/>
          <w:sz w:val="20"/>
          <w:szCs w:val="20"/>
        </w:rPr>
        <w:t xml:space="preserve"> </w:t>
      </w:r>
      <w:r>
        <w:rPr>
          <w:sz w:val="20"/>
          <w:szCs w:val="20"/>
        </w:rPr>
        <w:t>po</w:t>
      </w:r>
      <w:r>
        <w:rPr>
          <w:spacing w:val="-3"/>
          <w:sz w:val="20"/>
          <w:szCs w:val="20"/>
        </w:rPr>
        <w:t xml:space="preserve"> </w:t>
      </w:r>
      <w:r>
        <w:rPr>
          <w:sz w:val="20"/>
          <w:szCs w:val="20"/>
        </w:rPr>
        <w:t>měsíci,</w:t>
      </w:r>
      <w:r>
        <w:rPr>
          <w:spacing w:val="-2"/>
          <w:sz w:val="20"/>
          <w:szCs w:val="20"/>
        </w:rPr>
        <w:t xml:space="preserve"> </w:t>
      </w:r>
      <w:r>
        <w:rPr>
          <w:sz w:val="20"/>
          <w:szCs w:val="20"/>
        </w:rPr>
        <w:t>ve</w:t>
      </w:r>
      <w:r>
        <w:rPr>
          <w:spacing w:val="-2"/>
          <w:sz w:val="20"/>
          <w:szCs w:val="20"/>
        </w:rPr>
        <w:t xml:space="preserve"> </w:t>
      </w:r>
      <w:r>
        <w:rPr>
          <w:sz w:val="20"/>
          <w:szCs w:val="20"/>
        </w:rPr>
        <w:t>kterém</w:t>
      </w:r>
      <w:r>
        <w:rPr>
          <w:spacing w:val="-1"/>
          <w:sz w:val="20"/>
          <w:szCs w:val="20"/>
        </w:rPr>
        <w:t xml:space="preserve"> </w:t>
      </w:r>
      <w:r>
        <w:rPr>
          <w:sz w:val="20"/>
          <w:szCs w:val="20"/>
        </w:rPr>
        <w:t>byla výpověď doručena druhé smluvní straně.</w:t>
      </w:r>
    </w:p>
    <w:p w:rsidR="0023027D" w:rsidRDefault="0023027D">
      <w:pPr>
        <w:pStyle w:val="BodyText"/>
        <w:rPr>
          <w:sz w:val="22"/>
          <w:szCs w:val="22"/>
        </w:rPr>
      </w:pPr>
    </w:p>
    <w:p w:rsidR="0023027D" w:rsidRDefault="0023027D">
      <w:pPr>
        <w:pStyle w:val="BodyText"/>
        <w:spacing w:before="4"/>
        <w:rPr>
          <w:sz w:val="18"/>
          <w:szCs w:val="18"/>
        </w:rPr>
      </w:pPr>
    </w:p>
    <w:p w:rsidR="0023027D" w:rsidRDefault="0023027D">
      <w:pPr>
        <w:pStyle w:val="Heading1"/>
        <w:ind w:left="5408" w:right="0"/>
        <w:jc w:val="left"/>
      </w:pPr>
      <w:r>
        <w:rPr>
          <w:spacing w:val="-4"/>
        </w:rPr>
        <w:t>VII.</w:t>
      </w:r>
    </w:p>
    <w:p w:rsidR="0023027D" w:rsidRDefault="0023027D">
      <w:pPr>
        <w:pStyle w:val="Heading2"/>
        <w:ind w:left="5390"/>
      </w:pPr>
      <w:r>
        <w:rPr>
          <w:spacing w:val="-2"/>
        </w:rPr>
        <w:t>Sankce</w:t>
      </w:r>
    </w:p>
    <w:p w:rsidR="0023027D" w:rsidRDefault="0023027D">
      <w:pPr>
        <w:pStyle w:val="ListParagraph"/>
        <w:numPr>
          <w:ilvl w:val="0"/>
          <w:numId w:val="3"/>
        </w:numPr>
        <w:tabs>
          <w:tab w:val="left" w:pos="1520"/>
        </w:tabs>
        <w:ind w:right="1171"/>
        <w:rPr>
          <w:sz w:val="20"/>
          <w:szCs w:val="20"/>
        </w:rPr>
      </w:pPr>
      <w:r>
        <w:rPr>
          <w:sz w:val="20"/>
          <w:szCs w:val="20"/>
        </w:rPr>
        <w:t>Nedodá-li prodávající kupujícímu zboží řádně a včas, objedná kupující dané zboží u dodavatele, který byl</w:t>
      </w:r>
      <w:r>
        <w:rPr>
          <w:spacing w:val="40"/>
          <w:sz w:val="20"/>
          <w:szCs w:val="20"/>
        </w:rPr>
        <w:t xml:space="preserve"> </w:t>
      </w:r>
      <w:r>
        <w:rPr>
          <w:sz w:val="20"/>
          <w:szCs w:val="20"/>
        </w:rPr>
        <w:t>při výběrovém řízení druhým, resp. v pořadí dalším vítězným uchazečem. Prodávající se v tomto případě zavazuje zaplatit kupujícímu smluvní pokutu ve výši rozdílu kupní ceny zboží smluvené s prodávajícím a kupní ceny zboží od náhradního dodavatele. Nárok na náhradu škody není ujednáním o smluvní pokutě dotčen, přičemž výše smluvní pokuty není limitací náhrady škody.</w:t>
      </w:r>
    </w:p>
    <w:p w:rsidR="0023027D" w:rsidRDefault="0023027D">
      <w:pPr>
        <w:pStyle w:val="BodyText"/>
        <w:spacing w:before="6"/>
      </w:pPr>
    </w:p>
    <w:p w:rsidR="0023027D" w:rsidRDefault="0023027D">
      <w:pPr>
        <w:pStyle w:val="ListParagraph"/>
        <w:numPr>
          <w:ilvl w:val="0"/>
          <w:numId w:val="3"/>
        </w:numPr>
        <w:tabs>
          <w:tab w:val="left" w:pos="1520"/>
        </w:tabs>
        <w:spacing w:line="242" w:lineRule="auto"/>
        <w:ind w:right="1188"/>
        <w:rPr>
          <w:sz w:val="20"/>
          <w:szCs w:val="20"/>
        </w:rPr>
      </w:pPr>
      <w:r>
        <w:rPr>
          <w:sz w:val="20"/>
          <w:szCs w:val="20"/>
        </w:rPr>
        <w:t>Nezaplatí-li kupující prodávajícímu kupní cenu zboží řádně a včas, zavazuje se kupující zaplatit prodávajícímu zákonný úrok z prodlení, a to až do úplného zaplacení dlužné částky.</w:t>
      </w:r>
    </w:p>
    <w:p w:rsidR="0023027D" w:rsidRDefault="0023027D">
      <w:pPr>
        <w:pStyle w:val="BodyText"/>
        <w:rPr>
          <w:sz w:val="22"/>
          <w:szCs w:val="22"/>
        </w:rPr>
      </w:pPr>
    </w:p>
    <w:p w:rsidR="0023027D" w:rsidRDefault="0023027D">
      <w:pPr>
        <w:pStyle w:val="BodyText"/>
        <w:rPr>
          <w:sz w:val="22"/>
          <w:szCs w:val="22"/>
        </w:rPr>
      </w:pPr>
    </w:p>
    <w:p w:rsidR="0023027D" w:rsidRDefault="0023027D">
      <w:pPr>
        <w:pStyle w:val="Heading1"/>
        <w:spacing w:before="186"/>
        <w:ind w:left="5482" w:right="0"/>
        <w:jc w:val="left"/>
      </w:pPr>
      <w:r>
        <w:rPr>
          <w:spacing w:val="-2"/>
        </w:rPr>
        <w:t>VIII.</w:t>
      </w:r>
    </w:p>
    <w:p w:rsidR="0023027D" w:rsidRDefault="0023027D">
      <w:pPr>
        <w:pStyle w:val="Heading2"/>
        <w:spacing w:before="0"/>
        <w:ind w:left="2715" w:right="3437"/>
        <w:jc w:val="center"/>
      </w:pPr>
      <w:r>
        <w:t>Sankce</w:t>
      </w:r>
      <w:r>
        <w:rPr>
          <w:spacing w:val="-2"/>
        </w:rPr>
        <w:t xml:space="preserve"> </w:t>
      </w:r>
      <w:r>
        <w:t>vůči</w:t>
      </w:r>
      <w:r>
        <w:rPr>
          <w:spacing w:val="-1"/>
        </w:rPr>
        <w:t xml:space="preserve"> </w:t>
      </w:r>
      <w:r>
        <w:t>Rusku</w:t>
      </w:r>
      <w:r>
        <w:rPr>
          <w:spacing w:val="-2"/>
        </w:rPr>
        <w:t xml:space="preserve"> </w:t>
      </w:r>
      <w:r>
        <w:t>a</w:t>
      </w:r>
      <w:r>
        <w:rPr>
          <w:spacing w:val="-2"/>
        </w:rPr>
        <w:t xml:space="preserve"> Bělorusku</w:t>
      </w:r>
    </w:p>
    <w:p w:rsidR="0023027D" w:rsidRDefault="0023027D">
      <w:pPr>
        <w:pStyle w:val="ListParagraph"/>
        <w:numPr>
          <w:ilvl w:val="0"/>
          <w:numId w:val="2"/>
        </w:numPr>
        <w:tabs>
          <w:tab w:val="left" w:pos="1444"/>
        </w:tabs>
        <w:spacing w:before="120"/>
        <w:ind w:right="1173"/>
        <w:rPr>
          <w:rFonts w:cs="Times New Roman"/>
          <w:sz w:val="20"/>
          <w:szCs w:val="20"/>
        </w:rPr>
      </w:pPr>
      <w:r>
        <w:rPr>
          <w:rFonts w:cs="Times New Roman"/>
          <w:sz w:val="20"/>
          <w:szCs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w:t>
      </w:r>
      <w:r>
        <w:rPr>
          <w:rFonts w:cs="Times New Roman"/>
          <w:spacing w:val="-3"/>
          <w:sz w:val="20"/>
          <w:szCs w:val="20"/>
        </w:rPr>
        <w:t xml:space="preserve"> </w:t>
      </w:r>
      <w:r>
        <w:rPr>
          <w:rFonts w:cs="Times New Roman"/>
          <w:sz w:val="20"/>
          <w:szCs w:val="20"/>
        </w:rPr>
        <w:t>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w:t>
      </w:r>
      <w:r>
        <w:rPr>
          <w:rFonts w:cs="Times New Roman"/>
          <w:spacing w:val="40"/>
          <w:sz w:val="20"/>
          <w:szCs w:val="20"/>
        </w:rPr>
        <w:t xml:space="preserve"> </w:t>
      </w:r>
      <w:r>
        <w:rPr>
          <w:rFonts w:cs="Times New Roman"/>
          <w:sz w:val="20"/>
          <w:szCs w:val="20"/>
        </w:rPr>
        <w:t>budoucnu nahrazeno jinou legislativou obdobného významu, uvedená povinnost se uplatní obdobně.</w:t>
      </w:r>
    </w:p>
    <w:p w:rsidR="0023027D" w:rsidRDefault="0023027D">
      <w:pPr>
        <w:pStyle w:val="ListParagraph"/>
        <w:numPr>
          <w:ilvl w:val="0"/>
          <w:numId w:val="2"/>
        </w:numPr>
        <w:tabs>
          <w:tab w:val="left" w:pos="1444"/>
        </w:tabs>
        <w:spacing w:before="127" w:line="242" w:lineRule="auto"/>
        <w:ind w:right="1177"/>
        <w:rPr>
          <w:rFonts w:cs="Times New Roman"/>
          <w:sz w:val="20"/>
          <w:szCs w:val="20"/>
        </w:rPr>
      </w:pPr>
      <w:r>
        <w:rPr>
          <w:rFonts w:cs="Times New Roman"/>
          <w:sz w:val="20"/>
          <w:szCs w:val="20"/>
        </w:rPr>
        <w:t>Prodávající je povinen kupujícího bezodkladně informovat o jakýchkoliv skutečnostech, které mohou mít</w:t>
      </w:r>
      <w:r>
        <w:rPr>
          <w:rFonts w:cs="Times New Roman"/>
          <w:spacing w:val="40"/>
          <w:sz w:val="20"/>
          <w:szCs w:val="20"/>
        </w:rPr>
        <w:t xml:space="preserve"> </w:t>
      </w:r>
      <w:r>
        <w:rPr>
          <w:rFonts w:cs="Times New Roman"/>
          <w:sz w:val="20"/>
          <w:szCs w:val="20"/>
        </w:rPr>
        <w:t>vliv na odpovědnost prodávajícího dle odst. 1 tohoto článku smlouvy. Prodávající je současně povinen kdykoliv poskytnout kupujícímu bezodkladnou součinnost pro případné ověření pravdivosti informací dle odst. 1 tohoto článku smlouvy.</w:t>
      </w:r>
    </w:p>
    <w:p w:rsidR="0023027D" w:rsidRDefault="0023027D">
      <w:pPr>
        <w:pStyle w:val="ListParagraph"/>
        <w:numPr>
          <w:ilvl w:val="0"/>
          <w:numId w:val="2"/>
        </w:numPr>
        <w:tabs>
          <w:tab w:val="left" w:pos="1444"/>
        </w:tabs>
        <w:spacing w:before="116"/>
        <w:ind w:right="1175"/>
        <w:rPr>
          <w:rFonts w:cs="Times New Roman"/>
          <w:sz w:val="20"/>
          <w:szCs w:val="20"/>
        </w:rPr>
      </w:pPr>
      <w:r>
        <w:rPr>
          <w:rFonts w:cs="Times New Roman"/>
          <w:sz w:val="20"/>
          <w:szCs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23027D" w:rsidRDefault="0023027D">
      <w:pPr>
        <w:pStyle w:val="ListParagraph"/>
        <w:numPr>
          <w:ilvl w:val="0"/>
          <w:numId w:val="2"/>
        </w:numPr>
        <w:tabs>
          <w:tab w:val="left" w:pos="1444"/>
        </w:tabs>
        <w:spacing w:before="122" w:line="242" w:lineRule="auto"/>
        <w:ind w:right="1180"/>
        <w:rPr>
          <w:rFonts w:cs="Times New Roman"/>
          <w:sz w:val="20"/>
          <w:szCs w:val="20"/>
        </w:rPr>
      </w:pPr>
      <w:r>
        <w:rPr>
          <w:rFonts w:cs="Times New Roman"/>
          <w:sz w:val="20"/>
          <w:szCs w:val="20"/>
        </w:rPr>
        <w:t>Dojde-li k porušení pravidel dle odst. 1 této smlouvy, je prodávající povinen zaplatit kupujícímu smluvní pokutu ve výši 50.000 Kč, a to za každý jednotlivý případ porušení.</w:t>
      </w:r>
    </w:p>
    <w:p w:rsidR="0023027D" w:rsidRDefault="0023027D">
      <w:pPr>
        <w:pStyle w:val="BodyText"/>
        <w:spacing w:before="9"/>
        <w:rPr>
          <w:rFonts w:cs="Times New Roman"/>
        </w:rPr>
      </w:pPr>
    </w:p>
    <w:p w:rsidR="0023027D" w:rsidRDefault="0023027D">
      <w:pPr>
        <w:pStyle w:val="Heading1"/>
        <w:spacing w:before="1"/>
        <w:rPr>
          <w:rFonts w:cs="Times New Roman"/>
        </w:rPr>
      </w:pPr>
      <w:r>
        <w:rPr>
          <w:rFonts w:cs="Times New Roman"/>
          <w:spacing w:val="-5"/>
        </w:rPr>
        <w:t>IX.</w:t>
      </w:r>
    </w:p>
    <w:p w:rsidR="0023027D" w:rsidRDefault="0023027D">
      <w:pPr>
        <w:pStyle w:val="Heading2"/>
        <w:ind w:left="4866"/>
        <w:jc w:val="both"/>
        <w:rPr>
          <w:rFonts w:cs="Times New Roman"/>
        </w:rPr>
      </w:pPr>
      <w:bookmarkStart w:id="7" w:name="Salvatorní_klauzule"/>
      <w:bookmarkEnd w:id="7"/>
      <w:r>
        <w:rPr>
          <w:rFonts w:cs="Times New Roman"/>
        </w:rPr>
        <w:t>Salvatorní</w:t>
      </w:r>
      <w:r>
        <w:rPr>
          <w:rFonts w:cs="Times New Roman"/>
          <w:spacing w:val="-2"/>
        </w:rPr>
        <w:t xml:space="preserve"> klauzule</w:t>
      </w:r>
    </w:p>
    <w:p w:rsidR="0023027D" w:rsidRDefault="0023027D">
      <w:pPr>
        <w:pStyle w:val="BodyText"/>
        <w:ind w:left="1444" w:right="1177"/>
        <w:jc w:val="both"/>
        <w:rPr>
          <w:rFonts w:cs="Times New Roman"/>
        </w:rPr>
      </w:pPr>
      <w:r>
        <w:rPr>
          <w:rFonts w:cs="Times New Roman"/>
        </w:rPr>
        <w:t>Je-li nebo stane-li se některé ustanovení této smlouvy neplatné či neúčinné, nedotýká se to ostatních ustanovení této smlouvy, která zůstávají platná a účinná. Smluvní strany se v tomto případě zavazují</w:t>
      </w:r>
      <w:r>
        <w:rPr>
          <w:rFonts w:cs="Times New Roman"/>
          <w:spacing w:val="40"/>
        </w:rPr>
        <w:t xml:space="preserve"> </w:t>
      </w:r>
      <w:r>
        <w:rPr>
          <w:rFonts w:cs="Times New Roman"/>
        </w:rPr>
        <w:t>dohodou nahradit ustanovení neplatné či neúčinné novým ustanovením platným a účinným, které nejlépe odpovídá původně zamýšlenému účelu ustanovení neplatného či neúčinného. Do té doby platí odpovídající úprava platných obecně závazných právních předpisů ČR.</w:t>
      </w:r>
    </w:p>
    <w:p w:rsidR="0023027D" w:rsidRDefault="0023027D">
      <w:pPr>
        <w:pStyle w:val="BodyText"/>
        <w:rPr>
          <w:rFonts w:cs="Times New Roman"/>
          <w:sz w:val="22"/>
          <w:szCs w:val="22"/>
        </w:rPr>
      </w:pPr>
    </w:p>
    <w:p w:rsidR="0023027D" w:rsidRDefault="0023027D">
      <w:pPr>
        <w:pStyle w:val="BodyText"/>
        <w:spacing w:before="8"/>
        <w:rPr>
          <w:rFonts w:cs="Times New Roman"/>
          <w:sz w:val="18"/>
          <w:szCs w:val="18"/>
        </w:rPr>
      </w:pPr>
    </w:p>
    <w:p w:rsidR="0023027D" w:rsidRDefault="0023027D">
      <w:pPr>
        <w:pStyle w:val="Heading1"/>
        <w:ind w:right="3433"/>
        <w:rPr>
          <w:rFonts w:cs="Times New Roman"/>
        </w:rPr>
      </w:pPr>
      <w:r>
        <w:rPr>
          <w:rFonts w:cs="Times New Roman"/>
          <w:spacing w:val="-5"/>
        </w:rPr>
        <w:t>X.</w:t>
      </w:r>
    </w:p>
    <w:p w:rsidR="0023027D" w:rsidRDefault="0023027D">
      <w:pPr>
        <w:pStyle w:val="Heading2"/>
        <w:spacing w:before="0"/>
        <w:ind w:left="4760"/>
        <w:jc w:val="both"/>
        <w:rPr>
          <w:rFonts w:cs="Times New Roman"/>
        </w:rPr>
      </w:pPr>
      <w:r>
        <w:rPr>
          <w:rFonts w:cs="Times New Roman"/>
        </w:rPr>
        <w:t>Závěrečná</w:t>
      </w:r>
      <w:r>
        <w:rPr>
          <w:rFonts w:cs="Times New Roman"/>
          <w:spacing w:val="-3"/>
        </w:rPr>
        <w:t xml:space="preserve"> </w:t>
      </w:r>
      <w:r>
        <w:rPr>
          <w:rFonts w:cs="Times New Roman"/>
          <w:spacing w:val="-2"/>
        </w:rPr>
        <w:t>ustanovení</w:t>
      </w:r>
    </w:p>
    <w:p w:rsidR="0023027D" w:rsidRDefault="0023027D">
      <w:pPr>
        <w:pStyle w:val="ListParagraph"/>
        <w:numPr>
          <w:ilvl w:val="0"/>
          <w:numId w:val="1"/>
        </w:numPr>
        <w:tabs>
          <w:tab w:val="left" w:pos="1444"/>
        </w:tabs>
        <w:spacing w:before="2"/>
        <w:ind w:right="1175"/>
        <w:rPr>
          <w:rFonts w:cs="Times New Roman"/>
          <w:sz w:val="20"/>
          <w:szCs w:val="20"/>
        </w:rPr>
      </w:pPr>
      <w:r>
        <w:rPr>
          <w:rFonts w:cs="Times New Roman"/>
          <w:sz w:val="20"/>
          <w:szCs w:val="20"/>
        </w:rPr>
        <w:t>Strany smlouvy si ujednaly, že předmět smlouvy může být v průběhu trvání smlouvy, při dodržení všech podmínek vymíněných v zadávací dokumentaci, nahrazen jiným zbožím, a to</w:t>
      </w:r>
      <w:r>
        <w:rPr>
          <w:rFonts w:cs="Times New Roman"/>
          <w:spacing w:val="40"/>
          <w:sz w:val="20"/>
          <w:szCs w:val="20"/>
        </w:rPr>
        <w:t xml:space="preserve"> </w:t>
      </w:r>
      <w:r>
        <w:rPr>
          <w:rFonts w:cs="Times New Roman"/>
          <w:sz w:val="20"/>
          <w:szCs w:val="20"/>
        </w:rPr>
        <w:t>minimálně stejné kvality a množství,</w:t>
      </w:r>
      <w:r>
        <w:rPr>
          <w:rFonts w:cs="Times New Roman"/>
          <w:spacing w:val="-3"/>
          <w:sz w:val="20"/>
          <w:szCs w:val="20"/>
        </w:rPr>
        <w:t xml:space="preserve"> </w:t>
      </w:r>
      <w:r>
        <w:rPr>
          <w:rFonts w:cs="Times New Roman"/>
          <w:sz w:val="20"/>
          <w:szCs w:val="20"/>
        </w:rPr>
        <w:t>s</w:t>
      </w:r>
      <w:r>
        <w:rPr>
          <w:rFonts w:cs="Times New Roman"/>
          <w:spacing w:val="-4"/>
          <w:sz w:val="20"/>
          <w:szCs w:val="20"/>
        </w:rPr>
        <w:t xml:space="preserve"> </w:t>
      </w:r>
      <w:r>
        <w:rPr>
          <w:rFonts w:cs="Times New Roman"/>
          <w:sz w:val="20"/>
          <w:szCs w:val="20"/>
        </w:rPr>
        <w:t>obsahem</w:t>
      </w:r>
      <w:r>
        <w:rPr>
          <w:rFonts w:cs="Times New Roman"/>
          <w:spacing w:val="-3"/>
          <w:sz w:val="20"/>
          <w:szCs w:val="20"/>
        </w:rPr>
        <w:t xml:space="preserve"> </w:t>
      </w:r>
      <w:r>
        <w:rPr>
          <w:rFonts w:cs="Times New Roman"/>
          <w:sz w:val="20"/>
          <w:szCs w:val="20"/>
        </w:rPr>
        <w:t>stejných</w:t>
      </w:r>
      <w:r>
        <w:rPr>
          <w:rFonts w:cs="Times New Roman"/>
          <w:spacing w:val="-2"/>
          <w:sz w:val="20"/>
          <w:szCs w:val="20"/>
        </w:rPr>
        <w:t xml:space="preserve"> </w:t>
      </w:r>
      <w:r>
        <w:rPr>
          <w:rFonts w:cs="Times New Roman"/>
          <w:sz w:val="20"/>
          <w:szCs w:val="20"/>
        </w:rPr>
        <w:t>účinných</w:t>
      </w:r>
      <w:r>
        <w:rPr>
          <w:rFonts w:cs="Times New Roman"/>
          <w:spacing w:val="-3"/>
          <w:sz w:val="20"/>
          <w:szCs w:val="20"/>
        </w:rPr>
        <w:t xml:space="preserve"> </w:t>
      </w:r>
      <w:r>
        <w:rPr>
          <w:rFonts w:cs="Times New Roman"/>
          <w:sz w:val="20"/>
          <w:szCs w:val="20"/>
        </w:rPr>
        <w:t>látek,</w:t>
      </w:r>
      <w:r>
        <w:rPr>
          <w:rFonts w:cs="Times New Roman"/>
          <w:spacing w:val="-3"/>
          <w:sz w:val="20"/>
          <w:szCs w:val="20"/>
        </w:rPr>
        <w:t xml:space="preserve"> </w:t>
      </w:r>
      <w:r>
        <w:rPr>
          <w:rFonts w:cs="Times New Roman"/>
          <w:sz w:val="20"/>
          <w:szCs w:val="20"/>
        </w:rPr>
        <w:t>ve</w:t>
      </w:r>
      <w:r>
        <w:rPr>
          <w:rFonts w:cs="Times New Roman"/>
          <w:spacing w:val="-2"/>
          <w:sz w:val="20"/>
          <w:szCs w:val="20"/>
        </w:rPr>
        <w:t xml:space="preserve"> </w:t>
      </w:r>
      <w:r>
        <w:rPr>
          <w:rFonts w:cs="Times New Roman"/>
          <w:sz w:val="20"/>
          <w:szCs w:val="20"/>
        </w:rPr>
        <w:t>stejné</w:t>
      </w:r>
      <w:r>
        <w:rPr>
          <w:rFonts w:cs="Times New Roman"/>
          <w:spacing w:val="-4"/>
          <w:sz w:val="20"/>
          <w:szCs w:val="20"/>
        </w:rPr>
        <w:t xml:space="preserve"> </w:t>
      </w:r>
      <w:r>
        <w:rPr>
          <w:rFonts w:cs="Times New Roman"/>
          <w:sz w:val="20"/>
          <w:szCs w:val="20"/>
        </w:rPr>
        <w:t>koncentraci, s</w:t>
      </w:r>
      <w:r>
        <w:rPr>
          <w:rFonts w:cs="Times New Roman"/>
          <w:spacing w:val="-4"/>
          <w:sz w:val="20"/>
          <w:szCs w:val="20"/>
        </w:rPr>
        <w:t xml:space="preserve"> </w:t>
      </w:r>
      <w:r>
        <w:rPr>
          <w:rFonts w:cs="Times New Roman"/>
          <w:sz w:val="20"/>
          <w:szCs w:val="20"/>
        </w:rPr>
        <w:t>minimálně</w:t>
      </w:r>
      <w:r>
        <w:rPr>
          <w:rFonts w:cs="Times New Roman"/>
          <w:spacing w:val="-4"/>
          <w:sz w:val="20"/>
          <w:szCs w:val="20"/>
        </w:rPr>
        <w:t xml:space="preserve"> </w:t>
      </w:r>
      <w:r>
        <w:rPr>
          <w:rFonts w:cs="Times New Roman"/>
          <w:sz w:val="20"/>
          <w:szCs w:val="20"/>
        </w:rPr>
        <w:t>stejným</w:t>
      </w:r>
      <w:r>
        <w:rPr>
          <w:rFonts w:cs="Times New Roman"/>
          <w:spacing w:val="-3"/>
          <w:sz w:val="20"/>
          <w:szCs w:val="20"/>
        </w:rPr>
        <w:t xml:space="preserve"> </w:t>
      </w:r>
      <w:r>
        <w:rPr>
          <w:rFonts w:cs="Times New Roman"/>
          <w:sz w:val="20"/>
          <w:szCs w:val="20"/>
        </w:rPr>
        <w:t>léčebným</w:t>
      </w:r>
      <w:r>
        <w:rPr>
          <w:rFonts w:cs="Times New Roman"/>
          <w:spacing w:val="-3"/>
          <w:sz w:val="20"/>
          <w:szCs w:val="20"/>
        </w:rPr>
        <w:t xml:space="preserve"> </w:t>
      </w:r>
      <w:r>
        <w:rPr>
          <w:rFonts w:cs="Times New Roman"/>
          <w:sz w:val="20"/>
          <w:szCs w:val="20"/>
        </w:rPr>
        <w:t>účinkem, a to jen v</w:t>
      </w:r>
      <w:r>
        <w:rPr>
          <w:rFonts w:cs="Times New Roman"/>
          <w:spacing w:val="-1"/>
          <w:sz w:val="20"/>
          <w:szCs w:val="20"/>
        </w:rPr>
        <w:t xml:space="preserve"> </w:t>
      </w:r>
      <w:r>
        <w:rPr>
          <w:rFonts w:cs="Times New Roman"/>
          <w:sz w:val="20"/>
          <w:szCs w:val="20"/>
        </w:rPr>
        <w:t>případě, že bude jeho kupní cena stejná, a nebo nižší, než kupní cena v této smlouvě dohodnutá,</w:t>
      </w:r>
      <w:r>
        <w:rPr>
          <w:rFonts w:cs="Times New Roman"/>
          <w:spacing w:val="40"/>
          <w:sz w:val="20"/>
          <w:szCs w:val="20"/>
        </w:rPr>
        <w:t xml:space="preserve"> </w:t>
      </w:r>
      <w:r>
        <w:rPr>
          <w:rFonts w:cs="Times New Roman"/>
          <w:sz w:val="20"/>
          <w:szCs w:val="20"/>
        </w:rPr>
        <w:t>a zároveň při splnění všech požadavků SÚKL. K takové úpravě předmětu plnění může dojít jen na základě písemné dohody obou smluvních stran.</w:t>
      </w:r>
    </w:p>
    <w:p w:rsidR="0023027D" w:rsidRDefault="0023027D">
      <w:pPr>
        <w:jc w:val="both"/>
        <w:rPr>
          <w:rFonts w:cs="Times New Roman"/>
          <w:sz w:val="20"/>
          <w:szCs w:val="20"/>
        </w:rPr>
        <w:sectPr w:rsidR="0023027D">
          <w:pgSz w:w="11910" w:h="16840"/>
          <w:pgMar w:top="1560" w:right="240" w:bottom="920" w:left="260" w:header="0" w:footer="738" w:gutter="0"/>
          <w:cols w:space="708"/>
        </w:sectPr>
      </w:pPr>
    </w:p>
    <w:p w:rsidR="0023027D" w:rsidRDefault="0023027D">
      <w:pPr>
        <w:pStyle w:val="ListParagraph"/>
        <w:numPr>
          <w:ilvl w:val="0"/>
          <w:numId w:val="1"/>
        </w:numPr>
        <w:tabs>
          <w:tab w:val="left" w:pos="1444"/>
        </w:tabs>
        <w:spacing w:before="81"/>
        <w:ind w:right="1184"/>
        <w:rPr>
          <w:rFonts w:cs="Times New Roman"/>
          <w:sz w:val="20"/>
          <w:szCs w:val="20"/>
        </w:rPr>
      </w:pPr>
      <w:r>
        <w:rPr>
          <w:rFonts w:cs="Times New Roman"/>
          <w:sz w:val="20"/>
          <w:szCs w:val="20"/>
        </w:rPr>
        <w:t>Množství uvedené v</w:t>
      </w:r>
      <w:r>
        <w:rPr>
          <w:rFonts w:cs="Times New Roman"/>
          <w:spacing w:val="-2"/>
          <w:sz w:val="20"/>
          <w:szCs w:val="20"/>
        </w:rPr>
        <w:t xml:space="preserve"> </w:t>
      </w:r>
      <w:r>
        <w:rPr>
          <w:rFonts w:cs="Times New Roman"/>
          <w:sz w:val="20"/>
          <w:szCs w:val="20"/>
        </w:rPr>
        <w:t>příloze č. 1 smlouvy je předpokládané a bylo stanoveno na základě spotřeby za předcházející období jednoho roku. Odběratel si vyhrazuje právo neodebírat či překročit toto předpokládané množství s ohledem na požadovanou spotřebu</w:t>
      </w:r>
    </w:p>
    <w:p w:rsidR="0023027D" w:rsidRDefault="0023027D">
      <w:pPr>
        <w:pStyle w:val="BodyText"/>
        <w:spacing w:before="4"/>
        <w:rPr>
          <w:rFonts w:cs="Times New Roman"/>
        </w:rPr>
      </w:pPr>
    </w:p>
    <w:p w:rsidR="0023027D" w:rsidRDefault="0023027D">
      <w:pPr>
        <w:pStyle w:val="ListParagraph"/>
        <w:numPr>
          <w:ilvl w:val="0"/>
          <w:numId w:val="1"/>
        </w:numPr>
        <w:tabs>
          <w:tab w:val="left" w:pos="1360"/>
        </w:tabs>
        <w:spacing w:line="242" w:lineRule="auto"/>
        <w:ind w:left="1710" w:right="1429" w:hanging="550"/>
        <w:rPr>
          <w:rFonts w:cs="Times New Roman"/>
          <w:sz w:val="20"/>
          <w:szCs w:val="20"/>
        </w:rPr>
      </w:pPr>
      <w:r>
        <w:rPr>
          <w:rFonts w:cs="Times New Roman"/>
          <w:sz w:val="20"/>
          <w:szCs w:val="20"/>
        </w:rPr>
        <w:t>V</w:t>
      </w:r>
      <w:r>
        <w:rPr>
          <w:rFonts w:cs="Times New Roman"/>
          <w:spacing w:val="-4"/>
          <w:sz w:val="20"/>
          <w:szCs w:val="20"/>
        </w:rPr>
        <w:t xml:space="preserve"> </w:t>
      </w:r>
      <w:r>
        <w:rPr>
          <w:rFonts w:cs="Times New Roman"/>
          <w:sz w:val="20"/>
          <w:szCs w:val="20"/>
        </w:rPr>
        <w:t>rámci</w:t>
      </w:r>
      <w:r>
        <w:rPr>
          <w:rFonts w:cs="Times New Roman"/>
          <w:spacing w:val="-4"/>
          <w:sz w:val="20"/>
          <w:szCs w:val="20"/>
        </w:rPr>
        <w:t xml:space="preserve"> </w:t>
      </w:r>
      <w:r>
        <w:rPr>
          <w:rFonts w:cs="Times New Roman"/>
          <w:sz w:val="20"/>
          <w:szCs w:val="20"/>
        </w:rPr>
        <w:t>smluvní</w:t>
      </w:r>
      <w:r>
        <w:rPr>
          <w:rFonts w:cs="Times New Roman"/>
          <w:spacing w:val="-4"/>
          <w:sz w:val="20"/>
          <w:szCs w:val="20"/>
        </w:rPr>
        <w:t xml:space="preserve"> </w:t>
      </w:r>
      <w:r>
        <w:rPr>
          <w:rFonts w:cs="Times New Roman"/>
          <w:sz w:val="20"/>
          <w:szCs w:val="20"/>
        </w:rPr>
        <w:t>volnosti</w:t>
      </w:r>
      <w:r>
        <w:rPr>
          <w:rFonts w:cs="Times New Roman"/>
          <w:spacing w:val="-4"/>
          <w:sz w:val="20"/>
          <w:szCs w:val="20"/>
        </w:rPr>
        <w:t xml:space="preserve"> </w:t>
      </w:r>
      <w:r>
        <w:rPr>
          <w:rFonts w:cs="Times New Roman"/>
          <w:sz w:val="20"/>
          <w:szCs w:val="20"/>
        </w:rPr>
        <w:t>se</w:t>
      </w:r>
      <w:r>
        <w:rPr>
          <w:rFonts w:cs="Times New Roman"/>
          <w:spacing w:val="-4"/>
          <w:sz w:val="20"/>
          <w:szCs w:val="20"/>
        </w:rPr>
        <w:t xml:space="preserve"> </w:t>
      </w:r>
      <w:r>
        <w:rPr>
          <w:rFonts w:cs="Times New Roman"/>
          <w:sz w:val="20"/>
          <w:szCs w:val="20"/>
        </w:rPr>
        <w:t>smluvní</w:t>
      </w:r>
      <w:r>
        <w:rPr>
          <w:rFonts w:cs="Times New Roman"/>
          <w:spacing w:val="-4"/>
          <w:sz w:val="20"/>
          <w:szCs w:val="20"/>
        </w:rPr>
        <w:t xml:space="preserve"> </w:t>
      </w:r>
      <w:r>
        <w:rPr>
          <w:rFonts w:cs="Times New Roman"/>
          <w:sz w:val="20"/>
          <w:szCs w:val="20"/>
        </w:rPr>
        <w:t>strany</w:t>
      </w:r>
      <w:r>
        <w:rPr>
          <w:rFonts w:cs="Times New Roman"/>
          <w:spacing w:val="-3"/>
          <w:sz w:val="20"/>
          <w:szCs w:val="20"/>
        </w:rPr>
        <w:t xml:space="preserve"> </w:t>
      </w:r>
      <w:r>
        <w:rPr>
          <w:rFonts w:cs="Times New Roman"/>
          <w:sz w:val="20"/>
          <w:szCs w:val="20"/>
        </w:rPr>
        <w:t>dohodly</w:t>
      </w:r>
      <w:r>
        <w:rPr>
          <w:rFonts w:cs="Times New Roman"/>
          <w:spacing w:val="-4"/>
          <w:sz w:val="20"/>
          <w:szCs w:val="20"/>
        </w:rPr>
        <w:t xml:space="preserve"> </w:t>
      </w:r>
      <w:r>
        <w:rPr>
          <w:rFonts w:cs="Times New Roman"/>
          <w:sz w:val="20"/>
          <w:szCs w:val="20"/>
        </w:rPr>
        <w:t>na</w:t>
      </w:r>
      <w:r>
        <w:rPr>
          <w:rFonts w:cs="Times New Roman"/>
          <w:spacing w:val="-3"/>
          <w:sz w:val="20"/>
          <w:szCs w:val="20"/>
        </w:rPr>
        <w:t xml:space="preserve"> </w:t>
      </w:r>
      <w:r>
        <w:rPr>
          <w:rFonts w:cs="Times New Roman"/>
          <w:sz w:val="20"/>
          <w:szCs w:val="20"/>
        </w:rPr>
        <w:t>následujícím</w:t>
      </w:r>
      <w:r>
        <w:rPr>
          <w:rFonts w:cs="Times New Roman"/>
          <w:spacing w:val="-4"/>
          <w:sz w:val="20"/>
          <w:szCs w:val="20"/>
        </w:rPr>
        <w:t xml:space="preserve"> </w:t>
      </w:r>
      <w:r>
        <w:rPr>
          <w:rFonts w:cs="Times New Roman"/>
          <w:sz w:val="20"/>
          <w:szCs w:val="20"/>
        </w:rPr>
        <w:t>postupu</w:t>
      </w:r>
      <w:r>
        <w:rPr>
          <w:rFonts w:cs="Times New Roman"/>
          <w:spacing w:val="-4"/>
          <w:sz w:val="20"/>
          <w:szCs w:val="20"/>
        </w:rPr>
        <w:t xml:space="preserve"> </w:t>
      </w:r>
      <w:r>
        <w:rPr>
          <w:rFonts w:cs="Times New Roman"/>
          <w:sz w:val="20"/>
          <w:szCs w:val="20"/>
        </w:rPr>
        <w:t>při</w:t>
      </w:r>
      <w:r>
        <w:rPr>
          <w:rFonts w:cs="Times New Roman"/>
          <w:spacing w:val="-2"/>
          <w:sz w:val="20"/>
          <w:szCs w:val="20"/>
        </w:rPr>
        <w:t xml:space="preserve"> </w:t>
      </w:r>
      <w:r>
        <w:rPr>
          <w:rFonts w:cs="Times New Roman"/>
          <w:sz w:val="20"/>
          <w:szCs w:val="20"/>
        </w:rPr>
        <w:t>doručování</w:t>
      </w:r>
      <w:r>
        <w:rPr>
          <w:rFonts w:cs="Times New Roman"/>
          <w:spacing w:val="-4"/>
          <w:sz w:val="20"/>
          <w:szCs w:val="20"/>
        </w:rPr>
        <w:t xml:space="preserve"> </w:t>
      </w:r>
      <w:r>
        <w:rPr>
          <w:rFonts w:cs="Times New Roman"/>
          <w:sz w:val="20"/>
          <w:szCs w:val="20"/>
        </w:rPr>
        <w:t>písemností</w:t>
      </w:r>
      <w:r>
        <w:rPr>
          <w:rFonts w:cs="Times New Roman"/>
          <w:spacing w:val="-4"/>
          <w:sz w:val="20"/>
          <w:szCs w:val="20"/>
        </w:rPr>
        <w:t xml:space="preserve"> </w:t>
      </w:r>
      <w:r>
        <w:rPr>
          <w:rFonts w:cs="Times New Roman"/>
          <w:sz w:val="20"/>
          <w:szCs w:val="20"/>
        </w:rPr>
        <w:t>dle této smlouvy:</w:t>
      </w:r>
    </w:p>
    <w:p w:rsidR="0023027D" w:rsidRDefault="0023027D">
      <w:pPr>
        <w:pStyle w:val="ListParagraph"/>
        <w:numPr>
          <w:ilvl w:val="1"/>
          <w:numId w:val="1"/>
        </w:numPr>
        <w:tabs>
          <w:tab w:val="left" w:pos="1880"/>
        </w:tabs>
        <w:ind w:right="1177"/>
        <w:rPr>
          <w:rFonts w:cs="Times New Roman"/>
          <w:sz w:val="20"/>
          <w:szCs w:val="20"/>
        </w:rPr>
      </w:pPr>
      <w:r>
        <w:rPr>
          <w:rFonts w:cs="Times New Roman"/>
          <w:sz w:val="20"/>
          <w:szCs w:val="20"/>
        </w:rPr>
        <w:t>Veškeré písemnosti, vyjma těch, které lze zasílat i elektronicky (čl. III.1. a čl. V.4.), se druhé smluvní straně (dále jen ”</w:t>
      </w:r>
      <w:r>
        <w:rPr>
          <w:rFonts w:cs="Times New Roman"/>
          <w:i/>
          <w:iCs/>
          <w:sz w:val="20"/>
          <w:szCs w:val="20"/>
        </w:rPr>
        <w:t>adresát</w:t>
      </w:r>
      <w:r>
        <w:rPr>
          <w:rFonts w:cs="Times New Roman"/>
          <w:sz w:val="20"/>
          <w:szCs w:val="20"/>
        </w:rPr>
        <w:t>”) doručují doporučeně na adresu uvedenou v záhlaví této smlouvy, nebude-li adresátem písemně sdělena jiná adresa pro doručování písemností.</w:t>
      </w:r>
    </w:p>
    <w:p w:rsidR="0023027D" w:rsidRDefault="0023027D">
      <w:pPr>
        <w:pStyle w:val="ListParagraph"/>
        <w:numPr>
          <w:ilvl w:val="1"/>
          <w:numId w:val="1"/>
        </w:numPr>
        <w:tabs>
          <w:tab w:val="left" w:pos="1880"/>
        </w:tabs>
        <w:spacing w:before="2"/>
        <w:ind w:right="1174"/>
        <w:rPr>
          <w:rFonts w:cs="Times New Roman"/>
          <w:sz w:val="20"/>
          <w:szCs w:val="20"/>
        </w:rPr>
      </w:pPr>
      <w:r>
        <w:rPr>
          <w:rFonts w:cs="Times New Roman"/>
          <w:sz w:val="20"/>
          <w:szCs w:val="20"/>
        </w:rPr>
        <w:t>Písemnost odesílaná prostřednictvím provozovatele poštovních služeb, či elektronickou formou (vše dále jen ”</w:t>
      </w:r>
      <w:r>
        <w:rPr>
          <w:rFonts w:cs="Times New Roman"/>
          <w:i/>
          <w:iCs/>
          <w:sz w:val="20"/>
          <w:szCs w:val="20"/>
        </w:rPr>
        <w:t>zásilka</w:t>
      </w:r>
      <w:r>
        <w:rPr>
          <w:rFonts w:cs="Times New Roman"/>
          <w:sz w:val="20"/>
          <w:szCs w:val="20"/>
        </w:rPr>
        <w:t>”) se považuje za doručenou (a tedy i převzatou adresátem) pátým pracovním dnem, který následuje po dni odeslání zásilky, i když se adresát o jejím odeslání vůbec nedozví. Pokud si adresát zásilku převezme anebo odepře převzetí zásilky, a pokud se tak stane dříve, než pátým pracovním</w:t>
      </w:r>
      <w:r>
        <w:rPr>
          <w:rFonts w:cs="Times New Roman"/>
          <w:spacing w:val="-1"/>
          <w:sz w:val="20"/>
          <w:szCs w:val="20"/>
        </w:rPr>
        <w:t xml:space="preserve"> </w:t>
      </w:r>
      <w:r>
        <w:rPr>
          <w:rFonts w:cs="Times New Roman"/>
          <w:sz w:val="20"/>
          <w:szCs w:val="20"/>
        </w:rPr>
        <w:t>dnem,</w:t>
      </w:r>
      <w:r>
        <w:rPr>
          <w:rFonts w:cs="Times New Roman"/>
          <w:spacing w:val="-3"/>
          <w:sz w:val="20"/>
          <w:szCs w:val="20"/>
        </w:rPr>
        <w:t xml:space="preserve"> </w:t>
      </w:r>
      <w:r>
        <w:rPr>
          <w:rFonts w:cs="Times New Roman"/>
          <w:sz w:val="20"/>
          <w:szCs w:val="20"/>
        </w:rPr>
        <w:t>který</w:t>
      </w:r>
      <w:r>
        <w:rPr>
          <w:rFonts w:cs="Times New Roman"/>
          <w:spacing w:val="-2"/>
          <w:sz w:val="20"/>
          <w:szCs w:val="20"/>
        </w:rPr>
        <w:t xml:space="preserve"> </w:t>
      </w:r>
      <w:r>
        <w:rPr>
          <w:rFonts w:cs="Times New Roman"/>
          <w:sz w:val="20"/>
          <w:szCs w:val="20"/>
        </w:rPr>
        <w:t>následuje</w:t>
      </w:r>
      <w:r>
        <w:rPr>
          <w:rFonts w:cs="Times New Roman"/>
          <w:spacing w:val="-4"/>
          <w:sz w:val="20"/>
          <w:szCs w:val="20"/>
        </w:rPr>
        <w:t xml:space="preserve"> </w:t>
      </w:r>
      <w:r>
        <w:rPr>
          <w:rFonts w:cs="Times New Roman"/>
          <w:sz w:val="20"/>
          <w:szCs w:val="20"/>
        </w:rPr>
        <w:t>po</w:t>
      </w:r>
      <w:r>
        <w:rPr>
          <w:rFonts w:cs="Times New Roman"/>
          <w:spacing w:val="-3"/>
          <w:sz w:val="20"/>
          <w:szCs w:val="20"/>
        </w:rPr>
        <w:t xml:space="preserve"> </w:t>
      </w:r>
      <w:r>
        <w:rPr>
          <w:rFonts w:cs="Times New Roman"/>
          <w:sz w:val="20"/>
          <w:szCs w:val="20"/>
        </w:rPr>
        <w:t>dni</w:t>
      </w:r>
      <w:r>
        <w:rPr>
          <w:rFonts w:cs="Times New Roman"/>
          <w:spacing w:val="-3"/>
          <w:sz w:val="20"/>
          <w:szCs w:val="20"/>
        </w:rPr>
        <w:t xml:space="preserve"> </w:t>
      </w:r>
      <w:r>
        <w:rPr>
          <w:rFonts w:cs="Times New Roman"/>
          <w:sz w:val="20"/>
          <w:szCs w:val="20"/>
        </w:rPr>
        <w:t>odeslání</w:t>
      </w:r>
      <w:r>
        <w:rPr>
          <w:rFonts w:cs="Times New Roman"/>
          <w:spacing w:val="-3"/>
          <w:sz w:val="20"/>
          <w:szCs w:val="20"/>
        </w:rPr>
        <w:t xml:space="preserve"> </w:t>
      </w:r>
      <w:r>
        <w:rPr>
          <w:rFonts w:cs="Times New Roman"/>
          <w:sz w:val="20"/>
          <w:szCs w:val="20"/>
        </w:rPr>
        <w:t>zásilky</w:t>
      </w:r>
      <w:r>
        <w:rPr>
          <w:rFonts w:cs="Times New Roman"/>
          <w:spacing w:val="-2"/>
          <w:sz w:val="20"/>
          <w:szCs w:val="20"/>
        </w:rPr>
        <w:t xml:space="preserve"> </w:t>
      </w:r>
      <w:r>
        <w:rPr>
          <w:rFonts w:cs="Times New Roman"/>
          <w:sz w:val="20"/>
          <w:szCs w:val="20"/>
        </w:rPr>
        <w:t>(případně</w:t>
      </w:r>
      <w:r>
        <w:rPr>
          <w:rFonts w:cs="Times New Roman"/>
          <w:spacing w:val="-2"/>
          <w:sz w:val="20"/>
          <w:szCs w:val="20"/>
        </w:rPr>
        <w:t xml:space="preserve"> </w:t>
      </w:r>
      <w:r>
        <w:rPr>
          <w:rFonts w:cs="Times New Roman"/>
          <w:sz w:val="20"/>
          <w:szCs w:val="20"/>
        </w:rPr>
        <w:t>pokud</w:t>
      </w:r>
      <w:r>
        <w:rPr>
          <w:rFonts w:cs="Times New Roman"/>
          <w:spacing w:val="-3"/>
          <w:sz w:val="20"/>
          <w:szCs w:val="20"/>
        </w:rPr>
        <w:t xml:space="preserve"> </w:t>
      </w:r>
      <w:r>
        <w:rPr>
          <w:rFonts w:cs="Times New Roman"/>
          <w:sz w:val="20"/>
          <w:szCs w:val="20"/>
        </w:rPr>
        <w:t>se</w:t>
      </w:r>
      <w:r>
        <w:rPr>
          <w:rFonts w:cs="Times New Roman"/>
          <w:spacing w:val="-4"/>
          <w:sz w:val="20"/>
          <w:szCs w:val="20"/>
        </w:rPr>
        <w:t xml:space="preserve"> </w:t>
      </w:r>
      <w:r>
        <w:rPr>
          <w:rFonts w:cs="Times New Roman"/>
          <w:sz w:val="20"/>
          <w:szCs w:val="20"/>
        </w:rPr>
        <w:t>tak</w:t>
      </w:r>
      <w:r>
        <w:rPr>
          <w:rFonts w:cs="Times New Roman"/>
          <w:spacing w:val="-3"/>
          <w:sz w:val="20"/>
          <w:szCs w:val="20"/>
        </w:rPr>
        <w:t xml:space="preserve"> </w:t>
      </w:r>
      <w:r>
        <w:rPr>
          <w:rFonts w:cs="Times New Roman"/>
          <w:sz w:val="20"/>
          <w:szCs w:val="20"/>
        </w:rPr>
        <w:t>stane</w:t>
      </w:r>
      <w:r>
        <w:rPr>
          <w:rFonts w:cs="Times New Roman"/>
          <w:spacing w:val="-2"/>
          <w:sz w:val="20"/>
          <w:szCs w:val="20"/>
        </w:rPr>
        <w:t xml:space="preserve"> </w:t>
      </w:r>
      <w:r>
        <w:rPr>
          <w:rFonts w:cs="Times New Roman"/>
          <w:sz w:val="20"/>
          <w:szCs w:val="20"/>
        </w:rPr>
        <w:t>pátým</w:t>
      </w:r>
      <w:r>
        <w:rPr>
          <w:rFonts w:cs="Times New Roman"/>
          <w:spacing w:val="-3"/>
          <w:sz w:val="20"/>
          <w:szCs w:val="20"/>
        </w:rPr>
        <w:t xml:space="preserve"> </w:t>
      </w:r>
      <w:r>
        <w:rPr>
          <w:rFonts w:cs="Times New Roman"/>
          <w:sz w:val="20"/>
          <w:szCs w:val="20"/>
        </w:rPr>
        <w:t>pracovním dnem, který následuje po dni odeslání zásilky), považuje se za den doručení zásilky (a tedy i převzetí adresátem) den převzetí zásilky adresátem, resp. den odepření převzetí zásilky adresátem. Pokud si adresát zásilku převezme anebo odepře převzetí zásilky, a pokud se tak stane později, než pátým pracovním dnem, který následuje po dni odeslání zásilky, považuje se za den doručení zásilky (a tedy i převzetí adresátem) pátý pracovní den, který následuje po dni odeslání zásilky.</w:t>
      </w:r>
    </w:p>
    <w:p w:rsidR="0023027D" w:rsidRDefault="0023027D">
      <w:pPr>
        <w:pStyle w:val="BodyText"/>
        <w:spacing w:before="10"/>
        <w:rPr>
          <w:rFonts w:cs="Times New Roman"/>
        </w:rPr>
      </w:pPr>
    </w:p>
    <w:p w:rsidR="0023027D" w:rsidRDefault="0023027D">
      <w:pPr>
        <w:pStyle w:val="ListParagraph"/>
        <w:numPr>
          <w:ilvl w:val="0"/>
          <w:numId w:val="1"/>
        </w:numPr>
        <w:tabs>
          <w:tab w:val="left" w:pos="1424"/>
        </w:tabs>
        <w:spacing w:line="242" w:lineRule="auto"/>
        <w:ind w:right="1178"/>
        <w:rPr>
          <w:rFonts w:cs="Times New Roman"/>
          <w:sz w:val="20"/>
          <w:szCs w:val="20"/>
        </w:rPr>
      </w:pPr>
      <w:r>
        <w:rPr>
          <w:rFonts w:cs="Times New Roman"/>
          <w:sz w:val="20"/>
          <w:szCs w:val="20"/>
        </w:rPr>
        <w:t>Obě smluvní strany jsou povinny oznámit si jakoukoliv změnu údajů uvedených v záhlaví této smlouvy, a to písemně bez zbytečného odkladu poté, kdy se o příslušné změně doví.</w:t>
      </w:r>
    </w:p>
    <w:p w:rsidR="0023027D" w:rsidRDefault="0023027D">
      <w:pPr>
        <w:pStyle w:val="BodyText"/>
        <w:spacing w:before="11"/>
        <w:rPr>
          <w:rFonts w:cs="Times New Roman"/>
          <w:sz w:val="19"/>
          <w:szCs w:val="19"/>
        </w:rPr>
      </w:pPr>
    </w:p>
    <w:p w:rsidR="0023027D" w:rsidRDefault="0023027D">
      <w:pPr>
        <w:pStyle w:val="ListParagraph"/>
        <w:numPr>
          <w:ilvl w:val="0"/>
          <w:numId w:val="1"/>
        </w:numPr>
        <w:tabs>
          <w:tab w:val="left" w:pos="1410"/>
        </w:tabs>
        <w:ind w:left="1410" w:hanging="250"/>
        <w:jc w:val="left"/>
        <w:rPr>
          <w:rFonts w:cs="Times New Roman"/>
          <w:sz w:val="20"/>
          <w:szCs w:val="20"/>
        </w:rPr>
      </w:pPr>
      <w:r>
        <w:rPr>
          <w:rFonts w:cs="Times New Roman"/>
          <w:sz w:val="20"/>
          <w:szCs w:val="20"/>
        </w:rPr>
        <w:t>Právní</w:t>
      </w:r>
      <w:r>
        <w:rPr>
          <w:rFonts w:cs="Times New Roman"/>
          <w:spacing w:val="-4"/>
          <w:sz w:val="20"/>
          <w:szCs w:val="20"/>
        </w:rPr>
        <w:t xml:space="preserve"> </w:t>
      </w:r>
      <w:r>
        <w:rPr>
          <w:rFonts w:cs="Times New Roman"/>
          <w:sz w:val="20"/>
          <w:szCs w:val="20"/>
        </w:rPr>
        <w:t>vztahy touto</w:t>
      </w:r>
      <w:r>
        <w:rPr>
          <w:rFonts w:cs="Times New Roman"/>
          <w:spacing w:val="-2"/>
          <w:sz w:val="20"/>
          <w:szCs w:val="20"/>
        </w:rPr>
        <w:t xml:space="preserve"> </w:t>
      </w:r>
      <w:r>
        <w:rPr>
          <w:rFonts w:cs="Times New Roman"/>
          <w:sz w:val="20"/>
          <w:szCs w:val="20"/>
        </w:rPr>
        <w:t>smlouvou</w:t>
      </w:r>
      <w:r>
        <w:rPr>
          <w:rFonts w:cs="Times New Roman"/>
          <w:spacing w:val="-1"/>
          <w:sz w:val="20"/>
          <w:szCs w:val="20"/>
        </w:rPr>
        <w:t xml:space="preserve"> </w:t>
      </w:r>
      <w:r>
        <w:rPr>
          <w:rFonts w:cs="Times New Roman"/>
          <w:sz w:val="20"/>
          <w:szCs w:val="20"/>
        </w:rPr>
        <w:t>neupravené</w:t>
      </w:r>
      <w:r>
        <w:rPr>
          <w:rFonts w:cs="Times New Roman"/>
          <w:spacing w:val="1"/>
          <w:sz w:val="20"/>
          <w:szCs w:val="20"/>
        </w:rPr>
        <w:t xml:space="preserve"> </w:t>
      </w:r>
      <w:r>
        <w:rPr>
          <w:rFonts w:cs="Times New Roman"/>
          <w:sz w:val="20"/>
          <w:szCs w:val="20"/>
        </w:rPr>
        <w:t>se</w:t>
      </w:r>
      <w:r>
        <w:rPr>
          <w:rFonts w:cs="Times New Roman"/>
          <w:spacing w:val="-2"/>
          <w:sz w:val="20"/>
          <w:szCs w:val="20"/>
        </w:rPr>
        <w:t xml:space="preserve"> </w:t>
      </w:r>
      <w:r>
        <w:rPr>
          <w:rFonts w:cs="Times New Roman"/>
          <w:sz w:val="20"/>
          <w:szCs w:val="20"/>
        </w:rPr>
        <w:t>řídí</w:t>
      </w:r>
      <w:r>
        <w:rPr>
          <w:rFonts w:cs="Times New Roman"/>
          <w:spacing w:val="-1"/>
          <w:sz w:val="20"/>
          <w:szCs w:val="20"/>
        </w:rPr>
        <w:t xml:space="preserve"> </w:t>
      </w:r>
      <w:r>
        <w:rPr>
          <w:rFonts w:cs="Times New Roman"/>
          <w:sz w:val="20"/>
          <w:szCs w:val="20"/>
        </w:rPr>
        <w:t>zejm.</w:t>
      </w:r>
      <w:r>
        <w:rPr>
          <w:rFonts w:cs="Times New Roman"/>
          <w:spacing w:val="-2"/>
          <w:sz w:val="20"/>
          <w:szCs w:val="20"/>
        </w:rPr>
        <w:t xml:space="preserve"> </w:t>
      </w:r>
      <w:r>
        <w:rPr>
          <w:rFonts w:cs="Times New Roman"/>
          <w:sz w:val="20"/>
          <w:szCs w:val="20"/>
        </w:rPr>
        <w:t>§</w:t>
      </w:r>
      <w:r>
        <w:rPr>
          <w:rFonts w:cs="Times New Roman"/>
          <w:spacing w:val="-1"/>
          <w:sz w:val="20"/>
          <w:szCs w:val="20"/>
        </w:rPr>
        <w:t xml:space="preserve"> </w:t>
      </w:r>
      <w:r>
        <w:rPr>
          <w:rFonts w:cs="Times New Roman"/>
          <w:sz w:val="20"/>
          <w:szCs w:val="20"/>
        </w:rPr>
        <w:t>2079</w:t>
      </w:r>
      <w:r>
        <w:rPr>
          <w:rFonts w:cs="Times New Roman"/>
          <w:spacing w:val="-2"/>
          <w:sz w:val="20"/>
          <w:szCs w:val="20"/>
        </w:rPr>
        <w:t xml:space="preserve"> </w:t>
      </w:r>
      <w:r>
        <w:rPr>
          <w:rFonts w:cs="Times New Roman"/>
          <w:sz w:val="20"/>
          <w:szCs w:val="20"/>
        </w:rPr>
        <w:t>a násl.</w:t>
      </w:r>
      <w:r>
        <w:rPr>
          <w:rFonts w:cs="Times New Roman"/>
          <w:spacing w:val="-1"/>
          <w:sz w:val="20"/>
          <w:szCs w:val="20"/>
        </w:rPr>
        <w:t xml:space="preserve"> </w:t>
      </w:r>
      <w:r>
        <w:rPr>
          <w:rFonts w:cs="Times New Roman"/>
          <w:sz w:val="20"/>
          <w:szCs w:val="20"/>
        </w:rPr>
        <w:t>zák.č.</w:t>
      </w:r>
      <w:r>
        <w:rPr>
          <w:rFonts w:cs="Times New Roman"/>
          <w:spacing w:val="-1"/>
          <w:sz w:val="20"/>
          <w:szCs w:val="20"/>
        </w:rPr>
        <w:t xml:space="preserve"> </w:t>
      </w:r>
      <w:r>
        <w:rPr>
          <w:rFonts w:cs="Times New Roman"/>
          <w:sz w:val="20"/>
          <w:szCs w:val="20"/>
        </w:rPr>
        <w:t>89/2012</w:t>
      </w:r>
      <w:r>
        <w:rPr>
          <w:rFonts w:cs="Times New Roman"/>
          <w:spacing w:val="-1"/>
          <w:sz w:val="20"/>
          <w:szCs w:val="20"/>
        </w:rPr>
        <w:t xml:space="preserve"> </w:t>
      </w:r>
      <w:r>
        <w:rPr>
          <w:rFonts w:cs="Times New Roman"/>
          <w:sz w:val="20"/>
          <w:szCs w:val="20"/>
        </w:rPr>
        <w:t>Sb.,</w:t>
      </w:r>
      <w:r>
        <w:rPr>
          <w:rFonts w:cs="Times New Roman"/>
          <w:spacing w:val="-2"/>
          <w:sz w:val="20"/>
          <w:szCs w:val="20"/>
        </w:rPr>
        <w:t xml:space="preserve"> </w:t>
      </w:r>
      <w:r>
        <w:rPr>
          <w:rFonts w:cs="Times New Roman"/>
          <w:sz w:val="20"/>
          <w:szCs w:val="20"/>
        </w:rPr>
        <w:t>v</w:t>
      </w:r>
      <w:r>
        <w:rPr>
          <w:rFonts w:cs="Times New Roman"/>
          <w:spacing w:val="1"/>
          <w:sz w:val="20"/>
          <w:szCs w:val="20"/>
        </w:rPr>
        <w:t xml:space="preserve"> </w:t>
      </w:r>
      <w:r>
        <w:rPr>
          <w:rFonts w:cs="Times New Roman"/>
          <w:sz w:val="20"/>
          <w:szCs w:val="20"/>
        </w:rPr>
        <w:t>platném</w:t>
      </w:r>
      <w:r>
        <w:rPr>
          <w:rFonts w:cs="Times New Roman"/>
          <w:spacing w:val="-1"/>
          <w:sz w:val="20"/>
          <w:szCs w:val="20"/>
        </w:rPr>
        <w:t xml:space="preserve"> </w:t>
      </w:r>
      <w:r>
        <w:rPr>
          <w:rFonts w:cs="Times New Roman"/>
          <w:spacing w:val="-2"/>
          <w:sz w:val="20"/>
          <w:szCs w:val="20"/>
        </w:rPr>
        <w:t>znění.</w:t>
      </w:r>
    </w:p>
    <w:p w:rsidR="0023027D" w:rsidRDefault="0023027D">
      <w:pPr>
        <w:pStyle w:val="BodyText"/>
        <w:spacing w:before="2"/>
        <w:rPr>
          <w:rFonts w:cs="Times New Roman"/>
        </w:rPr>
      </w:pPr>
    </w:p>
    <w:p w:rsidR="0023027D" w:rsidRDefault="0023027D">
      <w:pPr>
        <w:pStyle w:val="ListParagraph"/>
        <w:numPr>
          <w:ilvl w:val="0"/>
          <w:numId w:val="1"/>
        </w:numPr>
        <w:tabs>
          <w:tab w:val="left" w:pos="1408"/>
        </w:tabs>
        <w:ind w:right="1174"/>
        <w:rPr>
          <w:rFonts w:cs="Times New Roman"/>
          <w:sz w:val="20"/>
          <w:szCs w:val="20"/>
        </w:rPr>
      </w:pPr>
      <w:r>
        <w:rPr>
          <w:rFonts w:cs="Times New Roman"/>
          <w:sz w:val="20"/>
          <w:szCs w:val="20"/>
        </w:rPr>
        <w:t>Pro projednávání a rozhodnutí sporů vyplývajících z této smlouvy je místně příslušný Okresní soud ve Frýdku-Místku,</w:t>
      </w:r>
      <w:r>
        <w:rPr>
          <w:rFonts w:cs="Times New Roman"/>
          <w:spacing w:val="40"/>
          <w:sz w:val="20"/>
          <w:szCs w:val="20"/>
        </w:rPr>
        <w:t xml:space="preserve"> </w:t>
      </w:r>
      <w:r>
        <w:rPr>
          <w:rFonts w:cs="Times New Roman"/>
          <w:sz w:val="20"/>
          <w:szCs w:val="20"/>
        </w:rPr>
        <w:t>je-li</w:t>
      </w:r>
      <w:r>
        <w:rPr>
          <w:rFonts w:cs="Times New Roman"/>
          <w:spacing w:val="40"/>
          <w:sz w:val="20"/>
          <w:szCs w:val="20"/>
        </w:rPr>
        <w:t xml:space="preserve"> </w:t>
      </w:r>
      <w:r>
        <w:rPr>
          <w:rFonts w:cs="Times New Roman"/>
          <w:sz w:val="20"/>
          <w:szCs w:val="20"/>
        </w:rPr>
        <w:t>v prvním</w:t>
      </w:r>
      <w:r>
        <w:rPr>
          <w:rFonts w:cs="Times New Roman"/>
          <w:spacing w:val="40"/>
          <w:sz w:val="20"/>
          <w:szCs w:val="20"/>
        </w:rPr>
        <w:t xml:space="preserve"> </w:t>
      </w:r>
      <w:r>
        <w:rPr>
          <w:rFonts w:cs="Times New Roman"/>
          <w:sz w:val="20"/>
          <w:szCs w:val="20"/>
        </w:rPr>
        <w:t>stupni</w:t>
      </w:r>
      <w:r>
        <w:rPr>
          <w:rFonts w:cs="Times New Roman"/>
          <w:spacing w:val="40"/>
          <w:sz w:val="20"/>
          <w:szCs w:val="20"/>
        </w:rPr>
        <w:t xml:space="preserve"> </w:t>
      </w:r>
      <w:r>
        <w:rPr>
          <w:rFonts w:cs="Times New Roman"/>
          <w:sz w:val="20"/>
          <w:szCs w:val="20"/>
        </w:rPr>
        <w:t>věcně</w:t>
      </w:r>
      <w:r>
        <w:rPr>
          <w:rFonts w:cs="Times New Roman"/>
          <w:spacing w:val="40"/>
          <w:sz w:val="20"/>
          <w:szCs w:val="20"/>
        </w:rPr>
        <w:t xml:space="preserve"> </w:t>
      </w:r>
      <w:r>
        <w:rPr>
          <w:rFonts w:cs="Times New Roman"/>
          <w:sz w:val="20"/>
          <w:szCs w:val="20"/>
        </w:rPr>
        <w:t>příslušný</w:t>
      </w:r>
      <w:r>
        <w:rPr>
          <w:rFonts w:cs="Times New Roman"/>
          <w:spacing w:val="40"/>
          <w:sz w:val="20"/>
          <w:szCs w:val="20"/>
        </w:rPr>
        <w:t xml:space="preserve"> </w:t>
      </w:r>
      <w:r>
        <w:rPr>
          <w:rFonts w:cs="Times New Roman"/>
          <w:sz w:val="20"/>
          <w:szCs w:val="20"/>
        </w:rPr>
        <w:t>okresní</w:t>
      </w:r>
      <w:r>
        <w:rPr>
          <w:rFonts w:cs="Times New Roman"/>
          <w:spacing w:val="40"/>
          <w:sz w:val="20"/>
          <w:szCs w:val="20"/>
        </w:rPr>
        <w:t xml:space="preserve"> </w:t>
      </w:r>
      <w:r>
        <w:rPr>
          <w:rFonts w:cs="Times New Roman"/>
          <w:sz w:val="20"/>
          <w:szCs w:val="20"/>
        </w:rPr>
        <w:t>soud,</w:t>
      </w:r>
      <w:r>
        <w:rPr>
          <w:rFonts w:cs="Times New Roman"/>
          <w:spacing w:val="40"/>
          <w:sz w:val="20"/>
          <w:szCs w:val="20"/>
        </w:rPr>
        <w:t xml:space="preserve"> </w:t>
      </w:r>
      <w:r>
        <w:rPr>
          <w:rFonts w:cs="Times New Roman"/>
          <w:sz w:val="20"/>
          <w:szCs w:val="20"/>
        </w:rPr>
        <w:t>resp.</w:t>
      </w:r>
      <w:r>
        <w:rPr>
          <w:rFonts w:cs="Times New Roman"/>
          <w:spacing w:val="40"/>
          <w:sz w:val="20"/>
          <w:szCs w:val="20"/>
        </w:rPr>
        <w:t xml:space="preserve"> </w:t>
      </w:r>
      <w:r>
        <w:rPr>
          <w:rFonts w:cs="Times New Roman"/>
          <w:sz w:val="20"/>
          <w:szCs w:val="20"/>
        </w:rPr>
        <w:t>Krajský</w:t>
      </w:r>
      <w:r>
        <w:rPr>
          <w:rFonts w:cs="Times New Roman"/>
          <w:spacing w:val="40"/>
          <w:sz w:val="20"/>
          <w:szCs w:val="20"/>
        </w:rPr>
        <w:t xml:space="preserve"> </w:t>
      </w:r>
      <w:r>
        <w:rPr>
          <w:rFonts w:cs="Times New Roman"/>
          <w:sz w:val="20"/>
          <w:szCs w:val="20"/>
        </w:rPr>
        <w:t>soud</w:t>
      </w:r>
      <w:r>
        <w:rPr>
          <w:rFonts w:cs="Times New Roman"/>
          <w:spacing w:val="40"/>
          <w:sz w:val="20"/>
          <w:szCs w:val="20"/>
        </w:rPr>
        <w:t xml:space="preserve"> </w:t>
      </w:r>
      <w:r>
        <w:rPr>
          <w:rFonts w:cs="Times New Roman"/>
          <w:sz w:val="20"/>
          <w:szCs w:val="20"/>
        </w:rPr>
        <w:t>v</w:t>
      </w:r>
      <w:r>
        <w:rPr>
          <w:rFonts w:cs="Times New Roman"/>
          <w:spacing w:val="9"/>
          <w:sz w:val="20"/>
          <w:szCs w:val="20"/>
        </w:rPr>
        <w:t xml:space="preserve"> </w:t>
      </w:r>
      <w:r>
        <w:rPr>
          <w:rFonts w:cs="Times New Roman"/>
          <w:sz w:val="20"/>
          <w:szCs w:val="20"/>
        </w:rPr>
        <w:t>Ostravě,</w:t>
      </w:r>
      <w:r>
        <w:rPr>
          <w:rFonts w:cs="Times New Roman"/>
          <w:spacing w:val="40"/>
          <w:sz w:val="20"/>
          <w:szCs w:val="20"/>
        </w:rPr>
        <w:t xml:space="preserve"> </w:t>
      </w:r>
      <w:r>
        <w:rPr>
          <w:rFonts w:cs="Times New Roman"/>
          <w:sz w:val="20"/>
          <w:szCs w:val="20"/>
        </w:rPr>
        <w:t>je-li</w:t>
      </w:r>
      <w:r>
        <w:rPr>
          <w:rFonts w:cs="Times New Roman"/>
          <w:spacing w:val="40"/>
          <w:sz w:val="20"/>
          <w:szCs w:val="20"/>
        </w:rPr>
        <w:t xml:space="preserve"> </w:t>
      </w:r>
      <w:r>
        <w:rPr>
          <w:rFonts w:cs="Times New Roman"/>
          <w:sz w:val="20"/>
          <w:szCs w:val="20"/>
        </w:rPr>
        <w:t>v prvním stupni věcně příslušný krajský soud (ujednání dle § 89a o.s.ř.).</w:t>
      </w:r>
    </w:p>
    <w:p w:rsidR="0023027D" w:rsidRDefault="0023027D">
      <w:pPr>
        <w:pStyle w:val="BodyText"/>
        <w:spacing w:before="4"/>
        <w:rPr>
          <w:rFonts w:cs="Times New Roman"/>
        </w:rPr>
      </w:pPr>
    </w:p>
    <w:p w:rsidR="0023027D" w:rsidRDefault="0023027D">
      <w:pPr>
        <w:pStyle w:val="ListParagraph"/>
        <w:numPr>
          <w:ilvl w:val="0"/>
          <w:numId w:val="1"/>
        </w:numPr>
        <w:tabs>
          <w:tab w:val="left" w:pos="1410"/>
        </w:tabs>
        <w:ind w:left="1410" w:hanging="250"/>
        <w:jc w:val="left"/>
        <w:rPr>
          <w:rFonts w:cs="Times New Roman"/>
          <w:sz w:val="20"/>
          <w:szCs w:val="20"/>
        </w:rPr>
      </w:pPr>
      <w:r>
        <w:rPr>
          <w:rFonts w:cs="Times New Roman"/>
          <w:sz w:val="20"/>
          <w:szCs w:val="20"/>
        </w:rPr>
        <w:t>Tato</w:t>
      </w:r>
      <w:r>
        <w:rPr>
          <w:rFonts w:cs="Times New Roman"/>
          <w:spacing w:val="-3"/>
          <w:sz w:val="20"/>
          <w:szCs w:val="20"/>
        </w:rPr>
        <w:t xml:space="preserve"> </w:t>
      </w:r>
      <w:r>
        <w:rPr>
          <w:rFonts w:cs="Times New Roman"/>
          <w:sz w:val="20"/>
          <w:szCs w:val="20"/>
        </w:rPr>
        <w:t>smlouva</w:t>
      </w:r>
      <w:r>
        <w:rPr>
          <w:rFonts w:cs="Times New Roman"/>
          <w:spacing w:val="-3"/>
          <w:sz w:val="20"/>
          <w:szCs w:val="20"/>
        </w:rPr>
        <w:t xml:space="preserve"> </w:t>
      </w:r>
      <w:r>
        <w:rPr>
          <w:rFonts w:cs="Times New Roman"/>
          <w:sz w:val="20"/>
          <w:szCs w:val="20"/>
        </w:rPr>
        <w:t>nabývá</w:t>
      </w:r>
      <w:r>
        <w:rPr>
          <w:rFonts w:cs="Times New Roman"/>
          <w:spacing w:val="-1"/>
          <w:sz w:val="20"/>
          <w:szCs w:val="20"/>
        </w:rPr>
        <w:t xml:space="preserve"> </w:t>
      </w:r>
      <w:r>
        <w:rPr>
          <w:rFonts w:cs="Times New Roman"/>
          <w:sz w:val="20"/>
          <w:szCs w:val="20"/>
        </w:rPr>
        <w:t>platnosti</w:t>
      </w:r>
      <w:r>
        <w:rPr>
          <w:rFonts w:cs="Times New Roman"/>
          <w:spacing w:val="-2"/>
          <w:sz w:val="20"/>
          <w:szCs w:val="20"/>
        </w:rPr>
        <w:t xml:space="preserve"> </w:t>
      </w:r>
      <w:r>
        <w:rPr>
          <w:rFonts w:cs="Times New Roman"/>
          <w:sz w:val="20"/>
          <w:szCs w:val="20"/>
        </w:rPr>
        <w:t>dnem</w:t>
      </w:r>
      <w:r>
        <w:rPr>
          <w:rFonts w:cs="Times New Roman"/>
          <w:spacing w:val="-1"/>
          <w:sz w:val="20"/>
          <w:szCs w:val="20"/>
        </w:rPr>
        <w:t xml:space="preserve"> </w:t>
      </w:r>
      <w:r>
        <w:rPr>
          <w:rFonts w:cs="Times New Roman"/>
          <w:sz w:val="20"/>
          <w:szCs w:val="20"/>
        </w:rPr>
        <w:t>jejího</w:t>
      </w:r>
      <w:r>
        <w:rPr>
          <w:rFonts w:cs="Times New Roman"/>
          <w:spacing w:val="-2"/>
          <w:sz w:val="20"/>
          <w:szCs w:val="20"/>
        </w:rPr>
        <w:t xml:space="preserve"> </w:t>
      </w:r>
      <w:r>
        <w:rPr>
          <w:rFonts w:cs="Times New Roman"/>
          <w:sz w:val="20"/>
          <w:szCs w:val="20"/>
        </w:rPr>
        <w:t>podpisu</w:t>
      </w:r>
      <w:r>
        <w:rPr>
          <w:rFonts w:cs="Times New Roman"/>
          <w:spacing w:val="-3"/>
          <w:sz w:val="20"/>
          <w:szCs w:val="20"/>
        </w:rPr>
        <w:t xml:space="preserve"> </w:t>
      </w:r>
      <w:r>
        <w:rPr>
          <w:rFonts w:cs="Times New Roman"/>
          <w:sz w:val="20"/>
          <w:szCs w:val="20"/>
        </w:rPr>
        <w:t>oběma</w:t>
      </w:r>
      <w:r>
        <w:rPr>
          <w:rFonts w:cs="Times New Roman"/>
          <w:spacing w:val="-1"/>
          <w:sz w:val="20"/>
          <w:szCs w:val="20"/>
        </w:rPr>
        <w:t xml:space="preserve"> </w:t>
      </w:r>
      <w:r>
        <w:rPr>
          <w:rFonts w:cs="Times New Roman"/>
          <w:sz w:val="20"/>
          <w:szCs w:val="20"/>
        </w:rPr>
        <w:t>smluvními</w:t>
      </w:r>
      <w:r>
        <w:rPr>
          <w:rFonts w:cs="Times New Roman"/>
          <w:spacing w:val="-1"/>
          <w:sz w:val="20"/>
          <w:szCs w:val="20"/>
        </w:rPr>
        <w:t xml:space="preserve"> </w:t>
      </w:r>
      <w:r>
        <w:rPr>
          <w:rFonts w:cs="Times New Roman"/>
          <w:spacing w:val="-2"/>
          <w:sz w:val="20"/>
          <w:szCs w:val="20"/>
        </w:rPr>
        <w:t>stranami.</w:t>
      </w:r>
    </w:p>
    <w:p w:rsidR="0023027D" w:rsidRDefault="0023027D">
      <w:pPr>
        <w:pStyle w:val="BodyText"/>
        <w:spacing w:before="2"/>
        <w:rPr>
          <w:rFonts w:cs="Times New Roman"/>
        </w:rPr>
      </w:pPr>
    </w:p>
    <w:p w:rsidR="0023027D" w:rsidRDefault="0023027D">
      <w:pPr>
        <w:pStyle w:val="ListParagraph"/>
        <w:numPr>
          <w:ilvl w:val="0"/>
          <w:numId w:val="1"/>
        </w:numPr>
        <w:tabs>
          <w:tab w:val="left" w:pos="1438"/>
        </w:tabs>
        <w:ind w:right="1179"/>
        <w:rPr>
          <w:rFonts w:cs="Times New Roman"/>
          <w:sz w:val="20"/>
          <w:szCs w:val="20"/>
        </w:rPr>
      </w:pPr>
      <w:r>
        <w:rPr>
          <w:rFonts w:cs="Times New Roman"/>
          <w:sz w:val="20"/>
          <w:szCs w:val="20"/>
        </w:rPr>
        <w:t>Tato smlouva se vyhotovuje ve dvou stejnopisech s platností originálu, z</w:t>
      </w:r>
      <w:r>
        <w:rPr>
          <w:rFonts w:cs="Times New Roman"/>
          <w:spacing w:val="-3"/>
          <w:sz w:val="20"/>
          <w:szCs w:val="20"/>
        </w:rPr>
        <w:t xml:space="preserve"> </w:t>
      </w:r>
      <w:r>
        <w:rPr>
          <w:rFonts w:cs="Times New Roman"/>
          <w:sz w:val="20"/>
          <w:szCs w:val="20"/>
        </w:rPr>
        <w:t>nichž každá smluvní strana obdrží po jednom vyhotovení.</w:t>
      </w:r>
    </w:p>
    <w:p w:rsidR="0023027D" w:rsidRDefault="0023027D">
      <w:pPr>
        <w:pStyle w:val="BodyText"/>
        <w:spacing w:before="2"/>
        <w:rPr>
          <w:rFonts w:cs="Times New Roman"/>
        </w:rPr>
      </w:pPr>
    </w:p>
    <w:p w:rsidR="0023027D" w:rsidRDefault="0023027D">
      <w:pPr>
        <w:pStyle w:val="ListParagraph"/>
        <w:numPr>
          <w:ilvl w:val="0"/>
          <w:numId w:val="1"/>
        </w:numPr>
        <w:tabs>
          <w:tab w:val="left" w:pos="1424"/>
        </w:tabs>
        <w:spacing w:line="242" w:lineRule="auto"/>
        <w:ind w:right="1189"/>
        <w:rPr>
          <w:rFonts w:cs="Times New Roman"/>
          <w:sz w:val="20"/>
          <w:szCs w:val="20"/>
        </w:rPr>
      </w:pPr>
      <w:r>
        <w:rPr>
          <w:rFonts w:cs="Times New Roman"/>
          <w:sz w:val="20"/>
          <w:szCs w:val="20"/>
        </w:rPr>
        <w:t>Změny a doplňky této smlouvy mohou být prováděny na základě dohody obou smluvních stran a jsou platné pouze v písemné podobě.</w:t>
      </w:r>
    </w:p>
    <w:p w:rsidR="0023027D" w:rsidRDefault="0023027D">
      <w:pPr>
        <w:pStyle w:val="BodyText"/>
        <w:spacing w:before="11"/>
        <w:rPr>
          <w:rFonts w:cs="Times New Roman"/>
          <w:sz w:val="19"/>
          <w:szCs w:val="19"/>
        </w:rPr>
      </w:pPr>
    </w:p>
    <w:p w:rsidR="0023027D" w:rsidRDefault="0023027D">
      <w:pPr>
        <w:pStyle w:val="ListParagraph"/>
        <w:numPr>
          <w:ilvl w:val="0"/>
          <w:numId w:val="1"/>
        </w:numPr>
        <w:tabs>
          <w:tab w:val="left" w:pos="1460"/>
        </w:tabs>
        <w:ind w:left="1460" w:hanging="300"/>
        <w:jc w:val="left"/>
        <w:rPr>
          <w:rFonts w:cs="Times New Roman"/>
          <w:sz w:val="20"/>
          <w:szCs w:val="20"/>
        </w:rPr>
      </w:pPr>
      <w:r>
        <w:rPr>
          <w:rFonts w:cs="Times New Roman"/>
          <w:sz w:val="20"/>
          <w:szCs w:val="20"/>
        </w:rPr>
        <w:t>Příloha</w:t>
      </w:r>
      <w:r>
        <w:rPr>
          <w:rFonts w:cs="Times New Roman"/>
          <w:spacing w:val="-3"/>
          <w:sz w:val="20"/>
          <w:szCs w:val="20"/>
        </w:rPr>
        <w:t xml:space="preserve"> </w:t>
      </w:r>
      <w:r>
        <w:rPr>
          <w:rFonts w:cs="Times New Roman"/>
          <w:sz w:val="20"/>
          <w:szCs w:val="20"/>
        </w:rPr>
        <w:t>č. 1</w:t>
      </w:r>
      <w:r>
        <w:rPr>
          <w:rFonts w:cs="Times New Roman"/>
          <w:spacing w:val="-2"/>
          <w:sz w:val="20"/>
          <w:szCs w:val="20"/>
        </w:rPr>
        <w:t xml:space="preserve"> </w:t>
      </w:r>
      <w:r>
        <w:rPr>
          <w:rFonts w:cs="Times New Roman"/>
          <w:sz w:val="20"/>
          <w:szCs w:val="20"/>
        </w:rPr>
        <w:t>je</w:t>
      </w:r>
      <w:r>
        <w:rPr>
          <w:rFonts w:cs="Times New Roman"/>
          <w:spacing w:val="-2"/>
          <w:sz w:val="20"/>
          <w:szCs w:val="20"/>
        </w:rPr>
        <w:t xml:space="preserve"> </w:t>
      </w:r>
      <w:r>
        <w:rPr>
          <w:rFonts w:cs="Times New Roman"/>
          <w:sz w:val="20"/>
          <w:szCs w:val="20"/>
        </w:rPr>
        <w:t>nedílnou</w:t>
      </w:r>
      <w:r>
        <w:rPr>
          <w:rFonts w:cs="Times New Roman"/>
          <w:spacing w:val="-2"/>
          <w:sz w:val="20"/>
          <w:szCs w:val="20"/>
        </w:rPr>
        <w:t xml:space="preserve"> </w:t>
      </w:r>
      <w:r>
        <w:rPr>
          <w:rFonts w:cs="Times New Roman"/>
          <w:sz w:val="20"/>
          <w:szCs w:val="20"/>
        </w:rPr>
        <w:t>součástí</w:t>
      </w:r>
      <w:r>
        <w:rPr>
          <w:rFonts w:cs="Times New Roman"/>
          <w:spacing w:val="-1"/>
          <w:sz w:val="20"/>
          <w:szCs w:val="20"/>
        </w:rPr>
        <w:t xml:space="preserve"> </w:t>
      </w:r>
      <w:r>
        <w:rPr>
          <w:rFonts w:cs="Times New Roman"/>
          <w:sz w:val="20"/>
          <w:szCs w:val="20"/>
        </w:rPr>
        <w:t>této</w:t>
      </w:r>
      <w:r>
        <w:rPr>
          <w:rFonts w:cs="Times New Roman"/>
          <w:spacing w:val="-1"/>
          <w:sz w:val="20"/>
          <w:szCs w:val="20"/>
        </w:rPr>
        <w:t xml:space="preserve"> </w:t>
      </w:r>
      <w:r>
        <w:rPr>
          <w:rFonts w:cs="Times New Roman"/>
          <w:spacing w:val="-2"/>
          <w:sz w:val="20"/>
          <w:szCs w:val="20"/>
        </w:rPr>
        <w:t>smlouvy.</w:t>
      </w:r>
    </w:p>
    <w:p w:rsidR="0023027D" w:rsidRDefault="0023027D">
      <w:pPr>
        <w:pStyle w:val="BodyText"/>
        <w:spacing w:before="2"/>
        <w:rPr>
          <w:rFonts w:cs="Times New Roman"/>
        </w:rPr>
      </w:pPr>
    </w:p>
    <w:p w:rsidR="0023027D" w:rsidRDefault="0023027D">
      <w:pPr>
        <w:pStyle w:val="ListParagraph"/>
        <w:numPr>
          <w:ilvl w:val="0"/>
          <w:numId w:val="1"/>
        </w:numPr>
        <w:tabs>
          <w:tab w:val="left" w:pos="1411"/>
        </w:tabs>
        <w:ind w:right="1175"/>
        <w:rPr>
          <w:rFonts w:cs="Times New Roman"/>
          <w:sz w:val="20"/>
          <w:szCs w:val="20"/>
        </w:rPr>
      </w:pPr>
      <w:r>
        <w:rPr>
          <w:rFonts w:cs="Times New Roman"/>
          <w:sz w:val="20"/>
          <w:szCs w:val="20"/>
        </w:rPr>
        <w:t>Strany</w:t>
      </w:r>
      <w:r>
        <w:rPr>
          <w:rFonts w:cs="Times New Roman"/>
          <w:spacing w:val="40"/>
          <w:sz w:val="20"/>
          <w:szCs w:val="20"/>
        </w:rPr>
        <w:t xml:space="preserve"> </w:t>
      </w:r>
      <w:r>
        <w:rPr>
          <w:rFonts w:cs="Times New Roman"/>
          <w:sz w:val="20"/>
          <w:szCs w:val="20"/>
        </w:rPr>
        <w:t>této</w:t>
      </w:r>
      <w:r>
        <w:rPr>
          <w:rFonts w:cs="Times New Roman"/>
          <w:spacing w:val="40"/>
          <w:sz w:val="20"/>
          <w:szCs w:val="20"/>
        </w:rPr>
        <w:t xml:space="preserve"> </w:t>
      </w:r>
      <w:r>
        <w:rPr>
          <w:rFonts w:cs="Times New Roman"/>
          <w:sz w:val="20"/>
          <w:szCs w:val="20"/>
        </w:rPr>
        <w:t>smlouvy</w:t>
      </w:r>
      <w:r>
        <w:rPr>
          <w:rFonts w:cs="Times New Roman"/>
          <w:spacing w:val="40"/>
          <w:sz w:val="20"/>
          <w:szCs w:val="20"/>
        </w:rPr>
        <w:t xml:space="preserve"> </w:t>
      </w:r>
      <w:r>
        <w:rPr>
          <w:rFonts w:cs="Times New Roman"/>
          <w:sz w:val="20"/>
          <w:szCs w:val="20"/>
        </w:rPr>
        <w:t>berou</w:t>
      </w:r>
      <w:r>
        <w:rPr>
          <w:rFonts w:cs="Times New Roman"/>
          <w:spacing w:val="40"/>
          <w:sz w:val="20"/>
          <w:szCs w:val="20"/>
        </w:rPr>
        <w:t xml:space="preserve"> </w:t>
      </w:r>
      <w:r>
        <w:rPr>
          <w:rFonts w:cs="Times New Roman"/>
          <w:sz w:val="20"/>
          <w:szCs w:val="20"/>
        </w:rPr>
        <w:t>bez</w:t>
      </w:r>
      <w:r>
        <w:rPr>
          <w:rFonts w:cs="Times New Roman"/>
          <w:spacing w:val="40"/>
          <w:sz w:val="20"/>
          <w:szCs w:val="20"/>
        </w:rPr>
        <w:t xml:space="preserve"> </w:t>
      </w:r>
      <w:r>
        <w:rPr>
          <w:rFonts w:cs="Times New Roman"/>
          <w:sz w:val="20"/>
          <w:szCs w:val="20"/>
        </w:rPr>
        <w:t>výhrad</w:t>
      </w:r>
      <w:r>
        <w:rPr>
          <w:rFonts w:cs="Times New Roman"/>
          <w:spacing w:val="40"/>
          <w:sz w:val="20"/>
          <w:szCs w:val="20"/>
        </w:rPr>
        <w:t xml:space="preserve"> </w:t>
      </w:r>
      <w:r>
        <w:rPr>
          <w:rFonts w:cs="Times New Roman"/>
          <w:sz w:val="20"/>
          <w:szCs w:val="20"/>
        </w:rPr>
        <w:t>na</w:t>
      </w:r>
      <w:r>
        <w:rPr>
          <w:rFonts w:cs="Times New Roman"/>
          <w:spacing w:val="40"/>
          <w:sz w:val="20"/>
          <w:szCs w:val="20"/>
        </w:rPr>
        <w:t xml:space="preserve"> </w:t>
      </w:r>
      <w:r>
        <w:rPr>
          <w:rFonts w:cs="Times New Roman"/>
          <w:sz w:val="20"/>
          <w:szCs w:val="20"/>
        </w:rPr>
        <w:t>vědomí,</w:t>
      </w:r>
      <w:r>
        <w:rPr>
          <w:rFonts w:cs="Times New Roman"/>
          <w:spacing w:val="40"/>
          <w:sz w:val="20"/>
          <w:szCs w:val="20"/>
        </w:rPr>
        <w:t xml:space="preserve"> </w:t>
      </w:r>
      <w:r>
        <w:rPr>
          <w:rFonts w:cs="Times New Roman"/>
          <w:sz w:val="20"/>
          <w:szCs w:val="20"/>
        </w:rPr>
        <w:t>že</w:t>
      </w:r>
      <w:r>
        <w:rPr>
          <w:rFonts w:cs="Times New Roman"/>
          <w:spacing w:val="40"/>
          <w:sz w:val="20"/>
          <w:szCs w:val="20"/>
        </w:rPr>
        <w:t xml:space="preserve"> </w:t>
      </w:r>
      <w:r>
        <w:rPr>
          <w:rFonts w:cs="Times New Roman"/>
          <w:sz w:val="20"/>
          <w:szCs w:val="20"/>
        </w:rPr>
        <w:t>smlouva</w:t>
      </w:r>
      <w:r>
        <w:rPr>
          <w:rFonts w:cs="Times New Roman"/>
          <w:spacing w:val="40"/>
          <w:sz w:val="20"/>
          <w:szCs w:val="20"/>
        </w:rPr>
        <w:t xml:space="preserve"> </w:t>
      </w:r>
      <w:r>
        <w:rPr>
          <w:rFonts w:cs="Times New Roman"/>
          <w:sz w:val="20"/>
          <w:szCs w:val="20"/>
        </w:rPr>
        <w:t>i</w:t>
      </w:r>
      <w:r>
        <w:rPr>
          <w:rFonts w:cs="Times New Roman"/>
          <w:spacing w:val="40"/>
          <w:sz w:val="20"/>
          <w:szCs w:val="20"/>
        </w:rPr>
        <w:t xml:space="preserve"> </w:t>
      </w:r>
      <w:r>
        <w:rPr>
          <w:rFonts w:cs="Times New Roman"/>
          <w:sz w:val="20"/>
          <w:szCs w:val="20"/>
        </w:rPr>
        <w:t>dílčí</w:t>
      </w:r>
      <w:r>
        <w:rPr>
          <w:rFonts w:cs="Times New Roman"/>
          <w:spacing w:val="40"/>
          <w:sz w:val="20"/>
          <w:szCs w:val="20"/>
        </w:rPr>
        <w:t xml:space="preserve"> </w:t>
      </w:r>
      <w:r>
        <w:rPr>
          <w:rFonts w:cs="Times New Roman"/>
          <w:sz w:val="20"/>
          <w:szCs w:val="20"/>
        </w:rPr>
        <w:t>objednávky</w:t>
      </w:r>
      <w:r>
        <w:rPr>
          <w:rFonts w:cs="Times New Roman"/>
          <w:spacing w:val="40"/>
          <w:sz w:val="20"/>
          <w:szCs w:val="20"/>
        </w:rPr>
        <w:t xml:space="preserve"> </w:t>
      </w:r>
      <w:r>
        <w:rPr>
          <w:rFonts w:cs="Times New Roman"/>
          <w:sz w:val="20"/>
          <w:szCs w:val="20"/>
        </w:rPr>
        <w:t>podléhají</w:t>
      </w:r>
      <w:r>
        <w:rPr>
          <w:rFonts w:cs="Times New Roman"/>
          <w:spacing w:val="40"/>
          <w:sz w:val="20"/>
          <w:szCs w:val="20"/>
        </w:rPr>
        <w:t xml:space="preserve"> </w:t>
      </w:r>
      <w:r>
        <w:rPr>
          <w:rFonts w:cs="Times New Roman"/>
          <w:sz w:val="20"/>
          <w:szCs w:val="20"/>
        </w:rPr>
        <w:t>uveřejnění</w:t>
      </w:r>
      <w:r>
        <w:rPr>
          <w:rFonts w:cs="Times New Roman"/>
          <w:spacing w:val="40"/>
          <w:sz w:val="20"/>
          <w:szCs w:val="20"/>
        </w:rPr>
        <w:t xml:space="preserve"> </w:t>
      </w:r>
      <w:r>
        <w:rPr>
          <w:rFonts w:cs="Times New Roman"/>
          <w:sz w:val="20"/>
          <w:szCs w:val="20"/>
        </w:rPr>
        <w:t>v</w:t>
      </w:r>
      <w:r>
        <w:rPr>
          <w:rFonts w:cs="Times New Roman"/>
          <w:spacing w:val="-1"/>
          <w:sz w:val="20"/>
          <w:szCs w:val="20"/>
        </w:rPr>
        <w:t xml:space="preserve"> </w:t>
      </w:r>
      <w:r>
        <w:rPr>
          <w:rFonts w:cs="Times New Roman"/>
          <w:sz w:val="20"/>
          <w:szCs w:val="20"/>
        </w:rPr>
        <w:t>registru smluv podle z.č. 340/2015 Sb. o registru smluv. Stejně tak podléhají uveřejnění i jednotlivé potvrzené objednávky,</w:t>
      </w:r>
      <w:r>
        <w:rPr>
          <w:rFonts w:cs="Times New Roman"/>
          <w:spacing w:val="-2"/>
          <w:sz w:val="20"/>
          <w:szCs w:val="20"/>
        </w:rPr>
        <w:t xml:space="preserve"> </w:t>
      </w:r>
      <w:r>
        <w:rPr>
          <w:rFonts w:cs="Times New Roman"/>
          <w:sz w:val="20"/>
          <w:szCs w:val="20"/>
        </w:rPr>
        <w:t>pokud</w:t>
      </w:r>
      <w:r>
        <w:rPr>
          <w:rFonts w:cs="Times New Roman"/>
          <w:spacing w:val="-2"/>
          <w:sz w:val="20"/>
          <w:szCs w:val="20"/>
        </w:rPr>
        <w:t xml:space="preserve"> </w:t>
      </w:r>
      <w:r>
        <w:rPr>
          <w:rFonts w:cs="Times New Roman"/>
          <w:sz w:val="20"/>
          <w:szCs w:val="20"/>
        </w:rPr>
        <w:t>bude</w:t>
      </w:r>
      <w:r>
        <w:rPr>
          <w:rFonts w:cs="Times New Roman"/>
          <w:spacing w:val="-2"/>
          <w:sz w:val="20"/>
          <w:szCs w:val="20"/>
        </w:rPr>
        <w:t xml:space="preserve"> </w:t>
      </w:r>
      <w:r>
        <w:rPr>
          <w:rFonts w:cs="Times New Roman"/>
          <w:sz w:val="20"/>
          <w:szCs w:val="20"/>
        </w:rPr>
        <w:t>předmět</w:t>
      </w:r>
      <w:r>
        <w:rPr>
          <w:rFonts w:cs="Times New Roman"/>
          <w:spacing w:val="-1"/>
          <w:sz w:val="20"/>
          <w:szCs w:val="20"/>
        </w:rPr>
        <w:t xml:space="preserve"> </w:t>
      </w:r>
      <w:r>
        <w:rPr>
          <w:rFonts w:cs="Times New Roman"/>
          <w:sz w:val="20"/>
          <w:szCs w:val="20"/>
        </w:rPr>
        <w:t>plnění</w:t>
      </w:r>
      <w:r>
        <w:rPr>
          <w:rFonts w:cs="Times New Roman"/>
          <w:spacing w:val="-3"/>
          <w:sz w:val="20"/>
          <w:szCs w:val="20"/>
        </w:rPr>
        <w:t xml:space="preserve"> </w:t>
      </w:r>
      <w:r>
        <w:rPr>
          <w:rFonts w:cs="Times New Roman"/>
          <w:sz w:val="20"/>
          <w:szCs w:val="20"/>
        </w:rPr>
        <w:t>na</w:t>
      </w:r>
      <w:r>
        <w:rPr>
          <w:rFonts w:cs="Times New Roman"/>
          <w:spacing w:val="-2"/>
          <w:sz w:val="20"/>
          <w:szCs w:val="20"/>
        </w:rPr>
        <w:t xml:space="preserve"> </w:t>
      </w:r>
      <w:r>
        <w:rPr>
          <w:rFonts w:cs="Times New Roman"/>
          <w:sz w:val="20"/>
          <w:szCs w:val="20"/>
        </w:rPr>
        <w:t>každé jednotlivé</w:t>
      </w:r>
      <w:r>
        <w:rPr>
          <w:rFonts w:cs="Times New Roman"/>
          <w:spacing w:val="-2"/>
          <w:sz w:val="20"/>
          <w:szCs w:val="20"/>
        </w:rPr>
        <w:t xml:space="preserve"> </w:t>
      </w:r>
      <w:r>
        <w:rPr>
          <w:rFonts w:cs="Times New Roman"/>
          <w:sz w:val="20"/>
          <w:szCs w:val="20"/>
        </w:rPr>
        <w:t>objednávce vyšší</w:t>
      </w:r>
      <w:r>
        <w:rPr>
          <w:rFonts w:cs="Times New Roman"/>
          <w:spacing w:val="-3"/>
          <w:sz w:val="20"/>
          <w:szCs w:val="20"/>
        </w:rPr>
        <w:t xml:space="preserve"> </w:t>
      </w:r>
      <w:r>
        <w:rPr>
          <w:rFonts w:cs="Times New Roman"/>
          <w:sz w:val="20"/>
          <w:szCs w:val="20"/>
        </w:rPr>
        <w:t>než</w:t>
      </w:r>
      <w:r>
        <w:rPr>
          <w:rFonts w:cs="Times New Roman"/>
          <w:spacing w:val="-1"/>
          <w:sz w:val="20"/>
          <w:szCs w:val="20"/>
        </w:rPr>
        <w:t xml:space="preserve"> </w:t>
      </w:r>
      <w:r>
        <w:rPr>
          <w:rFonts w:cs="Times New Roman"/>
          <w:sz w:val="20"/>
          <w:szCs w:val="20"/>
        </w:rPr>
        <w:t>50.000,--Kč</w:t>
      </w:r>
      <w:r>
        <w:rPr>
          <w:rFonts w:cs="Times New Roman"/>
          <w:spacing w:val="-2"/>
          <w:sz w:val="20"/>
          <w:szCs w:val="20"/>
        </w:rPr>
        <w:t xml:space="preserve"> </w:t>
      </w:r>
      <w:r>
        <w:rPr>
          <w:rFonts w:cs="Times New Roman"/>
          <w:sz w:val="20"/>
          <w:szCs w:val="20"/>
        </w:rPr>
        <w:t>bez DPH. Kupující</w:t>
      </w:r>
      <w:r>
        <w:rPr>
          <w:rFonts w:cs="Times New Roman"/>
          <w:spacing w:val="-1"/>
          <w:sz w:val="20"/>
          <w:szCs w:val="20"/>
        </w:rPr>
        <w:t xml:space="preserve"> </w:t>
      </w:r>
      <w:r>
        <w:rPr>
          <w:rFonts w:cs="Times New Roman"/>
          <w:sz w:val="20"/>
          <w:szCs w:val="20"/>
        </w:rPr>
        <w:t>je</w:t>
      </w:r>
      <w:r>
        <w:rPr>
          <w:rFonts w:cs="Times New Roman"/>
          <w:spacing w:val="-1"/>
          <w:sz w:val="20"/>
          <w:szCs w:val="20"/>
        </w:rPr>
        <w:t xml:space="preserve"> </w:t>
      </w:r>
      <w:r>
        <w:rPr>
          <w:rFonts w:cs="Times New Roman"/>
          <w:sz w:val="20"/>
          <w:szCs w:val="20"/>
        </w:rPr>
        <w:t>také oprávněn zveřejnit na svých webových stránkách (interních a</w:t>
      </w:r>
      <w:r>
        <w:rPr>
          <w:rFonts w:cs="Times New Roman"/>
          <w:spacing w:val="-1"/>
          <w:sz w:val="20"/>
          <w:szCs w:val="20"/>
        </w:rPr>
        <w:t xml:space="preserve"> </w:t>
      </w:r>
      <w:r>
        <w:rPr>
          <w:rFonts w:cs="Times New Roman"/>
          <w:sz w:val="20"/>
          <w:szCs w:val="20"/>
        </w:rPr>
        <w:t>externích) veškeré údaje z této smlouvy. Zveřejnění vždy zajistí kupující. V každém takovém zveřejnění však budou znečitelněny údaje, které jsou předmětem obchodního tajemství a dále citlivé údaje ve smyslu z.č.110/2019 a nařízení Evropského parlamentu a Rady 2016/679.</w:t>
      </w:r>
    </w:p>
    <w:p w:rsidR="0023027D" w:rsidRDefault="0023027D">
      <w:pPr>
        <w:pStyle w:val="BodyText"/>
        <w:spacing w:before="8"/>
        <w:rPr>
          <w:rFonts w:cs="Times New Roman"/>
        </w:rPr>
      </w:pPr>
    </w:p>
    <w:p w:rsidR="0023027D" w:rsidRDefault="0023027D">
      <w:pPr>
        <w:pStyle w:val="ListParagraph"/>
        <w:numPr>
          <w:ilvl w:val="0"/>
          <w:numId w:val="1"/>
        </w:numPr>
        <w:tabs>
          <w:tab w:val="left" w:pos="1411"/>
        </w:tabs>
        <w:ind w:right="1181"/>
        <w:rPr>
          <w:rFonts w:cs="Times New Roman"/>
          <w:sz w:val="20"/>
          <w:szCs w:val="20"/>
        </w:rPr>
      </w:pPr>
      <w:r>
        <w:rPr>
          <w:rFonts w:cs="Times New Roman"/>
          <w:sz w:val="20"/>
          <w:szCs w:val="20"/>
        </w:rPr>
        <w:t>Smluvní</w:t>
      </w:r>
      <w:r>
        <w:rPr>
          <w:rFonts w:cs="Times New Roman"/>
          <w:spacing w:val="19"/>
          <w:sz w:val="20"/>
          <w:szCs w:val="20"/>
        </w:rPr>
        <w:t xml:space="preserve"> </w:t>
      </w:r>
      <w:r>
        <w:rPr>
          <w:rFonts w:cs="Times New Roman"/>
          <w:sz w:val="20"/>
          <w:szCs w:val="20"/>
        </w:rPr>
        <w:t>strany</w:t>
      </w:r>
      <w:r>
        <w:rPr>
          <w:rFonts w:cs="Times New Roman"/>
          <w:spacing w:val="20"/>
          <w:sz w:val="20"/>
          <w:szCs w:val="20"/>
        </w:rPr>
        <w:t xml:space="preserve"> </w:t>
      </w:r>
      <w:r>
        <w:rPr>
          <w:rFonts w:cs="Times New Roman"/>
          <w:sz w:val="20"/>
          <w:szCs w:val="20"/>
        </w:rPr>
        <w:t>shodně</w:t>
      </w:r>
      <w:r>
        <w:rPr>
          <w:rFonts w:cs="Times New Roman"/>
          <w:spacing w:val="18"/>
          <w:sz w:val="20"/>
          <w:szCs w:val="20"/>
        </w:rPr>
        <w:t xml:space="preserve"> </w:t>
      </w:r>
      <w:r>
        <w:rPr>
          <w:rFonts w:cs="Times New Roman"/>
          <w:sz w:val="20"/>
          <w:szCs w:val="20"/>
        </w:rPr>
        <w:t>prohlašují,</w:t>
      </w:r>
      <w:r>
        <w:rPr>
          <w:rFonts w:cs="Times New Roman"/>
          <w:spacing w:val="18"/>
          <w:sz w:val="20"/>
          <w:szCs w:val="20"/>
        </w:rPr>
        <w:t xml:space="preserve"> </w:t>
      </w:r>
      <w:r>
        <w:rPr>
          <w:rFonts w:cs="Times New Roman"/>
          <w:sz w:val="20"/>
          <w:szCs w:val="20"/>
        </w:rPr>
        <w:t>že</w:t>
      </w:r>
      <w:r>
        <w:rPr>
          <w:rFonts w:cs="Times New Roman"/>
          <w:spacing w:val="17"/>
          <w:sz w:val="20"/>
          <w:szCs w:val="20"/>
        </w:rPr>
        <w:t xml:space="preserve"> </w:t>
      </w:r>
      <w:r>
        <w:rPr>
          <w:rFonts w:cs="Times New Roman"/>
          <w:sz w:val="20"/>
          <w:szCs w:val="20"/>
        </w:rPr>
        <w:t>tato</w:t>
      </w:r>
      <w:r>
        <w:rPr>
          <w:rFonts w:cs="Times New Roman"/>
          <w:spacing w:val="18"/>
          <w:sz w:val="20"/>
          <w:szCs w:val="20"/>
        </w:rPr>
        <w:t xml:space="preserve"> </w:t>
      </w:r>
      <w:r>
        <w:rPr>
          <w:rFonts w:cs="Times New Roman"/>
          <w:sz w:val="20"/>
          <w:szCs w:val="20"/>
        </w:rPr>
        <w:t>smlouva</w:t>
      </w:r>
      <w:r>
        <w:rPr>
          <w:rFonts w:cs="Times New Roman"/>
          <w:spacing w:val="18"/>
          <w:sz w:val="20"/>
          <w:szCs w:val="20"/>
        </w:rPr>
        <w:t xml:space="preserve"> </w:t>
      </w:r>
      <w:r>
        <w:rPr>
          <w:rFonts w:cs="Times New Roman"/>
          <w:sz w:val="20"/>
          <w:szCs w:val="20"/>
        </w:rPr>
        <w:t>je</w:t>
      </w:r>
      <w:r>
        <w:rPr>
          <w:rFonts w:cs="Times New Roman"/>
          <w:spacing w:val="17"/>
          <w:sz w:val="20"/>
          <w:szCs w:val="20"/>
        </w:rPr>
        <w:t xml:space="preserve"> </w:t>
      </w:r>
      <w:r>
        <w:rPr>
          <w:rFonts w:cs="Times New Roman"/>
          <w:sz w:val="20"/>
          <w:szCs w:val="20"/>
        </w:rPr>
        <w:t>uzavřena</w:t>
      </w:r>
      <w:r>
        <w:rPr>
          <w:rFonts w:cs="Times New Roman"/>
          <w:spacing w:val="20"/>
          <w:sz w:val="20"/>
          <w:szCs w:val="20"/>
        </w:rPr>
        <w:t xml:space="preserve"> </w:t>
      </w:r>
      <w:r>
        <w:rPr>
          <w:rFonts w:cs="Times New Roman"/>
          <w:sz w:val="20"/>
          <w:szCs w:val="20"/>
        </w:rPr>
        <w:t>podle</w:t>
      </w:r>
      <w:r>
        <w:rPr>
          <w:rFonts w:cs="Times New Roman"/>
          <w:spacing w:val="17"/>
          <w:sz w:val="20"/>
          <w:szCs w:val="20"/>
        </w:rPr>
        <w:t xml:space="preserve"> </w:t>
      </w:r>
      <w:r>
        <w:rPr>
          <w:rFonts w:cs="Times New Roman"/>
          <w:sz w:val="20"/>
          <w:szCs w:val="20"/>
        </w:rPr>
        <w:t>jejich</w:t>
      </w:r>
      <w:r>
        <w:rPr>
          <w:rFonts w:cs="Times New Roman"/>
          <w:spacing w:val="18"/>
          <w:sz w:val="20"/>
          <w:szCs w:val="20"/>
        </w:rPr>
        <w:t xml:space="preserve"> </w:t>
      </w:r>
      <w:r>
        <w:rPr>
          <w:rFonts w:cs="Times New Roman"/>
          <w:sz w:val="20"/>
          <w:szCs w:val="20"/>
        </w:rPr>
        <w:t>pravé</w:t>
      </w:r>
      <w:r>
        <w:rPr>
          <w:rFonts w:cs="Times New Roman"/>
          <w:spacing w:val="20"/>
          <w:sz w:val="20"/>
          <w:szCs w:val="20"/>
        </w:rPr>
        <w:t xml:space="preserve"> </w:t>
      </w:r>
      <w:r>
        <w:rPr>
          <w:rFonts w:cs="Times New Roman"/>
          <w:sz w:val="20"/>
          <w:szCs w:val="20"/>
        </w:rPr>
        <w:t>a</w:t>
      </w:r>
      <w:r>
        <w:rPr>
          <w:rFonts w:cs="Times New Roman"/>
          <w:spacing w:val="17"/>
          <w:sz w:val="20"/>
          <w:szCs w:val="20"/>
        </w:rPr>
        <w:t xml:space="preserve"> </w:t>
      </w:r>
      <w:r>
        <w:rPr>
          <w:rFonts w:cs="Times New Roman"/>
          <w:sz w:val="20"/>
          <w:szCs w:val="20"/>
        </w:rPr>
        <w:t>svobodné</w:t>
      </w:r>
      <w:r>
        <w:rPr>
          <w:rFonts w:cs="Times New Roman"/>
          <w:spacing w:val="17"/>
          <w:sz w:val="20"/>
          <w:szCs w:val="20"/>
        </w:rPr>
        <w:t xml:space="preserve"> </w:t>
      </w:r>
      <w:r>
        <w:rPr>
          <w:rFonts w:cs="Times New Roman"/>
          <w:sz w:val="20"/>
          <w:szCs w:val="20"/>
        </w:rPr>
        <w:t>vůle,</w:t>
      </w:r>
      <w:r>
        <w:rPr>
          <w:rFonts w:cs="Times New Roman"/>
          <w:spacing w:val="18"/>
          <w:sz w:val="20"/>
          <w:szCs w:val="20"/>
        </w:rPr>
        <w:t xml:space="preserve"> </w:t>
      </w:r>
      <w:r>
        <w:rPr>
          <w:rFonts w:cs="Times New Roman"/>
          <w:sz w:val="20"/>
          <w:szCs w:val="20"/>
        </w:rPr>
        <w:t>nikoliv v tísni, za nápadně nevýhodných podmínek, což stvrzují svými vlastnoručními podpisy.</w:t>
      </w:r>
    </w:p>
    <w:p w:rsidR="0023027D" w:rsidRDefault="0023027D">
      <w:pPr>
        <w:pStyle w:val="BodyText"/>
        <w:rPr>
          <w:rFonts w:cs="Times New Roman"/>
          <w:sz w:val="22"/>
          <w:szCs w:val="22"/>
        </w:rPr>
      </w:pPr>
    </w:p>
    <w:p w:rsidR="0023027D" w:rsidRDefault="0023027D">
      <w:pPr>
        <w:pStyle w:val="BodyText"/>
        <w:spacing w:before="4"/>
        <w:rPr>
          <w:rFonts w:cs="Times New Roman"/>
          <w:sz w:val="18"/>
          <w:szCs w:val="18"/>
        </w:rPr>
      </w:pPr>
    </w:p>
    <w:p w:rsidR="0023027D" w:rsidRDefault="0023027D">
      <w:pPr>
        <w:pStyle w:val="BodyText"/>
        <w:tabs>
          <w:tab w:val="left" w:pos="6349"/>
        </w:tabs>
        <w:ind w:left="1160"/>
        <w:rPr>
          <w:rFonts w:cs="Times New Roman"/>
        </w:rPr>
      </w:pPr>
      <w:r>
        <w:rPr>
          <w:rFonts w:cs="Times New Roman"/>
        </w:rPr>
        <w:t>V</w:t>
      </w:r>
      <w:r>
        <w:rPr>
          <w:rFonts w:cs="Times New Roman"/>
          <w:spacing w:val="1"/>
        </w:rPr>
        <w:t xml:space="preserve"> </w:t>
      </w:r>
      <w:r>
        <w:rPr>
          <w:rFonts w:cs="Times New Roman"/>
          <w:spacing w:val="-2"/>
        </w:rPr>
        <w:t>Praze</w:t>
      </w:r>
      <w:r>
        <w:rPr>
          <w:rFonts w:cs="Times New Roman"/>
        </w:rPr>
        <w:tab/>
        <w:t>Ve</w:t>
      </w:r>
      <w:r>
        <w:rPr>
          <w:rFonts w:cs="Times New Roman"/>
          <w:spacing w:val="-4"/>
        </w:rPr>
        <w:t xml:space="preserve"> </w:t>
      </w:r>
      <w:r>
        <w:rPr>
          <w:rFonts w:cs="Times New Roman"/>
        </w:rPr>
        <w:t>Frýdku</w:t>
      </w:r>
      <w:r>
        <w:rPr>
          <w:rFonts w:cs="Times New Roman"/>
          <w:spacing w:val="-1"/>
        </w:rPr>
        <w:t xml:space="preserve"> </w:t>
      </w:r>
      <w:r>
        <w:rPr>
          <w:rFonts w:cs="Times New Roman"/>
        </w:rPr>
        <w:t>-</w:t>
      </w:r>
      <w:r>
        <w:rPr>
          <w:rFonts w:cs="Times New Roman"/>
          <w:spacing w:val="1"/>
        </w:rPr>
        <w:t xml:space="preserve"> </w:t>
      </w:r>
      <w:r>
        <w:rPr>
          <w:rFonts w:cs="Times New Roman"/>
          <w:spacing w:val="-2"/>
        </w:rPr>
        <w:t>Místku</w:t>
      </w:r>
    </w:p>
    <w:p w:rsidR="0023027D" w:rsidRDefault="0023027D">
      <w:pPr>
        <w:pStyle w:val="BodyText"/>
        <w:rPr>
          <w:rFonts w:cs="Times New Roman"/>
          <w:sz w:val="22"/>
          <w:szCs w:val="22"/>
        </w:rPr>
      </w:pPr>
    </w:p>
    <w:p w:rsidR="0023027D" w:rsidRDefault="0023027D">
      <w:pPr>
        <w:pStyle w:val="BodyText"/>
        <w:rPr>
          <w:rFonts w:cs="Times New Roman"/>
          <w:sz w:val="22"/>
          <w:szCs w:val="22"/>
        </w:rPr>
      </w:pPr>
    </w:p>
    <w:p w:rsidR="0023027D" w:rsidRDefault="0023027D">
      <w:pPr>
        <w:pStyle w:val="BodyText"/>
        <w:rPr>
          <w:rFonts w:cs="Times New Roman"/>
          <w:sz w:val="22"/>
          <w:szCs w:val="22"/>
        </w:rPr>
      </w:pPr>
    </w:p>
    <w:p w:rsidR="0023027D" w:rsidRDefault="0023027D">
      <w:pPr>
        <w:pStyle w:val="BodyText"/>
        <w:rPr>
          <w:rFonts w:cs="Times New Roman"/>
          <w:sz w:val="22"/>
          <w:szCs w:val="22"/>
        </w:rPr>
      </w:pPr>
    </w:p>
    <w:p w:rsidR="0023027D" w:rsidRDefault="0023027D">
      <w:pPr>
        <w:tabs>
          <w:tab w:val="left" w:pos="6811"/>
        </w:tabs>
        <w:spacing w:before="144"/>
        <w:ind w:left="1360"/>
        <w:rPr>
          <w:rFonts w:cs="Times New Roman"/>
          <w:sz w:val="20"/>
          <w:szCs w:val="20"/>
        </w:rPr>
      </w:pPr>
      <w:r>
        <w:rPr>
          <w:rFonts w:cs="Times New Roman"/>
          <w:spacing w:val="-2"/>
          <w:sz w:val="20"/>
          <w:szCs w:val="20"/>
        </w:rPr>
        <w:t>…................................................</w:t>
      </w:r>
      <w:r>
        <w:rPr>
          <w:rFonts w:cs="Times New Roman"/>
          <w:sz w:val="20"/>
          <w:szCs w:val="20"/>
        </w:rPr>
        <w:tab/>
      </w:r>
      <w:r>
        <w:rPr>
          <w:rFonts w:cs="Times New Roman"/>
          <w:spacing w:val="-2"/>
          <w:sz w:val="20"/>
          <w:szCs w:val="20"/>
        </w:rPr>
        <w:t>….............................................</w:t>
      </w:r>
    </w:p>
    <w:p w:rsidR="0023027D" w:rsidRDefault="0023027D">
      <w:pPr>
        <w:pStyle w:val="Heading2"/>
        <w:tabs>
          <w:tab w:val="left" w:pos="6599"/>
        </w:tabs>
        <w:spacing w:before="0"/>
        <w:ind w:left="1868"/>
        <w:rPr>
          <w:rFonts w:cs="Times New Roman"/>
        </w:rPr>
      </w:pPr>
      <w:r>
        <w:rPr>
          <w:rFonts w:cs="Times New Roman"/>
        </w:rPr>
        <w:t>Merck</w:t>
      </w:r>
      <w:r>
        <w:rPr>
          <w:rFonts w:cs="Times New Roman"/>
          <w:spacing w:val="1"/>
        </w:rPr>
        <w:t xml:space="preserve"> </w:t>
      </w:r>
      <w:r>
        <w:rPr>
          <w:rFonts w:cs="Times New Roman"/>
        </w:rPr>
        <w:t>Sharp</w:t>
      </w:r>
      <w:r>
        <w:rPr>
          <w:rFonts w:cs="Times New Roman"/>
          <w:spacing w:val="-2"/>
        </w:rPr>
        <w:t xml:space="preserve"> </w:t>
      </w:r>
      <w:r>
        <w:rPr>
          <w:rFonts w:cs="Times New Roman"/>
        </w:rPr>
        <w:t>&amp;</w:t>
      </w:r>
      <w:r>
        <w:rPr>
          <w:rFonts w:cs="Times New Roman"/>
          <w:spacing w:val="-3"/>
        </w:rPr>
        <w:t xml:space="preserve"> </w:t>
      </w:r>
      <w:r>
        <w:rPr>
          <w:rFonts w:cs="Times New Roman"/>
        </w:rPr>
        <w:t>Dohme</w:t>
      </w:r>
      <w:r>
        <w:rPr>
          <w:rFonts w:cs="Times New Roman"/>
          <w:spacing w:val="-1"/>
        </w:rPr>
        <w:t xml:space="preserve"> </w:t>
      </w:r>
      <w:r>
        <w:rPr>
          <w:rFonts w:cs="Times New Roman"/>
          <w:spacing w:val="-2"/>
        </w:rPr>
        <w:t>s.r.o.</w:t>
      </w:r>
      <w:r>
        <w:rPr>
          <w:rFonts w:cs="Times New Roman"/>
        </w:rPr>
        <w:tab/>
        <w:t>Nemocnice</w:t>
      </w:r>
      <w:r>
        <w:rPr>
          <w:rFonts w:cs="Times New Roman"/>
          <w:spacing w:val="-6"/>
        </w:rPr>
        <w:t xml:space="preserve"> </w:t>
      </w:r>
      <w:r>
        <w:rPr>
          <w:rFonts w:cs="Times New Roman"/>
        </w:rPr>
        <w:t>ve</w:t>
      </w:r>
      <w:r>
        <w:rPr>
          <w:rFonts w:cs="Times New Roman"/>
          <w:spacing w:val="-3"/>
        </w:rPr>
        <w:t xml:space="preserve"> </w:t>
      </w:r>
      <w:r>
        <w:rPr>
          <w:rFonts w:cs="Times New Roman"/>
        </w:rPr>
        <w:t>Frýdku-Místku,</w:t>
      </w:r>
      <w:r>
        <w:rPr>
          <w:rFonts w:cs="Times New Roman"/>
          <w:spacing w:val="-4"/>
        </w:rPr>
        <w:t xml:space="preserve"> p.o.</w:t>
      </w:r>
    </w:p>
    <w:p w:rsidR="0023027D" w:rsidRDefault="0023027D">
      <w:pPr>
        <w:pStyle w:val="BodyText"/>
        <w:tabs>
          <w:tab w:val="left" w:pos="6527"/>
        </w:tabs>
        <w:spacing w:before="2"/>
        <w:ind w:left="1868"/>
        <w:rPr>
          <w:rFonts w:cs="Times New Roman"/>
        </w:rPr>
      </w:pPr>
      <w:r>
        <w:rPr>
          <w:rFonts w:cs="Times New Roman"/>
          <w:highlight w:val="black"/>
        </w:rPr>
        <w:t>xxxxxxx</w:t>
      </w:r>
      <w:r>
        <w:rPr>
          <w:rFonts w:cs="Times New Roman"/>
        </w:rPr>
        <w:t>,</w:t>
      </w:r>
      <w:r>
        <w:rPr>
          <w:rFonts w:cs="Times New Roman"/>
          <w:spacing w:val="-1"/>
        </w:rPr>
        <w:t xml:space="preserve"> </w:t>
      </w:r>
      <w:r>
        <w:rPr>
          <w:rFonts w:cs="Times New Roman"/>
        </w:rPr>
        <w:t>na základě</w:t>
      </w:r>
      <w:r>
        <w:rPr>
          <w:rFonts w:cs="Times New Roman"/>
          <w:spacing w:val="-1"/>
        </w:rPr>
        <w:t xml:space="preserve"> </w:t>
      </w:r>
      <w:r>
        <w:rPr>
          <w:rFonts w:cs="Times New Roman"/>
        </w:rPr>
        <w:t>plné</w:t>
      </w:r>
      <w:r>
        <w:rPr>
          <w:rFonts w:cs="Times New Roman"/>
          <w:spacing w:val="-2"/>
        </w:rPr>
        <w:t xml:space="preserve"> </w:t>
      </w:r>
      <w:r>
        <w:rPr>
          <w:rFonts w:cs="Times New Roman"/>
          <w:spacing w:val="-4"/>
        </w:rPr>
        <w:t>moci</w:t>
      </w:r>
      <w:r>
        <w:rPr>
          <w:rFonts w:cs="Times New Roman"/>
        </w:rPr>
        <w:tab/>
        <w:t>Ing.</w:t>
      </w:r>
      <w:r>
        <w:rPr>
          <w:rFonts w:cs="Times New Roman"/>
          <w:spacing w:val="-5"/>
        </w:rPr>
        <w:t xml:space="preserve"> </w:t>
      </w:r>
      <w:r>
        <w:rPr>
          <w:rFonts w:cs="Times New Roman"/>
        </w:rPr>
        <w:t>Tomáš</w:t>
      </w:r>
      <w:r>
        <w:rPr>
          <w:rFonts w:cs="Times New Roman"/>
          <w:spacing w:val="-4"/>
        </w:rPr>
        <w:t xml:space="preserve"> </w:t>
      </w:r>
      <w:r>
        <w:rPr>
          <w:rFonts w:cs="Times New Roman"/>
        </w:rPr>
        <w:t>Stejskal</w:t>
      </w:r>
      <w:r>
        <w:rPr>
          <w:rFonts w:cs="Times New Roman"/>
          <w:spacing w:val="-2"/>
        </w:rPr>
        <w:t xml:space="preserve"> </w:t>
      </w:r>
      <w:r>
        <w:rPr>
          <w:rFonts w:cs="Times New Roman"/>
        </w:rPr>
        <w:t>MBA,</w:t>
      </w:r>
      <w:r>
        <w:rPr>
          <w:rFonts w:cs="Times New Roman"/>
          <w:spacing w:val="-3"/>
        </w:rPr>
        <w:t xml:space="preserve"> </w:t>
      </w:r>
      <w:r>
        <w:rPr>
          <w:rFonts w:cs="Times New Roman"/>
        </w:rPr>
        <w:t>LL.M.,</w:t>
      </w:r>
      <w:r>
        <w:rPr>
          <w:rFonts w:cs="Times New Roman"/>
          <w:spacing w:val="44"/>
        </w:rPr>
        <w:t xml:space="preserve"> </w:t>
      </w:r>
      <w:r>
        <w:rPr>
          <w:rFonts w:cs="Times New Roman"/>
          <w:spacing w:val="-2"/>
        </w:rPr>
        <w:t>ředitel</w:t>
      </w:r>
    </w:p>
    <w:p w:rsidR="0023027D" w:rsidRDefault="0023027D">
      <w:pPr>
        <w:rPr>
          <w:rFonts w:cs="Times New Roman"/>
        </w:rPr>
        <w:sectPr w:rsidR="0023027D">
          <w:pgSz w:w="11910" w:h="16840"/>
          <w:pgMar w:top="1320" w:right="240" w:bottom="920" w:left="260" w:header="0" w:footer="738" w:gutter="0"/>
          <w:cols w:space="708"/>
        </w:sectPr>
      </w:pPr>
    </w:p>
    <w:p w:rsidR="0023027D" w:rsidRDefault="0023027D">
      <w:pPr>
        <w:spacing w:before="72"/>
        <w:ind w:left="1160"/>
        <w:rPr>
          <w:rFonts w:cs="Times New Roman"/>
          <w:sz w:val="24"/>
          <w:szCs w:val="24"/>
        </w:rPr>
      </w:pPr>
      <w:r>
        <w:rPr>
          <w:rFonts w:cs="Times New Roman"/>
          <w:sz w:val="24"/>
          <w:szCs w:val="24"/>
        </w:rPr>
        <w:t>Příloha</w:t>
      </w:r>
      <w:r>
        <w:rPr>
          <w:rFonts w:cs="Times New Roman"/>
          <w:spacing w:val="-1"/>
          <w:sz w:val="24"/>
          <w:szCs w:val="24"/>
        </w:rPr>
        <w:t xml:space="preserve"> </w:t>
      </w:r>
      <w:r>
        <w:rPr>
          <w:rFonts w:cs="Times New Roman"/>
          <w:sz w:val="24"/>
          <w:szCs w:val="24"/>
        </w:rPr>
        <w:t>č.1</w:t>
      </w:r>
      <w:r>
        <w:rPr>
          <w:rFonts w:cs="Times New Roman"/>
          <w:spacing w:val="-1"/>
          <w:sz w:val="24"/>
          <w:szCs w:val="24"/>
        </w:rPr>
        <w:t xml:space="preserve"> </w:t>
      </w:r>
      <w:r>
        <w:rPr>
          <w:rFonts w:cs="Times New Roman"/>
          <w:sz w:val="24"/>
          <w:szCs w:val="24"/>
        </w:rPr>
        <w:t>k</w:t>
      </w:r>
      <w:r>
        <w:rPr>
          <w:rFonts w:cs="Times New Roman"/>
          <w:spacing w:val="-2"/>
          <w:sz w:val="24"/>
          <w:szCs w:val="24"/>
        </w:rPr>
        <w:t xml:space="preserve"> </w:t>
      </w:r>
      <w:r>
        <w:rPr>
          <w:rFonts w:cs="Times New Roman"/>
          <w:sz w:val="24"/>
          <w:szCs w:val="24"/>
        </w:rPr>
        <w:t xml:space="preserve">Rámcové kupní </w:t>
      </w:r>
      <w:r>
        <w:rPr>
          <w:rFonts w:cs="Times New Roman"/>
          <w:spacing w:val="-2"/>
          <w:sz w:val="24"/>
          <w:szCs w:val="24"/>
        </w:rPr>
        <w:t>smlouvě</w:t>
      </w:r>
    </w:p>
    <w:p w:rsidR="0023027D" w:rsidRDefault="0023027D">
      <w:pPr>
        <w:pStyle w:val="BodyText"/>
        <w:rPr>
          <w:rFonts w:cs="Times New Roman"/>
        </w:rPr>
      </w:pPr>
    </w:p>
    <w:p w:rsidR="0023027D" w:rsidRDefault="0023027D">
      <w:pPr>
        <w:pStyle w:val="BodyText"/>
        <w:spacing w:before="6"/>
        <w:rPr>
          <w:rFonts w:cs="Times New Roman"/>
          <w:sz w:val="27"/>
          <w:szCs w:val="27"/>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2136"/>
        <w:gridCol w:w="2270"/>
        <w:gridCol w:w="1354"/>
        <w:gridCol w:w="1042"/>
        <w:gridCol w:w="566"/>
        <w:gridCol w:w="1108"/>
        <w:gridCol w:w="2688"/>
      </w:tblGrid>
      <w:tr w:rsidR="0023027D">
        <w:trPr>
          <w:trHeight w:val="1005"/>
        </w:trPr>
        <w:tc>
          <w:tcPr>
            <w:tcW w:w="2136" w:type="dxa"/>
            <w:tcBorders>
              <w:left w:val="single" w:sz="4" w:space="0" w:color="000000"/>
              <w:right w:val="single" w:sz="4" w:space="0" w:color="000000"/>
            </w:tcBorders>
          </w:tcPr>
          <w:p w:rsidR="0023027D" w:rsidRDefault="0023027D">
            <w:pPr>
              <w:pStyle w:val="TableParagraph"/>
              <w:spacing w:before="2"/>
              <w:rPr>
                <w:rFonts w:ascii="Times New Roman"/>
                <w:sz w:val="24"/>
                <w:szCs w:val="24"/>
              </w:rPr>
            </w:pPr>
          </w:p>
          <w:p w:rsidR="0023027D" w:rsidRDefault="0023027D">
            <w:pPr>
              <w:pStyle w:val="TableParagraph"/>
              <w:spacing w:before="1"/>
              <w:ind w:left="359" w:hanging="122"/>
              <w:rPr>
                <w:sz w:val="20"/>
                <w:szCs w:val="20"/>
              </w:rPr>
            </w:pPr>
            <w:r>
              <w:rPr>
                <w:sz w:val="20"/>
                <w:szCs w:val="20"/>
              </w:rPr>
              <w:t>ATC</w:t>
            </w:r>
            <w:r>
              <w:rPr>
                <w:spacing w:val="-14"/>
                <w:sz w:val="20"/>
                <w:szCs w:val="20"/>
              </w:rPr>
              <w:t xml:space="preserve"> </w:t>
            </w:r>
            <w:r>
              <w:rPr>
                <w:sz w:val="20"/>
                <w:szCs w:val="20"/>
              </w:rPr>
              <w:t>-</w:t>
            </w:r>
            <w:r>
              <w:rPr>
                <w:spacing w:val="-14"/>
                <w:sz w:val="20"/>
                <w:szCs w:val="20"/>
              </w:rPr>
              <w:t xml:space="preserve"> </w:t>
            </w:r>
            <w:r>
              <w:rPr>
                <w:sz w:val="20"/>
                <w:szCs w:val="20"/>
              </w:rPr>
              <w:t>Mezinárodní účinná látka/síla</w:t>
            </w:r>
          </w:p>
        </w:tc>
        <w:tc>
          <w:tcPr>
            <w:tcW w:w="2270" w:type="dxa"/>
            <w:tcBorders>
              <w:left w:val="single" w:sz="4" w:space="0" w:color="000000"/>
              <w:right w:val="single" w:sz="4" w:space="0" w:color="000000"/>
            </w:tcBorders>
          </w:tcPr>
          <w:p w:rsidR="0023027D" w:rsidRDefault="0023027D">
            <w:pPr>
              <w:pStyle w:val="TableParagraph"/>
              <w:rPr>
                <w:rFonts w:ascii="Times New Roman"/>
              </w:rPr>
            </w:pPr>
          </w:p>
          <w:p w:rsidR="0023027D" w:rsidRDefault="0023027D">
            <w:pPr>
              <w:pStyle w:val="TableParagraph"/>
              <w:spacing w:before="142"/>
              <w:ind w:left="843" w:right="820"/>
              <w:jc w:val="center"/>
              <w:rPr>
                <w:sz w:val="20"/>
                <w:szCs w:val="20"/>
              </w:rPr>
            </w:pPr>
            <w:r>
              <w:rPr>
                <w:spacing w:val="-2"/>
                <w:sz w:val="20"/>
                <w:szCs w:val="20"/>
              </w:rPr>
              <w:t>Balení</w:t>
            </w:r>
          </w:p>
        </w:tc>
        <w:tc>
          <w:tcPr>
            <w:tcW w:w="1354" w:type="dxa"/>
            <w:tcBorders>
              <w:left w:val="single" w:sz="4" w:space="0" w:color="000000"/>
              <w:right w:val="single" w:sz="4" w:space="0" w:color="000000"/>
            </w:tcBorders>
          </w:tcPr>
          <w:p w:rsidR="0023027D" w:rsidRDefault="0023027D">
            <w:pPr>
              <w:pStyle w:val="TableParagraph"/>
              <w:spacing w:before="165"/>
              <w:ind w:left="28" w:right="2"/>
              <w:jc w:val="center"/>
              <w:rPr>
                <w:sz w:val="20"/>
                <w:szCs w:val="20"/>
              </w:rPr>
            </w:pPr>
            <w:r>
              <w:rPr>
                <w:spacing w:val="-2"/>
                <w:sz w:val="20"/>
                <w:szCs w:val="20"/>
              </w:rPr>
              <w:t xml:space="preserve">předpokládaný </w:t>
            </w:r>
            <w:r>
              <w:rPr>
                <w:sz w:val="20"/>
                <w:szCs w:val="20"/>
              </w:rPr>
              <w:t xml:space="preserve">MJ za 48 </w:t>
            </w:r>
            <w:r>
              <w:rPr>
                <w:spacing w:val="-2"/>
                <w:sz w:val="20"/>
                <w:szCs w:val="20"/>
              </w:rPr>
              <w:t>měsíců</w:t>
            </w:r>
          </w:p>
        </w:tc>
        <w:tc>
          <w:tcPr>
            <w:tcW w:w="1042" w:type="dxa"/>
            <w:tcBorders>
              <w:left w:val="single" w:sz="4" w:space="0" w:color="000000"/>
              <w:right w:val="single" w:sz="4" w:space="0" w:color="000000"/>
            </w:tcBorders>
          </w:tcPr>
          <w:p w:rsidR="0023027D" w:rsidRDefault="0023027D">
            <w:pPr>
              <w:pStyle w:val="TableParagraph"/>
              <w:spacing w:before="165"/>
              <w:ind w:left="101" w:right="69" w:firstLine="210"/>
              <w:rPr>
                <w:sz w:val="20"/>
                <w:szCs w:val="20"/>
              </w:rPr>
            </w:pPr>
            <w:r>
              <w:rPr>
                <w:spacing w:val="-4"/>
                <w:sz w:val="20"/>
                <w:szCs w:val="20"/>
              </w:rPr>
              <w:t xml:space="preserve">cena </w:t>
            </w:r>
            <w:r>
              <w:rPr>
                <w:sz w:val="20"/>
                <w:szCs w:val="20"/>
              </w:rPr>
              <w:t>bez</w:t>
            </w:r>
            <w:r>
              <w:rPr>
                <w:spacing w:val="-14"/>
                <w:sz w:val="20"/>
                <w:szCs w:val="20"/>
              </w:rPr>
              <w:t xml:space="preserve"> </w:t>
            </w:r>
            <w:r>
              <w:rPr>
                <w:sz w:val="20"/>
                <w:szCs w:val="20"/>
              </w:rPr>
              <w:t>DPH/</w:t>
            </w:r>
          </w:p>
          <w:p w:rsidR="0023027D" w:rsidRDefault="0023027D">
            <w:pPr>
              <w:pStyle w:val="TableParagraph"/>
              <w:ind w:left="255"/>
              <w:rPr>
                <w:sz w:val="20"/>
                <w:szCs w:val="20"/>
              </w:rPr>
            </w:pPr>
            <w:r>
              <w:rPr>
                <w:spacing w:val="-2"/>
                <w:sz w:val="20"/>
                <w:szCs w:val="20"/>
              </w:rPr>
              <w:t>balení</w:t>
            </w:r>
          </w:p>
        </w:tc>
        <w:tc>
          <w:tcPr>
            <w:tcW w:w="566" w:type="dxa"/>
            <w:tcBorders>
              <w:left w:val="single" w:sz="4" w:space="0" w:color="000000"/>
              <w:right w:val="single" w:sz="4" w:space="0" w:color="000000"/>
            </w:tcBorders>
          </w:tcPr>
          <w:p w:rsidR="0023027D" w:rsidRDefault="0023027D">
            <w:pPr>
              <w:pStyle w:val="TableParagraph"/>
              <w:spacing w:before="165"/>
              <w:ind w:left="78" w:right="41" w:hanging="12"/>
              <w:rPr>
                <w:sz w:val="20"/>
                <w:szCs w:val="20"/>
              </w:rPr>
            </w:pPr>
            <w:r>
              <w:rPr>
                <w:spacing w:val="-4"/>
                <w:sz w:val="20"/>
                <w:szCs w:val="20"/>
              </w:rPr>
              <w:t xml:space="preserve">Výše </w:t>
            </w:r>
            <w:r>
              <w:rPr>
                <w:spacing w:val="-5"/>
                <w:sz w:val="20"/>
                <w:szCs w:val="20"/>
              </w:rPr>
              <w:t>DPH</w:t>
            </w:r>
          </w:p>
          <w:p w:rsidR="0023027D" w:rsidRDefault="0023027D">
            <w:pPr>
              <w:pStyle w:val="TableParagraph"/>
              <w:ind w:left="123"/>
              <w:rPr>
                <w:sz w:val="20"/>
                <w:szCs w:val="20"/>
              </w:rPr>
            </w:pPr>
            <w:r>
              <w:rPr>
                <w:sz w:val="20"/>
                <w:szCs w:val="20"/>
              </w:rPr>
              <w:t xml:space="preserve">v </w:t>
            </w:r>
            <w:r>
              <w:rPr>
                <w:spacing w:val="-10"/>
                <w:sz w:val="20"/>
                <w:szCs w:val="20"/>
              </w:rPr>
              <w:t>%</w:t>
            </w:r>
          </w:p>
        </w:tc>
        <w:tc>
          <w:tcPr>
            <w:tcW w:w="1108" w:type="dxa"/>
            <w:tcBorders>
              <w:left w:val="single" w:sz="4" w:space="0" w:color="000000"/>
              <w:right w:val="single" w:sz="4" w:space="0" w:color="000000"/>
            </w:tcBorders>
          </w:tcPr>
          <w:p w:rsidR="0023027D" w:rsidRDefault="0023027D">
            <w:pPr>
              <w:pStyle w:val="TableParagraph"/>
              <w:spacing w:before="165"/>
              <w:ind w:left="194" w:right="109" w:firstLine="150"/>
              <w:rPr>
                <w:sz w:val="20"/>
                <w:szCs w:val="20"/>
              </w:rPr>
            </w:pPr>
            <w:r>
              <w:rPr>
                <w:spacing w:val="-4"/>
                <w:sz w:val="20"/>
                <w:szCs w:val="20"/>
              </w:rPr>
              <w:t xml:space="preserve">cena </w:t>
            </w:r>
            <w:r>
              <w:rPr>
                <w:sz w:val="20"/>
                <w:szCs w:val="20"/>
              </w:rPr>
              <w:t>vč.</w:t>
            </w:r>
            <w:r>
              <w:rPr>
                <w:spacing w:val="-14"/>
                <w:sz w:val="20"/>
                <w:szCs w:val="20"/>
              </w:rPr>
              <w:t xml:space="preserve"> </w:t>
            </w:r>
            <w:r>
              <w:rPr>
                <w:sz w:val="20"/>
                <w:szCs w:val="20"/>
              </w:rPr>
              <w:t xml:space="preserve">DPH/ </w:t>
            </w:r>
            <w:r>
              <w:rPr>
                <w:spacing w:val="-2"/>
                <w:sz w:val="20"/>
                <w:szCs w:val="20"/>
              </w:rPr>
              <w:t>balení</w:t>
            </w:r>
          </w:p>
        </w:tc>
        <w:tc>
          <w:tcPr>
            <w:tcW w:w="2688" w:type="dxa"/>
            <w:tcBorders>
              <w:left w:val="single" w:sz="4" w:space="0" w:color="000000"/>
              <w:right w:val="single" w:sz="4" w:space="0" w:color="000000"/>
            </w:tcBorders>
          </w:tcPr>
          <w:p w:rsidR="0023027D" w:rsidRDefault="0023027D">
            <w:pPr>
              <w:pStyle w:val="TableParagraph"/>
              <w:spacing w:before="165"/>
              <w:ind w:left="679" w:right="498" w:hanging="156"/>
              <w:rPr>
                <w:sz w:val="20"/>
                <w:szCs w:val="20"/>
              </w:rPr>
            </w:pPr>
            <w:r>
              <w:rPr>
                <w:sz w:val="20"/>
                <w:szCs w:val="20"/>
              </w:rPr>
              <w:t>celková</w:t>
            </w:r>
            <w:r>
              <w:rPr>
                <w:spacing w:val="-14"/>
                <w:sz w:val="20"/>
                <w:szCs w:val="20"/>
              </w:rPr>
              <w:t xml:space="preserve"> </w:t>
            </w:r>
            <w:r>
              <w:rPr>
                <w:sz w:val="20"/>
                <w:szCs w:val="20"/>
              </w:rPr>
              <w:t>nabídková cena bez DPH za období 4let</w:t>
            </w:r>
          </w:p>
        </w:tc>
      </w:tr>
      <w:tr w:rsidR="0023027D">
        <w:trPr>
          <w:trHeight w:val="628"/>
        </w:trPr>
        <w:tc>
          <w:tcPr>
            <w:tcW w:w="2136" w:type="dxa"/>
            <w:tcBorders>
              <w:left w:val="single" w:sz="4" w:space="0" w:color="000000"/>
              <w:bottom w:val="single" w:sz="12" w:space="0" w:color="000000"/>
              <w:right w:val="single" w:sz="4" w:space="0" w:color="000000"/>
            </w:tcBorders>
          </w:tcPr>
          <w:p w:rsidR="0023027D" w:rsidRDefault="0023027D">
            <w:pPr>
              <w:pStyle w:val="TableParagraph"/>
              <w:spacing w:before="115"/>
              <w:ind w:left="255" w:firstLine="450"/>
              <w:rPr>
                <w:sz w:val="18"/>
                <w:szCs w:val="18"/>
              </w:rPr>
            </w:pPr>
            <w:r>
              <w:rPr>
                <w:spacing w:val="-2"/>
                <w:sz w:val="18"/>
                <w:szCs w:val="18"/>
              </w:rPr>
              <w:t>L04AB06 GOLIMUMAB/50MG</w:t>
            </w:r>
          </w:p>
        </w:tc>
        <w:tc>
          <w:tcPr>
            <w:tcW w:w="2270" w:type="dxa"/>
            <w:tcBorders>
              <w:left w:val="single" w:sz="4" w:space="0" w:color="000000"/>
              <w:bottom w:val="single" w:sz="12" w:space="0" w:color="000000"/>
              <w:right w:val="nil"/>
            </w:tcBorders>
          </w:tcPr>
          <w:p w:rsidR="0023027D" w:rsidRDefault="0023027D">
            <w:pPr>
              <w:pStyle w:val="TableParagraph"/>
              <w:spacing w:before="10"/>
              <w:rPr>
                <w:rFonts w:ascii="Times New Roman"/>
                <w:sz w:val="18"/>
                <w:szCs w:val="18"/>
              </w:rPr>
            </w:pPr>
          </w:p>
          <w:p w:rsidR="0023027D" w:rsidRDefault="0023027D">
            <w:pPr>
              <w:pStyle w:val="TableParagraph"/>
              <w:ind w:left="236" w:right="220"/>
              <w:jc w:val="center"/>
              <w:rPr>
                <w:sz w:val="18"/>
                <w:szCs w:val="18"/>
              </w:rPr>
            </w:pPr>
            <w:r>
              <w:rPr>
                <w:sz w:val="18"/>
                <w:szCs w:val="18"/>
              </w:rPr>
              <w:t>INJ</w:t>
            </w:r>
            <w:r>
              <w:rPr>
                <w:spacing w:val="-3"/>
                <w:sz w:val="18"/>
                <w:szCs w:val="18"/>
              </w:rPr>
              <w:t xml:space="preserve"> </w:t>
            </w:r>
            <w:r>
              <w:rPr>
                <w:sz w:val="18"/>
                <w:szCs w:val="18"/>
              </w:rPr>
              <w:t>SOL</w:t>
            </w:r>
            <w:r>
              <w:rPr>
                <w:spacing w:val="-3"/>
                <w:sz w:val="18"/>
                <w:szCs w:val="18"/>
              </w:rPr>
              <w:t xml:space="preserve"> </w:t>
            </w:r>
            <w:r>
              <w:rPr>
                <w:sz w:val="18"/>
                <w:szCs w:val="18"/>
              </w:rPr>
              <w:t>ISP</w:t>
            </w:r>
            <w:r>
              <w:rPr>
                <w:spacing w:val="-3"/>
                <w:sz w:val="18"/>
                <w:szCs w:val="18"/>
              </w:rPr>
              <w:t xml:space="preserve"> </w:t>
            </w:r>
            <w:r>
              <w:rPr>
                <w:spacing w:val="-2"/>
                <w:sz w:val="18"/>
                <w:szCs w:val="18"/>
              </w:rPr>
              <w:t>1X0,5ML</w:t>
            </w:r>
          </w:p>
        </w:tc>
        <w:tc>
          <w:tcPr>
            <w:tcW w:w="1354" w:type="dxa"/>
            <w:tcBorders>
              <w:left w:val="nil"/>
              <w:bottom w:val="single" w:sz="12" w:space="0" w:color="000000"/>
              <w:right w:val="single" w:sz="4" w:space="0" w:color="000000"/>
            </w:tcBorders>
          </w:tcPr>
          <w:p w:rsidR="0023027D" w:rsidRDefault="0023027D">
            <w:pPr>
              <w:pStyle w:val="TableParagraph"/>
              <w:spacing w:before="10"/>
              <w:rPr>
                <w:rFonts w:ascii="Times New Roman"/>
                <w:sz w:val="18"/>
                <w:szCs w:val="18"/>
              </w:rPr>
            </w:pPr>
          </w:p>
          <w:p w:rsidR="0023027D" w:rsidRDefault="0023027D">
            <w:pPr>
              <w:pStyle w:val="TableParagraph"/>
              <w:ind w:left="477" w:right="446"/>
              <w:jc w:val="center"/>
              <w:rPr>
                <w:sz w:val="18"/>
                <w:szCs w:val="18"/>
              </w:rPr>
            </w:pPr>
            <w:r>
              <w:rPr>
                <w:sz w:val="18"/>
                <w:szCs w:val="18"/>
                <w:highlight w:val="black"/>
              </w:rPr>
              <w:t>xxxx</w:t>
            </w:r>
          </w:p>
        </w:tc>
        <w:tc>
          <w:tcPr>
            <w:tcW w:w="1042" w:type="dxa"/>
            <w:tcBorders>
              <w:left w:val="single" w:sz="4" w:space="0" w:color="000000"/>
              <w:bottom w:val="single" w:sz="12" w:space="0" w:color="000000"/>
              <w:right w:val="single" w:sz="4" w:space="0" w:color="000000"/>
            </w:tcBorders>
          </w:tcPr>
          <w:p w:rsidR="0023027D" w:rsidRDefault="0023027D">
            <w:pPr>
              <w:pStyle w:val="TableParagraph"/>
              <w:spacing w:before="10"/>
              <w:rPr>
                <w:rFonts w:ascii="Times New Roman"/>
                <w:sz w:val="18"/>
                <w:szCs w:val="18"/>
              </w:rPr>
            </w:pPr>
          </w:p>
          <w:p w:rsidR="0023027D" w:rsidRDefault="0023027D">
            <w:pPr>
              <w:pStyle w:val="TableParagraph"/>
              <w:ind w:left="127"/>
              <w:rPr>
                <w:sz w:val="18"/>
                <w:szCs w:val="18"/>
              </w:rPr>
            </w:pPr>
            <w:r>
              <w:rPr>
                <w:sz w:val="18"/>
                <w:szCs w:val="18"/>
                <w:highlight w:val="black"/>
              </w:rPr>
              <w:t>xxxxxx</w:t>
            </w:r>
          </w:p>
        </w:tc>
        <w:tc>
          <w:tcPr>
            <w:tcW w:w="566" w:type="dxa"/>
            <w:tcBorders>
              <w:left w:val="single" w:sz="4" w:space="0" w:color="000000"/>
              <w:bottom w:val="single" w:sz="12" w:space="0" w:color="000000"/>
              <w:right w:val="single" w:sz="4" w:space="0" w:color="000000"/>
            </w:tcBorders>
          </w:tcPr>
          <w:p w:rsidR="0023027D" w:rsidRDefault="0023027D">
            <w:pPr>
              <w:pStyle w:val="TableParagraph"/>
              <w:spacing w:before="10"/>
              <w:rPr>
                <w:rFonts w:ascii="Times New Roman"/>
                <w:sz w:val="18"/>
                <w:szCs w:val="18"/>
              </w:rPr>
            </w:pPr>
          </w:p>
          <w:p w:rsidR="0023027D" w:rsidRDefault="0023027D">
            <w:pPr>
              <w:pStyle w:val="TableParagraph"/>
              <w:ind w:left="108"/>
              <w:rPr>
                <w:sz w:val="18"/>
                <w:szCs w:val="18"/>
              </w:rPr>
            </w:pPr>
            <w:r>
              <w:rPr>
                <w:spacing w:val="-5"/>
                <w:sz w:val="18"/>
                <w:szCs w:val="18"/>
              </w:rPr>
              <w:t>10%</w:t>
            </w:r>
          </w:p>
        </w:tc>
        <w:tc>
          <w:tcPr>
            <w:tcW w:w="1108" w:type="dxa"/>
            <w:tcBorders>
              <w:left w:val="single" w:sz="4" w:space="0" w:color="000000"/>
              <w:bottom w:val="single" w:sz="12" w:space="0" w:color="000000"/>
              <w:right w:val="single" w:sz="4" w:space="0" w:color="000000"/>
            </w:tcBorders>
          </w:tcPr>
          <w:p w:rsidR="0023027D" w:rsidRDefault="0023027D">
            <w:pPr>
              <w:pStyle w:val="TableParagraph"/>
              <w:spacing w:before="10"/>
              <w:rPr>
                <w:rFonts w:ascii="Times New Roman"/>
                <w:sz w:val="18"/>
                <w:szCs w:val="18"/>
              </w:rPr>
            </w:pPr>
          </w:p>
          <w:p w:rsidR="0023027D" w:rsidRDefault="0023027D">
            <w:pPr>
              <w:pStyle w:val="TableParagraph"/>
              <w:ind w:left="161"/>
              <w:rPr>
                <w:sz w:val="18"/>
                <w:szCs w:val="18"/>
              </w:rPr>
            </w:pPr>
            <w:r>
              <w:rPr>
                <w:sz w:val="18"/>
                <w:szCs w:val="18"/>
                <w:highlight w:val="black"/>
              </w:rPr>
              <w:t>xxxxxx</w:t>
            </w:r>
          </w:p>
        </w:tc>
        <w:tc>
          <w:tcPr>
            <w:tcW w:w="2688" w:type="dxa"/>
            <w:tcBorders>
              <w:left w:val="single" w:sz="4" w:space="0" w:color="000000"/>
              <w:bottom w:val="single" w:sz="12" w:space="0" w:color="000000"/>
              <w:right w:val="single" w:sz="4" w:space="0" w:color="000000"/>
            </w:tcBorders>
          </w:tcPr>
          <w:p w:rsidR="0023027D" w:rsidRDefault="0023027D">
            <w:pPr>
              <w:pStyle w:val="TableParagraph"/>
              <w:spacing w:before="10"/>
              <w:rPr>
                <w:rFonts w:ascii="Times New Roman"/>
                <w:sz w:val="18"/>
                <w:szCs w:val="18"/>
              </w:rPr>
            </w:pPr>
          </w:p>
          <w:p w:rsidR="0023027D" w:rsidRDefault="0023027D">
            <w:pPr>
              <w:pStyle w:val="TableParagraph"/>
              <w:ind w:left="775"/>
              <w:rPr>
                <w:sz w:val="18"/>
                <w:szCs w:val="18"/>
              </w:rPr>
            </w:pPr>
            <w:r>
              <w:rPr>
                <w:sz w:val="18"/>
                <w:szCs w:val="18"/>
                <w:highlight w:val="black"/>
              </w:rPr>
              <w:t>xxxxxx</w:t>
            </w:r>
          </w:p>
        </w:tc>
      </w:tr>
      <w:tr w:rsidR="0023027D">
        <w:trPr>
          <w:trHeight w:val="425"/>
        </w:trPr>
        <w:tc>
          <w:tcPr>
            <w:tcW w:w="8476" w:type="dxa"/>
            <w:gridSpan w:val="6"/>
            <w:tcBorders>
              <w:top w:val="single" w:sz="12" w:space="0" w:color="000000"/>
              <w:left w:val="single" w:sz="12" w:space="0" w:color="000000"/>
              <w:bottom w:val="nil"/>
              <w:right w:val="single" w:sz="12" w:space="0" w:color="000000"/>
            </w:tcBorders>
          </w:tcPr>
          <w:p w:rsidR="0023027D" w:rsidRDefault="0023027D">
            <w:pPr>
              <w:pStyle w:val="TableParagraph"/>
              <w:rPr>
                <w:rFonts w:ascii="Times New Roman"/>
                <w:sz w:val="20"/>
                <w:szCs w:val="20"/>
              </w:rPr>
            </w:pPr>
          </w:p>
        </w:tc>
        <w:tc>
          <w:tcPr>
            <w:tcW w:w="2688" w:type="dxa"/>
            <w:tcBorders>
              <w:top w:val="single" w:sz="12" w:space="0" w:color="000000"/>
              <w:left w:val="single" w:sz="12" w:space="0" w:color="000000"/>
              <w:bottom w:val="nil"/>
              <w:right w:val="single" w:sz="12" w:space="0" w:color="000000"/>
            </w:tcBorders>
          </w:tcPr>
          <w:p w:rsidR="0023027D" w:rsidRDefault="0023027D">
            <w:pPr>
              <w:pStyle w:val="TableParagraph"/>
              <w:spacing w:before="8"/>
              <w:rPr>
                <w:rFonts w:ascii="Times New Roman"/>
                <w:sz w:val="18"/>
                <w:szCs w:val="18"/>
              </w:rPr>
            </w:pPr>
          </w:p>
          <w:p w:rsidR="0023027D" w:rsidRDefault="0023027D">
            <w:pPr>
              <w:pStyle w:val="TableParagraph"/>
              <w:spacing w:line="190" w:lineRule="exact"/>
              <w:ind w:left="765"/>
              <w:rPr>
                <w:sz w:val="18"/>
                <w:szCs w:val="18"/>
              </w:rPr>
            </w:pPr>
            <w:r>
              <w:rPr>
                <w:sz w:val="18"/>
                <w:szCs w:val="18"/>
              </w:rPr>
              <w:t>11</w:t>
            </w:r>
            <w:r>
              <w:rPr>
                <w:spacing w:val="-5"/>
                <w:sz w:val="18"/>
                <w:szCs w:val="18"/>
              </w:rPr>
              <w:t xml:space="preserve"> </w:t>
            </w:r>
            <w:r>
              <w:rPr>
                <w:sz w:val="18"/>
                <w:szCs w:val="18"/>
              </w:rPr>
              <w:t>359</w:t>
            </w:r>
            <w:r>
              <w:rPr>
                <w:spacing w:val="-2"/>
                <w:sz w:val="18"/>
                <w:szCs w:val="18"/>
              </w:rPr>
              <w:t xml:space="preserve"> 049,52</w:t>
            </w:r>
          </w:p>
        </w:tc>
      </w:tr>
      <w:tr w:rsidR="0023027D">
        <w:trPr>
          <w:trHeight w:val="333"/>
        </w:trPr>
        <w:tc>
          <w:tcPr>
            <w:tcW w:w="8476" w:type="dxa"/>
            <w:gridSpan w:val="6"/>
            <w:tcBorders>
              <w:top w:val="nil"/>
              <w:left w:val="single" w:sz="12" w:space="0" w:color="000000"/>
              <w:bottom w:val="nil"/>
              <w:right w:val="single" w:sz="12" w:space="0" w:color="000000"/>
            </w:tcBorders>
          </w:tcPr>
          <w:p w:rsidR="0023027D" w:rsidRDefault="0023027D">
            <w:pPr>
              <w:pStyle w:val="TableParagraph"/>
              <w:spacing w:before="76" w:line="237" w:lineRule="exact"/>
              <w:ind w:left="885"/>
              <w:rPr>
                <w:b/>
                <w:bCs/>
              </w:rPr>
            </w:pPr>
            <w:r>
              <w:rPr>
                <w:b/>
                <w:bCs/>
              </w:rPr>
              <w:t>Celková</w:t>
            </w:r>
            <w:r>
              <w:rPr>
                <w:b/>
                <w:bCs/>
                <w:spacing w:val="-6"/>
              </w:rPr>
              <w:t xml:space="preserve"> </w:t>
            </w:r>
            <w:r>
              <w:rPr>
                <w:b/>
                <w:bCs/>
              </w:rPr>
              <w:t>nabídková</w:t>
            </w:r>
            <w:r>
              <w:rPr>
                <w:b/>
                <w:bCs/>
                <w:spacing w:val="-1"/>
              </w:rPr>
              <w:t xml:space="preserve"> </w:t>
            </w:r>
            <w:r>
              <w:rPr>
                <w:b/>
                <w:bCs/>
              </w:rPr>
              <w:t>cena</w:t>
            </w:r>
            <w:r>
              <w:rPr>
                <w:b/>
                <w:bCs/>
                <w:spacing w:val="-3"/>
              </w:rPr>
              <w:t xml:space="preserve"> </w:t>
            </w:r>
            <w:r>
              <w:rPr>
                <w:b/>
                <w:bCs/>
              </w:rPr>
              <w:t>bez</w:t>
            </w:r>
            <w:r>
              <w:rPr>
                <w:b/>
                <w:bCs/>
                <w:spacing w:val="-3"/>
              </w:rPr>
              <w:t xml:space="preserve"> </w:t>
            </w:r>
            <w:r>
              <w:rPr>
                <w:b/>
                <w:bCs/>
              </w:rPr>
              <w:t>DPH</w:t>
            </w:r>
            <w:r>
              <w:rPr>
                <w:b/>
                <w:bCs/>
                <w:spacing w:val="-3"/>
              </w:rPr>
              <w:t xml:space="preserve"> </w:t>
            </w:r>
            <w:r>
              <w:rPr>
                <w:b/>
                <w:bCs/>
              </w:rPr>
              <w:t>a</w:t>
            </w:r>
            <w:r>
              <w:rPr>
                <w:b/>
                <w:bCs/>
                <w:spacing w:val="-5"/>
              </w:rPr>
              <w:t xml:space="preserve"> </w:t>
            </w:r>
            <w:r>
              <w:rPr>
                <w:b/>
                <w:bCs/>
              </w:rPr>
              <w:t>vč.DPH</w:t>
            </w:r>
            <w:r>
              <w:rPr>
                <w:b/>
                <w:bCs/>
                <w:spacing w:val="-2"/>
              </w:rPr>
              <w:t xml:space="preserve"> </w:t>
            </w:r>
            <w:r>
              <w:rPr>
                <w:b/>
                <w:bCs/>
              </w:rPr>
              <w:t>za</w:t>
            </w:r>
            <w:r>
              <w:rPr>
                <w:b/>
                <w:bCs/>
                <w:spacing w:val="-3"/>
              </w:rPr>
              <w:t xml:space="preserve"> </w:t>
            </w:r>
            <w:r>
              <w:rPr>
                <w:b/>
                <w:bCs/>
              </w:rPr>
              <w:t>všechny</w:t>
            </w:r>
            <w:r>
              <w:rPr>
                <w:b/>
                <w:bCs/>
                <w:spacing w:val="-1"/>
              </w:rPr>
              <w:t xml:space="preserve"> </w:t>
            </w:r>
            <w:r>
              <w:rPr>
                <w:b/>
                <w:bCs/>
                <w:spacing w:val="-2"/>
              </w:rPr>
              <w:t>položky</w:t>
            </w:r>
          </w:p>
        </w:tc>
        <w:tc>
          <w:tcPr>
            <w:tcW w:w="2688" w:type="dxa"/>
            <w:tcBorders>
              <w:top w:val="nil"/>
              <w:left w:val="single" w:sz="12" w:space="0" w:color="000000"/>
              <w:bottom w:val="nil"/>
              <w:right w:val="single" w:sz="12" w:space="0" w:color="000000"/>
            </w:tcBorders>
          </w:tcPr>
          <w:p w:rsidR="0023027D" w:rsidRDefault="0023027D">
            <w:pPr>
              <w:pStyle w:val="TableParagraph"/>
              <w:spacing w:line="205" w:lineRule="exact"/>
              <w:ind w:left="725"/>
              <w:rPr>
                <w:sz w:val="18"/>
                <w:szCs w:val="18"/>
              </w:rPr>
            </w:pPr>
            <w:r>
              <w:rPr>
                <w:sz w:val="18"/>
                <w:szCs w:val="18"/>
              </w:rPr>
              <w:t>(cena</w:t>
            </w:r>
            <w:r>
              <w:rPr>
                <w:spacing w:val="-2"/>
                <w:sz w:val="18"/>
                <w:szCs w:val="18"/>
              </w:rPr>
              <w:t xml:space="preserve"> </w:t>
            </w:r>
            <w:r>
              <w:rPr>
                <w:sz w:val="18"/>
                <w:szCs w:val="18"/>
              </w:rPr>
              <w:t>bez</w:t>
            </w:r>
            <w:r>
              <w:rPr>
                <w:spacing w:val="-2"/>
                <w:sz w:val="18"/>
                <w:szCs w:val="18"/>
              </w:rPr>
              <w:t xml:space="preserve"> </w:t>
            </w:r>
            <w:r>
              <w:rPr>
                <w:spacing w:val="-4"/>
                <w:sz w:val="18"/>
                <w:szCs w:val="18"/>
              </w:rPr>
              <w:t>DPH)</w:t>
            </w:r>
          </w:p>
        </w:tc>
      </w:tr>
      <w:tr w:rsidR="0023027D">
        <w:trPr>
          <w:trHeight w:val="287"/>
        </w:trPr>
        <w:tc>
          <w:tcPr>
            <w:tcW w:w="8476" w:type="dxa"/>
            <w:gridSpan w:val="6"/>
            <w:tcBorders>
              <w:top w:val="nil"/>
              <w:left w:val="single" w:sz="12" w:space="0" w:color="000000"/>
              <w:bottom w:val="nil"/>
              <w:right w:val="single" w:sz="12" w:space="0" w:color="000000"/>
            </w:tcBorders>
          </w:tcPr>
          <w:p w:rsidR="0023027D" w:rsidRDefault="0023027D">
            <w:pPr>
              <w:pStyle w:val="TableParagraph"/>
              <w:spacing w:line="250" w:lineRule="exact"/>
              <w:ind w:left="2578" w:right="2557"/>
              <w:jc w:val="center"/>
              <w:rPr>
                <w:b/>
                <w:bCs/>
              </w:rPr>
            </w:pPr>
            <w:r>
              <w:rPr>
                <w:b/>
                <w:bCs/>
              </w:rPr>
              <w:t>předmětu</w:t>
            </w:r>
            <w:r>
              <w:rPr>
                <w:b/>
                <w:bCs/>
                <w:spacing w:val="-3"/>
              </w:rPr>
              <w:t xml:space="preserve"> </w:t>
            </w:r>
            <w:r>
              <w:rPr>
                <w:b/>
                <w:bCs/>
              </w:rPr>
              <w:t>plnění</w:t>
            </w:r>
            <w:r>
              <w:rPr>
                <w:b/>
                <w:bCs/>
                <w:spacing w:val="-3"/>
              </w:rPr>
              <w:t xml:space="preserve"> </w:t>
            </w:r>
            <w:r>
              <w:rPr>
                <w:b/>
                <w:bCs/>
              </w:rPr>
              <w:t>za</w:t>
            </w:r>
            <w:r>
              <w:rPr>
                <w:b/>
                <w:bCs/>
                <w:spacing w:val="-3"/>
              </w:rPr>
              <w:t xml:space="preserve"> </w:t>
            </w:r>
            <w:r>
              <w:rPr>
                <w:b/>
                <w:bCs/>
              </w:rPr>
              <w:t>období</w:t>
            </w:r>
            <w:r>
              <w:rPr>
                <w:b/>
                <w:bCs/>
                <w:spacing w:val="-2"/>
              </w:rPr>
              <w:t xml:space="preserve"> </w:t>
            </w:r>
            <w:r>
              <w:rPr>
                <w:b/>
                <w:bCs/>
              </w:rPr>
              <w:t>4</w:t>
            </w:r>
            <w:r>
              <w:rPr>
                <w:b/>
                <w:bCs/>
                <w:spacing w:val="-4"/>
              </w:rPr>
              <w:t xml:space="preserve"> </w:t>
            </w:r>
            <w:r>
              <w:rPr>
                <w:b/>
                <w:bCs/>
                <w:spacing w:val="-5"/>
              </w:rPr>
              <w:t>let</w:t>
            </w:r>
          </w:p>
        </w:tc>
        <w:tc>
          <w:tcPr>
            <w:tcW w:w="2688" w:type="dxa"/>
            <w:tcBorders>
              <w:top w:val="nil"/>
              <w:left w:val="single" w:sz="12" w:space="0" w:color="000000"/>
              <w:bottom w:val="nil"/>
              <w:right w:val="single" w:sz="12" w:space="0" w:color="000000"/>
            </w:tcBorders>
          </w:tcPr>
          <w:p w:rsidR="0023027D" w:rsidRDefault="0023027D">
            <w:pPr>
              <w:pStyle w:val="TableParagraph"/>
              <w:spacing w:before="78" w:line="189" w:lineRule="exact"/>
              <w:ind w:left="765"/>
              <w:rPr>
                <w:sz w:val="18"/>
                <w:szCs w:val="18"/>
              </w:rPr>
            </w:pPr>
            <w:r>
              <w:rPr>
                <w:sz w:val="18"/>
                <w:szCs w:val="18"/>
              </w:rPr>
              <w:t>12</w:t>
            </w:r>
            <w:r>
              <w:rPr>
                <w:spacing w:val="-5"/>
                <w:sz w:val="18"/>
                <w:szCs w:val="18"/>
              </w:rPr>
              <w:t xml:space="preserve"> </w:t>
            </w:r>
            <w:r>
              <w:rPr>
                <w:sz w:val="18"/>
                <w:szCs w:val="18"/>
              </w:rPr>
              <w:t>494</w:t>
            </w:r>
            <w:r>
              <w:rPr>
                <w:spacing w:val="-2"/>
                <w:sz w:val="18"/>
                <w:szCs w:val="18"/>
              </w:rPr>
              <w:t xml:space="preserve"> 958,84</w:t>
            </w:r>
          </w:p>
        </w:tc>
      </w:tr>
      <w:tr w:rsidR="0023027D">
        <w:trPr>
          <w:trHeight w:val="453"/>
        </w:trPr>
        <w:tc>
          <w:tcPr>
            <w:tcW w:w="8476" w:type="dxa"/>
            <w:gridSpan w:val="6"/>
            <w:tcBorders>
              <w:top w:val="nil"/>
              <w:left w:val="single" w:sz="12" w:space="0" w:color="000000"/>
              <w:bottom w:val="single" w:sz="12" w:space="0" w:color="000000"/>
              <w:right w:val="single" w:sz="12" w:space="0" w:color="000000"/>
            </w:tcBorders>
          </w:tcPr>
          <w:p w:rsidR="0023027D" w:rsidRDefault="0023027D">
            <w:pPr>
              <w:pStyle w:val="TableParagraph"/>
              <w:rPr>
                <w:rFonts w:ascii="Times New Roman"/>
                <w:sz w:val="20"/>
                <w:szCs w:val="20"/>
              </w:rPr>
            </w:pPr>
          </w:p>
        </w:tc>
        <w:tc>
          <w:tcPr>
            <w:tcW w:w="2688" w:type="dxa"/>
            <w:tcBorders>
              <w:top w:val="nil"/>
              <w:left w:val="single" w:sz="12" w:space="0" w:color="000000"/>
              <w:bottom w:val="single" w:sz="12" w:space="0" w:color="000000"/>
              <w:right w:val="single" w:sz="12" w:space="0" w:color="000000"/>
            </w:tcBorders>
          </w:tcPr>
          <w:p w:rsidR="0023027D" w:rsidRDefault="0023027D">
            <w:pPr>
              <w:pStyle w:val="TableParagraph"/>
              <w:spacing w:line="204" w:lineRule="exact"/>
              <w:ind w:left="851"/>
              <w:rPr>
                <w:sz w:val="18"/>
                <w:szCs w:val="18"/>
              </w:rPr>
            </w:pPr>
            <w:r>
              <w:rPr>
                <w:sz w:val="18"/>
                <w:szCs w:val="18"/>
              </w:rPr>
              <w:t>(cena</w:t>
            </w:r>
            <w:r>
              <w:rPr>
                <w:spacing w:val="1"/>
                <w:sz w:val="18"/>
                <w:szCs w:val="18"/>
              </w:rPr>
              <w:t xml:space="preserve"> </w:t>
            </w:r>
            <w:r>
              <w:rPr>
                <w:spacing w:val="-2"/>
                <w:sz w:val="18"/>
                <w:szCs w:val="18"/>
              </w:rPr>
              <w:t>sDPH)</w:t>
            </w:r>
          </w:p>
        </w:tc>
      </w:tr>
    </w:tbl>
    <w:p w:rsidR="0023027D" w:rsidRDefault="0023027D">
      <w:pPr>
        <w:pStyle w:val="BodyText"/>
        <w:rPr>
          <w:rFonts w:cs="Times New Roman"/>
        </w:rPr>
      </w:pPr>
    </w:p>
    <w:p w:rsidR="0023027D" w:rsidRDefault="0023027D">
      <w:pPr>
        <w:pStyle w:val="BodyText"/>
        <w:rPr>
          <w:rFonts w:cs="Times New Roman"/>
        </w:rPr>
      </w:pPr>
    </w:p>
    <w:p w:rsidR="0023027D" w:rsidRDefault="0023027D">
      <w:pPr>
        <w:pStyle w:val="BodyText"/>
        <w:rPr>
          <w:rFonts w:cs="Times New Roman"/>
        </w:rPr>
      </w:pPr>
    </w:p>
    <w:p w:rsidR="0023027D" w:rsidRDefault="0023027D">
      <w:pPr>
        <w:pStyle w:val="BodyText"/>
        <w:rPr>
          <w:rFonts w:cs="Times New Roman"/>
        </w:rPr>
      </w:pPr>
    </w:p>
    <w:p w:rsidR="0023027D" w:rsidRDefault="0023027D">
      <w:pPr>
        <w:pStyle w:val="BodyText"/>
        <w:spacing w:before="2"/>
        <w:rPr>
          <w:rFonts w:cs="Times New Roman"/>
          <w:sz w:val="12"/>
          <w:szCs w:val="12"/>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2136"/>
        <w:gridCol w:w="3624"/>
        <w:gridCol w:w="1608"/>
        <w:gridCol w:w="1108"/>
        <w:gridCol w:w="2688"/>
      </w:tblGrid>
      <w:tr w:rsidR="0023027D">
        <w:trPr>
          <w:trHeight w:val="508"/>
        </w:trPr>
        <w:tc>
          <w:tcPr>
            <w:tcW w:w="2136" w:type="dxa"/>
            <w:tcBorders>
              <w:left w:val="single" w:sz="4" w:space="0" w:color="000000"/>
              <w:right w:val="single" w:sz="4" w:space="0" w:color="000000"/>
            </w:tcBorders>
          </w:tcPr>
          <w:p w:rsidR="0023027D" w:rsidRDefault="0023027D">
            <w:pPr>
              <w:pStyle w:val="TableParagraph"/>
              <w:spacing w:before="29" w:line="230" w:lineRule="atLeast"/>
              <w:ind w:left="353" w:hanging="122"/>
              <w:rPr>
                <w:sz w:val="20"/>
                <w:szCs w:val="20"/>
              </w:rPr>
            </w:pPr>
            <w:r>
              <w:rPr>
                <w:sz w:val="20"/>
                <w:szCs w:val="20"/>
              </w:rPr>
              <w:t>ATC</w:t>
            </w:r>
            <w:r>
              <w:rPr>
                <w:spacing w:val="-14"/>
                <w:sz w:val="20"/>
                <w:szCs w:val="20"/>
              </w:rPr>
              <w:t xml:space="preserve"> </w:t>
            </w:r>
            <w:r>
              <w:rPr>
                <w:sz w:val="20"/>
                <w:szCs w:val="20"/>
              </w:rPr>
              <w:t>-</w:t>
            </w:r>
            <w:r>
              <w:rPr>
                <w:spacing w:val="-14"/>
                <w:sz w:val="20"/>
                <w:szCs w:val="20"/>
              </w:rPr>
              <w:t xml:space="preserve"> </w:t>
            </w:r>
            <w:r>
              <w:rPr>
                <w:sz w:val="20"/>
                <w:szCs w:val="20"/>
              </w:rPr>
              <w:t>Mezinárodní účinná látka/síla</w:t>
            </w:r>
          </w:p>
        </w:tc>
        <w:tc>
          <w:tcPr>
            <w:tcW w:w="3624" w:type="dxa"/>
            <w:tcBorders>
              <w:left w:val="single" w:sz="4" w:space="0" w:color="000000"/>
              <w:right w:val="single" w:sz="4" w:space="0" w:color="000000"/>
            </w:tcBorders>
          </w:tcPr>
          <w:p w:rsidR="0023027D" w:rsidRDefault="0023027D">
            <w:pPr>
              <w:pStyle w:val="TableParagraph"/>
              <w:spacing w:before="134"/>
              <w:ind w:left="349" w:right="335"/>
              <w:jc w:val="center"/>
            </w:pPr>
            <w:r>
              <w:t>Doplněk</w:t>
            </w:r>
            <w:r>
              <w:rPr>
                <w:spacing w:val="-3"/>
              </w:rPr>
              <w:t xml:space="preserve"> </w:t>
            </w:r>
            <w:r>
              <w:t>názvu</w:t>
            </w:r>
            <w:r>
              <w:rPr>
                <w:spacing w:val="-3"/>
              </w:rPr>
              <w:t xml:space="preserve"> </w:t>
            </w:r>
            <w:r>
              <w:t>a</w:t>
            </w:r>
            <w:r>
              <w:rPr>
                <w:spacing w:val="-2"/>
              </w:rPr>
              <w:t xml:space="preserve"> </w:t>
            </w:r>
            <w:r>
              <w:rPr>
                <w:spacing w:val="-4"/>
              </w:rPr>
              <w:t>síla</w:t>
            </w:r>
          </w:p>
        </w:tc>
        <w:tc>
          <w:tcPr>
            <w:tcW w:w="1608" w:type="dxa"/>
            <w:tcBorders>
              <w:left w:val="single" w:sz="4" w:space="0" w:color="000000"/>
              <w:right w:val="single" w:sz="4" w:space="0" w:color="000000"/>
            </w:tcBorders>
          </w:tcPr>
          <w:p w:rsidR="0023027D" w:rsidRDefault="0023027D">
            <w:pPr>
              <w:pStyle w:val="TableParagraph"/>
              <w:spacing w:before="134"/>
              <w:ind w:left="139"/>
            </w:pPr>
            <w:r>
              <w:t>Léková</w:t>
            </w:r>
            <w:r>
              <w:rPr>
                <w:spacing w:val="-3"/>
              </w:rPr>
              <w:t xml:space="preserve"> </w:t>
            </w:r>
            <w:r>
              <w:rPr>
                <w:spacing w:val="-2"/>
              </w:rPr>
              <w:t>forma</w:t>
            </w:r>
          </w:p>
        </w:tc>
        <w:tc>
          <w:tcPr>
            <w:tcW w:w="1108" w:type="dxa"/>
            <w:tcBorders>
              <w:left w:val="single" w:sz="4" w:space="0" w:color="000000"/>
              <w:right w:val="single" w:sz="4" w:space="0" w:color="000000"/>
            </w:tcBorders>
          </w:tcPr>
          <w:p w:rsidR="0023027D" w:rsidRDefault="0023027D">
            <w:pPr>
              <w:pStyle w:val="TableParagraph"/>
              <w:spacing w:before="134"/>
              <w:ind w:left="28" w:right="18"/>
              <w:jc w:val="center"/>
            </w:pPr>
            <w:r>
              <w:t>SÚKL</w:t>
            </w:r>
            <w:r>
              <w:rPr>
                <w:spacing w:val="-1"/>
              </w:rPr>
              <w:t xml:space="preserve"> </w:t>
            </w:r>
            <w:r>
              <w:rPr>
                <w:spacing w:val="-5"/>
              </w:rPr>
              <w:t>Kód</w:t>
            </w:r>
          </w:p>
        </w:tc>
        <w:tc>
          <w:tcPr>
            <w:tcW w:w="2688" w:type="dxa"/>
            <w:tcBorders>
              <w:left w:val="single" w:sz="4" w:space="0" w:color="000000"/>
              <w:right w:val="single" w:sz="4" w:space="0" w:color="000000"/>
            </w:tcBorders>
          </w:tcPr>
          <w:p w:rsidR="0023027D" w:rsidRDefault="0023027D">
            <w:pPr>
              <w:pStyle w:val="TableParagraph"/>
              <w:spacing w:before="134"/>
              <w:ind w:left="233"/>
            </w:pPr>
            <w:r>
              <w:t>Obchodní</w:t>
            </w:r>
            <w:r>
              <w:rPr>
                <w:spacing w:val="-4"/>
              </w:rPr>
              <w:t xml:space="preserve"> </w:t>
            </w:r>
            <w:r>
              <w:t>název</w:t>
            </w:r>
            <w:r>
              <w:rPr>
                <w:spacing w:val="-3"/>
              </w:rPr>
              <w:t xml:space="preserve"> </w:t>
            </w:r>
            <w:r>
              <w:rPr>
                <w:spacing w:val="-2"/>
              </w:rPr>
              <w:t>léčiva</w:t>
            </w:r>
          </w:p>
        </w:tc>
      </w:tr>
      <w:tr w:rsidR="0023027D">
        <w:trPr>
          <w:trHeight w:val="631"/>
        </w:trPr>
        <w:tc>
          <w:tcPr>
            <w:tcW w:w="2136" w:type="dxa"/>
            <w:tcBorders>
              <w:left w:val="single" w:sz="4" w:space="0" w:color="000000"/>
              <w:right w:val="single" w:sz="4" w:space="0" w:color="000000"/>
            </w:tcBorders>
          </w:tcPr>
          <w:p w:rsidR="0023027D" w:rsidRDefault="0023027D">
            <w:pPr>
              <w:pStyle w:val="TableParagraph"/>
              <w:spacing w:before="115"/>
              <w:ind w:left="249" w:firstLine="450"/>
              <w:rPr>
                <w:sz w:val="18"/>
                <w:szCs w:val="18"/>
              </w:rPr>
            </w:pPr>
            <w:r>
              <w:rPr>
                <w:spacing w:val="-2"/>
                <w:sz w:val="18"/>
                <w:szCs w:val="18"/>
              </w:rPr>
              <w:t>L04AB06 GOLIMUMAB/50MG</w:t>
            </w:r>
          </w:p>
        </w:tc>
        <w:tc>
          <w:tcPr>
            <w:tcW w:w="3624" w:type="dxa"/>
            <w:tcBorders>
              <w:left w:val="single" w:sz="4" w:space="0" w:color="000000"/>
              <w:right w:val="single" w:sz="4" w:space="0" w:color="000000"/>
            </w:tcBorders>
          </w:tcPr>
          <w:p w:rsidR="0023027D" w:rsidRDefault="0023027D">
            <w:pPr>
              <w:pStyle w:val="TableParagraph"/>
              <w:spacing w:before="1"/>
              <w:rPr>
                <w:rFonts w:ascii="Times New Roman"/>
                <w:sz w:val="19"/>
                <w:szCs w:val="19"/>
              </w:rPr>
            </w:pPr>
          </w:p>
          <w:p w:rsidR="0023027D" w:rsidRDefault="0023027D">
            <w:pPr>
              <w:pStyle w:val="TableParagraph"/>
              <w:ind w:left="349" w:right="338"/>
              <w:jc w:val="center"/>
              <w:rPr>
                <w:sz w:val="18"/>
                <w:szCs w:val="18"/>
              </w:rPr>
            </w:pPr>
            <w:r>
              <w:rPr>
                <w:sz w:val="18"/>
                <w:szCs w:val="18"/>
              </w:rPr>
              <w:t>50MG</w:t>
            </w:r>
            <w:r>
              <w:rPr>
                <w:spacing w:val="-5"/>
                <w:sz w:val="18"/>
                <w:szCs w:val="18"/>
              </w:rPr>
              <w:t xml:space="preserve"> </w:t>
            </w:r>
            <w:r>
              <w:rPr>
                <w:sz w:val="18"/>
                <w:szCs w:val="18"/>
              </w:rPr>
              <w:t>INJ</w:t>
            </w:r>
            <w:r>
              <w:rPr>
                <w:spacing w:val="-4"/>
                <w:sz w:val="18"/>
                <w:szCs w:val="18"/>
              </w:rPr>
              <w:t xml:space="preserve"> </w:t>
            </w:r>
            <w:r>
              <w:rPr>
                <w:sz w:val="18"/>
                <w:szCs w:val="18"/>
              </w:rPr>
              <w:t>SOL</w:t>
            </w:r>
            <w:r>
              <w:rPr>
                <w:spacing w:val="-2"/>
                <w:sz w:val="18"/>
                <w:szCs w:val="18"/>
              </w:rPr>
              <w:t xml:space="preserve"> </w:t>
            </w:r>
            <w:r>
              <w:rPr>
                <w:sz w:val="18"/>
                <w:szCs w:val="18"/>
              </w:rPr>
              <w:t>ISP</w:t>
            </w:r>
            <w:r>
              <w:rPr>
                <w:spacing w:val="-4"/>
                <w:sz w:val="18"/>
                <w:szCs w:val="18"/>
              </w:rPr>
              <w:t xml:space="preserve"> </w:t>
            </w:r>
            <w:r>
              <w:rPr>
                <w:sz w:val="18"/>
                <w:szCs w:val="18"/>
              </w:rPr>
              <w:t>1X0,5ML,</w:t>
            </w:r>
            <w:r>
              <w:rPr>
                <w:spacing w:val="-4"/>
                <w:sz w:val="18"/>
                <w:szCs w:val="18"/>
              </w:rPr>
              <w:t xml:space="preserve"> 50MG</w:t>
            </w:r>
          </w:p>
        </w:tc>
        <w:tc>
          <w:tcPr>
            <w:tcW w:w="1608" w:type="dxa"/>
            <w:tcBorders>
              <w:left w:val="single" w:sz="4" w:space="0" w:color="000000"/>
              <w:right w:val="single" w:sz="4" w:space="0" w:color="000000"/>
            </w:tcBorders>
          </w:tcPr>
          <w:p w:rsidR="0023027D" w:rsidRDefault="0023027D">
            <w:pPr>
              <w:pStyle w:val="TableParagraph"/>
              <w:spacing w:before="11"/>
              <w:ind w:left="309" w:hanging="84"/>
              <w:rPr>
                <w:sz w:val="18"/>
                <w:szCs w:val="18"/>
              </w:rPr>
            </w:pPr>
            <w:r>
              <w:rPr>
                <w:sz w:val="18"/>
                <w:szCs w:val="18"/>
              </w:rPr>
              <w:t>Injekční</w:t>
            </w:r>
            <w:r>
              <w:rPr>
                <w:spacing w:val="-8"/>
                <w:sz w:val="18"/>
                <w:szCs w:val="18"/>
              </w:rPr>
              <w:t xml:space="preserve"> </w:t>
            </w:r>
            <w:r>
              <w:rPr>
                <w:spacing w:val="-2"/>
                <w:sz w:val="18"/>
                <w:szCs w:val="18"/>
              </w:rPr>
              <w:t>roztok</w:t>
            </w:r>
          </w:p>
          <w:p w:rsidR="0023027D" w:rsidRDefault="0023027D">
            <w:pPr>
              <w:pStyle w:val="TableParagraph"/>
              <w:spacing w:line="206" w:lineRule="exact"/>
              <w:ind w:left="115" w:right="95" w:firstLine="194"/>
              <w:rPr>
                <w:sz w:val="18"/>
                <w:szCs w:val="18"/>
              </w:rPr>
            </w:pPr>
            <w:r>
              <w:rPr>
                <w:spacing w:val="-2"/>
                <w:sz w:val="18"/>
                <w:szCs w:val="18"/>
              </w:rPr>
              <w:t xml:space="preserve">vpředplněné </w:t>
            </w:r>
            <w:r>
              <w:rPr>
                <w:sz w:val="18"/>
                <w:szCs w:val="18"/>
              </w:rPr>
              <w:t>injekční</w:t>
            </w:r>
            <w:r>
              <w:rPr>
                <w:spacing w:val="-13"/>
                <w:sz w:val="18"/>
                <w:szCs w:val="18"/>
              </w:rPr>
              <w:t xml:space="preserve"> </w:t>
            </w:r>
            <w:r>
              <w:rPr>
                <w:sz w:val="18"/>
                <w:szCs w:val="18"/>
              </w:rPr>
              <w:t>stříkačce</w:t>
            </w:r>
          </w:p>
        </w:tc>
        <w:tc>
          <w:tcPr>
            <w:tcW w:w="1108" w:type="dxa"/>
            <w:tcBorders>
              <w:left w:val="single" w:sz="4" w:space="0" w:color="000000"/>
              <w:right w:val="single" w:sz="4" w:space="0" w:color="000000"/>
            </w:tcBorders>
          </w:tcPr>
          <w:p w:rsidR="0023027D" w:rsidRDefault="0023027D">
            <w:pPr>
              <w:pStyle w:val="TableParagraph"/>
              <w:spacing w:before="11"/>
              <w:rPr>
                <w:rFonts w:ascii="Times New Roman"/>
                <w:sz w:val="27"/>
                <w:szCs w:val="27"/>
              </w:rPr>
            </w:pPr>
          </w:p>
          <w:p w:rsidR="0023027D" w:rsidRDefault="0023027D">
            <w:pPr>
              <w:pStyle w:val="TableParagraph"/>
              <w:ind w:left="28" w:right="16"/>
              <w:jc w:val="center"/>
              <w:rPr>
                <w:sz w:val="18"/>
                <w:szCs w:val="18"/>
              </w:rPr>
            </w:pPr>
            <w:r>
              <w:rPr>
                <w:spacing w:val="-2"/>
                <w:sz w:val="18"/>
                <w:szCs w:val="18"/>
              </w:rPr>
              <w:t>0149566</w:t>
            </w:r>
          </w:p>
        </w:tc>
        <w:tc>
          <w:tcPr>
            <w:tcW w:w="2688" w:type="dxa"/>
            <w:tcBorders>
              <w:left w:val="single" w:sz="4" w:space="0" w:color="000000"/>
              <w:right w:val="single" w:sz="4" w:space="0" w:color="000000"/>
            </w:tcBorders>
          </w:tcPr>
          <w:p w:rsidR="0023027D" w:rsidRDefault="0023027D">
            <w:pPr>
              <w:pStyle w:val="TableParagraph"/>
              <w:spacing w:before="115" w:line="206" w:lineRule="exact"/>
              <w:ind w:left="170" w:right="158"/>
              <w:jc w:val="center"/>
              <w:rPr>
                <w:sz w:val="18"/>
                <w:szCs w:val="18"/>
              </w:rPr>
            </w:pPr>
            <w:r>
              <w:rPr>
                <w:spacing w:val="-2"/>
                <w:sz w:val="18"/>
                <w:szCs w:val="18"/>
              </w:rPr>
              <w:t>SIMPONI,</w:t>
            </w:r>
          </w:p>
          <w:p w:rsidR="0023027D" w:rsidRDefault="0023027D">
            <w:pPr>
              <w:pStyle w:val="TableParagraph"/>
              <w:spacing w:line="206" w:lineRule="exact"/>
              <w:ind w:left="170" w:right="163"/>
              <w:jc w:val="center"/>
              <w:rPr>
                <w:sz w:val="18"/>
                <w:szCs w:val="18"/>
              </w:rPr>
            </w:pPr>
            <w:r>
              <w:rPr>
                <w:sz w:val="18"/>
                <w:szCs w:val="18"/>
              </w:rPr>
              <w:t>50MG</w:t>
            </w:r>
            <w:r>
              <w:rPr>
                <w:spacing w:val="-4"/>
                <w:sz w:val="18"/>
                <w:szCs w:val="18"/>
              </w:rPr>
              <w:t xml:space="preserve"> </w:t>
            </w:r>
            <w:r>
              <w:rPr>
                <w:sz w:val="18"/>
                <w:szCs w:val="18"/>
              </w:rPr>
              <w:t>INJ</w:t>
            </w:r>
            <w:r>
              <w:rPr>
                <w:spacing w:val="-3"/>
                <w:sz w:val="18"/>
                <w:szCs w:val="18"/>
              </w:rPr>
              <w:t xml:space="preserve"> </w:t>
            </w:r>
            <w:r>
              <w:rPr>
                <w:sz w:val="18"/>
                <w:szCs w:val="18"/>
              </w:rPr>
              <w:t>SOL</w:t>
            </w:r>
            <w:r>
              <w:rPr>
                <w:spacing w:val="-3"/>
                <w:sz w:val="18"/>
                <w:szCs w:val="18"/>
              </w:rPr>
              <w:t xml:space="preserve"> </w:t>
            </w:r>
            <w:r>
              <w:rPr>
                <w:sz w:val="18"/>
                <w:szCs w:val="18"/>
              </w:rPr>
              <w:t>ISP</w:t>
            </w:r>
            <w:r>
              <w:rPr>
                <w:spacing w:val="-3"/>
                <w:sz w:val="18"/>
                <w:szCs w:val="18"/>
              </w:rPr>
              <w:t xml:space="preserve"> </w:t>
            </w:r>
            <w:r>
              <w:rPr>
                <w:spacing w:val="-2"/>
                <w:sz w:val="18"/>
                <w:szCs w:val="18"/>
              </w:rPr>
              <w:t>1X0,5ML</w:t>
            </w:r>
          </w:p>
        </w:tc>
      </w:tr>
    </w:tbl>
    <w:p w:rsidR="0023027D" w:rsidRDefault="0023027D">
      <w:pPr>
        <w:pStyle w:val="BodyText"/>
        <w:rPr>
          <w:rFonts w:cs="Times New Roman"/>
        </w:rPr>
      </w:pPr>
    </w:p>
    <w:p w:rsidR="0023027D" w:rsidRDefault="0023027D">
      <w:pPr>
        <w:pStyle w:val="BodyText"/>
        <w:rPr>
          <w:rFonts w:cs="Times New Roman"/>
        </w:rPr>
      </w:pPr>
    </w:p>
    <w:p w:rsidR="0023027D" w:rsidRDefault="0023027D">
      <w:pPr>
        <w:pStyle w:val="BodyText"/>
        <w:rPr>
          <w:rFonts w:cs="Times New Roman"/>
        </w:rPr>
      </w:pPr>
    </w:p>
    <w:p w:rsidR="0023027D" w:rsidRDefault="0023027D">
      <w:pPr>
        <w:pStyle w:val="BodyText"/>
        <w:rPr>
          <w:rFonts w:cs="Times New Roman"/>
        </w:rPr>
      </w:pPr>
    </w:p>
    <w:p w:rsidR="0023027D" w:rsidRDefault="0023027D">
      <w:pPr>
        <w:pStyle w:val="BodyText"/>
        <w:rPr>
          <w:rFonts w:cs="Times New Roman"/>
        </w:rPr>
      </w:pPr>
    </w:p>
    <w:p w:rsidR="0023027D" w:rsidRDefault="0023027D">
      <w:pPr>
        <w:pStyle w:val="BodyText"/>
        <w:rPr>
          <w:rFonts w:cs="Times New Roman"/>
        </w:rPr>
      </w:pPr>
    </w:p>
    <w:p w:rsidR="0023027D" w:rsidRDefault="0023027D">
      <w:pPr>
        <w:pStyle w:val="BodyText"/>
        <w:rPr>
          <w:rFonts w:cs="Times New Roman"/>
        </w:rPr>
      </w:pPr>
    </w:p>
    <w:p w:rsidR="0023027D" w:rsidRDefault="0023027D">
      <w:pPr>
        <w:pStyle w:val="BodyText"/>
        <w:spacing w:before="4"/>
        <w:rPr>
          <w:rFonts w:cs="Times New Roman"/>
        </w:rPr>
      </w:pPr>
    </w:p>
    <w:p w:rsidR="0023027D" w:rsidRDefault="0023027D">
      <w:pPr>
        <w:ind w:left="1160"/>
        <w:rPr>
          <w:rFonts w:cs="Times New Roman"/>
        </w:rPr>
      </w:pPr>
      <w:r>
        <w:rPr>
          <w:rFonts w:cs="Times New Roman"/>
        </w:rPr>
        <w:t>Podpis</w:t>
      </w:r>
      <w:r>
        <w:rPr>
          <w:rFonts w:cs="Times New Roman"/>
          <w:spacing w:val="-2"/>
        </w:rPr>
        <w:t xml:space="preserve"> </w:t>
      </w:r>
      <w:r>
        <w:rPr>
          <w:rFonts w:cs="Times New Roman"/>
        </w:rPr>
        <w:t>a</w:t>
      </w:r>
      <w:r>
        <w:rPr>
          <w:rFonts w:cs="Times New Roman"/>
          <w:spacing w:val="-1"/>
        </w:rPr>
        <w:t xml:space="preserve"> </w:t>
      </w:r>
      <w:r>
        <w:rPr>
          <w:rFonts w:cs="Times New Roman"/>
        </w:rPr>
        <w:t>datum</w:t>
      </w:r>
      <w:r>
        <w:rPr>
          <w:rFonts w:cs="Times New Roman"/>
          <w:spacing w:val="-2"/>
        </w:rPr>
        <w:t xml:space="preserve"> prodávajícího:………………………..</w:t>
      </w:r>
    </w:p>
    <w:p w:rsidR="0023027D" w:rsidRDefault="0023027D">
      <w:pPr>
        <w:pStyle w:val="BodyText"/>
        <w:spacing w:before="1"/>
        <w:rPr>
          <w:rFonts w:cs="Times New Roman"/>
          <w:sz w:val="22"/>
          <w:szCs w:val="22"/>
        </w:rPr>
      </w:pPr>
    </w:p>
    <w:p w:rsidR="0023027D" w:rsidRDefault="0023027D">
      <w:pPr>
        <w:pStyle w:val="Heading2"/>
        <w:spacing w:before="0"/>
        <w:rPr>
          <w:rFonts w:cs="Times New Roman"/>
        </w:rPr>
      </w:pPr>
      <w:r>
        <w:rPr>
          <w:rFonts w:cs="Times New Roman"/>
        </w:rPr>
        <w:t>Merck</w:t>
      </w:r>
      <w:r>
        <w:rPr>
          <w:rFonts w:cs="Times New Roman"/>
          <w:spacing w:val="1"/>
        </w:rPr>
        <w:t xml:space="preserve"> </w:t>
      </w:r>
      <w:r>
        <w:rPr>
          <w:rFonts w:cs="Times New Roman"/>
        </w:rPr>
        <w:t>Sharp</w:t>
      </w:r>
      <w:r>
        <w:rPr>
          <w:rFonts w:cs="Times New Roman"/>
          <w:spacing w:val="-2"/>
        </w:rPr>
        <w:t xml:space="preserve"> </w:t>
      </w:r>
      <w:r>
        <w:rPr>
          <w:rFonts w:cs="Times New Roman"/>
        </w:rPr>
        <w:t>&amp;</w:t>
      </w:r>
      <w:r>
        <w:rPr>
          <w:rFonts w:cs="Times New Roman"/>
          <w:spacing w:val="-3"/>
        </w:rPr>
        <w:t xml:space="preserve"> </w:t>
      </w:r>
      <w:r>
        <w:rPr>
          <w:rFonts w:cs="Times New Roman"/>
        </w:rPr>
        <w:t>Dohme</w:t>
      </w:r>
      <w:r>
        <w:rPr>
          <w:rFonts w:cs="Times New Roman"/>
          <w:spacing w:val="-1"/>
        </w:rPr>
        <w:t xml:space="preserve"> </w:t>
      </w:r>
      <w:r>
        <w:rPr>
          <w:rFonts w:cs="Times New Roman"/>
          <w:spacing w:val="-2"/>
        </w:rPr>
        <w:t>s.r.o.</w:t>
      </w:r>
    </w:p>
    <w:p w:rsidR="0023027D" w:rsidRDefault="0023027D">
      <w:pPr>
        <w:pStyle w:val="BodyText"/>
        <w:ind w:left="1160"/>
        <w:rPr>
          <w:rFonts w:cs="Times New Roman"/>
        </w:rPr>
      </w:pPr>
      <w:r>
        <w:rPr>
          <w:rFonts w:cs="Times New Roman"/>
          <w:sz w:val="18"/>
          <w:szCs w:val="18"/>
          <w:highlight w:val="black"/>
        </w:rPr>
        <w:t>xxxxxx</w:t>
      </w:r>
      <w:r>
        <w:rPr>
          <w:rFonts w:cs="Times New Roman"/>
        </w:rPr>
        <w:t>,</w:t>
      </w:r>
      <w:r>
        <w:rPr>
          <w:rFonts w:cs="Times New Roman"/>
          <w:spacing w:val="-1"/>
        </w:rPr>
        <w:t xml:space="preserve"> </w:t>
      </w:r>
      <w:r>
        <w:rPr>
          <w:rFonts w:cs="Times New Roman"/>
        </w:rPr>
        <w:t>na základě</w:t>
      </w:r>
      <w:r>
        <w:rPr>
          <w:rFonts w:cs="Times New Roman"/>
          <w:spacing w:val="-1"/>
        </w:rPr>
        <w:t xml:space="preserve"> </w:t>
      </w:r>
      <w:r>
        <w:rPr>
          <w:rFonts w:cs="Times New Roman"/>
        </w:rPr>
        <w:t>plné</w:t>
      </w:r>
      <w:r>
        <w:rPr>
          <w:rFonts w:cs="Times New Roman"/>
          <w:spacing w:val="-2"/>
        </w:rPr>
        <w:t xml:space="preserve"> </w:t>
      </w:r>
      <w:r>
        <w:rPr>
          <w:rFonts w:cs="Times New Roman"/>
          <w:spacing w:val="-4"/>
        </w:rPr>
        <w:t>moci</w:t>
      </w:r>
    </w:p>
    <w:p w:rsidR="0023027D" w:rsidRDefault="0023027D">
      <w:pPr>
        <w:pStyle w:val="BodyText"/>
        <w:rPr>
          <w:rFonts w:cs="Times New Roman"/>
          <w:sz w:val="22"/>
          <w:szCs w:val="22"/>
        </w:rPr>
      </w:pPr>
    </w:p>
    <w:p w:rsidR="0023027D" w:rsidRDefault="0023027D">
      <w:pPr>
        <w:pStyle w:val="BodyText"/>
        <w:rPr>
          <w:rFonts w:cs="Times New Roman"/>
          <w:sz w:val="22"/>
          <w:szCs w:val="22"/>
        </w:rPr>
      </w:pPr>
    </w:p>
    <w:p w:rsidR="0023027D" w:rsidRDefault="0023027D">
      <w:pPr>
        <w:pStyle w:val="BodyText"/>
        <w:rPr>
          <w:rFonts w:cs="Times New Roman"/>
          <w:sz w:val="22"/>
          <w:szCs w:val="22"/>
        </w:rPr>
      </w:pPr>
    </w:p>
    <w:p w:rsidR="0023027D" w:rsidRDefault="0023027D">
      <w:pPr>
        <w:pStyle w:val="BodyText"/>
        <w:rPr>
          <w:rFonts w:cs="Times New Roman"/>
          <w:sz w:val="22"/>
          <w:szCs w:val="22"/>
        </w:rPr>
      </w:pPr>
    </w:p>
    <w:p w:rsidR="0023027D" w:rsidRDefault="0023027D">
      <w:pPr>
        <w:pStyle w:val="BodyText"/>
        <w:spacing w:before="1"/>
        <w:rPr>
          <w:rFonts w:cs="Times New Roman"/>
          <w:sz w:val="22"/>
          <w:szCs w:val="22"/>
        </w:rPr>
      </w:pPr>
    </w:p>
    <w:p w:rsidR="0023027D" w:rsidRDefault="0023027D">
      <w:pPr>
        <w:spacing w:before="1"/>
        <w:ind w:left="1160"/>
        <w:rPr>
          <w:rFonts w:cs="Times New Roman"/>
          <w:sz w:val="17"/>
          <w:szCs w:val="17"/>
        </w:rPr>
      </w:pPr>
      <w:r>
        <w:rPr>
          <w:rFonts w:cs="Times New Roman"/>
        </w:rPr>
        <w:t>Podpis</w:t>
      </w:r>
      <w:r>
        <w:rPr>
          <w:rFonts w:cs="Times New Roman"/>
          <w:spacing w:val="-2"/>
        </w:rPr>
        <w:t xml:space="preserve"> </w:t>
      </w:r>
      <w:r>
        <w:rPr>
          <w:rFonts w:cs="Times New Roman"/>
        </w:rPr>
        <w:t>a</w:t>
      </w:r>
      <w:r>
        <w:rPr>
          <w:rFonts w:cs="Times New Roman"/>
          <w:spacing w:val="-1"/>
        </w:rPr>
        <w:t xml:space="preserve"> </w:t>
      </w:r>
      <w:r>
        <w:rPr>
          <w:rFonts w:cs="Times New Roman"/>
        </w:rPr>
        <w:t>datum</w:t>
      </w:r>
      <w:r>
        <w:rPr>
          <w:rFonts w:cs="Times New Roman"/>
          <w:spacing w:val="-2"/>
        </w:rPr>
        <w:t xml:space="preserve"> kupujícího:……………………………</w:t>
      </w:r>
    </w:p>
    <w:sectPr w:rsidR="0023027D" w:rsidSect="0023027D">
      <w:pgSz w:w="11910" w:h="16840"/>
      <w:pgMar w:top="1920" w:right="240" w:bottom="920" w:left="260" w:header="0" w:footer="73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27D" w:rsidRDefault="0023027D">
      <w:r>
        <w:separator/>
      </w:r>
    </w:p>
  </w:endnote>
  <w:endnote w:type="continuationSeparator" w:id="0">
    <w:p w:rsidR="0023027D" w:rsidRDefault="00230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27D" w:rsidRDefault="0023027D">
    <w:pPr>
      <w:pStyle w:val="BodyText"/>
      <w:spacing w:line="14" w:lineRule="auto"/>
    </w:pPr>
    <w:r>
      <w:rPr>
        <w:noProof/>
        <w:lang w:eastAsia="cs-CZ"/>
      </w:rPr>
      <w:pict>
        <v:shapetype id="_x0000_t202" coordsize="21600,21600" o:spt="202" path="m,l,21600r21600,l21600,xe">
          <v:stroke joinstyle="miter"/>
          <v:path gradientshapeok="t" o:connecttype="rect"/>
        </v:shapetype>
        <v:shape id="docshape1" o:spid="_x0000_s2049" type="#_x0000_t202" style="position:absolute;margin-left:292.3pt;margin-top:793.95pt;width:12pt;height:13.1pt;z-index:-251656192;visibility:visible;mso-position-horizontal-relative:page;mso-position-vertical-relative:page" filled="f" stroked="f">
          <v:textbox inset="0,0,0,0">
            <w:txbxContent>
              <w:p w:rsidR="0023027D" w:rsidRDefault="0023027D">
                <w:pPr>
                  <w:pStyle w:val="BodyText"/>
                  <w:spacing w:before="11"/>
                  <w:ind w:left="60"/>
                </w:pPr>
                <w:fldSimple w:instr=" PAGE ">
                  <w:r>
                    <w:rPr>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27D" w:rsidRDefault="0023027D">
      <w:r>
        <w:separator/>
      </w:r>
    </w:p>
  </w:footnote>
  <w:footnote w:type="continuationSeparator" w:id="0">
    <w:p w:rsidR="0023027D" w:rsidRDefault="00230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27D" w:rsidRDefault="002302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EFA"/>
    <w:multiLevelType w:val="hybridMultilevel"/>
    <w:tmpl w:val="C7E64DE8"/>
    <w:lvl w:ilvl="0" w:tplc="1EA60C08">
      <w:start w:val="1"/>
      <w:numFmt w:val="decimal"/>
      <w:lvlText w:val="%1."/>
      <w:lvlJc w:val="left"/>
      <w:pPr>
        <w:ind w:left="1586" w:hanging="426"/>
      </w:pPr>
      <w:rPr>
        <w:rFonts w:ascii="Times New Roman" w:eastAsia="Times New Roman" w:hAnsi="Times New Roman" w:hint="default"/>
        <w:b w:val="0"/>
        <w:bCs w:val="0"/>
        <w:i w:val="0"/>
        <w:iCs w:val="0"/>
        <w:w w:val="100"/>
        <w:sz w:val="20"/>
        <w:szCs w:val="20"/>
      </w:rPr>
    </w:lvl>
    <w:lvl w:ilvl="1" w:tplc="E7787A70">
      <w:numFmt w:val="bullet"/>
      <w:lvlText w:val="•"/>
      <w:lvlJc w:val="left"/>
      <w:pPr>
        <w:ind w:left="2562" w:hanging="426"/>
      </w:pPr>
      <w:rPr>
        <w:rFonts w:hint="default"/>
      </w:rPr>
    </w:lvl>
    <w:lvl w:ilvl="2" w:tplc="81C87892">
      <w:numFmt w:val="bullet"/>
      <w:lvlText w:val="•"/>
      <w:lvlJc w:val="left"/>
      <w:pPr>
        <w:ind w:left="3545" w:hanging="426"/>
      </w:pPr>
      <w:rPr>
        <w:rFonts w:hint="default"/>
      </w:rPr>
    </w:lvl>
    <w:lvl w:ilvl="3" w:tplc="1E4005DE">
      <w:numFmt w:val="bullet"/>
      <w:lvlText w:val="•"/>
      <w:lvlJc w:val="left"/>
      <w:pPr>
        <w:ind w:left="4527" w:hanging="426"/>
      </w:pPr>
      <w:rPr>
        <w:rFonts w:hint="default"/>
      </w:rPr>
    </w:lvl>
    <w:lvl w:ilvl="4" w:tplc="6A86330A">
      <w:numFmt w:val="bullet"/>
      <w:lvlText w:val="•"/>
      <w:lvlJc w:val="left"/>
      <w:pPr>
        <w:ind w:left="5510" w:hanging="426"/>
      </w:pPr>
      <w:rPr>
        <w:rFonts w:hint="default"/>
      </w:rPr>
    </w:lvl>
    <w:lvl w:ilvl="5" w:tplc="926A89FC">
      <w:numFmt w:val="bullet"/>
      <w:lvlText w:val="•"/>
      <w:lvlJc w:val="left"/>
      <w:pPr>
        <w:ind w:left="6492" w:hanging="426"/>
      </w:pPr>
      <w:rPr>
        <w:rFonts w:hint="default"/>
      </w:rPr>
    </w:lvl>
    <w:lvl w:ilvl="6" w:tplc="188AAD28">
      <w:numFmt w:val="bullet"/>
      <w:lvlText w:val="•"/>
      <w:lvlJc w:val="left"/>
      <w:pPr>
        <w:ind w:left="7475" w:hanging="426"/>
      </w:pPr>
      <w:rPr>
        <w:rFonts w:hint="default"/>
      </w:rPr>
    </w:lvl>
    <w:lvl w:ilvl="7" w:tplc="84ECE1DA">
      <w:numFmt w:val="bullet"/>
      <w:lvlText w:val="•"/>
      <w:lvlJc w:val="left"/>
      <w:pPr>
        <w:ind w:left="8457" w:hanging="426"/>
      </w:pPr>
      <w:rPr>
        <w:rFonts w:hint="default"/>
      </w:rPr>
    </w:lvl>
    <w:lvl w:ilvl="8" w:tplc="23D02756">
      <w:numFmt w:val="bullet"/>
      <w:lvlText w:val="•"/>
      <w:lvlJc w:val="left"/>
      <w:pPr>
        <w:ind w:left="9440" w:hanging="426"/>
      </w:pPr>
      <w:rPr>
        <w:rFonts w:hint="default"/>
      </w:rPr>
    </w:lvl>
  </w:abstractNum>
  <w:abstractNum w:abstractNumId="1">
    <w:nsid w:val="07BC6E4E"/>
    <w:multiLevelType w:val="hybridMultilevel"/>
    <w:tmpl w:val="09BCD798"/>
    <w:lvl w:ilvl="0" w:tplc="91EC7778">
      <w:start w:val="1"/>
      <w:numFmt w:val="decimal"/>
      <w:lvlText w:val="%1."/>
      <w:lvlJc w:val="left"/>
      <w:pPr>
        <w:ind w:left="1586" w:hanging="426"/>
      </w:pPr>
      <w:rPr>
        <w:rFonts w:ascii="Times New Roman" w:eastAsia="Times New Roman" w:hAnsi="Times New Roman" w:hint="default"/>
        <w:b w:val="0"/>
        <w:bCs w:val="0"/>
        <w:i w:val="0"/>
        <w:iCs w:val="0"/>
        <w:w w:val="100"/>
        <w:sz w:val="20"/>
        <w:szCs w:val="20"/>
      </w:rPr>
    </w:lvl>
    <w:lvl w:ilvl="1" w:tplc="D780E53C">
      <w:numFmt w:val="bullet"/>
      <w:lvlText w:val="•"/>
      <w:lvlJc w:val="left"/>
      <w:pPr>
        <w:ind w:left="2562" w:hanging="426"/>
      </w:pPr>
      <w:rPr>
        <w:rFonts w:hint="default"/>
      </w:rPr>
    </w:lvl>
    <w:lvl w:ilvl="2" w:tplc="F45056CE">
      <w:numFmt w:val="bullet"/>
      <w:lvlText w:val="•"/>
      <w:lvlJc w:val="left"/>
      <w:pPr>
        <w:ind w:left="3545" w:hanging="426"/>
      </w:pPr>
      <w:rPr>
        <w:rFonts w:hint="default"/>
      </w:rPr>
    </w:lvl>
    <w:lvl w:ilvl="3" w:tplc="97A664EE">
      <w:numFmt w:val="bullet"/>
      <w:lvlText w:val="•"/>
      <w:lvlJc w:val="left"/>
      <w:pPr>
        <w:ind w:left="4527" w:hanging="426"/>
      </w:pPr>
      <w:rPr>
        <w:rFonts w:hint="default"/>
      </w:rPr>
    </w:lvl>
    <w:lvl w:ilvl="4" w:tplc="8BA6F438">
      <w:numFmt w:val="bullet"/>
      <w:lvlText w:val="•"/>
      <w:lvlJc w:val="left"/>
      <w:pPr>
        <w:ind w:left="5510" w:hanging="426"/>
      </w:pPr>
      <w:rPr>
        <w:rFonts w:hint="default"/>
      </w:rPr>
    </w:lvl>
    <w:lvl w:ilvl="5" w:tplc="C94E5984">
      <w:numFmt w:val="bullet"/>
      <w:lvlText w:val="•"/>
      <w:lvlJc w:val="left"/>
      <w:pPr>
        <w:ind w:left="6492" w:hanging="426"/>
      </w:pPr>
      <w:rPr>
        <w:rFonts w:hint="default"/>
      </w:rPr>
    </w:lvl>
    <w:lvl w:ilvl="6" w:tplc="A34E598C">
      <w:numFmt w:val="bullet"/>
      <w:lvlText w:val="•"/>
      <w:lvlJc w:val="left"/>
      <w:pPr>
        <w:ind w:left="7475" w:hanging="426"/>
      </w:pPr>
      <w:rPr>
        <w:rFonts w:hint="default"/>
      </w:rPr>
    </w:lvl>
    <w:lvl w:ilvl="7" w:tplc="BC8E42A6">
      <w:numFmt w:val="bullet"/>
      <w:lvlText w:val="•"/>
      <w:lvlJc w:val="left"/>
      <w:pPr>
        <w:ind w:left="8457" w:hanging="426"/>
      </w:pPr>
      <w:rPr>
        <w:rFonts w:hint="default"/>
      </w:rPr>
    </w:lvl>
    <w:lvl w:ilvl="8" w:tplc="24785EB4">
      <w:numFmt w:val="bullet"/>
      <w:lvlText w:val="•"/>
      <w:lvlJc w:val="left"/>
      <w:pPr>
        <w:ind w:left="9440" w:hanging="426"/>
      </w:pPr>
      <w:rPr>
        <w:rFonts w:hint="default"/>
      </w:rPr>
    </w:lvl>
  </w:abstractNum>
  <w:abstractNum w:abstractNumId="2">
    <w:nsid w:val="16C00403"/>
    <w:multiLevelType w:val="hybridMultilevel"/>
    <w:tmpl w:val="305A68FE"/>
    <w:lvl w:ilvl="0" w:tplc="56CE8F94">
      <w:start w:val="1"/>
      <w:numFmt w:val="decimal"/>
      <w:lvlText w:val="%1."/>
      <w:lvlJc w:val="left"/>
      <w:pPr>
        <w:ind w:left="1444" w:hanging="284"/>
      </w:pPr>
      <w:rPr>
        <w:rFonts w:ascii="Tahoma" w:eastAsia="Times New Roman" w:hAnsi="Tahoma" w:hint="default"/>
        <w:b w:val="0"/>
        <w:bCs w:val="0"/>
        <w:i w:val="0"/>
        <w:iCs w:val="0"/>
        <w:w w:val="100"/>
        <w:sz w:val="20"/>
        <w:szCs w:val="20"/>
      </w:rPr>
    </w:lvl>
    <w:lvl w:ilvl="1" w:tplc="CD7815A6">
      <w:numFmt w:val="bullet"/>
      <w:lvlText w:val="•"/>
      <w:lvlJc w:val="left"/>
      <w:pPr>
        <w:ind w:left="2436" w:hanging="284"/>
      </w:pPr>
      <w:rPr>
        <w:rFonts w:hint="default"/>
      </w:rPr>
    </w:lvl>
    <w:lvl w:ilvl="2" w:tplc="E71EEFAC">
      <w:numFmt w:val="bullet"/>
      <w:lvlText w:val="•"/>
      <w:lvlJc w:val="left"/>
      <w:pPr>
        <w:ind w:left="3433" w:hanging="284"/>
      </w:pPr>
      <w:rPr>
        <w:rFonts w:hint="default"/>
      </w:rPr>
    </w:lvl>
    <w:lvl w:ilvl="3" w:tplc="4F7A8A80">
      <w:numFmt w:val="bullet"/>
      <w:lvlText w:val="•"/>
      <w:lvlJc w:val="left"/>
      <w:pPr>
        <w:ind w:left="4429" w:hanging="284"/>
      </w:pPr>
      <w:rPr>
        <w:rFonts w:hint="default"/>
      </w:rPr>
    </w:lvl>
    <w:lvl w:ilvl="4" w:tplc="D85E3564">
      <w:numFmt w:val="bullet"/>
      <w:lvlText w:val="•"/>
      <w:lvlJc w:val="left"/>
      <w:pPr>
        <w:ind w:left="5426" w:hanging="284"/>
      </w:pPr>
      <w:rPr>
        <w:rFonts w:hint="default"/>
      </w:rPr>
    </w:lvl>
    <w:lvl w:ilvl="5" w:tplc="BA70FC4E">
      <w:numFmt w:val="bullet"/>
      <w:lvlText w:val="•"/>
      <w:lvlJc w:val="left"/>
      <w:pPr>
        <w:ind w:left="6422" w:hanging="284"/>
      </w:pPr>
      <w:rPr>
        <w:rFonts w:hint="default"/>
      </w:rPr>
    </w:lvl>
    <w:lvl w:ilvl="6" w:tplc="DBBEAF00">
      <w:numFmt w:val="bullet"/>
      <w:lvlText w:val="•"/>
      <w:lvlJc w:val="left"/>
      <w:pPr>
        <w:ind w:left="7419" w:hanging="284"/>
      </w:pPr>
      <w:rPr>
        <w:rFonts w:hint="default"/>
      </w:rPr>
    </w:lvl>
    <w:lvl w:ilvl="7" w:tplc="0CD8364C">
      <w:numFmt w:val="bullet"/>
      <w:lvlText w:val="•"/>
      <w:lvlJc w:val="left"/>
      <w:pPr>
        <w:ind w:left="8415" w:hanging="284"/>
      </w:pPr>
      <w:rPr>
        <w:rFonts w:hint="default"/>
      </w:rPr>
    </w:lvl>
    <w:lvl w:ilvl="8" w:tplc="59625EEC">
      <w:numFmt w:val="bullet"/>
      <w:lvlText w:val="•"/>
      <w:lvlJc w:val="left"/>
      <w:pPr>
        <w:ind w:left="9412" w:hanging="284"/>
      </w:pPr>
      <w:rPr>
        <w:rFonts w:hint="default"/>
      </w:rPr>
    </w:lvl>
  </w:abstractNum>
  <w:abstractNum w:abstractNumId="3">
    <w:nsid w:val="1B425A89"/>
    <w:multiLevelType w:val="hybridMultilevel"/>
    <w:tmpl w:val="1D3003D6"/>
    <w:lvl w:ilvl="0" w:tplc="95289396">
      <w:start w:val="1"/>
      <w:numFmt w:val="decimal"/>
      <w:lvlText w:val="%1."/>
      <w:lvlJc w:val="left"/>
      <w:pPr>
        <w:ind w:left="1444" w:hanging="284"/>
      </w:pPr>
      <w:rPr>
        <w:rFonts w:ascii="Times New Roman" w:eastAsia="Times New Roman" w:hAnsi="Times New Roman" w:hint="default"/>
        <w:b w:val="0"/>
        <w:bCs w:val="0"/>
        <w:i w:val="0"/>
        <w:iCs w:val="0"/>
        <w:w w:val="100"/>
        <w:sz w:val="20"/>
        <w:szCs w:val="20"/>
      </w:rPr>
    </w:lvl>
    <w:lvl w:ilvl="1" w:tplc="58C84AB0">
      <w:start w:val="1"/>
      <w:numFmt w:val="lowerLetter"/>
      <w:lvlText w:val="%2)"/>
      <w:lvlJc w:val="left"/>
      <w:pPr>
        <w:ind w:left="1880" w:hanging="360"/>
      </w:pPr>
      <w:rPr>
        <w:rFonts w:ascii="Times New Roman" w:eastAsia="Times New Roman" w:hAnsi="Times New Roman" w:hint="default"/>
        <w:b w:val="0"/>
        <w:bCs w:val="0"/>
        <w:i w:val="0"/>
        <w:iCs w:val="0"/>
        <w:spacing w:val="-1"/>
        <w:w w:val="100"/>
        <w:sz w:val="20"/>
        <w:szCs w:val="20"/>
      </w:rPr>
    </w:lvl>
    <w:lvl w:ilvl="2" w:tplc="D5FC9F76">
      <w:numFmt w:val="bullet"/>
      <w:lvlText w:val="•"/>
      <w:lvlJc w:val="left"/>
      <w:pPr>
        <w:ind w:left="2938" w:hanging="360"/>
      </w:pPr>
      <w:rPr>
        <w:rFonts w:hint="default"/>
      </w:rPr>
    </w:lvl>
    <w:lvl w:ilvl="3" w:tplc="E8E0892A">
      <w:numFmt w:val="bullet"/>
      <w:lvlText w:val="•"/>
      <w:lvlJc w:val="left"/>
      <w:pPr>
        <w:ind w:left="3996" w:hanging="360"/>
      </w:pPr>
      <w:rPr>
        <w:rFonts w:hint="default"/>
      </w:rPr>
    </w:lvl>
    <w:lvl w:ilvl="4" w:tplc="8436A126">
      <w:numFmt w:val="bullet"/>
      <w:lvlText w:val="•"/>
      <w:lvlJc w:val="left"/>
      <w:pPr>
        <w:ind w:left="5055" w:hanging="360"/>
      </w:pPr>
      <w:rPr>
        <w:rFonts w:hint="default"/>
      </w:rPr>
    </w:lvl>
    <w:lvl w:ilvl="5" w:tplc="9F4CA11A">
      <w:numFmt w:val="bullet"/>
      <w:lvlText w:val="•"/>
      <w:lvlJc w:val="left"/>
      <w:pPr>
        <w:ind w:left="6113" w:hanging="360"/>
      </w:pPr>
      <w:rPr>
        <w:rFonts w:hint="default"/>
      </w:rPr>
    </w:lvl>
    <w:lvl w:ilvl="6" w:tplc="D0F4BEC2">
      <w:numFmt w:val="bullet"/>
      <w:lvlText w:val="•"/>
      <w:lvlJc w:val="left"/>
      <w:pPr>
        <w:ind w:left="7171" w:hanging="360"/>
      </w:pPr>
      <w:rPr>
        <w:rFonts w:hint="default"/>
      </w:rPr>
    </w:lvl>
    <w:lvl w:ilvl="7" w:tplc="A1F240B8">
      <w:numFmt w:val="bullet"/>
      <w:lvlText w:val="•"/>
      <w:lvlJc w:val="left"/>
      <w:pPr>
        <w:ind w:left="8230" w:hanging="360"/>
      </w:pPr>
      <w:rPr>
        <w:rFonts w:hint="default"/>
      </w:rPr>
    </w:lvl>
    <w:lvl w:ilvl="8" w:tplc="5E02D1D4">
      <w:numFmt w:val="bullet"/>
      <w:lvlText w:val="•"/>
      <w:lvlJc w:val="left"/>
      <w:pPr>
        <w:ind w:left="9288" w:hanging="360"/>
      </w:pPr>
      <w:rPr>
        <w:rFonts w:hint="default"/>
      </w:rPr>
    </w:lvl>
  </w:abstractNum>
  <w:abstractNum w:abstractNumId="4">
    <w:nsid w:val="44506CFB"/>
    <w:multiLevelType w:val="hybridMultilevel"/>
    <w:tmpl w:val="33BABAFE"/>
    <w:lvl w:ilvl="0" w:tplc="286C24E6">
      <w:start w:val="1"/>
      <w:numFmt w:val="decimal"/>
      <w:lvlText w:val="%1."/>
      <w:lvlJc w:val="left"/>
      <w:pPr>
        <w:ind w:left="1586" w:hanging="426"/>
      </w:pPr>
      <w:rPr>
        <w:rFonts w:ascii="Times New Roman" w:eastAsia="Times New Roman" w:hAnsi="Times New Roman" w:hint="default"/>
        <w:b w:val="0"/>
        <w:bCs w:val="0"/>
        <w:i w:val="0"/>
        <w:iCs w:val="0"/>
        <w:w w:val="100"/>
        <w:sz w:val="20"/>
        <w:szCs w:val="20"/>
      </w:rPr>
    </w:lvl>
    <w:lvl w:ilvl="1" w:tplc="09C2D762">
      <w:numFmt w:val="bullet"/>
      <w:lvlText w:val="•"/>
      <w:lvlJc w:val="left"/>
      <w:pPr>
        <w:ind w:left="2562" w:hanging="426"/>
      </w:pPr>
      <w:rPr>
        <w:rFonts w:hint="default"/>
      </w:rPr>
    </w:lvl>
    <w:lvl w:ilvl="2" w:tplc="7CBA88DC">
      <w:numFmt w:val="bullet"/>
      <w:lvlText w:val="•"/>
      <w:lvlJc w:val="left"/>
      <w:pPr>
        <w:ind w:left="3545" w:hanging="426"/>
      </w:pPr>
      <w:rPr>
        <w:rFonts w:hint="default"/>
      </w:rPr>
    </w:lvl>
    <w:lvl w:ilvl="3" w:tplc="CEE81470">
      <w:numFmt w:val="bullet"/>
      <w:lvlText w:val="•"/>
      <w:lvlJc w:val="left"/>
      <w:pPr>
        <w:ind w:left="4527" w:hanging="426"/>
      </w:pPr>
      <w:rPr>
        <w:rFonts w:hint="default"/>
      </w:rPr>
    </w:lvl>
    <w:lvl w:ilvl="4" w:tplc="54D04A54">
      <w:numFmt w:val="bullet"/>
      <w:lvlText w:val="•"/>
      <w:lvlJc w:val="left"/>
      <w:pPr>
        <w:ind w:left="5510" w:hanging="426"/>
      </w:pPr>
      <w:rPr>
        <w:rFonts w:hint="default"/>
      </w:rPr>
    </w:lvl>
    <w:lvl w:ilvl="5" w:tplc="C9A0AC90">
      <w:numFmt w:val="bullet"/>
      <w:lvlText w:val="•"/>
      <w:lvlJc w:val="left"/>
      <w:pPr>
        <w:ind w:left="6492" w:hanging="426"/>
      </w:pPr>
      <w:rPr>
        <w:rFonts w:hint="default"/>
      </w:rPr>
    </w:lvl>
    <w:lvl w:ilvl="6" w:tplc="82D255BE">
      <w:numFmt w:val="bullet"/>
      <w:lvlText w:val="•"/>
      <w:lvlJc w:val="left"/>
      <w:pPr>
        <w:ind w:left="7475" w:hanging="426"/>
      </w:pPr>
      <w:rPr>
        <w:rFonts w:hint="default"/>
      </w:rPr>
    </w:lvl>
    <w:lvl w:ilvl="7" w:tplc="E6F859CE">
      <w:numFmt w:val="bullet"/>
      <w:lvlText w:val="•"/>
      <w:lvlJc w:val="left"/>
      <w:pPr>
        <w:ind w:left="8457" w:hanging="426"/>
      </w:pPr>
      <w:rPr>
        <w:rFonts w:hint="default"/>
      </w:rPr>
    </w:lvl>
    <w:lvl w:ilvl="8" w:tplc="C26646EA">
      <w:numFmt w:val="bullet"/>
      <w:lvlText w:val="•"/>
      <w:lvlJc w:val="left"/>
      <w:pPr>
        <w:ind w:left="9440" w:hanging="426"/>
      </w:pPr>
      <w:rPr>
        <w:rFonts w:hint="default"/>
      </w:rPr>
    </w:lvl>
  </w:abstractNum>
  <w:abstractNum w:abstractNumId="5">
    <w:nsid w:val="46DF09BC"/>
    <w:multiLevelType w:val="hybridMultilevel"/>
    <w:tmpl w:val="3A9A7160"/>
    <w:lvl w:ilvl="0" w:tplc="012425D0">
      <w:start w:val="1"/>
      <w:numFmt w:val="decimal"/>
      <w:lvlText w:val="%1."/>
      <w:lvlJc w:val="left"/>
      <w:pPr>
        <w:ind w:left="1520" w:hanging="360"/>
      </w:pPr>
      <w:rPr>
        <w:rFonts w:ascii="Times New Roman" w:eastAsia="Times New Roman" w:hAnsi="Times New Roman" w:hint="default"/>
        <w:b w:val="0"/>
        <w:bCs w:val="0"/>
        <w:i w:val="0"/>
        <w:iCs w:val="0"/>
        <w:w w:val="100"/>
        <w:sz w:val="20"/>
        <w:szCs w:val="20"/>
      </w:rPr>
    </w:lvl>
    <w:lvl w:ilvl="1" w:tplc="FE886A74">
      <w:numFmt w:val="bullet"/>
      <w:lvlText w:val="•"/>
      <w:lvlJc w:val="left"/>
      <w:pPr>
        <w:ind w:left="2508" w:hanging="360"/>
      </w:pPr>
      <w:rPr>
        <w:rFonts w:hint="default"/>
      </w:rPr>
    </w:lvl>
    <w:lvl w:ilvl="2" w:tplc="8584B52A">
      <w:numFmt w:val="bullet"/>
      <w:lvlText w:val="•"/>
      <w:lvlJc w:val="left"/>
      <w:pPr>
        <w:ind w:left="3497" w:hanging="360"/>
      </w:pPr>
      <w:rPr>
        <w:rFonts w:hint="default"/>
      </w:rPr>
    </w:lvl>
    <w:lvl w:ilvl="3" w:tplc="9C6EA728">
      <w:numFmt w:val="bullet"/>
      <w:lvlText w:val="•"/>
      <w:lvlJc w:val="left"/>
      <w:pPr>
        <w:ind w:left="4485" w:hanging="360"/>
      </w:pPr>
      <w:rPr>
        <w:rFonts w:hint="default"/>
      </w:rPr>
    </w:lvl>
    <w:lvl w:ilvl="4" w:tplc="3D1CDBE6">
      <w:numFmt w:val="bullet"/>
      <w:lvlText w:val="•"/>
      <w:lvlJc w:val="left"/>
      <w:pPr>
        <w:ind w:left="5474" w:hanging="360"/>
      </w:pPr>
      <w:rPr>
        <w:rFonts w:hint="default"/>
      </w:rPr>
    </w:lvl>
    <w:lvl w:ilvl="5" w:tplc="A810F966">
      <w:numFmt w:val="bullet"/>
      <w:lvlText w:val="•"/>
      <w:lvlJc w:val="left"/>
      <w:pPr>
        <w:ind w:left="6462" w:hanging="360"/>
      </w:pPr>
      <w:rPr>
        <w:rFonts w:hint="default"/>
      </w:rPr>
    </w:lvl>
    <w:lvl w:ilvl="6" w:tplc="63E47EF0">
      <w:numFmt w:val="bullet"/>
      <w:lvlText w:val="•"/>
      <w:lvlJc w:val="left"/>
      <w:pPr>
        <w:ind w:left="7451" w:hanging="360"/>
      </w:pPr>
      <w:rPr>
        <w:rFonts w:hint="default"/>
      </w:rPr>
    </w:lvl>
    <w:lvl w:ilvl="7" w:tplc="60A070C8">
      <w:numFmt w:val="bullet"/>
      <w:lvlText w:val="•"/>
      <w:lvlJc w:val="left"/>
      <w:pPr>
        <w:ind w:left="8439" w:hanging="360"/>
      </w:pPr>
      <w:rPr>
        <w:rFonts w:hint="default"/>
      </w:rPr>
    </w:lvl>
    <w:lvl w:ilvl="8" w:tplc="192ABAA0">
      <w:numFmt w:val="bullet"/>
      <w:lvlText w:val="•"/>
      <w:lvlJc w:val="left"/>
      <w:pPr>
        <w:ind w:left="9428" w:hanging="360"/>
      </w:pPr>
      <w:rPr>
        <w:rFonts w:hint="default"/>
      </w:rPr>
    </w:lvl>
  </w:abstractNum>
  <w:abstractNum w:abstractNumId="6">
    <w:nsid w:val="4E171A0B"/>
    <w:multiLevelType w:val="hybridMultilevel"/>
    <w:tmpl w:val="C2327E64"/>
    <w:lvl w:ilvl="0" w:tplc="2C56330C">
      <w:start w:val="1"/>
      <w:numFmt w:val="decimal"/>
      <w:lvlText w:val="%1."/>
      <w:lvlJc w:val="left"/>
      <w:pPr>
        <w:ind w:left="1520" w:hanging="360"/>
      </w:pPr>
      <w:rPr>
        <w:rFonts w:ascii="Times New Roman" w:eastAsia="Times New Roman" w:hAnsi="Times New Roman" w:hint="default"/>
        <w:b w:val="0"/>
        <w:bCs w:val="0"/>
        <w:i w:val="0"/>
        <w:iCs w:val="0"/>
        <w:w w:val="100"/>
        <w:sz w:val="20"/>
        <w:szCs w:val="20"/>
      </w:rPr>
    </w:lvl>
    <w:lvl w:ilvl="1" w:tplc="C758231C">
      <w:numFmt w:val="bullet"/>
      <w:lvlText w:val="•"/>
      <w:lvlJc w:val="left"/>
      <w:pPr>
        <w:ind w:left="2508" w:hanging="360"/>
      </w:pPr>
      <w:rPr>
        <w:rFonts w:hint="default"/>
      </w:rPr>
    </w:lvl>
    <w:lvl w:ilvl="2" w:tplc="4A82BC7E">
      <w:numFmt w:val="bullet"/>
      <w:lvlText w:val="•"/>
      <w:lvlJc w:val="left"/>
      <w:pPr>
        <w:ind w:left="3497" w:hanging="360"/>
      </w:pPr>
      <w:rPr>
        <w:rFonts w:hint="default"/>
      </w:rPr>
    </w:lvl>
    <w:lvl w:ilvl="3" w:tplc="A934A220">
      <w:numFmt w:val="bullet"/>
      <w:lvlText w:val="•"/>
      <w:lvlJc w:val="left"/>
      <w:pPr>
        <w:ind w:left="4485" w:hanging="360"/>
      </w:pPr>
      <w:rPr>
        <w:rFonts w:hint="default"/>
      </w:rPr>
    </w:lvl>
    <w:lvl w:ilvl="4" w:tplc="4754E0FA">
      <w:numFmt w:val="bullet"/>
      <w:lvlText w:val="•"/>
      <w:lvlJc w:val="left"/>
      <w:pPr>
        <w:ind w:left="5474" w:hanging="360"/>
      </w:pPr>
      <w:rPr>
        <w:rFonts w:hint="default"/>
      </w:rPr>
    </w:lvl>
    <w:lvl w:ilvl="5" w:tplc="694ABA02">
      <w:numFmt w:val="bullet"/>
      <w:lvlText w:val="•"/>
      <w:lvlJc w:val="left"/>
      <w:pPr>
        <w:ind w:left="6462" w:hanging="360"/>
      </w:pPr>
      <w:rPr>
        <w:rFonts w:hint="default"/>
      </w:rPr>
    </w:lvl>
    <w:lvl w:ilvl="6" w:tplc="955EA85A">
      <w:numFmt w:val="bullet"/>
      <w:lvlText w:val="•"/>
      <w:lvlJc w:val="left"/>
      <w:pPr>
        <w:ind w:left="7451" w:hanging="360"/>
      </w:pPr>
      <w:rPr>
        <w:rFonts w:hint="default"/>
      </w:rPr>
    </w:lvl>
    <w:lvl w:ilvl="7" w:tplc="0FC085A6">
      <w:numFmt w:val="bullet"/>
      <w:lvlText w:val="•"/>
      <w:lvlJc w:val="left"/>
      <w:pPr>
        <w:ind w:left="8439" w:hanging="360"/>
      </w:pPr>
      <w:rPr>
        <w:rFonts w:hint="default"/>
      </w:rPr>
    </w:lvl>
    <w:lvl w:ilvl="8" w:tplc="B444121C">
      <w:numFmt w:val="bullet"/>
      <w:lvlText w:val="•"/>
      <w:lvlJc w:val="left"/>
      <w:pPr>
        <w:ind w:left="9428" w:hanging="360"/>
      </w:pPr>
      <w:rPr>
        <w:rFonts w:hint="default"/>
      </w:rPr>
    </w:lvl>
  </w:abstractNum>
  <w:abstractNum w:abstractNumId="7">
    <w:nsid w:val="7F761F6A"/>
    <w:multiLevelType w:val="hybridMultilevel"/>
    <w:tmpl w:val="A99EBC60"/>
    <w:lvl w:ilvl="0" w:tplc="671E4DDA">
      <w:start w:val="1"/>
      <w:numFmt w:val="decimal"/>
      <w:lvlText w:val="%1."/>
      <w:lvlJc w:val="left"/>
      <w:pPr>
        <w:ind w:left="1520" w:hanging="360"/>
      </w:pPr>
      <w:rPr>
        <w:rFonts w:ascii="Times New Roman" w:eastAsia="Times New Roman" w:hAnsi="Times New Roman" w:hint="default"/>
        <w:b w:val="0"/>
        <w:bCs w:val="0"/>
        <w:i w:val="0"/>
        <w:iCs w:val="0"/>
        <w:w w:val="100"/>
        <w:sz w:val="20"/>
        <w:szCs w:val="20"/>
      </w:rPr>
    </w:lvl>
    <w:lvl w:ilvl="1" w:tplc="2348EF36">
      <w:numFmt w:val="bullet"/>
      <w:lvlText w:val="•"/>
      <w:lvlJc w:val="left"/>
      <w:pPr>
        <w:ind w:left="2508" w:hanging="360"/>
      </w:pPr>
      <w:rPr>
        <w:rFonts w:hint="default"/>
      </w:rPr>
    </w:lvl>
    <w:lvl w:ilvl="2" w:tplc="AF1671AA">
      <w:numFmt w:val="bullet"/>
      <w:lvlText w:val="•"/>
      <w:lvlJc w:val="left"/>
      <w:pPr>
        <w:ind w:left="3497" w:hanging="360"/>
      </w:pPr>
      <w:rPr>
        <w:rFonts w:hint="default"/>
      </w:rPr>
    </w:lvl>
    <w:lvl w:ilvl="3" w:tplc="1A4E672E">
      <w:numFmt w:val="bullet"/>
      <w:lvlText w:val="•"/>
      <w:lvlJc w:val="left"/>
      <w:pPr>
        <w:ind w:left="4485" w:hanging="360"/>
      </w:pPr>
      <w:rPr>
        <w:rFonts w:hint="default"/>
      </w:rPr>
    </w:lvl>
    <w:lvl w:ilvl="4" w:tplc="E7B6C3D6">
      <w:numFmt w:val="bullet"/>
      <w:lvlText w:val="•"/>
      <w:lvlJc w:val="left"/>
      <w:pPr>
        <w:ind w:left="5474" w:hanging="360"/>
      </w:pPr>
      <w:rPr>
        <w:rFonts w:hint="default"/>
      </w:rPr>
    </w:lvl>
    <w:lvl w:ilvl="5" w:tplc="8E9EC066">
      <w:numFmt w:val="bullet"/>
      <w:lvlText w:val="•"/>
      <w:lvlJc w:val="left"/>
      <w:pPr>
        <w:ind w:left="6462" w:hanging="360"/>
      </w:pPr>
      <w:rPr>
        <w:rFonts w:hint="default"/>
      </w:rPr>
    </w:lvl>
    <w:lvl w:ilvl="6" w:tplc="9B7087AA">
      <w:numFmt w:val="bullet"/>
      <w:lvlText w:val="•"/>
      <w:lvlJc w:val="left"/>
      <w:pPr>
        <w:ind w:left="7451" w:hanging="360"/>
      </w:pPr>
      <w:rPr>
        <w:rFonts w:hint="default"/>
      </w:rPr>
    </w:lvl>
    <w:lvl w:ilvl="7" w:tplc="E9342DEE">
      <w:numFmt w:val="bullet"/>
      <w:lvlText w:val="•"/>
      <w:lvlJc w:val="left"/>
      <w:pPr>
        <w:ind w:left="8439" w:hanging="360"/>
      </w:pPr>
      <w:rPr>
        <w:rFonts w:hint="default"/>
      </w:rPr>
    </w:lvl>
    <w:lvl w:ilvl="8" w:tplc="5C22EBB8">
      <w:numFmt w:val="bullet"/>
      <w:lvlText w:val="•"/>
      <w:lvlJc w:val="left"/>
      <w:pPr>
        <w:ind w:left="9428" w:hanging="360"/>
      </w:pPr>
      <w:rPr>
        <w:rFonts w:hint="default"/>
      </w:rPr>
    </w:lvl>
  </w:abstractNum>
  <w:num w:numId="1">
    <w:abstractNumId w:val="3"/>
  </w:num>
  <w:num w:numId="2">
    <w:abstractNumId w:val="2"/>
  </w:num>
  <w:num w:numId="3">
    <w:abstractNumId w:val="5"/>
  </w:num>
  <w:num w:numId="4">
    <w:abstractNumId w:val="6"/>
  </w:num>
  <w:num w:numId="5">
    <w:abstractNumId w:val="7"/>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27D"/>
    <w:rsid w:val="0023027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hAnsi="Times New Roman"/>
      <w:lang w:eastAsia="en-US"/>
    </w:rPr>
  </w:style>
  <w:style w:type="paragraph" w:styleId="Heading1">
    <w:name w:val="heading 1"/>
    <w:basedOn w:val="Normal"/>
    <w:link w:val="Heading1Char"/>
    <w:uiPriority w:val="99"/>
    <w:qFormat/>
    <w:pPr>
      <w:ind w:left="3420" w:right="3431"/>
      <w:jc w:val="center"/>
      <w:outlineLvl w:val="0"/>
    </w:pPr>
    <w:rPr>
      <w:b/>
      <w:bCs/>
      <w:sz w:val="20"/>
      <w:szCs w:val="20"/>
    </w:rPr>
  </w:style>
  <w:style w:type="paragraph" w:styleId="Heading2">
    <w:name w:val="heading 2"/>
    <w:basedOn w:val="Normal"/>
    <w:link w:val="Heading2Char"/>
    <w:uiPriority w:val="99"/>
    <w:qFormat/>
    <w:pPr>
      <w:spacing w:before="2"/>
      <w:ind w:left="1160"/>
      <w:outlineLvl w:val="1"/>
    </w:pPr>
    <w:rPr>
      <w:b/>
      <w:bCs/>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27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3027D"/>
    <w:rPr>
      <w:rFonts w:asciiTheme="majorHAnsi" w:eastAsiaTheme="majorEastAsia" w:hAnsiTheme="majorHAnsi" w:cstheme="majorBidi"/>
      <w:b/>
      <w:bCs/>
      <w:i/>
      <w:iCs/>
      <w:sz w:val="28"/>
      <w:szCs w:val="28"/>
      <w:lang w:eastAsia="en-US"/>
    </w:rPr>
  </w:style>
  <w:style w:type="paragraph" w:styleId="BodyText">
    <w:name w:val="Body Text"/>
    <w:basedOn w:val="Normal"/>
    <w:link w:val="BodyTextChar"/>
    <w:uiPriority w:val="99"/>
    <w:rPr>
      <w:sz w:val="20"/>
      <w:szCs w:val="20"/>
    </w:rPr>
  </w:style>
  <w:style w:type="character" w:customStyle="1" w:styleId="BodyTextChar">
    <w:name w:val="Body Text Char"/>
    <w:basedOn w:val="DefaultParagraphFont"/>
    <w:link w:val="BodyText"/>
    <w:uiPriority w:val="99"/>
    <w:semiHidden/>
    <w:rsid w:val="0023027D"/>
    <w:rPr>
      <w:rFonts w:ascii="Times New Roman" w:hAnsi="Times New Roman"/>
      <w:lang w:eastAsia="en-US"/>
    </w:rPr>
  </w:style>
  <w:style w:type="paragraph" w:styleId="Title">
    <w:name w:val="Title"/>
    <w:basedOn w:val="Normal"/>
    <w:link w:val="TitleChar"/>
    <w:uiPriority w:val="99"/>
    <w:qFormat/>
    <w:pPr>
      <w:spacing w:before="61"/>
      <w:ind w:left="3420" w:right="3437"/>
      <w:jc w:val="center"/>
    </w:pPr>
    <w:rPr>
      <w:b/>
      <w:bCs/>
      <w:sz w:val="32"/>
      <w:szCs w:val="32"/>
    </w:rPr>
  </w:style>
  <w:style w:type="character" w:customStyle="1" w:styleId="TitleChar">
    <w:name w:val="Title Char"/>
    <w:basedOn w:val="DefaultParagraphFont"/>
    <w:link w:val="Title"/>
    <w:uiPriority w:val="10"/>
    <w:rsid w:val="0023027D"/>
    <w:rPr>
      <w:rFonts w:asciiTheme="majorHAnsi" w:eastAsiaTheme="majorEastAsia" w:hAnsiTheme="majorHAnsi" w:cstheme="majorBidi"/>
      <w:b/>
      <w:bCs/>
      <w:kern w:val="28"/>
      <w:sz w:val="32"/>
      <w:szCs w:val="32"/>
      <w:lang w:eastAsia="en-US"/>
    </w:rPr>
  </w:style>
  <w:style w:type="paragraph" w:styleId="ListParagraph">
    <w:name w:val="List Paragraph"/>
    <w:basedOn w:val="Normal"/>
    <w:uiPriority w:val="99"/>
    <w:qFormat/>
    <w:pPr>
      <w:ind w:left="1586" w:hanging="426"/>
      <w:jc w:val="both"/>
    </w:pPr>
  </w:style>
  <w:style w:type="paragraph" w:customStyle="1" w:styleId="TableParagraph">
    <w:name w:val="Table Paragraph"/>
    <w:basedOn w:val="Normal"/>
    <w:uiPriority w:val="99"/>
    <w:rPr>
      <w:rFonts w:ascii="Arial" w:hAnsi="Arial" w:cs="Arial"/>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lang w:val="cs-CZ"/>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lang w:val="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z_customer_services@mer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2108</Words>
  <Characters>12018</Characters>
  <Application>Microsoft Office Outlook</Application>
  <DocSecurity>0</DocSecurity>
  <Lines>0</Lines>
  <Paragraphs>0</Paragraphs>
  <ScaleCrop>false</ScaleCrop>
  <Company>Nemocnice ve Frýdku-Místku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Právní služba</dc:creator>
  <cp:keywords/>
  <dc:description/>
  <cp:lastModifiedBy>Mackova</cp:lastModifiedBy>
  <cp:revision>2</cp:revision>
  <dcterms:created xsi:type="dcterms:W3CDTF">2023-05-19T13:14:00Z</dcterms:created>
  <dcterms:modified xsi:type="dcterms:W3CDTF">2023-05-19T13:14:00Z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y fmtid="{D5CDD505-2E9C-101B-9397-08002B2CF9AE}" pid="3" name="Producer">
    <vt:lpwstr>LibreOffice 5.4</vt:lpwstr>
  </property>
  <property fmtid="{D5CDD505-2E9C-101B-9397-08002B2CF9AE}" pid="4" name="MSIP_Label_e81acc0d-dcc4-4dc9-a2c5-be70b05a2fe6_Enabled">
    <vt:lpwstr>true</vt:lpwstr>
  </property>
  <property fmtid="{D5CDD505-2E9C-101B-9397-08002B2CF9AE}" pid="5" name="MSIP_Label_e81acc0d-dcc4-4dc9-a2c5-be70b05a2fe6_SetDate">
    <vt:lpwstr>2023-05-19T07:20:42Z</vt:lpwstr>
  </property>
  <property fmtid="{D5CDD505-2E9C-101B-9397-08002B2CF9AE}" pid="6" name="MSIP_Label_e81acc0d-dcc4-4dc9-a2c5-be70b05a2fe6_Method">
    <vt:lpwstr>Privileged</vt:lpwstr>
  </property>
  <property fmtid="{D5CDD505-2E9C-101B-9397-08002B2CF9AE}" pid="7" name="MSIP_Label_e81acc0d-dcc4-4dc9-a2c5-be70b05a2fe6_Name">
    <vt:lpwstr>e81acc0d-dcc4-4dc9-a2c5-be70b05a2fe6</vt:lpwstr>
  </property>
  <property fmtid="{D5CDD505-2E9C-101B-9397-08002B2CF9AE}" pid="8" name="MSIP_Label_e81acc0d-dcc4-4dc9-a2c5-be70b05a2fe6_SiteId">
    <vt:lpwstr>a00de4ec-48a8-43a6-be74-e31274e2060d</vt:lpwstr>
  </property>
  <property fmtid="{D5CDD505-2E9C-101B-9397-08002B2CF9AE}" pid="9" name="MSIP_Label_e81acc0d-dcc4-4dc9-a2c5-be70b05a2fe6_ActionId">
    <vt:lpwstr>478ca4cf-df73-4010-b32e-7436a8009236</vt:lpwstr>
  </property>
  <property fmtid="{D5CDD505-2E9C-101B-9397-08002B2CF9AE}" pid="10" name="MSIP_Label_e81acc0d-dcc4-4dc9-a2c5-be70b05a2fe6_ContentBits">
    <vt:lpwstr>0</vt:lpwstr>
  </property>
  <property fmtid="{D5CDD505-2E9C-101B-9397-08002B2CF9AE}" pid="11" name="MerckAIPLabel">
    <vt:lpwstr>NotClassified</vt:lpwstr>
  </property>
  <property fmtid="{D5CDD505-2E9C-101B-9397-08002B2CF9AE}" pid="12" name="MerckAIPDataExchange">
    <vt:lpwstr>!MRKMIP@NotClassified</vt:lpwstr>
  </property>
</Properties>
</file>