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6415D" w14:textId="77777777" w:rsidR="00053702" w:rsidRPr="00A67FAD" w:rsidRDefault="00053702" w:rsidP="00053702">
      <w:pPr>
        <w:pStyle w:val="Nzev"/>
        <w:rPr>
          <w:rFonts w:ascii="Arial" w:hAnsi="Arial" w:cs="Arial"/>
          <w:caps/>
          <w:sz w:val="22"/>
          <w:szCs w:val="22"/>
        </w:rPr>
      </w:pPr>
      <w:r w:rsidRPr="00A67FAD">
        <w:rPr>
          <w:rFonts w:ascii="Arial" w:hAnsi="Arial" w:cs="Arial"/>
          <w:caps/>
          <w:sz w:val="22"/>
          <w:szCs w:val="22"/>
        </w:rPr>
        <w:t>Smlouva o vypořádání závazků</w:t>
      </w:r>
    </w:p>
    <w:p w14:paraId="37A66DD1" w14:textId="77777777" w:rsidR="0042172D" w:rsidRPr="00A67FAD" w:rsidRDefault="0042172D" w:rsidP="00A67FAD">
      <w:pPr>
        <w:pStyle w:val="Zkladntext"/>
        <w:spacing w:after="0"/>
        <w:jc w:val="center"/>
        <w:rPr>
          <w:rFonts w:ascii="Arial" w:hAnsi="Arial" w:cs="Arial"/>
          <w:sz w:val="22"/>
          <w:szCs w:val="22"/>
        </w:rPr>
      </w:pPr>
    </w:p>
    <w:p w14:paraId="06CFCD63" w14:textId="77777777" w:rsidR="00053702" w:rsidRPr="000E77EA" w:rsidRDefault="00053702" w:rsidP="00053702">
      <w:pPr>
        <w:pStyle w:val="Zkladntext"/>
        <w:spacing w:after="0"/>
        <w:jc w:val="center"/>
        <w:rPr>
          <w:rFonts w:ascii="Arial" w:hAnsi="Arial" w:cs="Arial"/>
          <w:sz w:val="22"/>
          <w:szCs w:val="22"/>
        </w:rPr>
      </w:pPr>
      <w:r w:rsidRPr="000E77EA">
        <w:rPr>
          <w:rFonts w:ascii="Arial" w:hAnsi="Arial" w:cs="Arial"/>
          <w:sz w:val="22"/>
          <w:szCs w:val="22"/>
        </w:rPr>
        <w:t>uzavřená dle § 1746, odst. 2 zákona č. 89/2012 Sb., občanský zákoník, v platném znění, mezi těmito smluvními stranami:</w:t>
      </w:r>
    </w:p>
    <w:p w14:paraId="6D06F600" w14:textId="77777777" w:rsidR="00053702" w:rsidRDefault="00053702" w:rsidP="00053702">
      <w:pPr>
        <w:pStyle w:val="Pokraovnseznamu"/>
        <w:spacing w:after="0"/>
        <w:ind w:left="0"/>
        <w:jc w:val="both"/>
        <w:rPr>
          <w:rFonts w:ascii="Arial" w:hAnsi="Arial" w:cs="Arial"/>
          <w:sz w:val="22"/>
          <w:szCs w:val="22"/>
        </w:rPr>
      </w:pPr>
    </w:p>
    <w:p w14:paraId="39E87379" w14:textId="77777777" w:rsidR="00A67FAD" w:rsidRPr="000E77EA" w:rsidRDefault="00A67FAD" w:rsidP="00053702">
      <w:pPr>
        <w:pStyle w:val="Pokraovnseznamu"/>
        <w:spacing w:after="0"/>
        <w:ind w:left="0"/>
        <w:jc w:val="both"/>
        <w:rPr>
          <w:rFonts w:ascii="Arial" w:hAnsi="Arial" w:cs="Arial"/>
          <w:sz w:val="22"/>
          <w:szCs w:val="22"/>
        </w:rPr>
      </w:pPr>
    </w:p>
    <w:p w14:paraId="1A1CE1BE" w14:textId="3FABC64A" w:rsidR="00A67FAD" w:rsidRPr="009B3E5B" w:rsidRDefault="00F90CCE" w:rsidP="00A67FAD">
      <w:pPr>
        <w:pStyle w:val="Default"/>
        <w:spacing w:line="276" w:lineRule="auto"/>
        <w:rPr>
          <w:rFonts w:ascii="Arial" w:hAnsi="Arial" w:cs="Arial"/>
          <w:b/>
          <w:sz w:val="22"/>
          <w:szCs w:val="22"/>
        </w:rPr>
      </w:pPr>
      <w:r w:rsidRPr="009B3E5B">
        <w:rPr>
          <w:rFonts w:ascii="Arial" w:hAnsi="Arial" w:cs="Arial"/>
          <w:b/>
          <w:sz w:val="22"/>
          <w:szCs w:val="22"/>
        </w:rPr>
        <w:t>Dům dětí a mládeže Vila Tereza, Uničov</w:t>
      </w:r>
    </w:p>
    <w:p w14:paraId="3BE2E16B" w14:textId="77777777" w:rsidR="0093584F" w:rsidRDefault="0093584F" w:rsidP="00A67FAD">
      <w:pPr>
        <w:pStyle w:val="Default"/>
        <w:spacing w:line="276" w:lineRule="auto"/>
        <w:rPr>
          <w:rFonts w:ascii="Arial" w:hAnsi="Arial" w:cs="Arial"/>
          <w:sz w:val="22"/>
          <w:szCs w:val="22"/>
        </w:rPr>
      </w:pPr>
    </w:p>
    <w:p w14:paraId="470C51A7" w14:textId="37073767" w:rsidR="00F90CCE" w:rsidRDefault="0093584F" w:rsidP="00A67FAD">
      <w:pPr>
        <w:pStyle w:val="Default"/>
        <w:spacing w:line="276" w:lineRule="auto"/>
        <w:rPr>
          <w:rFonts w:ascii="Arial" w:hAnsi="Arial" w:cs="Arial"/>
          <w:sz w:val="22"/>
          <w:szCs w:val="22"/>
        </w:rPr>
      </w:pPr>
      <w:r>
        <w:rPr>
          <w:rFonts w:ascii="Arial" w:hAnsi="Arial" w:cs="Arial"/>
          <w:sz w:val="22"/>
          <w:szCs w:val="22"/>
        </w:rPr>
        <w:t xml:space="preserve">Sídlo: </w:t>
      </w:r>
      <w:r w:rsidR="00F90CCE">
        <w:rPr>
          <w:rFonts w:ascii="Arial" w:hAnsi="Arial" w:cs="Arial"/>
          <w:sz w:val="22"/>
          <w:szCs w:val="22"/>
        </w:rPr>
        <w:t>Nádražní 530, 783 91  Uničov</w:t>
      </w:r>
    </w:p>
    <w:p w14:paraId="0A8100ED" w14:textId="77777777" w:rsidR="0093584F" w:rsidRPr="00D368F9" w:rsidRDefault="0093584F" w:rsidP="00A67FAD">
      <w:pPr>
        <w:pStyle w:val="Default"/>
        <w:spacing w:line="276" w:lineRule="auto"/>
        <w:rPr>
          <w:rFonts w:ascii="Arial" w:hAnsi="Arial" w:cs="Arial"/>
          <w:sz w:val="22"/>
          <w:szCs w:val="22"/>
        </w:rPr>
      </w:pPr>
    </w:p>
    <w:p w14:paraId="610CED8B" w14:textId="52DE1B45"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 xml:space="preserve">zastoupený: </w:t>
      </w:r>
      <w:proofErr w:type="spellStart"/>
      <w:proofErr w:type="gramStart"/>
      <w:r w:rsidR="00F90CCE">
        <w:rPr>
          <w:rFonts w:ascii="Arial" w:hAnsi="Arial" w:cs="Arial"/>
          <w:sz w:val="22"/>
          <w:szCs w:val="22"/>
        </w:rPr>
        <w:t>Mgr.Dagmar</w:t>
      </w:r>
      <w:proofErr w:type="spellEnd"/>
      <w:proofErr w:type="gramEnd"/>
      <w:r w:rsidR="00F90CCE">
        <w:rPr>
          <w:rFonts w:ascii="Arial" w:hAnsi="Arial" w:cs="Arial"/>
          <w:sz w:val="22"/>
          <w:szCs w:val="22"/>
        </w:rPr>
        <w:t xml:space="preserve"> </w:t>
      </w:r>
      <w:proofErr w:type="spellStart"/>
      <w:r w:rsidR="00F90CCE">
        <w:rPr>
          <w:rFonts w:ascii="Arial" w:hAnsi="Arial" w:cs="Arial"/>
          <w:sz w:val="22"/>
          <w:szCs w:val="22"/>
        </w:rPr>
        <w:t>Smitalovou</w:t>
      </w:r>
      <w:proofErr w:type="spellEnd"/>
    </w:p>
    <w:p w14:paraId="4801DE30" w14:textId="6B19D8FC"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F90CCE">
        <w:rPr>
          <w:rFonts w:ascii="Arial" w:hAnsi="Arial" w:cs="Arial"/>
          <w:sz w:val="22"/>
          <w:szCs w:val="22"/>
        </w:rPr>
        <w:t xml:space="preserve"> 47654392</w:t>
      </w:r>
    </w:p>
    <w:p w14:paraId="0AB5B879" w14:textId="77777777"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 xml:space="preserve">DIČ: </w:t>
      </w:r>
    </w:p>
    <w:p w14:paraId="7872B60C" w14:textId="77777777"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Pr="00D368F9">
        <w:rPr>
          <w:rFonts w:ascii="Arial" w:hAnsi="Arial" w:cs="Arial"/>
          <w:b/>
          <w:bCs/>
          <w:sz w:val="22"/>
          <w:szCs w:val="22"/>
        </w:rPr>
        <w:t>objednatel“</w:t>
      </w:r>
      <w:r w:rsidRPr="00D368F9">
        <w:rPr>
          <w:rFonts w:ascii="Arial" w:hAnsi="Arial" w:cs="Arial"/>
          <w:sz w:val="22"/>
          <w:szCs w:val="22"/>
        </w:rPr>
        <w:t xml:space="preserve">) </w:t>
      </w:r>
    </w:p>
    <w:p w14:paraId="2C5C3D87" w14:textId="766DD309" w:rsidR="00A67FAD" w:rsidRDefault="00A67FAD" w:rsidP="00F90CCE">
      <w:pPr>
        <w:pStyle w:val="Default"/>
        <w:spacing w:before="120" w:after="240" w:line="276" w:lineRule="auto"/>
        <w:rPr>
          <w:rFonts w:ascii="Arial" w:hAnsi="Arial" w:cs="Arial"/>
          <w:sz w:val="22"/>
          <w:szCs w:val="22"/>
        </w:rPr>
      </w:pPr>
      <w:r w:rsidRPr="00D368F9">
        <w:rPr>
          <w:rFonts w:ascii="Arial" w:hAnsi="Arial" w:cs="Arial"/>
          <w:sz w:val="22"/>
          <w:szCs w:val="22"/>
        </w:rPr>
        <w:t xml:space="preserve">a </w:t>
      </w:r>
    </w:p>
    <w:p w14:paraId="7F4692C5" w14:textId="77777777" w:rsidR="0093584F" w:rsidRPr="009B3E5B" w:rsidRDefault="00F90CCE" w:rsidP="0093584F">
      <w:pPr>
        <w:pStyle w:val="Default"/>
        <w:spacing w:after="240" w:line="276" w:lineRule="auto"/>
        <w:rPr>
          <w:rFonts w:ascii="Arial" w:hAnsi="Arial" w:cs="Arial"/>
          <w:b/>
          <w:sz w:val="22"/>
          <w:szCs w:val="22"/>
        </w:rPr>
      </w:pPr>
      <w:r w:rsidRPr="009B3E5B">
        <w:rPr>
          <w:rFonts w:ascii="Arial" w:hAnsi="Arial" w:cs="Arial"/>
          <w:b/>
          <w:sz w:val="22"/>
          <w:szCs w:val="22"/>
        </w:rPr>
        <w:t>EDUKACENTRUM, s.r.o.</w:t>
      </w:r>
    </w:p>
    <w:p w14:paraId="69B13DF4" w14:textId="5D757CEE" w:rsidR="00A67FAD" w:rsidRPr="00D368F9" w:rsidRDefault="00F90CCE" w:rsidP="0093584F">
      <w:pPr>
        <w:pStyle w:val="Default"/>
        <w:spacing w:after="240" w:line="276" w:lineRule="auto"/>
        <w:rPr>
          <w:rFonts w:ascii="Arial" w:hAnsi="Arial" w:cs="Arial"/>
          <w:sz w:val="22"/>
          <w:szCs w:val="22"/>
        </w:rPr>
      </w:pPr>
      <w:r>
        <w:rPr>
          <w:rFonts w:ascii="Arial" w:hAnsi="Arial" w:cs="Arial"/>
          <w:sz w:val="22"/>
          <w:szCs w:val="22"/>
        </w:rPr>
        <w:t>Sídlo: Bezručova 1166/14, 785 01  Šternberk</w:t>
      </w:r>
    </w:p>
    <w:p w14:paraId="4FA2B8A5" w14:textId="1C306D84" w:rsidR="00A67FAD" w:rsidRPr="00D368F9" w:rsidRDefault="00A67FAD" w:rsidP="0093584F">
      <w:pPr>
        <w:pStyle w:val="Default"/>
        <w:spacing w:line="276" w:lineRule="auto"/>
        <w:rPr>
          <w:rFonts w:ascii="Arial" w:hAnsi="Arial" w:cs="Arial"/>
          <w:sz w:val="22"/>
          <w:szCs w:val="22"/>
        </w:rPr>
      </w:pPr>
      <w:r w:rsidRPr="00D368F9">
        <w:rPr>
          <w:rFonts w:ascii="Arial" w:hAnsi="Arial" w:cs="Arial"/>
          <w:sz w:val="22"/>
          <w:szCs w:val="22"/>
        </w:rPr>
        <w:t xml:space="preserve">zastoupený: </w:t>
      </w:r>
      <w:proofErr w:type="spellStart"/>
      <w:proofErr w:type="gramStart"/>
      <w:r w:rsidR="009E5B75">
        <w:rPr>
          <w:rFonts w:ascii="Arial" w:hAnsi="Arial" w:cs="Arial"/>
          <w:sz w:val="22"/>
          <w:szCs w:val="22"/>
        </w:rPr>
        <w:t>Ing.Jan</w:t>
      </w:r>
      <w:proofErr w:type="spellEnd"/>
      <w:proofErr w:type="gramEnd"/>
      <w:r w:rsidR="009E5B75">
        <w:rPr>
          <w:rFonts w:ascii="Arial" w:hAnsi="Arial" w:cs="Arial"/>
          <w:sz w:val="22"/>
          <w:szCs w:val="22"/>
        </w:rPr>
        <w:t xml:space="preserve"> Liška</w:t>
      </w:r>
    </w:p>
    <w:p w14:paraId="30926736" w14:textId="76738373" w:rsidR="00A67FAD" w:rsidRPr="00D368F9" w:rsidRDefault="00A67FAD" w:rsidP="0093584F">
      <w:pPr>
        <w:pStyle w:val="Default"/>
        <w:spacing w:line="276" w:lineRule="auto"/>
        <w:rPr>
          <w:rFonts w:ascii="Arial" w:hAnsi="Arial" w:cs="Arial"/>
          <w:sz w:val="22"/>
          <w:szCs w:val="22"/>
        </w:rPr>
      </w:pPr>
      <w:r w:rsidRPr="00D368F9">
        <w:rPr>
          <w:rFonts w:ascii="Arial" w:hAnsi="Arial" w:cs="Arial"/>
          <w:sz w:val="22"/>
          <w:szCs w:val="22"/>
        </w:rPr>
        <w:t>IČ</w:t>
      </w:r>
      <w:r w:rsidR="009E5B75">
        <w:rPr>
          <w:rFonts w:ascii="Arial" w:hAnsi="Arial" w:cs="Arial"/>
          <w:sz w:val="22"/>
          <w:szCs w:val="22"/>
        </w:rPr>
        <w:t>: 28607210</w:t>
      </w:r>
    </w:p>
    <w:p w14:paraId="7B8E5137" w14:textId="55E28677" w:rsidR="00A67FAD" w:rsidRPr="00D368F9" w:rsidRDefault="009E5B75" w:rsidP="0093584F">
      <w:pPr>
        <w:pStyle w:val="Default"/>
        <w:spacing w:line="276" w:lineRule="auto"/>
        <w:rPr>
          <w:rFonts w:ascii="Arial" w:hAnsi="Arial" w:cs="Arial"/>
          <w:sz w:val="22"/>
          <w:szCs w:val="22"/>
        </w:rPr>
      </w:pPr>
      <w:r>
        <w:rPr>
          <w:rFonts w:ascii="Arial" w:hAnsi="Arial" w:cs="Arial"/>
          <w:sz w:val="22"/>
          <w:szCs w:val="22"/>
        </w:rPr>
        <w:t>DIČ: CZ28607210</w:t>
      </w:r>
    </w:p>
    <w:p w14:paraId="1DCE9994" w14:textId="77777777" w:rsidR="00A67FAD" w:rsidRPr="00D368F9" w:rsidRDefault="00A67FAD" w:rsidP="0093584F">
      <w:pPr>
        <w:pStyle w:val="Default"/>
        <w:spacing w:line="276" w:lineRule="auto"/>
        <w:rPr>
          <w:rFonts w:ascii="Arial" w:hAnsi="Arial" w:cs="Arial"/>
          <w:sz w:val="22"/>
          <w:szCs w:val="22"/>
        </w:rPr>
      </w:pPr>
      <w:r w:rsidRPr="00D368F9">
        <w:rPr>
          <w:rFonts w:ascii="Arial" w:hAnsi="Arial" w:cs="Arial"/>
          <w:sz w:val="22"/>
          <w:szCs w:val="22"/>
        </w:rPr>
        <w:t>(dále jen „</w:t>
      </w:r>
      <w:r w:rsidRPr="00D368F9">
        <w:rPr>
          <w:rFonts w:ascii="Arial" w:hAnsi="Arial" w:cs="Arial"/>
          <w:b/>
          <w:bCs/>
          <w:sz w:val="22"/>
          <w:szCs w:val="22"/>
        </w:rPr>
        <w:t>dodavatel“</w:t>
      </w:r>
      <w:r w:rsidRPr="00D368F9">
        <w:rPr>
          <w:rFonts w:ascii="Arial" w:hAnsi="Arial" w:cs="Arial"/>
          <w:sz w:val="22"/>
          <w:szCs w:val="22"/>
        </w:rPr>
        <w:t xml:space="preserve">) </w:t>
      </w:r>
    </w:p>
    <w:p w14:paraId="19E67A24" w14:textId="77777777" w:rsidR="00A67FAD" w:rsidRPr="00D368F9" w:rsidRDefault="00A67FAD" w:rsidP="0093584F">
      <w:pPr>
        <w:pStyle w:val="Default"/>
        <w:spacing w:line="276" w:lineRule="auto"/>
        <w:rPr>
          <w:rFonts w:ascii="Arial" w:hAnsi="Arial" w:cs="Arial"/>
          <w:sz w:val="22"/>
          <w:szCs w:val="22"/>
        </w:rPr>
      </w:pPr>
    </w:p>
    <w:p w14:paraId="189E185E" w14:textId="77777777" w:rsidR="00DA2A20" w:rsidRPr="000E77EA" w:rsidRDefault="00DA2A20" w:rsidP="00764D6E">
      <w:pPr>
        <w:spacing w:after="0" w:line="240" w:lineRule="auto"/>
        <w:rPr>
          <w:rFonts w:ascii="Arial" w:hAnsi="Arial" w:cs="Arial"/>
        </w:rPr>
      </w:pPr>
    </w:p>
    <w:p w14:paraId="258EA30E" w14:textId="77777777" w:rsidR="005826C5" w:rsidRPr="000E77EA" w:rsidRDefault="005826C5" w:rsidP="00A67FAD">
      <w:pPr>
        <w:spacing w:after="0"/>
        <w:jc w:val="center"/>
        <w:rPr>
          <w:rFonts w:ascii="Arial" w:hAnsi="Arial" w:cs="Arial"/>
          <w:b/>
        </w:rPr>
      </w:pPr>
      <w:r w:rsidRPr="000E77EA">
        <w:rPr>
          <w:rFonts w:ascii="Arial" w:hAnsi="Arial" w:cs="Arial"/>
          <w:b/>
        </w:rPr>
        <w:t>I.</w:t>
      </w:r>
    </w:p>
    <w:p w14:paraId="6C1206EE" w14:textId="77777777" w:rsidR="005826C5" w:rsidRPr="000E77EA" w:rsidRDefault="005826C5" w:rsidP="00A67FAD">
      <w:pPr>
        <w:spacing w:after="0"/>
        <w:jc w:val="center"/>
        <w:rPr>
          <w:rFonts w:ascii="Arial" w:hAnsi="Arial" w:cs="Arial"/>
          <w:b/>
        </w:rPr>
      </w:pPr>
      <w:r w:rsidRPr="000E77EA">
        <w:rPr>
          <w:rFonts w:ascii="Arial" w:hAnsi="Arial" w:cs="Arial"/>
          <w:b/>
        </w:rPr>
        <w:t>Popis skutkového stavu</w:t>
      </w:r>
    </w:p>
    <w:p w14:paraId="0AA0D72B" w14:textId="77777777" w:rsidR="00764D6E" w:rsidRPr="000E77EA" w:rsidRDefault="00764D6E" w:rsidP="00A67FAD">
      <w:pPr>
        <w:spacing w:after="0" w:line="240" w:lineRule="auto"/>
        <w:jc w:val="center"/>
        <w:rPr>
          <w:rFonts w:ascii="Arial" w:hAnsi="Arial" w:cs="Arial"/>
        </w:rPr>
      </w:pPr>
    </w:p>
    <w:p w14:paraId="576B4617" w14:textId="2C8C1B86" w:rsidR="005826C5" w:rsidRPr="000E77EA" w:rsidRDefault="00053702" w:rsidP="00A67FAD">
      <w:pPr>
        <w:pStyle w:val="Odstavecseseznamem"/>
        <w:numPr>
          <w:ilvl w:val="0"/>
          <w:numId w:val="1"/>
        </w:numPr>
        <w:jc w:val="both"/>
        <w:rPr>
          <w:rFonts w:ascii="Arial" w:hAnsi="Arial" w:cs="Arial"/>
        </w:rPr>
      </w:pPr>
      <w:r w:rsidRPr="000E77EA">
        <w:rPr>
          <w:rFonts w:ascii="Arial" w:hAnsi="Arial" w:cs="Arial"/>
        </w:rPr>
        <w:t>Smluvní strany uzavřely</w:t>
      </w:r>
      <w:r w:rsidR="005826C5" w:rsidRPr="000E77EA">
        <w:rPr>
          <w:rFonts w:ascii="Arial" w:hAnsi="Arial" w:cs="Arial"/>
        </w:rPr>
        <w:t xml:space="preserve"> dne </w:t>
      </w:r>
      <w:proofErr w:type="gramStart"/>
      <w:r w:rsidR="009E5B75">
        <w:rPr>
          <w:rFonts w:ascii="Arial" w:hAnsi="Arial" w:cs="Arial"/>
        </w:rPr>
        <w:t>1.7.2022</w:t>
      </w:r>
      <w:proofErr w:type="gramEnd"/>
      <w:r w:rsidR="005826C5" w:rsidRPr="000E77EA">
        <w:rPr>
          <w:rFonts w:ascii="Arial" w:hAnsi="Arial" w:cs="Arial"/>
        </w:rPr>
        <w:t xml:space="preserve"> </w:t>
      </w:r>
      <w:r w:rsidR="009E5B75">
        <w:rPr>
          <w:rFonts w:ascii="Arial" w:hAnsi="Arial" w:cs="Arial"/>
        </w:rPr>
        <w:t>S</w:t>
      </w:r>
      <w:r w:rsidR="005826C5" w:rsidRPr="000E77EA">
        <w:rPr>
          <w:rFonts w:ascii="Arial" w:hAnsi="Arial" w:cs="Arial"/>
        </w:rPr>
        <w:t>mlouvu</w:t>
      </w:r>
      <w:r w:rsidR="009E5B75">
        <w:rPr>
          <w:rFonts w:ascii="Arial" w:hAnsi="Arial" w:cs="Arial"/>
        </w:rPr>
        <w:t xml:space="preserve"> o spolupráci na projektu</w:t>
      </w:r>
      <w:r w:rsidR="005826C5" w:rsidRPr="000E77EA">
        <w:rPr>
          <w:rFonts w:ascii="Arial" w:hAnsi="Arial" w:cs="Arial"/>
        </w:rPr>
        <w:t>, jejímž předmětem bylo</w:t>
      </w:r>
      <w:r w:rsidR="00645C69" w:rsidRPr="000E77EA">
        <w:rPr>
          <w:rFonts w:ascii="Arial" w:hAnsi="Arial" w:cs="Arial"/>
        </w:rPr>
        <w:t xml:space="preserve"> </w:t>
      </w:r>
      <w:r w:rsidR="009E5B75">
        <w:rPr>
          <w:rFonts w:ascii="Arial" w:hAnsi="Arial" w:cs="Arial"/>
        </w:rPr>
        <w:t xml:space="preserve">provedení administrativní agendy spojené s žádostí objednatele o finanční podporu v rámci Šablony IV. </w:t>
      </w:r>
      <w:r w:rsidR="00645C69" w:rsidRPr="000E77EA">
        <w:rPr>
          <w:rFonts w:ascii="Arial" w:hAnsi="Arial" w:cs="Arial"/>
        </w:rPr>
        <w:t xml:space="preserve"> </w:t>
      </w:r>
    </w:p>
    <w:p w14:paraId="09DFCDC8" w14:textId="727F54D6" w:rsidR="00C40933" w:rsidRPr="000E77EA" w:rsidRDefault="009E5B75" w:rsidP="00A67FAD">
      <w:pPr>
        <w:pStyle w:val="Odstavecseseznamem"/>
        <w:numPr>
          <w:ilvl w:val="0"/>
          <w:numId w:val="1"/>
        </w:numPr>
        <w:jc w:val="both"/>
        <w:rPr>
          <w:rFonts w:ascii="Arial" w:hAnsi="Arial" w:cs="Arial"/>
        </w:rPr>
      </w:pPr>
      <w:r>
        <w:rPr>
          <w:rFonts w:ascii="Arial" w:hAnsi="Arial" w:cs="Arial"/>
        </w:rPr>
        <w:t xml:space="preserve">Strana </w:t>
      </w:r>
      <w:proofErr w:type="spellStart"/>
      <w:r>
        <w:rPr>
          <w:rFonts w:ascii="Arial" w:hAnsi="Arial" w:cs="Arial"/>
        </w:rPr>
        <w:t>objdnatele</w:t>
      </w:r>
      <w:proofErr w:type="spellEnd"/>
      <w:r w:rsidR="00645C69" w:rsidRPr="000E77EA">
        <w:rPr>
          <w:rFonts w:ascii="Arial" w:hAnsi="Arial" w:cs="Arial"/>
        </w:rPr>
        <w:t xml:space="preserve"> </w:t>
      </w:r>
      <w:r w:rsidR="00C40933" w:rsidRPr="000E77EA">
        <w:rPr>
          <w:rFonts w:ascii="Arial" w:hAnsi="Arial" w:cs="Arial"/>
        </w:rPr>
        <w:t>je povinným subjektem pro zveřejňování v Registru smluv dle</w:t>
      </w:r>
      <w:r w:rsidR="00751C06" w:rsidRPr="000E77EA">
        <w:rPr>
          <w:rFonts w:ascii="Arial" w:hAnsi="Arial" w:cs="Arial"/>
        </w:rPr>
        <w:t xml:space="preserve"> smlouvy uvedené v ustanovení odst. 1. tohoto </w:t>
      </w:r>
      <w:r w:rsidR="00657C9A" w:rsidRPr="000E77EA">
        <w:rPr>
          <w:rFonts w:ascii="Arial" w:hAnsi="Arial" w:cs="Arial"/>
        </w:rPr>
        <w:t>článku a má</w:t>
      </w:r>
      <w:r w:rsidR="00C40933" w:rsidRPr="000E77EA">
        <w:rPr>
          <w:rFonts w:ascii="Arial" w:hAnsi="Arial" w:cs="Arial"/>
        </w:rPr>
        <w:t xml:space="preserve"> povinnost uzavřenou smlouvu zveřejnit postupem podle </w:t>
      </w:r>
      <w:r w:rsidR="00751C06" w:rsidRPr="000E77EA">
        <w:rPr>
          <w:rFonts w:ascii="Arial" w:hAnsi="Arial" w:cs="Arial"/>
        </w:rPr>
        <w:t>zákona č. 340/2015 Sb., zákon</w:t>
      </w:r>
      <w:r w:rsidR="00B34EE7" w:rsidRPr="000E77EA">
        <w:rPr>
          <w:rFonts w:ascii="Arial" w:hAnsi="Arial" w:cs="Arial"/>
        </w:rPr>
        <w:t xml:space="preserve"> </w:t>
      </w:r>
      <w:r w:rsidR="00751C06" w:rsidRPr="000E77EA">
        <w:rPr>
          <w:rFonts w:ascii="Arial" w:hAnsi="Arial" w:cs="Arial"/>
        </w:rPr>
        <w:t>o registru smluv, ve znění pozdějších předpisů (dále jen „ZRS</w:t>
      </w:r>
      <w:r w:rsidR="00282F5C" w:rsidRPr="000E77EA">
        <w:rPr>
          <w:rFonts w:ascii="Arial" w:hAnsi="Arial" w:cs="Arial"/>
        </w:rPr>
        <w:t>“</w:t>
      </w:r>
      <w:r w:rsidR="00751C06" w:rsidRPr="000E77EA">
        <w:rPr>
          <w:rFonts w:ascii="Arial" w:hAnsi="Arial" w:cs="Arial"/>
        </w:rPr>
        <w:t>)</w:t>
      </w:r>
      <w:r w:rsidR="00C40933" w:rsidRPr="000E77EA">
        <w:rPr>
          <w:rFonts w:ascii="Arial" w:hAnsi="Arial" w:cs="Arial"/>
        </w:rPr>
        <w:t xml:space="preserve">. </w:t>
      </w:r>
    </w:p>
    <w:p w14:paraId="5DCD144F" w14:textId="433F4453"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Obě smluvní strany shodně konstatují, že do okamžiku sjednání této smlouvy nedošlo k uveřejnění smlouvy uvedené v odst. 1</w:t>
      </w:r>
      <w:r w:rsidR="00053702" w:rsidRPr="000E77EA">
        <w:rPr>
          <w:rFonts w:ascii="Arial" w:hAnsi="Arial" w:cs="Arial"/>
        </w:rPr>
        <w:t xml:space="preserve"> tohoto článku</w:t>
      </w:r>
      <w:r w:rsidRPr="000E77EA">
        <w:rPr>
          <w:rFonts w:ascii="Arial" w:hAnsi="Arial" w:cs="Arial"/>
        </w:rPr>
        <w:t xml:space="preserve"> v </w:t>
      </w:r>
      <w:r w:rsidR="00053702" w:rsidRPr="000E77EA">
        <w:rPr>
          <w:rFonts w:ascii="Arial" w:hAnsi="Arial" w:cs="Arial"/>
        </w:rPr>
        <w:t>R</w:t>
      </w:r>
      <w:r w:rsidRPr="000E77EA">
        <w:rPr>
          <w:rFonts w:ascii="Arial" w:hAnsi="Arial" w:cs="Arial"/>
        </w:rPr>
        <w:t>egistru smluv, a že jsou si vědomy právních následků s tím spojených.</w:t>
      </w:r>
    </w:p>
    <w:p w14:paraId="1F90FFA1" w14:textId="61DD0411"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V zájmu úpravy vzájemných práv a povinností vyplývající</w:t>
      </w:r>
      <w:r w:rsidR="00053702" w:rsidRPr="000E77EA">
        <w:rPr>
          <w:rFonts w:ascii="Arial" w:hAnsi="Arial" w:cs="Arial"/>
        </w:rPr>
        <w:t>c</w:t>
      </w:r>
      <w:r w:rsidRPr="000E77EA">
        <w:rPr>
          <w:rFonts w:ascii="Arial" w:hAnsi="Arial" w:cs="Arial"/>
        </w:rPr>
        <w:t>h z </w:t>
      </w:r>
      <w:r w:rsidR="00053702" w:rsidRPr="000E77EA">
        <w:rPr>
          <w:rFonts w:ascii="Arial" w:hAnsi="Arial" w:cs="Arial"/>
        </w:rPr>
        <w:t>původn</w:t>
      </w:r>
      <w:r w:rsidRPr="000E77EA">
        <w:rPr>
          <w:rFonts w:ascii="Arial" w:hAnsi="Arial" w:cs="Arial"/>
        </w:rPr>
        <w:t>ě sjednané smlouvy, s ohledem na skutečnost, že obě strany</w:t>
      </w:r>
      <w:r w:rsidR="00131AF0" w:rsidRPr="000E77EA">
        <w:rPr>
          <w:rFonts w:ascii="Arial" w:hAnsi="Arial" w:cs="Arial"/>
        </w:rPr>
        <w:t xml:space="preserve"> jednaly s vědomím závaznosti uzavřené smlouvy a</w:t>
      </w:r>
      <w:r w:rsidR="00966923" w:rsidRPr="000E77EA">
        <w:rPr>
          <w:rFonts w:ascii="Arial" w:hAnsi="Arial" w:cs="Arial"/>
        </w:rPr>
        <w:t> </w:t>
      </w:r>
      <w:r w:rsidR="00131AF0" w:rsidRPr="000E77EA">
        <w:rPr>
          <w:rFonts w:ascii="Arial" w:hAnsi="Arial" w:cs="Arial"/>
        </w:rPr>
        <w:t>v souladu s jejím obsahem</w:t>
      </w:r>
      <w:r w:rsidRPr="000E77EA">
        <w:rPr>
          <w:rFonts w:ascii="Arial" w:hAnsi="Arial" w:cs="Arial"/>
        </w:rPr>
        <w:t xml:space="preserve"> plnily</w:t>
      </w:r>
      <w:r w:rsidR="00A67FAD">
        <w:rPr>
          <w:rFonts w:ascii="Arial" w:hAnsi="Arial" w:cs="Arial"/>
        </w:rPr>
        <w:t>, co si vzájemně ujednaly, a ve </w:t>
      </w:r>
      <w:r w:rsidRPr="000E77EA">
        <w:rPr>
          <w:rFonts w:ascii="Arial" w:hAnsi="Arial" w:cs="Arial"/>
        </w:rPr>
        <w:t>snaze napravit stav</w:t>
      </w:r>
      <w:r w:rsidR="00053702" w:rsidRPr="000E77EA">
        <w:rPr>
          <w:rFonts w:ascii="Arial" w:hAnsi="Arial" w:cs="Arial"/>
        </w:rPr>
        <w:t xml:space="preserve"> vzniklý</w:t>
      </w:r>
      <w:r w:rsidRPr="000E77EA">
        <w:rPr>
          <w:rFonts w:ascii="Arial" w:hAnsi="Arial" w:cs="Arial"/>
        </w:rPr>
        <w:t xml:space="preserve"> v důsledku neuveřejnění smlouvy v </w:t>
      </w:r>
      <w:r w:rsidR="00053702" w:rsidRPr="000E77EA">
        <w:rPr>
          <w:rFonts w:ascii="Arial" w:hAnsi="Arial" w:cs="Arial"/>
        </w:rPr>
        <w:t>R</w:t>
      </w:r>
      <w:r w:rsidRPr="000E77EA">
        <w:rPr>
          <w:rFonts w:ascii="Arial" w:hAnsi="Arial" w:cs="Arial"/>
        </w:rPr>
        <w:t xml:space="preserve">egistru </w:t>
      </w:r>
      <w:r w:rsidR="00053702" w:rsidRPr="000E77EA">
        <w:rPr>
          <w:rFonts w:ascii="Arial" w:hAnsi="Arial" w:cs="Arial"/>
        </w:rPr>
        <w:t>smluv, sjednávají smlu</w:t>
      </w:r>
      <w:r w:rsidRPr="000E77EA">
        <w:rPr>
          <w:rFonts w:ascii="Arial" w:hAnsi="Arial" w:cs="Arial"/>
        </w:rPr>
        <w:t>vní strany tuto novou smlouvu</w:t>
      </w:r>
      <w:r w:rsidR="00053702" w:rsidRPr="000E77EA">
        <w:rPr>
          <w:rFonts w:ascii="Arial" w:hAnsi="Arial" w:cs="Arial"/>
        </w:rPr>
        <w:t xml:space="preserve"> ve znění</w:t>
      </w:r>
      <w:r w:rsidRPr="000E77EA">
        <w:rPr>
          <w:rFonts w:ascii="Arial" w:hAnsi="Arial" w:cs="Arial"/>
        </w:rPr>
        <w:t>, jak je dále uvedeno</w:t>
      </w:r>
      <w:r w:rsidR="00053702" w:rsidRPr="000E77EA">
        <w:rPr>
          <w:rFonts w:ascii="Arial" w:hAnsi="Arial" w:cs="Arial"/>
        </w:rPr>
        <w:t>.</w:t>
      </w:r>
    </w:p>
    <w:p w14:paraId="18AB90AB" w14:textId="77777777" w:rsidR="00CF5BE9" w:rsidRPr="00A67FAD" w:rsidRDefault="00CF5BE9" w:rsidP="00A67FAD">
      <w:pPr>
        <w:pStyle w:val="Default"/>
        <w:spacing w:line="276" w:lineRule="auto"/>
        <w:rPr>
          <w:rFonts w:ascii="Arial" w:hAnsi="Arial" w:cs="Arial"/>
          <w:sz w:val="22"/>
          <w:szCs w:val="22"/>
        </w:rPr>
      </w:pPr>
    </w:p>
    <w:p w14:paraId="08D9A70C" w14:textId="77777777" w:rsidR="00764D6E" w:rsidRPr="000E77EA" w:rsidRDefault="00764D6E" w:rsidP="00A67FAD">
      <w:pPr>
        <w:spacing w:after="0"/>
        <w:jc w:val="center"/>
        <w:rPr>
          <w:rFonts w:ascii="Arial" w:hAnsi="Arial" w:cs="Arial"/>
          <w:b/>
        </w:rPr>
      </w:pPr>
      <w:r w:rsidRPr="000E77EA">
        <w:rPr>
          <w:rFonts w:ascii="Arial" w:hAnsi="Arial" w:cs="Arial"/>
          <w:b/>
        </w:rPr>
        <w:t>II.</w:t>
      </w:r>
    </w:p>
    <w:p w14:paraId="20EA304F" w14:textId="77777777" w:rsidR="00764D6E" w:rsidRPr="000E77EA" w:rsidRDefault="00764D6E" w:rsidP="00A67FAD">
      <w:pPr>
        <w:spacing w:after="0"/>
        <w:jc w:val="center"/>
        <w:rPr>
          <w:rFonts w:ascii="Arial" w:hAnsi="Arial" w:cs="Arial"/>
          <w:b/>
        </w:rPr>
      </w:pPr>
      <w:r w:rsidRPr="000E77EA">
        <w:rPr>
          <w:rFonts w:ascii="Arial" w:hAnsi="Arial" w:cs="Arial"/>
          <w:b/>
        </w:rPr>
        <w:t>Práva a závazky smluvních stran</w:t>
      </w:r>
    </w:p>
    <w:p w14:paraId="534BFBF9" w14:textId="77777777" w:rsidR="00764D6E" w:rsidRPr="00A67FAD" w:rsidRDefault="00764D6E" w:rsidP="00A67FAD">
      <w:pPr>
        <w:spacing w:after="0" w:line="240" w:lineRule="auto"/>
        <w:jc w:val="center"/>
        <w:rPr>
          <w:rFonts w:ascii="Arial" w:hAnsi="Arial" w:cs="Arial"/>
        </w:rPr>
      </w:pPr>
    </w:p>
    <w:p w14:paraId="250E5EEB" w14:textId="3E1E8B3D" w:rsidR="00764D6E" w:rsidRPr="000E77EA" w:rsidRDefault="00764D6E" w:rsidP="00A67FAD">
      <w:pPr>
        <w:pStyle w:val="Odstavecseseznamem"/>
        <w:numPr>
          <w:ilvl w:val="0"/>
          <w:numId w:val="4"/>
        </w:numPr>
        <w:spacing w:after="0"/>
        <w:ind w:left="357" w:hanging="357"/>
        <w:jc w:val="both"/>
        <w:rPr>
          <w:rFonts w:ascii="Arial" w:hAnsi="Arial" w:cs="Arial"/>
          <w:strike/>
        </w:rPr>
      </w:pPr>
      <w:r w:rsidRPr="000E77EA">
        <w:rPr>
          <w:rFonts w:ascii="Arial" w:hAnsi="Arial" w:cs="Arial"/>
        </w:rPr>
        <w:lastRenderedPageBreak/>
        <w:t xml:space="preserve">Smluvní strany si tímto ujednáním vzájemně stvrzují, </w:t>
      </w:r>
      <w:r w:rsidR="0042172D" w:rsidRPr="000E77EA">
        <w:rPr>
          <w:rFonts w:ascii="Arial" w:hAnsi="Arial" w:cs="Arial"/>
        </w:rPr>
        <w:t xml:space="preserve">že </w:t>
      </w:r>
      <w:r w:rsidR="000E77EA">
        <w:rPr>
          <w:rFonts w:ascii="Arial" w:hAnsi="Arial" w:cs="Arial"/>
        </w:rPr>
        <w:t>obsah vzájemných práv a </w:t>
      </w:r>
      <w:r w:rsidRPr="000E77EA">
        <w:rPr>
          <w:rFonts w:ascii="Arial" w:hAnsi="Arial" w:cs="Arial"/>
        </w:rPr>
        <w:t>povinností</w:t>
      </w:r>
      <w:r w:rsidR="0042172D" w:rsidRPr="000E77EA">
        <w:rPr>
          <w:rFonts w:ascii="Arial" w:hAnsi="Arial" w:cs="Arial"/>
        </w:rPr>
        <w:t>, který touto smlouvou nově sjednávají,</w:t>
      </w:r>
      <w:r w:rsidRPr="000E77EA">
        <w:rPr>
          <w:rFonts w:ascii="Arial" w:hAnsi="Arial" w:cs="Arial"/>
        </w:rPr>
        <w:t xml:space="preserve"> je zcela a beze zbytku vyjádřen textem původně sjednané smlouvy</w:t>
      </w:r>
      <w:r w:rsidR="000425BE" w:rsidRPr="000E77EA">
        <w:rPr>
          <w:rStyle w:val="Znakapoznpodarou"/>
          <w:rFonts w:ascii="Arial" w:hAnsi="Arial" w:cs="Arial"/>
        </w:rPr>
        <w:footnoteReference w:id="2"/>
      </w:r>
      <w:r w:rsidRPr="000E77EA">
        <w:rPr>
          <w:rFonts w:ascii="Arial" w:hAnsi="Arial" w:cs="Arial"/>
        </w:rPr>
        <w:t>, která tvoří pro tyto účely přílohu této smlouvy.</w:t>
      </w:r>
      <w:r w:rsidR="003931FB" w:rsidRPr="000E77EA">
        <w:rPr>
          <w:rFonts w:ascii="Arial" w:hAnsi="Arial" w:cs="Arial"/>
        </w:rPr>
        <w:t xml:space="preserve"> Lhůty se rovněž řídí původně sjednanou smlouvou a počítají se od </w:t>
      </w:r>
      <w:r w:rsidR="002C2DB4" w:rsidRPr="000E77EA">
        <w:rPr>
          <w:rFonts w:ascii="Arial" w:hAnsi="Arial" w:cs="Arial"/>
        </w:rPr>
        <w:t xml:space="preserve">uplynutí 31 dnů od </w:t>
      </w:r>
      <w:r w:rsidR="003931FB" w:rsidRPr="000E77EA">
        <w:rPr>
          <w:rFonts w:ascii="Arial" w:hAnsi="Arial" w:cs="Arial"/>
        </w:rPr>
        <w:t>data jejího uzavření.</w:t>
      </w:r>
    </w:p>
    <w:p w14:paraId="335C2095"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strany prohlašují, že veškerá </w:t>
      </w:r>
      <w:r w:rsidR="00131AF0" w:rsidRPr="000E77EA">
        <w:rPr>
          <w:rFonts w:ascii="Arial" w:hAnsi="Arial" w:cs="Arial"/>
        </w:rPr>
        <w:t xml:space="preserve">budoucí </w:t>
      </w:r>
      <w:r w:rsidRPr="000E77EA">
        <w:rPr>
          <w:rFonts w:ascii="Arial" w:hAnsi="Arial" w:cs="Arial"/>
        </w:rPr>
        <w:t>plnění</w:t>
      </w:r>
      <w:r w:rsidR="00CD506A" w:rsidRPr="000E77EA">
        <w:rPr>
          <w:rFonts w:ascii="Arial" w:hAnsi="Arial" w:cs="Arial"/>
        </w:rPr>
        <w:t xml:space="preserve"> z této smlouvy, která mají být od okamžiku jejího uveřejnění v RS plněna v souladu s obsahem vzájemných závazků vyjádřeným v příloze této smlouvy, budou splněna podle sjednaných podmínek.</w:t>
      </w:r>
    </w:p>
    <w:p w14:paraId="6637D94A" w14:textId="6BF431F2" w:rsidR="00CD506A" w:rsidRPr="000E77EA" w:rsidRDefault="00E12EF9"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strana, která je povinným subjektem pro zveřejňování v registru smluv dle </w:t>
      </w:r>
      <w:r w:rsidR="00282F5C" w:rsidRPr="000E77EA">
        <w:rPr>
          <w:rFonts w:ascii="Arial" w:hAnsi="Arial" w:cs="Arial"/>
        </w:rPr>
        <w:t>ZRS</w:t>
      </w:r>
      <w:r w:rsidR="006A0D50" w:rsidRPr="000E77EA">
        <w:rPr>
          <w:rFonts w:ascii="Arial" w:hAnsi="Arial" w:cs="Arial"/>
        </w:rPr>
        <w:t xml:space="preserve"> </w:t>
      </w:r>
      <w:r w:rsidR="002C2DB4" w:rsidRPr="000E77EA">
        <w:rPr>
          <w:rFonts w:ascii="Arial" w:hAnsi="Arial" w:cs="Arial"/>
        </w:rPr>
        <w:t>smlouvy uvedené v čl. I. odst. 1 této smlouvy</w:t>
      </w:r>
      <w:r w:rsidR="00645C69" w:rsidRPr="000E77EA">
        <w:rPr>
          <w:rFonts w:ascii="Arial" w:hAnsi="Arial" w:cs="Arial"/>
        </w:rPr>
        <w:t>,</w:t>
      </w:r>
      <w:r w:rsidRPr="000E77EA">
        <w:rPr>
          <w:rFonts w:ascii="Arial" w:hAnsi="Arial" w:cs="Arial"/>
        </w:rPr>
        <w:t xml:space="preserve"> </w:t>
      </w:r>
      <w:r w:rsidR="00CD506A" w:rsidRPr="000E77EA">
        <w:rPr>
          <w:rFonts w:ascii="Arial" w:hAnsi="Arial" w:cs="Arial"/>
        </w:rPr>
        <w:t xml:space="preserve">se tímto zavazuje druhé smluvní straně k neprodlenému zveřejnění této smlouvy a její kompletní přílohy v registru smluv v souladu s ustanovením § 5 </w:t>
      </w:r>
      <w:r w:rsidR="00282F5C" w:rsidRPr="000E77EA">
        <w:rPr>
          <w:rFonts w:ascii="Arial" w:hAnsi="Arial" w:cs="Arial"/>
        </w:rPr>
        <w:t>ZRS.</w:t>
      </w:r>
    </w:p>
    <w:p w14:paraId="0797E280" w14:textId="77777777" w:rsidR="00CD506A" w:rsidRPr="000E77EA" w:rsidRDefault="00CD506A" w:rsidP="00A67FAD">
      <w:pPr>
        <w:spacing w:after="0"/>
        <w:rPr>
          <w:rFonts w:ascii="Arial" w:hAnsi="Arial" w:cs="Arial"/>
        </w:rPr>
      </w:pPr>
    </w:p>
    <w:p w14:paraId="649E3624" w14:textId="77777777" w:rsidR="00CD506A" w:rsidRPr="00A67FAD" w:rsidRDefault="00CD506A" w:rsidP="00A67FAD">
      <w:pPr>
        <w:pStyle w:val="Default"/>
        <w:spacing w:line="276" w:lineRule="auto"/>
        <w:rPr>
          <w:rFonts w:ascii="Arial" w:hAnsi="Arial" w:cs="Arial"/>
          <w:sz w:val="22"/>
          <w:szCs w:val="22"/>
        </w:rPr>
      </w:pPr>
    </w:p>
    <w:p w14:paraId="248FEE14" w14:textId="77777777" w:rsidR="00CD506A" w:rsidRPr="000E77EA" w:rsidRDefault="00CD506A" w:rsidP="00A67FAD">
      <w:pPr>
        <w:spacing w:after="0"/>
        <w:jc w:val="center"/>
        <w:rPr>
          <w:rFonts w:ascii="Arial" w:hAnsi="Arial" w:cs="Arial"/>
          <w:b/>
        </w:rPr>
      </w:pPr>
      <w:r w:rsidRPr="000E77EA">
        <w:rPr>
          <w:rFonts w:ascii="Arial" w:hAnsi="Arial" w:cs="Arial"/>
          <w:b/>
        </w:rPr>
        <w:t>III.</w:t>
      </w:r>
    </w:p>
    <w:p w14:paraId="40AD376D" w14:textId="77777777" w:rsidR="00CD506A" w:rsidRDefault="00CD506A" w:rsidP="00A67FAD">
      <w:pPr>
        <w:spacing w:after="0"/>
        <w:jc w:val="center"/>
        <w:rPr>
          <w:rFonts w:ascii="Arial" w:hAnsi="Arial" w:cs="Arial"/>
          <w:b/>
        </w:rPr>
      </w:pPr>
      <w:r w:rsidRPr="000E77EA">
        <w:rPr>
          <w:rFonts w:ascii="Arial" w:hAnsi="Arial" w:cs="Arial"/>
          <w:b/>
        </w:rPr>
        <w:t>Závěrečná ustanovení</w:t>
      </w:r>
    </w:p>
    <w:p w14:paraId="7CA48D4A" w14:textId="77777777" w:rsidR="001021AF" w:rsidRPr="00A67FAD" w:rsidRDefault="001021AF" w:rsidP="00A67FAD">
      <w:pPr>
        <w:spacing w:after="0" w:line="240" w:lineRule="auto"/>
        <w:jc w:val="center"/>
        <w:rPr>
          <w:rFonts w:ascii="Arial" w:hAnsi="Arial" w:cs="Arial"/>
        </w:rPr>
      </w:pPr>
    </w:p>
    <w:p w14:paraId="7E88E29F" w14:textId="77777777" w:rsidR="00CA7E9C"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nabývá účinnosti dnem </w:t>
      </w:r>
      <w:r w:rsidR="00131AF0" w:rsidRPr="000E77EA">
        <w:rPr>
          <w:rFonts w:ascii="Arial" w:hAnsi="Arial" w:cs="Arial"/>
        </w:rPr>
        <w:t>uveřejnění v R</w:t>
      </w:r>
      <w:r w:rsidRPr="000E77EA">
        <w:rPr>
          <w:rFonts w:ascii="Arial" w:hAnsi="Arial" w:cs="Arial"/>
        </w:rPr>
        <w:t>egistru smluv.</w:t>
      </w:r>
    </w:p>
    <w:p w14:paraId="646ADF0D" w14:textId="77777777" w:rsidR="00053702"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je vyhotovena ve dvou stejnopisech, každý s hodnotou originálu, přičemž </w:t>
      </w:r>
      <w:r w:rsidR="00131AF0" w:rsidRPr="000E77EA">
        <w:rPr>
          <w:rFonts w:ascii="Arial" w:hAnsi="Arial" w:cs="Arial"/>
        </w:rPr>
        <w:t>každá ze smluvních stran obdrží jeden stejnopis.</w:t>
      </w:r>
    </w:p>
    <w:p w14:paraId="72FBE823" w14:textId="77777777" w:rsidR="00053702" w:rsidRDefault="00053702" w:rsidP="00A67FAD">
      <w:pPr>
        <w:jc w:val="both"/>
        <w:rPr>
          <w:rFonts w:ascii="Arial" w:hAnsi="Arial" w:cs="Arial"/>
        </w:rPr>
      </w:pPr>
    </w:p>
    <w:p w14:paraId="4A028F45" w14:textId="77777777" w:rsidR="00A67FAD" w:rsidRPr="000E77EA" w:rsidRDefault="00A67FAD" w:rsidP="00A67FAD">
      <w:pPr>
        <w:jc w:val="both"/>
        <w:rPr>
          <w:rFonts w:ascii="Arial" w:hAnsi="Arial" w:cs="Arial"/>
        </w:rPr>
      </w:pPr>
    </w:p>
    <w:p w14:paraId="0EDB3F1F" w14:textId="05792DED" w:rsidR="00A67FAD" w:rsidRPr="00D368F9" w:rsidRDefault="00A67FAD" w:rsidP="00A67FAD">
      <w:pPr>
        <w:pStyle w:val="Default"/>
        <w:spacing w:line="276" w:lineRule="auto"/>
        <w:jc w:val="both"/>
        <w:rPr>
          <w:rFonts w:ascii="Arial" w:hAnsi="Arial" w:cs="Arial"/>
          <w:sz w:val="22"/>
          <w:szCs w:val="22"/>
        </w:rPr>
      </w:pPr>
      <w:r>
        <w:rPr>
          <w:rFonts w:ascii="Arial" w:hAnsi="Arial" w:cs="Arial"/>
          <w:color w:val="auto"/>
          <w:sz w:val="22"/>
          <w:szCs w:val="22"/>
        </w:rPr>
        <w:t>V</w:t>
      </w:r>
      <w:r w:rsidR="009E5B75">
        <w:rPr>
          <w:rFonts w:ascii="Arial" w:hAnsi="Arial" w:cs="Arial"/>
          <w:color w:val="auto"/>
          <w:sz w:val="22"/>
          <w:szCs w:val="22"/>
        </w:rPr>
        <w:t xml:space="preserve"> Uničově </w:t>
      </w:r>
      <w:r>
        <w:rPr>
          <w:rFonts w:ascii="Arial" w:hAnsi="Arial" w:cs="Arial"/>
          <w:color w:val="auto"/>
          <w:sz w:val="22"/>
          <w:szCs w:val="22"/>
        </w:rPr>
        <w:t>dne</w:t>
      </w:r>
      <w:r w:rsidR="009E5B75">
        <w:rPr>
          <w:rFonts w:ascii="Arial" w:hAnsi="Arial" w:cs="Arial"/>
          <w:color w:val="auto"/>
          <w:sz w:val="22"/>
          <w:szCs w:val="22"/>
        </w:rPr>
        <w:t xml:space="preserve"> </w:t>
      </w:r>
      <w:proofErr w:type="gramStart"/>
      <w:r w:rsidR="009E5B75">
        <w:rPr>
          <w:rFonts w:ascii="Arial" w:hAnsi="Arial" w:cs="Arial"/>
          <w:color w:val="auto"/>
          <w:sz w:val="22"/>
          <w:szCs w:val="22"/>
        </w:rPr>
        <w:t>29.5.2023</w:t>
      </w:r>
      <w:proofErr w:type="gramEnd"/>
      <w:r w:rsidRPr="00D368F9">
        <w:rPr>
          <w:rFonts w:ascii="Arial" w:hAnsi="Arial" w:cs="Arial"/>
          <w:color w:val="auto"/>
          <w:sz w:val="22"/>
          <w:szCs w:val="22"/>
        </w:rPr>
        <w:tab/>
      </w:r>
      <w:r w:rsidRPr="00D368F9">
        <w:rPr>
          <w:rFonts w:ascii="Arial" w:hAnsi="Arial" w:cs="Arial"/>
          <w:color w:val="auto"/>
          <w:sz w:val="22"/>
          <w:szCs w:val="22"/>
        </w:rPr>
        <w:tab/>
      </w:r>
      <w:r w:rsidRPr="00D368F9">
        <w:rPr>
          <w:rFonts w:ascii="Arial" w:hAnsi="Arial" w:cs="Arial"/>
          <w:color w:val="auto"/>
          <w:sz w:val="22"/>
          <w:szCs w:val="22"/>
        </w:rPr>
        <w:tab/>
        <w:t>V</w:t>
      </w:r>
      <w:r w:rsidR="009E5B75">
        <w:rPr>
          <w:rFonts w:ascii="Arial" w:hAnsi="Arial" w:cs="Arial"/>
          <w:color w:val="auto"/>
          <w:sz w:val="22"/>
          <w:szCs w:val="22"/>
        </w:rPr>
        <w:t>e Šternberku</w:t>
      </w:r>
      <w:r w:rsidRPr="00D368F9">
        <w:rPr>
          <w:rFonts w:ascii="Arial" w:hAnsi="Arial" w:cs="Arial"/>
          <w:color w:val="auto"/>
          <w:sz w:val="22"/>
          <w:szCs w:val="22"/>
        </w:rPr>
        <w:t xml:space="preserve"> dne</w:t>
      </w:r>
      <w:r w:rsidR="009E5B75">
        <w:rPr>
          <w:rFonts w:ascii="Arial" w:hAnsi="Arial" w:cs="Arial"/>
          <w:color w:val="auto"/>
          <w:sz w:val="22"/>
          <w:szCs w:val="22"/>
        </w:rPr>
        <w:t xml:space="preserve"> 29.5.2023</w:t>
      </w:r>
    </w:p>
    <w:p w14:paraId="0C114C26" w14:textId="77777777" w:rsidR="00A67FAD" w:rsidRPr="00D368F9" w:rsidRDefault="00A67FAD" w:rsidP="00A67FAD">
      <w:pPr>
        <w:pStyle w:val="Default"/>
        <w:spacing w:line="276" w:lineRule="auto"/>
        <w:jc w:val="both"/>
        <w:rPr>
          <w:rFonts w:ascii="Arial" w:hAnsi="Arial" w:cs="Arial"/>
          <w:sz w:val="22"/>
          <w:szCs w:val="22"/>
        </w:rPr>
      </w:pPr>
    </w:p>
    <w:p w14:paraId="21B69353" w14:textId="77777777" w:rsidR="00A67FAD" w:rsidRPr="00D368F9" w:rsidRDefault="00A67FAD" w:rsidP="00A67FAD">
      <w:pPr>
        <w:pStyle w:val="Default"/>
        <w:spacing w:line="276" w:lineRule="auto"/>
        <w:jc w:val="both"/>
        <w:rPr>
          <w:rFonts w:ascii="Arial" w:hAnsi="Arial" w:cs="Arial"/>
          <w:sz w:val="22"/>
          <w:szCs w:val="22"/>
        </w:rPr>
      </w:pPr>
    </w:p>
    <w:p w14:paraId="743EAAB2" w14:textId="247CD4E7" w:rsidR="00A67FAD" w:rsidRPr="00D368F9" w:rsidRDefault="00A67FAD" w:rsidP="00A67FAD">
      <w:pPr>
        <w:pStyle w:val="Default"/>
        <w:spacing w:line="276" w:lineRule="auto"/>
        <w:jc w:val="both"/>
        <w:rPr>
          <w:rFonts w:ascii="Arial" w:hAnsi="Arial" w:cs="Arial"/>
          <w:sz w:val="22"/>
          <w:szCs w:val="22"/>
        </w:rPr>
      </w:pPr>
      <w:r w:rsidRPr="00D368F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D368F9">
        <w:rPr>
          <w:rFonts w:ascii="Arial" w:hAnsi="Arial" w:cs="Arial"/>
          <w:sz w:val="22"/>
          <w:szCs w:val="22"/>
        </w:rPr>
        <w:t>……</w:t>
      </w:r>
      <w:r>
        <w:rPr>
          <w:rFonts w:ascii="Arial" w:hAnsi="Arial" w:cs="Arial"/>
          <w:sz w:val="22"/>
          <w:szCs w:val="22"/>
        </w:rPr>
        <w:t>……………………………………</w:t>
      </w:r>
      <w:r w:rsidRPr="00D368F9">
        <w:rPr>
          <w:rFonts w:ascii="Arial" w:hAnsi="Arial" w:cs="Arial"/>
          <w:sz w:val="22"/>
          <w:szCs w:val="22"/>
        </w:rPr>
        <w:tab/>
      </w:r>
    </w:p>
    <w:p w14:paraId="23275CD0" w14:textId="77777777" w:rsidR="00A67FAD" w:rsidRPr="00D368F9" w:rsidRDefault="00A67FAD" w:rsidP="00A67FAD">
      <w:pPr>
        <w:pStyle w:val="Default"/>
        <w:spacing w:line="276" w:lineRule="auto"/>
        <w:ind w:left="708" w:firstLine="708"/>
        <w:jc w:val="both"/>
        <w:rPr>
          <w:rFonts w:ascii="Arial" w:hAnsi="Arial" w:cs="Arial"/>
          <w:color w:val="auto"/>
          <w:sz w:val="22"/>
          <w:szCs w:val="22"/>
        </w:rPr>
      </w:pPr>
      <w:r w:rsidRPr="00D368F9">
        <w:rPr>
          <w:rFonts w:ascii="Arial" w:hAnsi="Arial" w:cs="Arial"/>
          <w:sz w:val="22"/>
          <w:szCs w:val="22"/>
        </w:rPr>
        <w:t>objednatel</w:t>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t>dodavatel</w:t>
      </w:r>
    </w:p>
    <w:p w14:paraId="38204BA3" w14:textId="77777777" w:rsidR="00A67FAD" w:rsidRDefault="00A67FAD" w:rsidP="00A67FAD">
      <w:pPr>
        <w:pStyle w:val="Default"/>
        <w:spacing w:line="276" w:lineRule="auto"/>
        <w:jc w:val="both"/>
        <w:rPr>
          <w:rFonts w:ascii="Arial" w:hAnsi="Arial" w:cs="Arial"/>
          <w:sz w:val="22"/>
          <w:szCs w:val="22"/>
        </w:rPr>
      </w:pPr>
    </w:p>
    <w:p w14:paraId="7ED29317" w14:textId="77777777" w:rsidR="00A67FAD" w:rsidRPr="00D368F9" w:rsidRDefault="00A67FAD" w:rsidP="00A67FAD">
      <w:pPr>
        <w:pStyle w:val="Default"/>
        <w:spacing w:line="276" w:lineRule="auto"/>
        <w:jc w:val="both"/>
        <w:rPr>
          <w:rFonts w:ascii="Arial" w:hAnsi="Arial" w:cs="Arial"/>
          <w:sz w:val="22"/>
          <w:szCs w:val="22"/>
        </w:rPr>
      </w:pPr>
    </w:p>
    <w:p w14:paraId="6400693F" w14:textId="77777777" w:rsidR="00A67FAD" w:rsidRDefault="00A67FAD" w:rsidP="00A67FAD">
      <w:pPr>
        <w:jc w:val="both"/>
        <w:rPr>
          <w:rFonts w:ascii="Arial" w:hAnsi="Arial" w:cs="Arial"/>
        </w:rPr>
      </w:pPr>
    </w:p>
    <w:p w14:paraId="45056E91" w14:textId="0C41BF74" w:rsidR="00053702" w:rsidRPr="000E77EA" w:rsidRDefault="009E5B75" w:rsidP="00A67FAD">
      <w:pPr>
        <w:jc w:val="both"/>
        <w:rPr>
          <w:rFonts w:ascii="Arial" w:hAnsi="Arial" w:cs="Arial"/>
        </w:rPr>
      </w:pPr>
      <w:r>
        <w:rPr>
          <w:rFonts w:ascii="Arial" w:hAnsi="Arial" w:cs="Arial"/>
        </w:rPr>
        <w:t xml:space="preserve">Příloha č. 1 – Smlouva </w:t>
      </w:r>
      <w:r w:rsidR="00E10E4E">
        <w:rPr>
          <w:rFonts w:ascii="Arial" w:hAnsi="Arial" w:cs="Arial"/>
        </w:rPr>
        <w:t>o spolupráci na projektu</w:t>
      </w:r>
      <w:r w:rsidR="00645C69" w:rsidRPr="000E77EA">
        <w:rPr>
          <w:rFonts w:ascii="Arial" w:hAnsi="Arial" w:cs="Arial"/>
        </w:rPr>
        <w:t xml:space="preserve"> </w:t>
      </w:r>
      <w:r w:rsidR="00053702" w:rsidRPr="000E77EA">
        <w:rPr>
          <w:rFonts w:ascii="Arial" w:hAnsi="Arial" w:cs="Arial"/>
        </w:rPr>
        <w:t>ze dne</w:t>
      </w:r>
      <w:r>
        <w:rPr>
          <w:rFonts w:ascii="Arial" w:hAnsi="Arial" w:cs="Arial"/>
        </w:rPr>
        <w:t xml:space="preserve"> </w:t>
      </w:r>
      <w:proofErr w:type="gramStart"/>
      <w:r>
        <w:rPr>
          <w:rFonts w:ascii="Arial" w:hAnsi="Arial" w:cs="Arial"/>
        </w:rPr>
        <w:t>1.7.2022</w:t>
      </w:r>
      <w:proofErr w:type="gramEnd"/>
    </w:p>
    <w:p w14:paraId="7C6F8138" w14:textId="2931371D" w:rsidR="00CD506A" w:rsidRDefault="00CD506A" w:rsidP="00053702">
      <w:pPr>
        <w:pStyle w:val="Odstavecseseznamem"/>
        <w:spacing w:after="0"/>
        <w:rPr>
          <w:rFonts w:ascii="Arial" w:hAnsi="Arial" w:cs="Arial"/>
        </w:rPr>
      </w:pPr>
    </w:p>
    <w:p w14:paraId="67730A08" w14:textId="0364F163" w:rsidR="003F3AF5" w:rsidRDefault="003F3AF5" w:rsidP="00053702">
      <w:pPr>
        <w:pStyle w:val="Odstavecseseznamem"/>
        <w:spacing w:after="0"/>
        <w:rPr>
          <w:rFonts w:ascii="Arial" w:hAnsi="Arial" w:cs="Arial"/>
        </w:rPr>
      </w:pPr>
    </w:p>
    <w:p w14:paraId="54686B53" w14:textId="77777777" w:rsidR="003F3AF5" w:rsidRPr="00162C50" w:rsidRDefault="003F3AF5" w:rsidP="003F3AF5">
      <w:pPr>
        <w:pStyle w:val="Nzev"/>
      </w:pPr>
      <w:r>
        <w:rPr>
          <w:sz w:val="72"/>
          <w:szCs w:val="72"/>
        </w:rPr>
        <w:t>Smlouva o spolupráci na projektu</w:t>
      </w:r>
    </w:p>
    <w:p w14:paraId="44EA307C" w14:textId="77777777" w:rsidR="003F3AF5" w:rsidRPr="006406BA" w:rsidRDefault="003F3AF5" w:rsidP="003F3AF5">
      <w:pPr>
        <w:jc w:val="center"/>
        <w:rPr>
          <w:sz w:val="40"/>
          <w:szCs w:val="40"/>
        </w:rPr>
      </w:pPr>
      <w:r w:rsidRPr="006406BA">
        <w:rPr>
          <w:sz w:val="40"/>
          <w:szCs w:val="40"/>
        </w:rPr>
        <w:t xml:space="preserve">(dále jen jako </w:t>
      </w:r>
      <w:r w:rsidRPr="006406BA">
        <w:rPr>
          <w:b/>
          <w:bCs/>
          <w:sz w:val="40"/>
          <w:szCs w:val="40"/>
        </w:rPr>
        <w:t>„smlouva“</w:t>
      </w:r>
      <w:r w:rsidRPr="006406BA">
        <w:rPr>
          <w:sz w:val="40"/>
          <w:szCs w:val="40"/>
        </w:rPr>
        <w:t>)</w:t>
      </w:r>
    </w:p>
    <w:p w14:paraId="6752DD03" w14:textId="77777777" w:rsidR="003F3AF5" w:rsidRDefault="003F3AF5" w:rsidP="003F3AF5">
      <w:pPr>
        <w:pStyle w:val="Zkladntextodsazen"/>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3"/>
        <w:gridCol w:w="5103"/>
      </w:tblGrid>
      <w:tr w:rsidR="003F3AF5" w14:paraId="1F9218F8" w14:textId="77777777" w:rsidTr="00B563B6">
        <w:tc>
          <w:tcPr>
            <w:tcW w:w="5173" w:type="dxa"/>
            <w:shd w:val="pct25" w:color="auto" w:fill="auto"/>
          </w:tcPr>
          <w:p w14:paraId="70F59F5E" w14:textId="77777777" w:rsidR="003F3AF5" w:rsidRDefault="003F3AF5" w:rsidP="00B563B6">
            <w:pPr>
              <w:jc w:val="center"/>
              <w:rPr>
                <w:b/>
                <w:bCs/>
              </w:rPr>
            </w:pPr>
            <w:r>
              <w:rPr>
                <w:b/>
                <w:bCs/>
              </w:rPr>
              <w:t>Poskytovatel</w:t>
            </w:r>
          </w:p>
        </w:tc>
        <w:tc>
          <w:tcPr>
            <w:tcW w:w="5103" w:type="dxa"/>
            <w:shd w:val="pct25" w:color="auto" w:fill="auto"/>
          </w:tcPr>
          <w:p w14:paraId="19EFCCD7" w14:textId="77777777" w:rsidR="003F3AF5" w:rsidRDefault="003F3AF5" w:rsidP="00B563B6">
            <w:pPr>
              <w:jc w:val="center"/>
              <w:rPr>
                <w:b/>
                <w:bCs/>
              </w:rPr>
            </w:pPr>
            <w:r>
              <w:rPr>
                <w:b/>
                <w:bCs/>
              </w:rPr>
              <w:t>Objednatel</w:t>
            </w:r>
          </w:p>
        </w:tc>
      </w:tr>
      <w:tr w:rsidR="003F3AF5" w:rsidRPr="009E2288" w14:paraId="42EB788D" w14:textId="77777777" w:rsidTr="00B563B6">
        <w:tc>
          <w:tcPr>
            <w:tcW w:w="5173" w:type="dxa"/>
          </w:tcPr>
          <w:p w14:paraId="42D492CC" w14:textId="77777777" w:rsidR="003F3AF5" w:rsidRPr="009E2288" w:rsidRDefault="003F3AF5" w:rsidP="00B563B6">
            <w:pPr>
              <w:rPr>
                <w:sz w:val="20"/>
                <w:szCs w:val="20"/>
              </w:rPr>
            </w:pPr>
            <w:r w:rsidRPr="009E2288">
              <w:rPr>
                <w:sz w:val="20"/>
                <w:szCs w:val="20"/>
              </w:rPr>
              <w:t>Název:</w:t>
            </w:r>
            <w:r>
              <w:rPr>
                <w:sz w:val="20"/>
                <w:szCs w:val="20"/>
              </w:rPr>
              <w:t xml:space="preserve"> EDUKACENTRUM, s.r.o.</w:t>
            </w:r>
          </w:p>
        </w:tc>
        <w:tc>
          <w:tcPr>
            <w:tcW w:w="5103" w:type="dxa"/>
          </w:tcPr>
          <w:p w14:paraId="7010787E" w14:textId="77777777" w:rsidR="003F3AF5" w:rsidRPr="00741DB5" w:rsidRDefault="003F3AF5" w:rsidP="00B563B6">
            <w:pPr>
              <w:jc w:val="both"/>
              <w:rPr>
                <w:sz w:val="20"/>
                <w:szCs w:val="20"/>
              </w:rPr>
            </w:pPr>
            <w:r>
              <w:rPr>
                <w:sz w:val="20"/>
                <w:szCs w:val="20"/>
              </w:rPr>
              <w:t xml:space="preserve">Název: </w:t>
            </w:r>
            <w:r w:rsidRPr="00137C44">
              <w:rPr>
                <w:sz w:val="20"/>
                <w:szCs w:val="20"/>
              </w:rPr>
              <w:t>Dům dětí a mládeže Vila Tereza, Uničov</w:t>
            </w:r>
          </w:p>
        </w:tc>
      </w:tr>
      <w:tr w:rsidR="003F3AF5" w:rsidRPr="009E2288" w14:paraId="1E75F9A2" w14:textId="77777777" w:rsidTr="00B563B6">
        <w:tc>
          <w:tcPr>
            <w:tcW w:w="5173" w:type="dxa"/>
          </w:tcPr>
          <w:p w14:paraId="5E7C9FF3" w14:textId="77777777" w:rsidR="003F3AF5" w:rsidRPr="009E2288" w:rsidRDefault="003F3AF5" w:rsidP="00B563B6">
            <w:pPr>
              <w:rPr>
                <w:sz w:val="20"/>
                <w:szCs w:val="20"/>
              </w:rPr>
            </w:pPr>
            <w:r w:rsidRPr="009E2288">
              <w:rPr>
                <w:sz w:val="20"/>
                <w:szCs w:val="20"/>
              </w:rPr>
              <w:t xml:space="preserve">Sídlo: </w:t>
            </w:r>
            <w:r>
              <w:rPr>
                <w:sz w:val="20"/>
                <w:szCs w:val="20"/>
              </w:rPr>
              <w:t>Bezručova 1166/14, 785 01, Šternberk</w:t>
            </w:r>
            <w:r w:rsidRPr="009E2288">
              <w:rPr>
                <w:sz w:val="20"/>
                <w:szCs w:val="20"/>
              </w:rPr>
              <w:t xml:space="preserve"> </w:t>
            </w:r>
          </w:p>
        </w:tc>
        <w:tc>
          <w:tcPr>
            <w:tcW w:w="5103" w:type="dxa"/>
          </w:tcPr>
          <w:p w14:paraId="6E11083D" w14:textId="77777777" w:rsidR="003F3AF5" w:rsidRPr="00AE7E8D" w:rsidRDefault="003F3AF5" w:rsidP="00B563B6">
            <w:pPr>
              <w:jc w:val="both"/>
              <w:rPr>
                <w:sz w:val="20"/>
                <w:szCs w:val="20"/>
              </w:rPr>
            </w:pPr>
            <w:r>
              <w:rPr>
                <w:sz w:val="20"/>
                <w:szCs w:val="20"/>
              </w:rPr>
              <w:t xml:space="preserve">Sídlo:  </w:t>
            </w:r>
            <w:r w:rsidRPr="00137C44">
              <w:rPr>
                <w:sz w:val="20"/>
                <w:szCs w:val="20"/>
              </w:rPr>
              <w:t>Uničov, Nádražní 530</w:t>
            </w:r>
          </w:p>
        </w:tc>
      </w:tr>
      <w:tr w:rsidR="003F3AF5" w:rsidRPr="009E2288" w14:paraId="6A8B389D" w14:textId="77777777" w:rsidTr="00B563B6">
        <w:trPr>
          <w:trHeight w:val="490"/>
        </w:trPr>
        <w:tc>
          <w:tcPr>
            <w:tcW w:w="5173" w:type="dxa"/>
          </w:tcPr>
          <w:p w14:paraId="2EF67DDD" w14:textId="77777777" w:rsidR="003F3AF5" w:rsidRPr="009E2288" w:rsidRDefault="003F3AF5" w:rsidP="00B563B6">
            <w:pPr>
              <w:rPr>
                <w:sz w:val="20"/>
                <w:szCs w:val="20"/>
              </w:rPr>
            </w:pPr>
            <w:r w:rsidRPr="009E2288">
              <w:rPr>
                <w:sz w:val="20"/>
                <w:szCs w:val="20"/>
              </w:rPr>
              <w:t>Tel. / em</w:t>
            </w:r>
            <w:r>
              <w:rPr>
                <w:sz w:val="20"/>
                <w:szCs w:val="20"/>
              </w:rPr>
              <w:t xml:space="preserve">ail: </w:t>
            </w:r>
            <w:r w:rsidRPr="009E2288">
              <w:rPr>
                <w:sz w:val="20"/>
                <w:szCs w:val="20"/>
              </w:rPr>
              <w:t xml:space="preserve"> </w:t>
            </w:r>
            <w:hyperlink r:id="rId8" w:history="1">
              <w:r w:rsidRPr="00136092">
                <w:rPr>
                  <w:rStyle w:val="Hypertextovodkaz"/>
                  <w:sz w:val="20"/>
                  <w:szCs w:val="20"/>
                </w:rPr>
                <w:t>info@edukacentrum.cz</w:t>
              </w:r>
            </w:hyperlink>
          </w:p>
        </w:tc>
        <w:tc>
          <w:tcPr>
            <w:tcW w:w="5103" w:type="dxa"/>
          </w:tcPr>
          <w:p w14:paraId="41476219" w14:textId="77777777" w:rsidR="003F3AF5" w:rsidRPr="00D607F8" w:rsidRDefault="003F3AF5" w:rsidP="00B563B6">
            <w:pPr>
              <w:rPr>
                <w:sz w:val="20"/>
                <w:szCs w:val="20"/>
              </w:rPr>
            </w:pPr>
            <w:r w:rsidRPr="00D32B28">
              <w:rPr>
                <w:sz w:val="20"/>
                <w:szCs w:val="20"/>
              </w:rPr>
              <w:t>telefon:</w:t>
            </w:r>
            <w:r>
              <w:t xml:space="preserve"> </w:t>
            </w:r>
            <w:r w:rsidRPr="00137C44">
              <w:rPr>
                <w:sz w:val="20"/>
                <w:szCs w:val="20"/>
              </w:rPr>
              <w:t>770173134</w:t>
            </w:r>
            <w:r w:rsidRPr="00830E14">
              <w:rPr>
                <w:sz w:val="20"/>
                <w:szCs w:val="20"/>
              </w:rPr>
              <w:t xml:space="preserve"> </w:t>
            </w:r>
            <w:r>
              <w:rPr>
                <w:sz w:val="20"/>
                <w:szCs w:val="20"/>
              </w:rPr>
              <w:t xml:space="preserve"> </w:t>
            </w:r>
            <w:r w:rsidRPr="00D32B28">
              <w:rPr>
                <w:sz w:val="20"/>
                <w:szCs w:val="20"/>
              </w:rPr>
              <w:t xml:space="preserve">email: </w:t>
            </w:r>
            <w:r w:rsidRPr="00137C44">
              <w:rPr>
                <w:sz w:val="20"/>
                <w:szCs w:val="20"/>
              </w:rPr>
              <w:t>smitalova@ddm-unicov.cz</w:t>
            </w:r>
          </w:p>
        </w:tc>
      </w:tr>
      <w:tr w:rsidR="003F3AF5" w:rsidRPr="009E2288" w14:paraId="2DD969B2" w14:textId="77777777" w:rsidTr="00B563B6">
        <w:tc>
          <w:tcPr>
            <w:tcW w:w="5173" w:type="dxa"/>
          </w:tcPr>
          <w:p w14:paraId="7A07CF93" w14:textId="77777777" w:rsidR="003F3AF5" w:rsidRPr="009E2288" w:rsidRDefault="003F3AF5" w:rsidP="00B563B6">
            <w:pPr>
              <w:rPr>
                <w:sz w:val="20"/>
                <w:szCs w:val="20"/>
              </w:rPr>
            </w:pPr>
            <w:r>
              <w:rPr>
                <w:sz w:val="20"/>
                <w:szCs w:val="20"/>
              </w:rPr>
              <w:t>Jednající:  Ing. Jan Liška, jednatel společnosti</w:t>
            </w:r>
          </w:p>
        </w:tc>
        <w:tc>
          <w:tcPr>
            <w:tcW w:w="5103" w:type="dxa"/>
          </w:tcPr>
          <w:p w14:paraId="18B333DD" w14:textId="77777777" w:rsidR="003F3AF5" w:rsidRPr="00741DB5" w:rsidRDefault="003F3AF5" w:rsidP="00B563B6">
            <w:pPr>
              <w:jc w:val="both"/>
              <w:rPr>
                <w:sz w:val="20"/>
                <w:szCs w:val="20"/>
              </w:rPr>
            </w:pPr>
            <w:r w:rsidRPr="009E2288">
              <w:rPr>
                <w:sz w:val="20"/>
                <w:szCs w:val="20"/>
              </w:rPr>
              <w:t>Jednající:</w:t>
            </w:r>
            <w:r>
              <w:rPr>
                <w:sz w:val="20"/>
                <w:szCs w:val="20"/>
              </w:rPr>
              <w:t xml:space="preserve">  </w:t>
            </w:r>
            <w:r w:rsidRPr="00137C44">
              <w:rPr>
                <w:sz w:val="20"/>
                <w:szCs w:val="20"/>
              </w:rPr>
              <w:t xml:space="preserve">Mgr. Dagmar </w:t>
            </w:r>
            <w:proofErr w:type="spellStart"/>
            <w:r w:rsidRPr="00137C44">
              <w:rPr>
                <w:sz w:val="20"/>
                <w:szCs w:val="20"/>
              </w:rPr>
              <w:t>Smitalová</w:t>
            </w:r>
            <w:proofErr w:type="spellEnd"/>
          </w:p>
        </w:tc>
      </w:tr>
      <w:tr w:rsidR="003F3AF5" w:rsidRPr="009E2288" w14:paraId="3EDC1D3C" w14:textId="77777777" w:rsidTr="00B563B6">
        <w:tc>
          <w:tcPr>
            <w:tcW w:w="5173" w:type="dxa"/>
          </w:tcPr>
          <w:p w14:paraId="08B8A54A" w14:textId="77777777" w:rsidR="003F3AF5" w:rsidRPr="009E2288" w:rsidRDefault="003F3AF5" w:rsidP="00B563B6">
            <w:pPr>
              <w:rPr>
                <w:sz w:val="20"/>
                <w:szCs w:val="20"/>
              </w:rPr>
            </w:pPr>
            <w:r w:rsidRPr="009E2288">
              <w:rPr>
                <w:sz w:val="20"/>
                <w:szCs w:val="20"/>
              </w:rPr>
              <w:t xml:space="preserve">Bank. </w:t>
            </w:r>
            <w:proofErr w:type="gramStart"/>
            <w:r w:rsidRPr="009E2288">
              <w:rPr>
                <w:sz w:val="20"/>
                <w:szCs w:val="20"/>
              </w:rPr>
              <w:t>spojení</w:t>
            </w:r>
            <w:proofErr w:type="gramEnd"/>
            <w:r w:rsidRPr="009E2288">
              <w:rPr>
                <w:sz w:val="20"/>
                <w:szCs w:val="20"/>
              </w:rPr>
              <w:t xml:space="preserve">: </w:t>
            </w:r>
            <w:r w:rsidRPr="005768A5">
              <w:rPr>
                <w:sz w:val="20"/>
                <w:szCs w:val="20"/>
              </w:rPr>
              <w:tab/>
              <w:t>248784216</w:t>
            </w:r>
            <w:r>
              <w:rPr>
                <w:sz w:val="20"/>
                <w:szCs w:val="20"/>
              </w:rPr>
              <w:t>/0300</w:t>
            </w:r>
          </w:p>
        </w:tc>
        <w:tc>
          <w:tcPr>
            <w:tcW w:w="5103" w:type="dxa"/>
          </w:tcPr>
          <w:p w14:paraId="2EA9B045" w14:textId="77777777" w:rsidR="003F3AF5" w:rsidRPr="001400AA" w:rsidRDefault="003F3AF5" w:rsidP="00B563B6">
            <w:pPr>
              <w:jc w:val="both"/>
              <w:rPr>
                <w:sz w:val="20"/>
                <w:szCs w:val="20"/>
              </w:rPr>
            </w:pPr>
            <w:r w:rsidRPr="001400AA">
              <w:rPr>
                <w:sz w:val="20"/>
                <w:szCs w:val="20"/>
              </w:rPr>
              <w:t xml:space="preserve">Bank. </w:t>
            </w:r>
            <w:proofErr w:type="gramStart"/>
            <w:r w:rsidRPr="001400AA">
              <w:rPr>
                <w:sz w:val="20"/>
                <w:szCs w:val="20"/>
              </w:rPr>
              <w:t>spojení</w:t>
            </w:r>
            <w:proofErr w:type="gramEnd"/>
            <w:r w:rsidRPr="001400AA">
              <w:rPr>
                <w:sz w:val="20"/>
                <w:szCs w:val="20"/>
              </w:rPr>
              <w:t xml:space="preserve">:     </w:t>
            </w:r>
          </w:p>
        </w:tc>
      </w:tr>
      <w:tr w:rsidR="003F3AF5" w:rsidRPr="009E2288" w14:paraId="67CBC632" w14:textId="77777777" w:rsidTr="00B563B6">
        <w:tc>
          <w:tcPr>
            <w:tcW w:w="5173" w:type="dxa"/>
          </w:tcPr>
          <w:p w14:paraId="1D5A5C4B" w14:textId="77777777" w:rsidR="003F3AF5" w:rsidRPr="009E2288" w:rsidRDefault="003F3AF5" w:rsidP="00B563B6">
            <w:pPr>
              <w:rPr>
                <w:sz w:val="20"/>
                <w:szCs w:val="20"/>
              </w:rPr>
            </w:pPr>
            <w:r w:rsidRPr="009E2288">
              <w:rPr>
                <w:sz w:val="20"/>
                <w:szCs w:val="20"/>
              </w:rPr>
              <w:t>IČ:</w:t>
            </w:r>
            <w:r>
              <w:rPr>
                <w:sz w:val="20"/>
                <w:szCs w:val="20"/>
              </w:rPr>
              <w:t xml:space="preserve"> 28607210</w:t>
            </w:r>
            <w:r w:rsidRPr="009E2288">
              <w:rPr>
                <w:sz w:val="20"/>
                <w:szCs w:val="20"/>
              </w:rPr>
              <w:t xml:space="preserve">      DIČ: CZ</w:t>
            </w:r>
            <w:r>
              <w:rPr>
                <w:sz w:val="20"/>
                <w:szCs w:val="20"/>
              </w:rPr>
              <w:t>28607210</w:t>
            </w:r>
            <w:r w:rsidRPr="009E2288">
              <w:rPr>
                <w:sz w:val="20"/>
                <w:szCs w:val="20"/>
              </w:rPr>
              <w:t xml:space="preserve">    </w:t>
            </w:r>
          </w:p>
        </w:tc>
        <w:tc>
          <w:tcPr>
            <w:tcW w:w="5103" w:type="dxa"/>
          </w:tcPr>
          <w:p w14:paraId="2E936664" w14:textId="77777777" w:rsidR="003F3AF5" w:rsidRPr="001400AA" w:rsidRDefault="003F3AF5" w:rsidP="00B563B6">
            <w:pPr>
              <w:rPr>
                <w:sz w:val="20"/>
                <w:szCs w:val="20"/>
              </w:rPr>
            </w:pPr>
            <w:r w:rsidRPr="001400AA">
              <w:rPr>
                <w:sz w:val="20"/>
                <w:szCs w:val="20"/>
              </w:rPr>
              <w:t xml:space="preserve">IČ: 47654392                                        DIČ: </w:t>
            </w:r>
          </w:p>
        </w:tc>
      </w:tr>
      <w:tr w:rsidR="003F3AF5" w:rsidRPr="009E2288" w14:paraId="139DF756" w14:textId="77777777" w:rsidTr="00B563B6">
        <w:tc>
          <w:tcPr>
            <w:tcW w:w="5173" w:type="dxa"/>
          </w:tcPr>
          <w:p w14:paraId="0F7F4B07" w14:textId="77777777" w:rsidR="003F3AF5" w:rsidRPr="0005177B" w:rsidRDefault="003F3AF5" w:rsidP="00B563B6">
            <w:pPr>
              <w:rPr>
                <w:sz w:val="20"/>
                <w:szCs w:val="20"/>
              </w:rPr>
            </w:pPr>
            <w:r w:rsidRPr="0005177B">
              <w:rPr>
                <w:sz w:val="20"/>
                <w:szCs w:val="20"/>
              </w:rPr>
              <w:t>Kontaktní osoba: Mgr. Iveta Macková,  tel: 606</w:t>
            </w:r>
            <w:r>
              <w:rPr>
                <w:sz w:val="20"/>
                <w:szCs w:val="20"/>
              </w:rPr>
              <w:t> </w:t>
            </w:r>
            <w:r w:rsidRPr="0005177B">
              <w:rPr>
                <w:sz w:val="20"/>
                <w:szCs w:val="20"/>
              </w:rPr>
              <w:t>125</w:t>
            </w:r>
            <w:r>
              <w:rPr>
                <w:sz w:val="20"/>
                <w:szCs w:val="20"/>
              </w:rPr>
              <w:t xml:space="preserve"> </w:t>
            </w:r>
            <w:r w:rsidRPr="0005177B">
              <w:rPr>
                <w:sz w:val="20"/>
                <w:szCs w:val="20"/>
              </w:rPr>
              <w:t>474</w:t>
            </w:r>
          </w:p>
        </w:tc>
        <w:tc>
          <w:tcPr>
            <w:tcW w:w="5103" w:type="dxa"/>
          </w:tcPr>
          <w:p w14:paraId="216DFD5F" w14:textId="77777777" w:rsidR="003F3AF5" w:rsidRPr="00741DB5" w:rsidRDefault="003F3AF5" w:rsidP="00B563B6">
            <w:pPr>
              <w:rPr>
                <w:sz w:val="20"/>
                <w:szCs w:val="20"/>
              </w:rPr>
            </w:pPr>
            <w:r>
              <w:rPr>
                <w:sz w:val="20"/>
                <w:szCs w:val="20"/>
              </w:rPr>
              <w:t xml:space="preserve">Kontaktní osoba: </w:t>
            </w:r>
            <w:r w:rsidRPr="00137C44">
              <w:rPr>
                <w:sz w:val="20"/>
                <w:szCs w:val="20"/>
              </w:rPr>
              <w:t xml:space="preserve">Mgr. Dagmar </w:t>
            </w:r>
            <w:proofErr w:type="spellStart"/>
            <w:r w:rsidRPr="00137C44">
              <w:rPr>
                <w:sz w:val="20"/>
                <w:szCs w:val="20"/>
              </w:rPr>
              <w:t>Smitalová</w:t>
            </w:r>
            <w:proofErr w:type="spellEnd"/>
          </w:p>
        </w:tc>
      </w:tr>
      <w:tr w:rsidR="003F3AF5" w:rsidRPr="009E2288" w14:paraId="760A02A9" w14:textId="77777777" w:rsidTr="00B563B6">
        <w:tc>
          <w:tcPr>
            <w:tcW w:w="5173" w:type="dxa"/>
          </w:tcPr>
          <w:p w14:paraId="2E265F35" w14:textId="77777777" w:rsidR="003F3AF5" w:rsidRPr="0005177B" w:rsidRDefault="003F3AF5" w:rsidP="00B563B6">
            <w:pPr>
              <w:rPr>
                <w:sz w:val="20"/>
                <w:szCs w:val="20"/>
              </w:rPr>
            </w:pPr>
            <w:r w:rsidRPr="0005177B">
              <w:rPr>
                <w:sz w:val="20"/>
                <w:szCs w:val="20"/>
              </w:rPr>
              <w:t xml:space="preserve">email: </w:t>
            </w:r>
            <w:hyperlink r:id="rId9" w:history="1">
              <w:r w:rsidRPr="0005177B">
                <w:rPr>
                  <w:rStyle w:val="Hypertextovodkaz"/>
                  <w:sz w:val="20"/>
                  <w:szCs w:val="20"/>
                </w:rPr>
                <w:t>mackova@edukacentrum.cz</w:t>
              </w:r>
            </w:hyperlink>
          </w:p>
        </w:tc>
        <w:tc>
          <w:tcPr>
            <w:tcW w:w="5103" w:type="dxa"/>
          </w:tcPr>
          <w:p w14:paraId="111F3A3D" w14:textId="77777777" w:rsidR="003F3AF5" w:rsidRPr="00D607F8" w:rsidRDefault="003F3AF5" w:rsidP="00B563B6">
            <w:pPr>
              <w:rPr>
                <w:sz w:val="20"/>
                <w:szCs w:val="20"/>
              </w:rPr>
            </w:pPr>
            <w:r w:rsidRPr="00D32B28">
              <w:rPr>
                <w:sz w:val="20"/>
                <w:szCs w:val="20"/>
              </w:rPr>
              <w:t>telefon:</w:t>
            </w:r>
            <w:r>
              <w:t xml:space="preserve"> </w:t>
            </w:r>
            <w:r w:rsidRPr="00137C44">
              <w:rPr>
                <w:sz w:val="20"/>
                <w:szCs w:val="20"/>
              </w:rPr>
              <w:t>770173134</w:t>
            </w:r>
            <w:r w:rsidRPr="00830E14">
              <w:rPr>
                <w:sz w:val="20"/>
                <w:szCs w:val="20"/>
              </w:rPr>
              <w:t xml:space="preserve"> </w:t>
            </w:r>
            <w:r>
              <w:rPr>
                <w:sz w:val="20"/>
                <w:szCs w:val="20"/>
              </w:rPr>
              <w:t xml:space="preserve"> </w:t>
            </w:r>
            <w:r w:rsidRPr="00D32B28">
              <w:rPr>
                <w:sz w:val="20"/>
                <w:szCs w:val="20"/>
              </w:rPr>
              <w:t xml:space="preserve">email: </w:t>
            </w:r>
            <w:r w:rsidRPr="00137C44">
              <w:rPr>
                <w:sz w:val="20"/>
                <w:szCs w:val="20"/>
              </w:rPr>
              <w:t>smitalova@ddm-unicov.cz</w:t>
            </w:r>
          </w:p>
        </w:tc>
      </w:tr>
      <w:tr w:rsidR="003F3AF5" w:rsidRPr="009E2288" w14:paraId="65CFC795" w14:textId="77777777" w:rsidTr="00B563B6">
        <w:tc>
          <w:tcPr>
            <w:tcW w:w="5173" w:type="dxa"/>
          </w:tcPr>
          <w:p w14:paraId="7914F8B0" w14:textId="77777777" w:rsidR="003F3AF5" w:rsidRPr="00E301BF" w:rsidRDefault="003F3AF5" w:rsidP="00B563B6">
            <w:pPr>
              <w:rPr>
                <w:sz w:val="20"/>
                <w:szCs w:val="20"/>
              </w:rPr>
            </w:pPr>
            <w:r w:rsidRPr="00E301BF">
              <w:rPr>
                <w:sz w:val="20"/>
                <w:szCs w:val="20"/>
              </w:rPr>
              <w:t>Výpis v OR vedeného Krajským soudem v Ostravě,</w:t>
            </w:r>
            <w:r>
              <w:rPr>
                <w:sz w:val="20"/>
                <w:szCs w:val="20"/>
              </w:rPr>
              <w:t xml:space="preserve"> oddíl C, vložka 44355</w:t>
            </w:r>
          </w:p>
        </w:tc>
        <w:tc>
          <w:tcPr>
            <w:tcW w:w="5103" w:type="dxa"/>
          </w:tcPr>
          <w:p w14:paraId="34957C56" w14:textId="77777777" w:rsidR="003F3AF5" w:rsidRDefault="003F3AF5" w:rsidP="00B563B6">
            <w:pPr>
              <w:rPr>
                <w:sz w:val="20"/>
                <w:szCs w:val="20"/>
              </w:rPr>
            </w:pPr>
          </w:p>
        </w:tc>
      </w:tr>
    </w:tbl>
    <w:p w14:paraId="6F287EE2" w14:textId="77777777" w:rsidR="003F3AF5" w:rsidRDefault="003F3AF5" w:rsidP="003F3AF5">
      <w:pPr>
        <w:rPr>
          <w:b/>
          <w:bCs/>
        </w:rPr>
      </w:pPr>
    </w:p>
    <w:p w14:paraId="7F98A98C" w14:textId="77777777" w:rsidR="003F3AF5" w:rsidRDefault="003F3AF5" w:rsidP="003F3AF5">
      <w:pPr>
        <w:jc w:val="center"/>
        <w:rPr>
          <w:b/>
          <w:bCs/>
        </w:rPr>
      </w:pPr>
      <w:r>
        <w:rPr>
          <w:b/>
          <w:bCs/>
        </w:rPr>
        <w:t>Obě strany se dohodly na znění smlouvy takto:</w:t>
      </w:r>
    </w:p>
    <w:p w14:paraId="1EAD4D08" w14:textId="77777777" w:rsidR="003F3AF5" w:rsidRDefault="003F3AF5" w:rsidP="003F3AF5">
      <w:pPr>
        <w:rPr>
          <w:b/>
          <w:bCs/>
        </w:rPr>
      </w:pPr>
    </w:p>
    <w:p w14:paraId="7970F868" w14:textId="77777777" w:rsidR="003F3AF5" w:rsidRPr="00310B4B" w:rsidRDefault="003F3AF5" w:rsidP="003F3AF5">
      <w:pPr>
        <w:pStyle w:val="Office"/>
        <w:numPr>
          <w:ilvl w:val="0"/>
          <w:numId w:val="22"/>
        </w:numPr>
        <w:contextualSpacing/>
        <w:jc w:val="center"/>
        <w:rPr>
          <w:b/>
          <w:color w:val="000000"/>
        </w:rPr>
      </w:pPr>
      <w:r w:rsidRPr="00310B4B">
        <w:rPr>
          <w:b/>
          <w:color w:val="000000"/>
        </w:rPr>
        <w:t>Základní ustanovení</w:t>
      </w:r>
    </w:p>
    <w:p w14:paraId="7DF69913" w14:textId="77777777" w:rsidR="003F3AF5" w:rsidRPr="00310B4B" w:rsidRDefault="003F3AF5" w:rsidP="003F3AF5">
      <w:pPr>
        <w:pStyle w:val="Office"/>
        <w:contextualSpacing/>
        <w:rPr>
          <w:color w:val="000000"/>
          <w:sz w:val="24"/>
          <w:szCs w:val="24"/>
        </w:rPr>
      </w:pPr>
    </w:p>
    <w:p w14:paraId="785B724C" w14:textId="77777777" w:rsidR="003F3AF5" w:rsidRDefault="003F3AF5" w:rsidP="003F3AF5">
      <w:pPr>
        <w:numPr>
          <w:ilvl w:val="1"/>
          <w:numId w:val="22"/>
        </w:numPr>
        <w:spacing w:after="0" w:line="240" w:lineRule="auto"/>
        <w:contextualSpacing/>
        <w:jc w:val="both"/>
        <w:rPr>
          <w:color w:val="000000"/>
        </w:rPr>
      </w:pPr>
      <w:r w:rsidRPr="00310B4B">
        <w:rPr>
          <w:color w:val="000000"/>
        </w:rPr>
        <w:t>Smluvní strany se v souladu s ustanovením § 2079 a následujících zákona č. 89/2012 Sb., občanského zákoníku (dále jen „OZ“) dohodly, že se rozsah a obsah vzájemných práv a povinností z této smlouvy vyplývajících bude řídit příslušnými ustanoveními citovaného zákoníku.</w:t>
      </w:r>
    </w:p>
    <w:p w14:paraId="673CCC50" w14:textId="77777777" w:rsidR="003F3AF5" w:rsidRPr="00310B4B" w:rsidRDefault="003F3AF5" w:rsidP="003F3AF5">
      <w:pPr>
        <w:ind w:left="435"/>
        <w:contextualSpacing/>
        <w:jc w:val="both"/>
        <w:rPr>
          <w:color w:val="000000"/>
        </w:rPr>
      </w:pPr>
    </w:p>
    <w:p w14:paraId="2276F8E6" w14:textId="77777777" w:rsidR="003F3AF5" w:rsidRPr="006676D3" w:rsidRDefault="003F3AF5" w:rsidP="003F3AF5">
      <w:pPr>
        <w:numPr>
          <w:ilvl w:val="1"/>
          <w:numId w:val="22"/>
        </w:numPr>
        <w:spacing w:after="0" w:line="240" w:lineRule="auto"/>
        <w:contextualSpacing/>
        <w:jc w:val="both"/>
        <w:rPr>
          <w:color w:val="000000"/>
        </w:rPr>
      </w:pPr>
      <w:r w:rsidRPr="00310B4B">
        <w:rPr>
          <w:color w:val="000000"/>
        </w:rPr>
        <w:t>Smluvní strany prohlašují, že osoby podepisující tuto smlouvu jsou k tomuto úkonu oprávněny.</w:t>
      </w:r>
    </w:p>
    <w:p w14:paraId="49374F3E" w14:textId="77777777" w:rsidR="003F3AF5" w:rsidRPr="00310B4B" w:rsidRDefault="003F3AF5" w:rsidP="003F3AF5">
      <w:pPr>
        <w:jc w:val="both"/>
        <w:rPr>
          <w:b/>
          <w:bCs/>
          <w:color w:val="000000"/>
          <w:sz w:val="28"/>
          <w:szCs w:val="28"/>
        </w:rPr>
      </w:pPr>
    </w:p>
    <w:p w14:paraId="69E7E67F" w14:textId="77777777" w:rsidR="003F3AF5" w:rsidRPr="00310B4B" w:rsidRDefault="003F3AF5" w:rsidP="003F3AF5">
      <w:pPr>
        <w:numPr>
          <w:ilvl w:val="0"/>
          <w:numId w:val="23"/>
        </w:numPr>
        <w:spacing w:after="0" w:line="240" w:lineRule="auto"/>
        <w:jc w:val="center"/>
        <w:rPr>
          <w:b/>
          <w:bCs/>
          <w:color w:val="000000"/>
          <w:sz w:val="28"/>
          <w:szCs w:val="28"/>
        </w:rPr>
      </w:pPr>
      <w:r w:rsidRPr="00310B4B">
        <w:rPr>
          <w:b/>
          <w:bCs/>
          <w:color w:val="000000"/>
          <w:sz w:val="28"/>
          <w:szCs w:val="28"/>
        </w:rPr>
        <w:t>Předmět smlouvy</w:t>
      </w:r>
    </w:p>
    <w:p w14:paraId="00828256" w14:textId="77777777" w:rsidR="003F3AF5" w:rsidRPr="00310B4B" w:rsidRDefault="003F3AF5" w:rsidP="003F3AF5">
      <w:pPr>
        <w:jc w:val="both"/>
        <w:rPr>
          <w:b/>
          <w:bCs/>
          <w:color w:val="000000"/>
        </w:rPr>
      </w:pPr>
    </w:p>
    <w:p w14:paraId="29CEDBCF" w14:textId="77777777" w:rsidR="003F3AF5" w:rsidRPr="006676D3" w:rsidRDefault="003F3AF5" w:rsidP="003F3AF5">
      <w:pPr>
        <w:numPr>
          <w:ilvl w:val="1"/>
          <w:numId w:val="12"/>
        </w:numPr>
        <w:spacing w:after="0" w:line="240" w:lineRule="auto"/>
        <w:jc w:val="both"/>
        <w:rPr>
          <w:b/>
          <w:bCs/>
          <w:color w:val="000000"/>
        </w:rPr>
      </w:pPr>
      <w:r>
        <w:rPr>
          <w:color w:val="000000"/>
        </w:rPr>
        <w:lastRenderedPageBreak/>
        <w:t>EDUKA CENTRUM,</w:t>
      </w:r>
      <w:r w:rsidRPr="00310B4B">
        <w:rPr>
          <w:color w:val="000000"/>
        </w:rPr>
        <w:t xml:space="preserve"> s.r.o., Bezručova 1166/14, 785 01, Šternberk, IČ: </w:t>
      </w:r>
      <w:r>
        <w:rPr>
          <w:color w:val="000000"/>
        </w:rPr>
        <w:t>28</w:t>
      </w:r>
      <w:r w:rsidRPr="00310B4B">
        <w:rPr>
          <w:color w:val="000000"/>
        </w:rPr>
        <w:t>6</w:t>
      </w:r>
      <w:r>
        <w:rPr>
          <w:color w:val="000000"/>
        </w:rPr>
        <w:t>0</w:t>
      </w:r>
      <w:r w:rsidRPr="00310B4B">
        <w:rPr>
          <w:color w:val="000000"/>
        </w:rPr>
        <w:t>7</w:t>
      </w:r>
      <w:r>
        <w:rPr>
          <w:color w:val="000000"/>
        </w:rPr>
        <w:t>210</w:t>
      </w:r>
      <w:r w:rsidRPr="00310B4B">
        <w:rPr>
          <w:color w:val="000000"/>
        </w:rPr>
        <w:t>, DIČ: CZ28</w:t>
      </w:r>
      <w:r>
        <w:rPr>
          <w:color w:val="000000"/>
        </w:rPr>
        <w:t>607210</w:t>
      </w:r>
      <w:r w:rsidRPr="00310B4B">
        <w:rPr>
          <w:color w:val="000000"/>
        </w:rPr>
        <w:t xml:space="preserve"> se zavazuje zabezpečit pro objednatele provedení administrativní agendy, spojené s žádostí objednatele o finanční podporu</w:t>
      </w:r>
      <w:r>
        <w:rPr>
          <w:color w:val="000000"/>
        </w:rPr>
        <w:t xml:space="preserve"> v rámci: Šablony IV</w:t>
      </w:r>
      <w:r w:rsidRPr="00310B4B">
        <w:rPr>
          <w:color w:val="000000"/>
        </w:rPr>
        <w:t>“</w:t>
      </w:r>
    </w:p>
    <w:p w14:paraId="7FD3615F" w14:textId="77777777" w:rsidR="003F3AF5" w:rsidRPr="00310B4B" w:rsidRDefault="003F3AF5" w:rsidP="003F3AF5">
      <w:pPr>
        <w:ind w:left="435"/>
        <w:jc w:val="both"/>
        <w:rPr>
          <w:b/>
          <w:bCs/>
          <w:color w:val="000000"/>
        </w:rPr>
      </w:pPr>
    </w:p>
    <w:p w14:paraId="6B4B88A9" w14:textId="77777777" w:rsidR="003F3AF5" w:rsidRPr="00310B4B" w:rsidRDefault="003F3AF5" w:rsidP="003F3AF5">
      <w:pPr>
        <w:numPr>
          <w:ilvl w:val="1"/>
          <w:numId w:val="12"/>
        </w:numPr>
        <w:spacing w:after="0" w:line="240" w:lineRule="auto"/>
        <w:jc w:val="both"/>
        <w:rPr>
          <w:color w:val="000000"/>
        </w:rPr>
      </w:pPr>
      <w:r w:rsidRPr="00310B4B">
        <w:rPr>
          <w:color w:val="000000"/>
        </w:rPr>
        <w:t xml:space="preserve">Administrativní agenda, jejíž zabezpečení je předmětem této smlouvy, je specifikovaná následovně: </w:t>
      </w:r>
    </w:p>
    <w:p w14:paraId="4BC6A977" w14:textId="77777777" w:rsidR="003F3AF5" w:rsidRPr="00310B4B" w:rsidRDefault="003F3AF5" w:rsidP="003F3AF5">
      <w:pPr>
        <w:numPr>
          <w:ilvl w:val="1"/>
          <w:numId w:val="13"/>
        </w:numPr>
        <w:spacing w:after="0" w:line="240" w:lineRule="auto"/>
        <w:jc w:val="both"/>
        <w:rPr>
          <w:color w:val="000000"/>
        </w:rPr>
      </w:pPr>
      <w:r w:rsidRPr="00310B4B">
        <w:rPr>
          <w:color w:val="000000"/>
        </w:rPr>
        <w:t xml:space="preserve">vyspecifikování požadavků objednatele v rámci šablon klíčových aktivit, vyplnění </w:t>
      </w:r>
      <w:proofErr w:type="spellStart"/>
      <w:r w:rsidRPr="00310B4B">
        <w:rPr>
          <w:color w:val="000000"/>
        </w:rPr>
        <w:t>konfigurátoru</w:t>
      </w:r>
      <w:proofErr w:type="spellEnd"/>
      <w:r w:rsidRPr="00310B4B">
        <w:rPr>
          <w:color w:val="000000"/>
        </w:rPr>
        <w:t xml:space="preserve"> projektu (</w:t>
      </w:r>
      <w:proofErr w:type="spellStart"/>
      <w:r w:rsidRPr="00310B4B">
        <w:rPr>
          <w:color w:val="000000"/>
        </w:rPr>
        <w:t>konfigurátor</w:t>
      </w:r>
      <w:proofErr w:type="spellEnd"/>
      <w:r w:rsidRPr="00310B4B">
        <w:rPr>
          <w:color w:val="000000"/>
        </w:rPr>
        <w:t xml:space="preserve"> pro objednatele vytvoří poskytovatel)</w:t>
      </w:r>
    </w:p>
    <w:p w14:paraId="1F600DA1" w14:textId="77777777" w:rsidR="003F3AF5" w:rsidRPr="00310B4B" w:rsidRDefault="003F3AF5" w:rsidP="003F3AF5">
      <w:pPr>
        <w:numPr>
          <w:ilvl w:val="1"/>
          <w:numId w:val="13"/>
        </w:numPr>
        <w:spacing w:after="0" w:line="240" w:lineRule="auto"/>
        <w:jc w:val="both"/>
        <w:rPr>
          <w:color w:val="000000"/>
        </w:rPr>
      </w:pPr>
      <w:r w:rsidRPr="00310B4B">
        <w:rPr>
          <w:color w:val="000000"/>
        </w:rPr>
        <w:t>zapsání projektové žádosti do internetové aplikace ISKP14+</w:t>
      </w:r>
    </w:p>
    <w:p w14:paraId="42F79355" w14:textId="77777777" w:rsidR="003F3AF5" w:rsidRPr="00310B4B" w:rsidRDefault="003F3AF5" w:rsidP="003F3AF5">
      <w:pPr>
        <w:numPr>
          <w:ilvl w:val="1"/>
          <w:numId w:val="13"/>
        </w:numPr>
        <w:spacing w:after="0" w:line="240" w:lineRule="auto"/>
        <w:jc w:val="both"/>
        <w:rPr>
          <w:color w:val="000000"/>
        </w:rPr>
      </w:pPr>
      <w:r w:rsidRPr="00310B4B">
        <w:rPr>
          <w:color w:val="000000"/>
        </w:rPr>
        <w:t>elektronické a telefonické konzultace v průběhu realizace projektu</w:t>
      </w:r>
    </w:p>
    <w:p w14:paraId="2EDC0669" w14:textId="77777777" w:rsidR="003F3AF5" w:rsidRDefault="003F3AF5" w:rsidP="003F3AF5">
      <w:pPr>
        <w:numPr>
          <w:ilvl w:val="1"/>
          <w:numId w:val="13"/>
        </w:numPr>
        <w:spacing w:after="0" w:line="240" w:lineRule="auto"/>
        <w:jc w:val="both"/>
        <w:rPr>
          <w:color w:val="000000"/>
        </w:rPr>
      </w:pPr>
      <w:r w:rsidRPr="00310B4B">
        <w:rPr>
          <w:color w:val="000000"/>
        </w:rPr>
        <w:t>vypracování monitorovacích zpráv souvisejících s tímto projektem</w:t>
      </w:r>
    </w:p>
    <w:p w14:paraId="49EEBE83" w14:textId="77777777" w:rsidR="003F3AF5" w:rsidRDefault="003F3AF5" w:rsidP="003F3AF5">
      <w:pPr>
        <w:numPr>
          <w:ilvl w:val="1"/>
          <w:numId w:val="13"/>
        </w:numPr>
        <w:spacing w:after="0" w:line="240" w:lineRule="auto"/>
        <w:jc w:val="both"/>
        <w:rPr>
          <w:color w:val="000000"/>
        </w:rPr>
      </w:pPr>
      <w:r>
        <w:rPr>
          <w:color w:val="000000"/>
        </w:rPr>
        <w:t>konzultace s poskytovatelem dotace</w:t>
      </w:r>
    </w:p>
    <w:p w14:paraId="670F95A8" w14:textId="77777777" w:rsidR="003F3AF5" w:rsidRPr="006676D3" w:rsidRDefault="003F3AF5" w:rsidP="003F3AF5">
      <w:pPr>
        <w:ind w:left="720"/>
        <w:jc w:val="both"/>
        <w:rPr>
          <w:color w:val="000000"/>
        </w:rPr>
      </w:pPr>
    </w:p>
    <w:p w14:paraId="5BED47B7" w14:textId="77777777" w:rsidR="003F3AF5" w:rsidRPr="00310B4B" w:rsidRDefault="003F3AF5" w:rsidP="003F3AF5">
      <w:pPr>
        <w:numPr>
          <w:ilvl w:val="1"/>
          <w:numId w:val="12"/>
        </w:numPr>
        <w:spacing w:after="0" w:line="240" w:lineRule="auto"/>
        <w:jc w:val="both"/>
        <w:rPr>
          <w:b/>
          <w:bCs/>
          <w:color w:val="000000"/>
        </w:rPr>
      </w:pPr>
      <w:r w:rsidRPr="00310B4B">
        <w:rPr>
          <w:color w:val="000000"/>
        </w:rPr>
        <w:t xml:space="preserve">Předmětem této smlouvy je dále závazek objednatele zaplatit poskytovateli za činnost specifikovanou v čl. 1.2 této smlouvy sjednanou odměnu. </w:t>
      </w:r>
    </w:p>
    <w:p w14:paraId="38E510B9" w14:textId="77777777" w:rsidR="003F3AF5" w:rsidRPr="00310B4B" w:rsidRDefault="003F3AF5" w:rsidP="003F3AF5">
      <w:pPr>
        <w:rPr>
          <w:b/>
          <w:bCs/>
          <w:color w:val="000000"/>
          <w:sz w:val="28"/>
          <w:szCs w:val="28"/>
        </w:rPr>
      </w:pPr>
    </w:p>
    <w:p w14:paraId="46BF497F" w14:textId="77777777" w:rsidR="003F3AF5" w:rsidRPr="00310B4B" w:rsidRDefault="003F3AF5" w:rsidP="003F3AF5">
      <w:pPr>
        <w:numPr>
          <w:ilvl w:val="0"/>
          <w:numId w:val="23"/>
        </w:numPr>
        <w:spacing w:after="0" w:line="240" w:lineRule="auto"/>
        <w:jc w:val="center"/>
        <w:rPr>
          <w:b/>
          <w:bCs/>
          <w:color w:val="000000"/>
          <w:sz w:val="28"/>
          <w:szCs w:val="28"/>
        </w:rPr>
      </w:pPr>
      <w:r w:rsidRPr="00310B4B">
        <w:rPr>
          <w:b/>
          <w:bCs/>
          <w:color w:val="000000"/>
          <w:sz w:val="28"/>
          <w:szCs w:val="28"/>
        </w:rPr>
        <w:t>Povinnosti poskytovatele</w:t>
      </w:r>
      <w:r w:rsidRPr="00310B4B">
        <w:rPr>
          <w:color w:val="000000"/>
        </w:rPr>
        <w:br/>
      </w:r>
    </w:p>
    <w:p w14:paraId="33736122" w14:textId="77777777" w:rsidR="003F3AF5" w:rsidRPr="00310B4B" w:rsidRDefault="003F3AF5" w:rsidP="003F3AF5">
      <w:pPr>
        <w:numPr>
          <w:ilvl w:val="1"/>
          <w:numId w:val="14"/>
        </w:numPr>
        <w:spacing w:after="0" w:line="240" w:lineRule="auto"/>
        <w:jc w:val="both"/>
        <w:rPr>
          <w:color w:val="000000"/>
        </w:rPr>
      </w:pPr>
      <w:r w:rsidRPr="00310B4B">
        <w:rPr>
          <w:color w:val="000000"/>
        </w:rPr>
        <w:t xml:space="preserve">Poskytovatel se zavazuje provést pro objednatele kompletní činnost spočívající ve zpracování administrativní agendy v souladu s touto smlouvou. </w:t>
      </w:r>
    </w:p>
    <w:p w14:paraId="6C622094" w14:textId="77777777" w:rsidR="003F3AF5" w:rsidRPr="00310B4B" w:rsidRDefault="003F3AF5" w:rsidP="003F3AF5">
      <w:pPr>
        <w:ind w:left="360"/>
        <w:jc w:val="both"/>
        <w:rPr>
          <w:color w:val="000000"/>
        </w:rPr>
      </w:pPr>
    </w:p>
    <w:p w14:paraId="0B88B5B2" w14:textId="77777777" w:rsidR="003F3AF5" w:rsidRPr="00310B4B" w:rsidRDefault="003F3AF5" w:rsidP="003F3AF5">
      <w:pPr>
        <w:numPr>
          <w:ilvl w:val="1"/>
          <w:numId w:val="14"/>
        </w:numPr>
        <w:spacing w:after="0" w:line="240" w:lineRule="auto"/>
        <w:jc w:val="both"/>
        <w:rPr>
          <w:color w:val="000000"/>
        </w:rPr>
      </w:pPr>
      <w:r w:rsidRPr="00310B4B">
        <w:rPr>
          <w:color w:val="000000"/>
        </w:rPr>
        <w:t xml:space="preserve">Poskytovatel se zavazuje provést pro objednatele činnost specifikovanou v čl. 1.2 body a) až b) této smlouvy dle vzájemné časové, personální i organizační dohody poskytovatele a objednatele. Dále se poskytovatel zavazuje provést pro objednatele činnost specifikovanou v čl. 1.2 body c), až e) této smlouvy ve lhůtě trvání projektu realizovaného na základě žádosti uvedené v čl. 1.1 této smlouvy. </w:t>
      </w:r>
    </w:p>
    <w:p w14:paraId="16AF1EBF" w14:textId="77777777" w:rsidR="003F3AF5" w:rsidRPr="00310B4B" w:rsidRDefault="003F3AF5" w:rsidP="003F3AF5">
      <w:pPr>
        <w:jc w:val="both"/>
        <w:rPr>
          <w:color w:val="000000"/>
        </w:rPr>
      </w:pPr>
    </w:p>
    <w:p w14:paraId="573B37E3" w14:textId="77777777" w:rsidR="003F3AF5" w:rsidRPr="00310B4B" w:rsidRDefault="003F3AF5" w:rsidP="003F3AF5">
      <w:pPr>
        <w:numPr>
          <w:ilvl w:val="1"/>
          <w:numId w:val="14"/>
        </w:numPr>
        <w:spacing w:after="0" w:line="240" w:lineRule="auto"/>
        <w:jc w:val="both"/>
        <w:rPr>
          <w:color w:val="000000"/>
        </w:rPr>
      </w:pPr>
      <w:r w:rsidRPr="00310B4B">
        <w:rPr>
          <w:color w:val="000000"/>
        </w:rPr>
        <w:t xml:space="preserve">V případě, že poskytovatel nebude plnit své závazky specifikované v čl. 1.2 této smlouvy řádně a včas, je objednatel oprávněn od této smlouvy odstoupit.  </w:t>
      </w:r>
    </w:p>
    <w:p w14:paraId="15DBE9A4" w14:textId="77777777" w:rsidR="003F3AF5" w:rsidRPr="00310B4B" w:rsidRDefault="003F3AF5" w:rsidP="003F3AF5">
      <w:pPr>
        <w:jc w:val="both"/>
        <w:rPr>
          <w:color w:val="000000"/>
        </w:rPr>
      </w:pPr>
      <w:r w:rsidRPr="00310B4B">
        <w:rPr>
          <w:color w:val="000000"/>
        </w:rPr>
        <w:t xml:space="preserve">  </w:t>
      </w:r>
    </w:p>
    <w:p w14:paraId="309EFAD1" w14:textId="77777777" w:rsidR="003F3AF5" w:rsidRPr="00310B4B" w:rsidRDefault="003F3AF5" w:rsidP="003F3AF5">
      <w:pPr>
        <w:numPr>
          <w:ilvl w:val="1"/>
          <w:numId w:val="14"/>
        </w:numPr>
        <w:spacing w:after="0" w:line="240" w:lineRule="auto"/>
        <w:jc w:val="both"/>
        <w:rPr>
          <w:color w:val="000000"/>
        </w:rPr>
      </w:pPr>
      <w:r w:rsidRPr="00F16506">
        <w:rPr>
          <w:color w:val="000000"/>
        </w:rPr>
        <w:t xml:space="preserve"> Poskytovatel se zavazuje provádět činnost sjednanou touto smlouvou za pomocí projektových manažerů, kteří mají odborné znalosti a zkušenosti z projektové činnosti v </w:t>
      </w:r>
      <w:r w:rsidRPr="00310B4B">
        <w:rPr>
          <w:color w:val="000000"/>
        </w:rPr>
        <w:t xml:space="preserve">Operačním programu </w:t>
      </w:r>
      <w:r>
        <w:rPr>
          <w:color w:val="000000"/>
        </w:rPr>
        <w:t>Jan Amos Komenský (MV OP JAK)</w:t>
      </w:r>
      <w:r w:rsidRPr="00310B4B">
        <w:rPr>
          <w:color w:val="000000"/>
        </w:rPr>
        <w:t>.</w:t>
      </w:r>
    </w:p>
    <w:p w14:paraId="5E08ED47" w14:textId="77777777" w:rsidR="003F3AF5" w:rsidRPr="00F16506" w:rsidRDefault="003F3AF5" w:rsidP="003F3AF5">
      <w:pPr>
        <w:ind w:left="360"/>
        <w:jc w:val="both"/>
        <w:rPr>
          <w:color w:val="000000"/>
        </w:rPr>
      </w:pPr>
    </w:p>
    <w:p w14:paraId="1783B654" w14:textId="77777777" w:rsidR="003F3AF5" w:rsidRPr="00310B4B" w:rsidRDefault="003F3AF5" w:rsidP="003F3AF5">
      <w:pPr>
        <w:jc w:val="both"/>
        <w:rPr>
          <w:color w:val="000000"/>
        </w:rPr>
      </w:pPr>
    </w:p>
    <w:p w14:paraId="32F67FD2" w14:textId="77777777" w:rsidR="003F3AF5" w:rsidRPr="00310B4B" w:rsidRDefault="003F3AF5" w:rsidP="003F3AF5">
      <w:pPr>
        <w:numPr>
          <w:ilvl w:val="0"/>
          <w:numId w:val="23"/>
        </w:numPr>
        <w:spacing w:after="0" w:line="240" w:lineRule="auto"/>
        <w:jc w:val="center"/>
        <w:rPr>
          <w:b/>
          <w:bCs/>
          <w:color w:val="000000"/>
          <w:sz w:val="28"/>
          <w:szCs w:val="28"/>
        </w:rPr>
      </w:pPr>
      <w:r w:rsidRPr="00310B4B">
        <w:rPr>
          <w:b/>
          <w:bCs/>
          <w:color w:val="000000"/>
          <w:sz w:val="28"/>
          <w:szCs w:val="28"/>
        </w:rPr>
        <w:t>Povinnosti objednatele</w:t>
      </w:r>
    </w:p>
    <w:p w14:paraId="359263D2" w14:textId="77777777" w:rsidR="003F3AF5" w:rsidRPr="00310B4B" w:rsidRDefault="003F3AF5" w:rsidP="003F3AF5">
      <w:pPr>
        <w:jc w:val="center"/>
        <w:rPr>
          <w:b/>
          <w:bCs/>
          <w:color w:val="000000"/>
        </w:rPr>
      </w:pPr>
    </w:p>
    <w:p w14:paraId="4C0C4289" w14:textId="77777777" w:rsidR="003F3AF5" w:rsidRPr="00310B4B" w:rsidRDefault="003F3AF5" w:rsidP="003F3AF5">
      <w:pPr>
        <w:numPr>
          <w:ilvl w:val="1"/>
          <w:numId w:val="15"/>
        </w:numPr>
        <w:spacing w:after="0" w:line="240" w:lineRule="auto"/>
        <w:jc w:val="both"/>
        <w:rPr>
          <w:color w:val="000000"/>
        </w:rPr>
      </w:pPr>
      <w:r w:rsidRPr="00310B4B">
        <w:rPr>
          <w:color w:val="000000"/>
        </w:rPr>
        <w:t>Objednatel se zavazuje oznámit písemně poskytovateli, že podal žádost o finanční podporu specifikovanou v odst. 1.2 této smlouvy, a to nejpozději ve lhůtě 5 pracovních dnů ode dne jejího podání.</w:t>
      </w:r>
    </w:p>
    <w:p w14:paraId="0D61540B" w14:textId="77777777" w:rsidR="003F3AF5" w:rsidRPr="00310B4B" w:rsidRDefault="003F3AF5" w:rsidP="003F3AF5">
      <w:pPr>
        <w:ind w:left="360"/>
        <w:jc w:val="both"/>
        <w:rPr>
          <w:color w:val="000000"/>
        </w:rPr>
      </w:pPr>
    </w:p>
    <w:p w14:paraId="69E1EE67" w14:textId="77777777" w:rsidR="003F3AF5" w:rsidRPr="00310B4B" w:rsidRDefault="003F3AF5" w:rsidP="003F3AF5">
      <w:pPr>
        <w:numPr>
          <w:ilvl w:val="1"/>
          <w:numId w:val="15"/>
        </w:numPr>
        <w:spacing w:after="0" w:line="240" w:lineRule="auto"/>
        <w:jc w:val="both"/>
        <w:rPr>
          <w:color w:val="000000"/>
        </w:rPr>
      </w:pPr>
      <w:r w:rsidRPr="00310B4B">
        <w:rPr>
          <w:color w:val="000000"/>
        </w:rPr>
        <w:lastRenderedPageBreak/>
        <w:t xml:space="preserve">V případě, že objednatel písemně neoznámí poskytovateli skutečnost podání žádosti v souladu s předchozím čl. 3.1, posouvá se termín pro dokončení činnosti poskytovatele o počet dnů, o které bude objednatel v prodlení s tímto oznámením plus 3 pracovní dny. </w:t>
      </w:r>
    </w:p>
    <w:p w14:paraId="1B83DF67" w14:textId="77777777" w:rsidR="003F3AF5" w:rsidRPr="00310B4B" w:rsidRDefault="003F3AF5" w:rsidP="003F3AF5">
      <w:pPr>
        <w:jc w:val="both"/>
        <w:rPr>
          <w:color w:val="000000"/>
        </w:rPr>
      </w:pPr>
    </w:p>
    <w:p w14:paraId="2D1E412B" w14:textId="77777777" w:rsidR="003F3AF5" w:rsidRPr="00310B4B" w:rsidRDefault="003F3AF5" w:rsidP="003F3AF5">
      <w:pPr>
        <w:numPr>
          <w:ilvl w:val="1"/>
          <w:numId w:val="15"/>
        </w:numPr>
        <w:spacing w:after="0" w:line="240" w:lineRule="auto"/>
        <w:jc w:val="both"/>
        <w:rPr>
          <w:color w:val="000000"/>
        </w:rPr>
      </w:pPr>
      <w:r w:rsidRPr="00310B4B">
        <w:rPr>
          <w:color w:val="000000"/>
        </w:rPr>
        <w:t xml:space="preserve">Objednatel se zavazuje poskytnout poskytovateli  maximální možnou součinnost při plnění předmětu této smlouvy, tj. zejména se zavazuje spolupracovat s osobou oprávněnou jednat za poskytovatele – manažerem projektu, aby mohl poskytovatel řádně vykonávat svou činnost v souladu s čl. 1.2 této smlouvy. </w:t>
      </w:r>
    </w:p>
    <w:p w14:paraId="7CB6E4C9" w14:textId="77777777" w:rsidR="003F3AF5" w:rsidRPr="00310B4B" w:rsidRDefault="003F3AF5" w:rsidP="003F3AF5">
      <w:pPr>
        <w:ind w:left="360"/>
        <w:jc w:val="both"/>
        <w:rPr>
          <w:color w:val="000000"/>
        </w:rPr>
      </w:pPr>
    </w:p>
    <w:p w14:paraId="0F73EEE1" w14:textId="77777777" w:rsidR="003F3AF5" w:rsidRPr="00310B4B" w:rsidRDefault="003F3AF5" w:rsidP="003F3AF5">
      <w:pPr>
        <w:numPr>
          <w:ilvl w:val="1"/>
          <w:numId w:val="15"/>
        </w:numPr>
        <w:spacing w:after="0" w:line="240" w:lineRule="auto"/>
        <w:jc w:val="both"/>
        <w:rPr>
          <w:color w:val="000000"/>
        </w:rPr>
      </w:pPr>
      <w:r w:rsidRPr="00310B4B">
        <w:rPr>
          <w:color w:val="000000"/>
        </w:rPr>
        <w:t xml:space="preserve">V případě, že objednatel neposkytne poskytovateli součinnost nezbytnou k řádnému plnění předmětu této smlouvy, je poskytovatel oprávněn od této smlouvy odstoupit a požadovat na objednateli zaplacení smluvní pokuty ve výši 5.000,- Kč. Zaplacením smluvní pokuty není dotčen ani omezen nárok poskytovatele na náhradu škody. </w:t>
      </w:r>
    </w:p>
    <w:p w14:paraId="6D9FEAF4" w14:textId="77777777" w:rsidR="003F3AF5" w:rsidRPr="00310B4B" w:rsidRDefault="003F3AF5" w:rsidP="003F3AF5">
      <w:pPr>
        <w:pStyle w:val="ListParagraph"/>
        <w:rPr>
          <w:color w:val="000000"/>
        </w:rPr>
      </w:pPr>
    </w:p>
    <w:p w14:paraId="2B057BD7" w14:textId="77777777" w:rsidR="003F3AF5" w:rsidRPr="00310B4B" w:rsidRDefault="003F3AF5" w:rsidP="003F3AF5">
      <w:pPr>
        <w:numPr>
          <w:ilvl w:val="1"/>
          <w:numId w:val="15"/>
        </w:numPr>
        <w:spacing w:after="0" w:line="240" w:lineRule="auto"/>
        <w:jc w:val="both"/>
        <w:rPr>
          <w:color w:val="000000"/>
        </w:rPr>
      </w:pPr>
      <w:r w:rsidRPr="00310B4B">
        <w:rPr>
          <w:color w:val="000000"/>
        </w:rPr>
        <w:t>Objednatel se zavazuje předat poskytovateli  veškeré podklady a informace nezbytné pro řádné plnění předmětu této smlouvy v souladu s čl. 1.2 této smlouvy a to nejpozději ve lhůtě 5 dnů ode dne, kdy byl objednatel k předání písemně vyzván osobou oprávněnou za poskytovatele jednat.</w:t>
      </w:r>
    </w:p>
    <w:p w14:paraId="0C6CC1D9" w14:textId="77777777" w:rsidR="003F3AF5" w:rsidRPr="00310B4B" w:rsidRDefault="003F3AF5" w:rsidP="003F3AF5">
      <w:pPr>
        <w:pStyle w:val="ListParagraph"/>
        <w:rPr>
          <w:color w:val="000000"/>
        </w:rPr>
      </w:pPr>
    </w:p>
    <w:p w14:paraId="43555409" w14:textId="77777777" w:rsidR="003F3AF5" w:rsidRPr="00310B4B" w:rsidRDefault="003F3AF5" w:rsidP="003F3AF5">
      <w:pPr>
        <w:numPr>
          <w:ilvl w:val="1"/>
          <w:numId w:val="15"/>
        </w:numPr>
        <w:spacing w:after="0" w:line="240" w:lineRule="auto"/>
        <w:jc w:val="both"/>
        <w:rPr>
          <w:color w:val="000000"/>
        </w:rPr>
      </w:pPr>
      <w:r w:rsidRPr="00310B4B">
        <w:rPr>
          <w:color w:val="000000"/>
        </w:rPr>
        <w:t>V případě, že objednatel nepředá poskytovateli všechny potřebné podklady a informace nezbytné pro řádné provádění činnosti dle této smlouvy ani nejpozději ve lhůtě 7 dnů ode dne, kdy byl objednatel k předání písemně vyzván osobou oprávněnou za poskytovatele jednat, je poskytovatel oprávněn od této smlouvy odstoupit a požadovat na objednateli zaplacení smluvní pokuty ve výši 5.000,- Kč. Zaplacením smluvní pokuty není dotčen ani omezen nárok poskytovatele na náhradu škody.</w:t>
      </w:r>
    </w:p>
    <w:p w14:paraId="3B85AB92" w14:textId="77777777" w:rsidR="003F3AF5" w:rsidRPr="00310B4B" w:rsidRDefault="003F3AF5" w:rsidP="003F3AF5">
      <w:pPr>
        <w:rPr>
          <w:b/>
          <w:bCs/>
          <w:color w:val="000000"/>
          <w:sz w:val="28"/>
          <w:szCs w:val="28"/>
        </w:rPr>
      </w:pPr>
    </w:p>
    <w:p w14:paraId="1213D2C3" w14:textId="77777777" w:rsidR="003F3AF5" w:rsidRPr="00310B4B" w:rsidRDefault="003F3AF5" w:rsidP="003F3AF5">
      <w:pPr>
        <w:numPr>
          <w:ilvl w:val="0"/>
          <w:numId w:val="23"/>
        </w:numPr>
        <w:spacing w:after="0" w:line="240" w:lineRule="auto"/>
        <w:jc w:val="center"/>
        <w:rPr>
          <w:b/>
          <w:bCs/>
          <w:color w:val="000000"/>
          <w:sz w:val="28"/>
          <w:szCs w:val="28"/>
        </w:rPr>
      </w:pPr>
      <w:r w:rsidRPr="00310B4B">
        <w:rPr>
          <w:b/>
          <w:bCs/>
          <w:color w:val="000000"/>
          <w:sz w:val="28"/>
          <w:szCs w:val="28"/>
        </w:rPr>
        <w:t>Cena a platební podmínky</w:t>
      </w:r>
    </w:p>
    <w:p w14:paraId="1D894AB3" w14:textId="77777777" w:rsidR="003F3AF5" w:rsidRPr="003C4E8A" w:rsidRDefault="003F3AF5" w:rsidP="003F3AF5"/>
    <w:p w14:paraId="37036FEC" w14:textId="77777777" w:rsidR="003F3AF5" w:rsidRPr="00023207" w:rsidRDefault="003F3AF5" w:rsidP="003F3AF5">
      <w:pPr>
        <w:numPr>
          <w:ilvl w:val="1"/>
          <w:numId w:val="16"/>
        </w:numPr>
        <w:spacing w:after="0" w:line="240" w:lineRule="auto"/>
        <w:jc w:val="both"/>
      </w:pPr>
      <w:r w:rsidRPr="00023207">
        <w:t xml:space="preserve">Celková odměna poskytovatele za činnost dle této je smlouvy je na základě vzájemné dohody obou smluvních stran sjednána ve výši </w:t>
      </w:r>
      <w:r>
        <w:t>6,5</w:t>
      </w:r>
      <w:r w:rsidRPr="00023207">
        <w:t>% z celkové dotace</w:t>
      </w:r>
      <w:r>
        <w:t>,</w:t>
      </w:r>
      <w:r w:rsidRPr="00023207">
        <w:t xml:space="preserve"> </w:t>
      </w:r>
      <w:r>
        <w:t xml:space="preserve">na níž má objednatel nárok. </w:t>
      </w:r>
      <w:r w:rsidRPr="00023207">
        <w:t xml:space="preserve">K ceně bude připočteno DPH dle aktuálně platných právních předpisů. </w:t>
      </w:r>
    </w:p>
    <w:p w14:paraId="19E981BC" w14:textId="77777777" w:rsidR="003F3AF5" w:rsidRPr="00310B4B" w:rsidRDefault="003F3AF5" w:rsidP="003F3AF5">
      <w:pPr>
        <w:ind w:left="360"/>
        <w:jc w:val="both"/>
        <w:rPr>
          <w:color w:val="000000"/>
        </w:rPr>
      </w:pPr>
    </w:p>
    <w:p w14:paraId="2E22CA56" w14:textId="77777777" w:rsidR="003F3AF5" w:rsidRPr="00310B4B" w:rsidRDefault="003F3AF5" w:rsidP="003F3AF5">
      <w:pPr>
        <w:numPr>
          <w:ilvl w:val="1"/>
          <w:numId w:val="16"/>
        </w:numPr>
        <w:spacing w:after="0" w:line="240" w:lineRule="auto"/>
        <w:jc w:val="both"/>
        <w:rPr>
          <w:color w:val="000000"/>
        </w:rPr>
      </w:pPr>
      <w:r w:rsidRPr="00310B4B">
        <w:rPr>
          <w:color w:val="000000"/>
        </w:rPr>
        <w:t xml:space="preserve">Cena dle předchozího čl. 4.1 je cenou konečnou a neměnnou (vyjma čl. 4.5) a zahrnuje v sobě kompletní činnost poskytovatele dle této smlouvy. </w:t>
      </w:r>
    </w:p>
    <w:p w14:paraId="07B91233" w14:textId="77777777" w:rsidR="003F3AF5" w:rsidRPr="00310B4B" w:rsidRDefault="003F3AF5" w:rsidP="003F3AF5">
      <w:pPr>
        <w:jc w:val="center"/>
        <w:rPr>
          <w:color w:val="000000"/>
        </w:rPr>
      </w:pPr>
    </w:p>
    <w:p w14:paraId="61FBD08B" w14:textId="77777777" w:rsidR="003F3AF5" w:rsidRPr="00310B4B" w:rsidRDefault="003F3AF5" w:rsidP="003F3AF5">
      <w:pPr>
        <w:numPr>
          <w:ilvl w:val="1"/>
          <w:numId w:val="16"/>
        </w:numPr>
        <w:spacing w:after="0" w:line="240" w:lineRule="auto"/>
        <w:jc w:val="both"/>
        <w:rPr>
          <w:color w:val="000000"/>
        </w:rPr>
      </w:pPr>
      <w:r w:rsidRPr="00310B4B">
        <w:rPr>
          <w:color w:val="000000"/>
        </w:rPr>
        <w:t>Objednatel se zavazuje zaplatit poskytovateli cenu za činnost dle této smlouvy následovně:</w:t>
      </w:r>
    </w:p>
    <w:p w14:paraId="147C502C" w14:textId="77777777" w:rsidR="003F3AF5" w:rsidRPr="00310B4B" w:rsidRDefault="003F3AF5" w:rsidP="003F3AF5">
      <w:pPr>
        <w:numPr>
          <w:ilvl w:val="2"/>
          <w:numId w:val="16"/>
        </w:numPr>
        <w:spacing w:after="0" w:line="240" w:lineRule="auto"/>
        <w:ind w:left="1077"/>
        <w:jc w:val="both"/>
        <w:rPr>
          <w:color w:val="000000"/>
        </w:rPr>
      </w:pPr>
      <w:r w:rsidRPr="00310B4B">
        <w:rPr>
          <w:color w:val="000000"/>
        </w:rPr>
        <w:t>Cenu ve výši 100% se zavazuje objednatel zaplatit poskytovateli ve lhůtě 10 dnů ode dne obdržení faktury (daňového dokladu).</w:t>
      </w:r>
      <w:r>
        <w:rPr>
          <w:color w:val="000000"/>
        </w:rPr>
        <w:t xml:space="preserve"> Faktura bude objednateli zaslána až po připsání finanční hotovosti určené pro účely projektu na účet objednatele. </w:t>
      </w:r>
    </w:p>
    <w:p w14:paraId="001C5C24" w14:textId="77777777" w:rsidR="003F3AF5" w:rsidRPr="00310B4B" w:rsidRDefault="003F3AF5" w:rsidP="003F3AF5">
      <w:pPr>
        <w:pStyle w:val="FreeForm"/>
      </w:pPr>
    </w:p>
    <w:p w14:paraId="5B076E60" w14:textId="77777777" w:rsidR="003F3AF5" w:rsidRPr="00310B4B" w:rsidRDefault="003F3AF5" w:rsidP="003F3AF5">
      <w:pPr>
        <w:numPr>
          <w:ilvl w:val="1"/>
          <w:numId w:val="16"/>
        </w:numPr>
        <w:spacing w:after="0" w:line="240" w:lineRule="auto"/>
        <w:jc w:val="both"/>
        <w:rPr>
          <w:color w:val="000000"/>
        </w:rPr>
      </w:pPr>
      <w:r w:rsidRPr="00310B4B">
        <w:rPr>
          <w:color w:val="000000"/>
        </w:rPr>
        <w:t>Veškeré bezhotovostní platby se považují za uhrazené okamžikem jejich připsání na účet příjemce platby.</w:t>
      </w:r>
    </w:p>
    <w:p w14:paraId="4722338A" w14:textId="77777777" w:rsidR="003F3AF5" w:rsidRPr="00310B4B" w:rsidRDefault="003F3AF5" w:rsidP="003F3AF5">
      <w:pPr>
        <w:ind w:left="360"/>
        <w:jc w:val="both"/>
        <w:rPr>
          <w:color w:val="000000"/>
        </w:rPr>
      </w:pPr>
    </w:p>
    <w:p w14:paraId="0620151F" w14:textId="77777777" w:rsidR="003F3AF5" w:rsidRPr="00310B4B" w:rsidRDefault="003F3AF5" w:rsidP="003F3AF5">
      <w:pPr>
        <w:numPr>
          <w:ilvl w:val="1"/>
          <w:numId w:val="16"/>
        </w:numPr>
        <w:spacing w:after="0" w:line="240" w:lineRule="auto"/>
        <w:jc w:val="both"/>
        <w:rPr>
          <w:color w:val="000000"/>
        </w:rPr>
      </w:pPr>
      <w:r w:rsidRPr="00310B4B">
        <w:rPr>
          <w:color w:val="000000"/>
        </w:rPr>
        <w:lastRenderedPageBreak/>
        <w:t xml:space="preserve">Cena za službu je platná ke dni podpisu smlouvy a je vypočtena poměrně k částce, na kterou má škola z dané výzvy nárok. V případě změny celkových způsobilých výdajů (CZV) pro objednatele ze strany MŠMT bude cena upravena dle aktualizovaných CZV. </w:t>
      </w:r>
    </w:p>
    <w:p w14:paraId="17D6ED87" w14:textId="77777777" w:rsidR="003F3AF5" w:rsidRPr="00310B4B" w:rsidRDefault="003F3AF5" w:rsidP="003F3AF5">
      <w:pPr>
        <w:pStyle w:val="Odstavecseseznamem"/>
        <w:rPr>
          <w:color w:val="000000"/>
        </w:rPr>
      </w:pPr>
    </w:p>
    <w:p w14:paraId="2B630E6A" w14:textId="77777777" w:rsidR="003F3AF5" w:rsidRPr="00310B4B" w:rsidRDefault="003F3AF5" w:rsidP="003F3AF5">
      <w:pPr>
        <w:numPr>
          <w:ilvl w:val="1"/>
          <w:numId w:val="16"/>
        </w:numPr>
        <w:spacing w:after="0" w:line="240" w:lineRule="auto"/>
        <w:jc w:val="both"/>
        <w:rPr>
          <w:color w:val="000000"/>
        </w:rPr>
      </w:pPr>
      <w:r w:rsidRPr="00310B4B">
        <w:rPr>
          <w:color w:val="000000"/>
        </w:rPr>
        <w:t xml:space="preserve">V případě, že Administrace projektu bude ve výše zmiňovaném projektu nezpůsobilým výdajem, tato smlouva pozbývá platnosti a to v okamžiku, kdy bude tento fakt zveřejněn na stránkách </w:t>
      </w:r>
      <w:hyperlink r:id="rId10" w:history="1">
        <w:r w:rsidRPr="00310B4B">
          <w:rPr>
            <w:rStyle w:val="Hypertextovodkaz"/>
            <w:color w:val="000000"/>
          </w:rPr>
          <w:t>www.msmt.cz</w:t>
        </w:r>
      </w:hyperlink>
      <w:r w:rsidRPr="00310B4B">
        <w:rPr>
          <w:color w:val="000000"/>
        </w:rPr>
        <w:t xml:space="preserve"> </w:t>
      </w:r>
    </w:p>
    <w:p w14:paraId="122CBF18" w14:textId="77777777" w:rsidR="003F3AF5" w:rsidRDefault="003F3AF5" w:rsidP="003F3AF5">
      <w:pPr>
        <w:pStyle w:val="FreeForm"/>
        <w:ind w:left="0"/>
        <w:jc w:val="left"/>
      </w:pPr>
    </w:p>
    <w:p w14:paraId="59ABB33D" w14:textId="77777777" w:rsidR="003F3AF5" w:rsidRPr="00310B4B" w:rsidRDefault="003F3AF5" w:rsidP="003F3AF5">
      <w:pPr>
        <w:pStyle w:val="FreeForm"/>
        <w:ind w:left="0"/>
        <w:jc w:val="left"/>
      </w:pPr>
    </w:p>
    <w:p w14:paraId="2B081BDB" w14:textId="77777777" w:rsidR="003F3AF5" w:rsidRPr="00310B4B" w:rsidRDefault="003F3AF5" w:rsidP="003F3AF5">
      <w:pPr>
        <w:pStyle w:val="FreeForm"/>
        <w:numPr>
          <w:ilvl w:val="0"/>
          <w:numId w:val="23"/>
        </w:numPr>
      </w:pPr>
      <w:r w:rsidRPr="00310B4B">
        <w:t>Sankce</w:t>
      </w:r>
    </w:p>
    <w:p w14:paraId="71215B3A" w14:textId="77777777" w:rsidR="003F3AF5" w:rsidRPr="00310B4B" w:rsidRDefault="003F3AF5" w:rsidP="003F3AF5">
      <w:pPr>
        <w:pStyle w:val="FreeForm"/>
      </w:pPr>
    </w:p>
    <w:p w14:paraId="27B5A287" w14:textId="77777777" w:rsidR="003F3AF5" w:rsidRPr="00310B4B" w:rsidRDefault="003F3AF5" w:rsidP="003F3AF5">
      <w:pPr>
        <w:numPr>
          <w:ilvl w:val="1"/>
          <w:numId w:val="17"/>
        </w:numPr>
        <w:spacing w:after="0" w:line="240" w:lineRule="auto"/>
        <w:jc w:val="both"/>
        <w:rPr>
          <w:color w:val="000000"/>
        </w:rPr>
      </w:pPr>
      <w:r w:rsidRPr="00310B4B">
        <w:rPr>
          <w:color w:val="000000"/>
        </w:rPr>
        <w:t xml:space="preserve">V případě prodlení objednatele s úhradou odměny či její části je poskytovatel oprávněn požadovat na objednateli zaplacení smluvní pokuty ve výši 0,05 % z dlužné částky; zaplacením smluvní pokuty není dotčen ani omezen nárok poskytovatele na náhradu škody. </w:t>
      </w:r>
    </w:p>
    <w:p w14:paraId="7E28E297" w14:textId="77777777" w:rsidR="003F3AF5" w:rsidRPr="00310B4B" w:rsidRDefault="003F3AF5" w:rsidP="003F3AF5">
      <w:pPr>
        <w:ind w:left="360"/>
        <w:jc w:val="both"/>
        <w:rPr>
          <w:color w:val="000000"/>
        </w:rPr>
      </w:pPr>
    </w:p>
    <w:p w14:paraId="0189BAFD" w14:textId="77777777" w:rsidR="003F3AF5" w:rsidRPr="00310B4B" w:rsidRDefault="003F3AF5" w:rsidP="003F3AF5">
      <w:pPr>
        <w:numPr>
          <w:ilvl w:val="1"/>
          <w:numId w:val="17"/>
        </w:numPr>
        <w:spacing w:after="0" w:line="240" w:lineRule="auto"/>
        <w:jc w:val="both"/>
        <w:rPr>
          <w:color w:val="000000"/>
        </w:rPr>
      </w:pPr>
      <w:r w:rsidRPr="00310B4B">
        <w:rPr>
          <w:color w:val="000000"/>
        </w:rPr>
        <w:t xml:space="preserve">V případě prodlení poskytovatele s dokončením činnosti ve lhůtě dle této smlouvy, které zavinil poskytovatel, je objednatel oprávněn požadovat smluvní pokutu ve výši 0,05 % z celkové ceny odměny. </w:t>
      </w:r>
    </w:p>
    <w:p w14:paraId="1BD72067" w14:textId="77777777" w:rsidR="003F3AF5" w:rsidRPr="00310B4B" w:rsidRDefault="003F3AF5" w:rsidP="003F3AF5">
      <w:pPr>
        <w:pStyle w:val="ListParagraph"/>
        <w:rPr>
          <w:color w:val="000000"/>
        </w:rPr>
      </w:pPr>
    </w:p>
    <w:p w14:paraId="2702D481" w14:textId="77777777" w:rsidR="003F3AF5" w:rsidRPr="00310B4B" w:rsidRDefault="003F3AF5" w:rsidP="003F3AF5">
      <w:pPr>
        <w:numPr>
          <w:ilvl w:val="1"/>
          <w:numId w:val="17"/>
        </w:numPr>
        <w:spacing w:after="0" w:line="240" w:lineRule="auto"/>
        <w:jc w:val="both"/>
        <w:rPr>
          <w:color w:val="000000"/>
        </w:rPr>
      </w:pPr>
      <w:r w:rsidRPr="00310B4B">
        <w:rPr>
          <w:color w:val="000000"/>
        </w:rPr>
        <w:t>Poskytovatel je dále oprávněn požadovat na objednateli zaplacení smluvní pokuty v případech stanovených touto smlouvou.</w:t>
      </w:r>
    </w:p>
    <w:p w14:paraId="329F29F9" w14:textId="77777777" w:rsidR="003F3AF5" w:rsidRPr="00310B4B" w:rsidRDefault="003F3AF5" w:rsidP="003F3AF5">
      <w:pPr>
        <w:pStyle w:val="ListParagraph"/>
        <w:rPr>
          <w:color w:val="000000"/>
        </w:rPr>
      </w:pPr>
    </w:p>
    <w:p w14:paraId="1F1A1422" w14:textId="77777777" w:rsidR="003F3AF5" w:rsidRPr="00310B4B" w:rsidRDefault="003F3AF5" w:rsidP="003F3AF5">
      <w:pPr>
        <w:numPr>
          <w:ilvl w:val="1"/>
          <w:numId w:val="17"/>
        </w:numPr>
        <w:spacing w:after="0" w:line="240" w:lineRule="auto"/>
        <w:jc w:val="both"/>
        <w:rPr>
          <w:color w:val="000000"/>
        </w:rPr>
      </w:pPr>
      <w:r w:rsidRPr="00310B4B">
        <w:rPr>
          <w:color w:val="000000"/>
        </w:rPr>
        <w:t>Ve smluvní pokutě není zahrnuta daň z přidané hodnoty, která se připočte ve výši stanovené příslušným právním předpisem.</w:t>
      </w:r>
    </w:p>
    <w:p w14:paraId="46830FF1" w14:textId="77777777" w:rsidR="003F3AF5" w:rsidRPr="00310B4B" w:rsidRDefault="003F3AF5" w:rsidP="003F3AF5">
      <w:pPr>
        <w:pStyle w:val="FreeForm"/>
        <w:ind w:left="0"/>
        <w:jc w:val="left"/>
      </w:pPr>
    </w:p>
    <w:p w14:paraId="2D07597F" w14:textId="77777777" w:rsidR="003F3AF5" w:rsidRPr="00310B4B" w:rsidRDefault="003F3AF5" w:rsidP="003F3AF5">
      <w:pPr>
        <w:pStyle w:val="FreeForm"/>
        <w:numPr>
          <w:ilvl w:val="0"/>
          <w:numId w:val="23"/>
        </w:numPr>
      </w:pPr>
      <w:r w:rsidRPr="00310B4B">
        <w:t>Doručování</w:t>
      </w:r>
    </w:p>
    <w:p w14:paraId="0E011D21" w14:textId="77777777" w:rsidR="003F3AF5" w:rsidRPr="00310B4B" w:rsidRDefault="003F3AF5" w:rsidP="003F3AF5">
      <w:pPr>
        <w:pStyle w:val="FreeForm"/>
      </w:pPr>
    </w:p>
    <w:p w14:paraId="5BC7331C" w14:textId="77777777" w:rsidR="003F3AF5" w:rsidRPr="00310B4B" w:rsidRDefault="003F3AF5" w:rsidP="003F3AF5">
      <w:pPr>
        <w:numPr>
          <w:ilvl w:val="1"/>
          <w:numId w:val="18"/>
        </w:numPr>
        <w:spacing w:after="0" w:line="240" w:lineRule="auto"/>
        <w:jc w:val="both"/>
        <w:rPr>
          <w:color w:val="000000"/>
        </w:rPr>
      </w:pPr>
      <w:r w:rsidRPr="00310B4B">
        <w:rPr>
          <w:color w:val="000000"/>
        </w:rPr>
        <w:t>Všechna oznámení a jiná sdělení, která se uskuteční v souvislosti s výkonem práv a plněním závazků smluvních stran podle této smlouvy, budou učiněna elektronicky e-mailem nebo faxem, nevyplývá-li z právního předpisu nebo z této smlouvy něco jiného. E-mailové údaje i všechny kontakty jsou uvedeny v hlavičce této smlouvy. Adresy byly odsouhlaseny oběma stranami při podpisu této smlouvy.</w:t>
      </w:r>
    </w:p>
    <w:p w14:paraId="040094E3" w14:textId="77777777" w:rsidR="003F3AF5" w:rsidRPr="00310B4B" w:rsidRDefault="003F3AF5" w:rsidP="003F3AF5">
      <w:pPr>
        <w:ind w:left="360"/>
        <w:jc w:val="both"/>
        <w:rPr>
          <w:color w:val="000000"/>
        </w:rPr>
      </w:pPr>
    </w:p>
    <w:p w14:paraId="255C8888" w14:textId="77777777" w:rsidR="003F3AF5" w:rsidRPr="00310B4B" w:rsidRDefault="003F3AF5" w:rsidP="003F3AF5">
      <w:pPr>
        <w:numPr>
          <w:ilvl w:val="1"/>
          <w:numId w:val="18"/>
        </w:numPr>
        <w:spacing w:after="0" w:line="240" w:lineRule="auto"/>
        <w:jc w:val="both"/>
        <w:rPr>
          <w:color w:val="000000"/>
        </w:rPr>
      </w:pPr>
      <w:r w:rsidRPr="00310B4B">
        <w:rPr>
          <w:color w:val="000000"/>
        </w:rPr>
        <w:t>Písemně se však vždy musí doručovat zejména odstoupení od smlouvy, uplatnění smluvní pokuty a další písemnosti, které svým obsahem mohou mít významný vliv na práva a povinnosti smluvních stran nebo se k tomu smluvní strany zavázaly na jiném místě smlouvy. Písemné zásilky je třeba zasílat doporučenou poštou.</w:t>
      </w:r>
    </w:p>
    <w:p w14:paraId="69EE887E" w14:textId="77777777" w:rsidR="003F3AF5" w:rsidRPr="00310B4B" w:rsidRDefault="003F3AF5" w:rsidP="003F3AF5">
      <w:pPr>
        <w:pStyle w:val="ListParagraph"/>
        <w:rPr>
          <w:color w:val="000000"/>
        </w:rPr>
      </w:pPr>
    </w:p>
    <w:p w14:paraId="7EF747B9" w14:textId="77777777" w:rsidR="003F3AF5" w:rsidRPr="00310B4B" w:rsidRDefault="003F3AF5" w:rsidP="003F3AF5">
      <w:pPr>
        <w:numPr>
          <w:ilvl w:val="1"/>
          <w:numId w:val="18"/>
        </w:numPr>
        <w:spacing w:after="0" w:line="240" w:lineRule="auto"/>
        <w:jc w:val="both"/>
        <w:rPr>
          <w:color w:val="000000"/>
        </w:rPr>
      </w:pPr>
      <w:r w:rsidRPr="00310B4B">
        <w:rPr>
          <w:color w:val="000000"/>
        </w:rPr>
        <w:t xml:space="preserve">Pro účely této smlouvy se písemná oznámení zasílaná druhé smluvní straně považují za doručená třetím dnem ode dne odeslání zásilky prostřednictvím držitele poštovní licence na dohodnutou komunikační adresu, případně tam, kde bude tato smluvní strana zastižena, e-mailová zpráva se považuje za </w:t>
      </w:r>
      <w:proofErr w:type="gramStart"/>
      <w:r w:rsidRPr="00310B4B">
        <w:rPr>
          <w:color w:val="000000"/>
        </w:rPr>
        <w:t>doručenou</w:t>
      </w:r>
      <w:proofErr w:type="gramEnd"/>
      <w:r w:rsidRPr="00310B4B">
        <w:rPr>
          <w:color w:val="000000"/>
        </w:rPr>
        <w:t xml:space="preserve"> následující den, a to i v případě, že se příjemce o zaslání příslušné písemné zásilky, resp. e-mailové zprávy, nedozvěděl nebo se v místě doručení nezdržoval. </w:t>
      </w:r>
    </w:p>
    <w:p w14:paraId="6F87915F" w14:textId="77777777" w:rsidR="003F3AF5" w:rsidRPr="00310B4B" w:rsidRDefault="003F3AF5" w:rsidP="003F3AF5">
      <w:pPr>
        <w:rPr>
          <w:b/>
          <w:bCs/>
          <w:color w:val="000000"/>
        </w:rPr>
      </w:pPr>
    </w:p>
    <w:p w14:paraId="3EE0CB72" w14:textId="77777777" w:rsidR="003F3AF5" w:rsidRPr="00310B4B" w:rsidRDefault="003F3AF5" w:rsidP="003F3AF5">
      <w:pPr>
        <w:numPr>
          <w:ilvl w:val="0"/>
          <w:numId w:val="23"/>
        </w:numPr>
        <w:spacing w:after="0" w:line="240" w:lineRule="auto"/>
        <w:jc w:val="center"/>
        <w:rPr>
          <w:b/>
          <w:bCs/>
          <w:color w:val="000000"/>
          <w:sz w:val="28"/>
          <w:szCs w:val="28"/>
        </w:rPr>
      </w:pPr>
      <w:r w:rsidRPr="00310B4B">
        <w:rPr>
          <w:b/>
          <w:bCs/>
          <w:color w:val="000000"/>
          <w:sz w:val="28"/>
          <w:szCs w:val="28"/>
        </w:rPr>
        <w:t>Důvěrné informace</w:t>
      </w:r>
    </w:p>
    <w:p w14:paraId="50E99779" w14:textId="77777777" w:rsidR="003F3AF5" w:rsidRPr="00310B4B" w:rsidRDefault="003F3AF5" w:rsidP="003F3AF5">
      <w:pPr>
        <w:ind w:left="2832"/>
        <w:rPr>
          <w:b/>
          <w:bCs/>
          <w:color w:val="000000"/>
        </w:rPr>
      </w:pPr>
    </w:p>
    <w:p w14:paraId="2C64EC9A" w14:textId="77777777" w:rsidR="003F3AF5" w:rsidRPr="00310B4B" w:rsidRDefault="003F3AF5" w:rsidP="003F3AF5">
      <w:pPr>
        <w:numPr>
          <w:ilvl w:val="1"/>
          <w:numId w:val="19"/>
        </w:numPr>
        <w:spacing w:after="0" w:line="240" w:lineRule="auto"/>
        <w:jc w:val="both"/>
        <w:rPr>
          <w:color w:val="000000"/>
        </w:rPr>
      </w:pPr>
      <w:r w:rsidRPr="00310B4B">
        <w:rPr>
          <w:color w:val="000000"/>
        </w:rPr>
        <w:lastRenderedPageBreak/>
        <w:t xml:space="preserve">Veškeré informace, které byly při uzavírání této smlouvy a při jejím plnění poskytnuty, a které nejsou přístupné z veřejných dostupných zdrojů, mají charakter informací důvěrných a jako důvěrné jsou výslovně označeny ve smyslu ustanovení § 271 obchod. </w:t>
      </w:r>
      <w:proofErr w:type="gramStart"/>
      <w:r w:rsidRPr="00310B4B">
        <w:rPr>
          <w:color w:val="000000"/>
        </w:rPr>
        <w:t>zák.</w:t>
      </w:r>
      <w:proofErr w:type="gramEnd"/>
      <w:r w:rsidRPr="00310B4B">
        <w:rPr>
          <w:color w:val="000000"/>
        </w:rPr>
        <w:t xml:space="preserve"> Tyto informace nesmí smluvní strany prozradit třetí osobě, ani je použít v rozporu s jejich účelem pro své potřeby. </w:t>
      </w:r>
    </w:p>
    <w:p w14:paraId="36D59C26" w14:textId="77777777" w:rsidR="003F3AF5" w:rsidRPr="00310B4B" w:rsidRDefault="003F3AF5" w:rsidP="003F3AF5">
      <w:pPr>
        <w:pStyle w:val="FreeForm"/>
        <w:ind w:left="0"/>
        <w:jc w:val="left"/>
      </w:pPr>
    </w:p>
    <w:p w14:paraId="3BD42D3B" w14:textId="77777777" w:rsidR="003F3AF5" w:rsidRPr="00310B4B" w:rsidRDefault="003F3AF5" w:rsidP="003F3AF5">
      <w:pPr>
        <w:pStyle w:val="FreeForm"/>
        <w:numPr>
          <w:ilvl w:val="0"/>
          <w:numId w:val="23"/>
        </w:numPr>
      </w:pPr>
      <w:proofErr w:type="spellStart"/>
      <w:r w:rsidRPr="00310B4B">
        <w:t>Salvatorská</w:t>
      </w:r>
      <w:proofErr w:type="spellEnd"/>
      <w:r w:rsidRPr="00310B4B">
        <w:t xml:space="preserve"> klauzule</w:t>
      </w:r>
    </w:p>
    <w:p w14:paraId="55D7F897" w14:textId="77777777" w:rsidR="003F3AF5" w:rsidRPr="00310B4B" w:rsidRDefault="003F3AF5" w:rsidP="003F3AF5">
      <w:pPr>
        <w:pStyle w:val="Nzev"/>
        <w:ind w:left="720"/>
        <w:rPr>
          <w:color w:val="000000"/>
          <w:szCs w:val="24"/>
        </w:rPr>
      </w:pPr>
    </w:p>
    <w:p w14:paraId="59688F9F" w14:textId="77777777" w:rsidR="003F3AF5" w:rsidRPr="00310B4B" w:rsidRDefault="003F3AF5" w:rsidP="003F3AF5">
      <w:pPr>
        <w:numPr>
          <w:ilvl w:val="1"/>
          <w:numId w:val="20"/>
        </w:numPr>
        <w:spacing w:after="0" w:line="240" w:lineRule="auto"/>
        <w:jc w:val="both"/>
        <w:rPr>
          <w:color w:val="000000"/>
        </w:rPr>
      </w:pPr>
      <w:r w:rsidRPr="00310B4B">
        <w:rPr>
          <w:color w:val="000000"/>
        </w:rPr>
        <w:t>Smluvní strany se dohodly, že pro případ, že některé ustanovení této smlouvy se stane v budoucnu neplatným nebo je neplatným již v okamžiku uzavření této smlouvy, závaznost a vymahatelnost zbývající části této smlouvy tímto není dotčena. Totéž platí i v případech, kdy toto ustanovení je či bude odporovat zákonu, obchází zákon nebo bude v rozporu s dobrými mravy.</w:t>
      </w:r>
    </w:p>
    <w:p w14:paraId="1B5AADA4" w14:textId="77777777" w:rsidR="003F3AF5" w:rsidRPr="00310B4B" w:rsidRDefault="003F3AF5" w:rsidP="003F3AF5">
      <w:pPr>
        <w:ind w:left="360"/>
        <w:jc w:val="both"/>
        <w:rPr>
          <w:color w:val="000000"/>
        </w:rPr>
      </w:pPr>
    </w:p>
    <w:p w14:paraId="00C42F1E" w14:textId="77777777" w:rsidR="003F3AF5" w:rsidRPr="00494E96" w:rsidRDefault="003F3AF5" w:rsidP="003F3AF5">
      <w:pPr>
        <w:numPr>
          <w:ilvl w:val="1"/>
          <w:numId w:val="20"/>
        </w:numPr>
        <w:spacing w:after="0" w:line="240" w:lineRule="auto"/>
        <w:jc w:val="both"/>
        <w:rPr>
          <w:color w:val="000000"/>
        </w:rPr>
      </w:pPr>
      <w:r w:rsidRPr="00310B4B">
        <w:rPr>
          <w:color w:val="000000"/>
        </w:rPr>
        <w:t>Jakákoliv neplatnost dílčího ujednání této smlouvy nezpůsobuje neplatnost ostatních ujednání v této smlouvě uvedených.</w:t>
      </w:r>
    </w:p>
    <w:p w14:paraId="015050C4" w14:textId="77777777" w:rsidR="003F3AF5" w:rsidRPr="00310B4B" w:rsidRDefault="003F3AF5" w:rsidP="003F3AF5">
      <w:pPr>
        <w:jc w:val="both"/>
        <w:rPr>
          <w:color w:val="000000"/>
        </w:rPr>
      </w:pPr>
    </w:p>
    <w:p w14:paraId="013731E5" w14:textId="77777777" w:rsidR="003F3AF5" w:rsidRPr="00310B4B" w:rsidRDefault="003F3AF5" w:rsidP="003F3AF5">
      <w:pPr>
        <w:pStyle w:val="FreeForm"/>
        <w:numPr>
          <w:ilvl w:val="0"/>
          <w:numId w:val="23"/>
        </w:numPr>
      </w:pPr>
      <w:r w:rsidRPr="00310B4B">
        <w:t>Ostatní ustanovení</w:t>
      </w:r>
    </w:p>
    <w:p w14:paraId="3D81D021" w14:textId="77777777" w:rsidR="003F3AF5" w:rsidRPr="00310B4B" w:rsidRDefault="003F3AF5" w:rsidP="003F3AF5">
      <w:pPr>
        <w:pStyle w:val="FreeForm"/>
      </w:pPr>
    </w:p>
    <w:p w14:paraId="381A5A73" w14:textId="77777777" w:rsidR="003F3AF5" w:rsidRPr="00310B4B" w:rsidRDefault="003F3AF5" w:rsidP="003F3AF5">
      <w:pPr>
        <w:numPr>
          <w:ilvl w:val="1"/>
          <w:numId w:val="21"/>
        </w:numPr>
        <w:spacing w:after="0" w:line="240" w:lineRule="auto"/>
        <w:ind w:left="340"/>
        <w:jc w:val="both"/>
        <w:rPr>
          <w:color w:val="000000"/>
        </w:rPr>
      </w:pPr>
      <w:r w:rsidRPr="00310B4B">
        <w:rPr>
          <w:color w:val="000000"/>
        </w:rPr>
        <w:t>Poskytovatel a objednatel jsou povinni si neprodleně navzájem oznámit veškeré podstatné změny týkající se této smlouvy, a to zejména všechny změny, u nichž je stanovena zákonná povinnost zápisu do obchodního nebo živnostenského rejstříku, čísla bankovního účtu, ze kterého nebo na který jsou platby prováděny a zahájení konkurzního řízení nebo jiného insolvenčního řízení (včetně řízení před prohlášením konkurzu, insolvence) nebo vstupu do likvidace.</w:t>
      </w:r>
    </w:p>
    <w:p w14:paraId="660CC897" w14:textId="77777777" w:rsidR="003F3AF5" w:rsidRPr="00310B4B" w:rsidRDefault="003F3AF5" w:rsidP="003F3AF5">
      <w:pPr>
        <w:ind w:left="340"/>
        <w:jc w:val="both"/>
        <w:rPr>
          <w:color w:val="000000"/>
        </w:rPr>
      </w:pPr>
    </w:p>
    <w:p w14:paraId="13782864" w14:textId="77777777" w:rsidR="003F3AF5" w:rsidRPr="00310B4B" w:rsidRDefault="003F3AF5" w:rsidP="003F3AF5">
      <w:pPr>
        <w:numPr>
          <w:ilvl w:val="1"/>
          <w:numId w:val="21"/>
        </w:numPr>
        <w:spacing w:after="0" w:line="240" w:lineRule="auto"/>
        <w:ind w:left="340"/>
        <w:jc w:val="both"/>
        <w:rPr>
          <w:color w:val="000000"/>
        </w:rPr>
      </w:pPr>
      <w:r w:rsidRPr="00310B4B">
        <w:rPr>
          <w:color w:val="000000"/>
        </w:rPr>
        <w:t>Veškeré změny této smlouvy musí mít písemnou formu a musí být podepsány zhotovitelem a objednatelem s výjimkou případu, kdy změny lze učinit jednostranným úkonem.</w:t>
      </w:r>
    </w:p>
    <w:p w14:paraId="03B24E83" w14:textId="77777777" w:rsidR="003F3AF5" w:rsidRPr="00310B4B" w:rsidRDefault="003F3AF5" w:rsidP="003F3AF5">
      <w:pPr>
        <w:pStyle w:val="ListParagraph"/>
        <w:rPr>
          <w:color w:val="000000"/>
        </w:rPr>
      </w:pPr>
    </w:p>
    <w:p w14:paraId="6A7AA452" w14:textId="77777777" w:rsidR="003F3AF5" w:rsidRPr="00310B4B" w:rsidRDefault="003F3AF5" w:rsidP="003F3AF5">
      <w:pPr>
        <w:numPr>
          <w:ilvl w:val="1"/>
          <w:numId w:val="21"/>
        </w:numPr>
        <w:spacing w:after="0" w:line="240" w:lineRule="auto"/>
        <w:ind w:left="340"/>
        <w:jc w:val="both"/>
        <w:rPr>
          <w:color w:val="000000"/>
        </w:rPr>
      </w:pPr>
      <w:r w:rsidRPr="00310B4B">
        <w:rPr>
          <w:color w:val="000000"/>
        </w:rPr>
        <w:t xml:space="preserve">Tato smlouva nabývá platnosti a účinnosti dnem podpisu oběma smluvními stranami. </w:t>
      </w:r>
    </w:p>
    <w:p w14:paraId="7DFEC87C" w14:textId="77777777" w:rsidR="003F3AF5" w:rsidRPr="00310B4B" w:rsidRDefault="003F3AF5" w:rsidP="003F3AF5">
      <w:pPr>
        <w:pStyle w:val="Odstavecseseznamem"/>
        <w:rPr>
          <w:color w:val="000000"/>
        </w:rPr>
      </w:pPr>
    </w:p>
    <w:p w14:paraId="325E3010" w14:textId="77777777" w:rsidR="003F3AF5" w:rsidRPr="00310B4B" w:rsidRDefault="003F3AF5" w:rsidP="003F3AF5">
      <w:pPr>
        <w:ind w:left="340"/>
        <w:jc w:val="both"/>
        <w:rPr>
          <w:color w:val="000000"/>
        </w:rPr>
      </w:pPr>
    </w:p>
    <w:p w14:paraId="6266A8C2" w14:textId="77777777" w:rsidR="003F3AF5" w:rsidRPr="00310B4B" w:rsidRDefault="003F3AF5" w:rsidP="003F3AF5">
      <w:pPr>
        <w:numPr>
          <w:ilvl w:val="1"/>
          <w:numId w:val="21"/>
        </w:numPr>
        <w:spacing w:after="0" w:line="240" w:lineRule="auto"/>
        <w:ind w:left="340"/>
        <w:jc w:val="both"/>
        <w:rPr>
          <w:color w:val="000000"/>
        </w:rPr>
      </w:pPr>
      <w:r w:rsidRPr="00310B4B">
        <w:rPr>
          <w:color w:val="000000"/>
        </w:rPr>
        <w:t>Tato smlouva se vyhotovuje a podepisuje ve dvou vyhotoveních s platností originálu, z nichž každá smluvní strana dostane po jednom vyhotovení.</w:t>
      </w:r>
    </w:p>
    <w:p w14:paraId="1764F73E" w14:textId="77777777" w:rsidR="003F3AF5" w:rsidRPr="00310B4B" w:rsidRDefault="003F3AF5" w:rsidP="003F3AF5">
      <w:pPr>
        <w:pStyle w:val="ListParagraph"/>
        <w:rPr>
          <w:color w:val="000000"/>
        </w:rPr>
      </w:pPr>
    </w:p>
    <w:p w14:paraId="176DB40F" w14:textId="77777777" w:rsidR="003F3AF5" w:rsidRPr="00310B4B" w:rsidRDefault="003F3AF5" w:rsidP="003F3AF5">
      <w:pPr>
        <w:numPr>
          <w:ilvl w:val="1"/>
          <w:numId w:val="21"/>
        </w:numPr>
        <w:spacing w:after="0" w:line="240" w:lineRule="auto"/>
        <w:ind w:left="340"/>
        <w:jc w:val="both"/>
        <w:rPr>
          <w:color w:val="000000"/>
        </w:rPr>
      </w:pPr>
      <w:r w:rsidRPr="00310B4B">
        <w:rPr>
          <w:color w:val="000000"/>
        </w:rPr>
        <w:t>Na vztahy touto smlouvou neupravené s</w:t>
      </w:r>
      <w:r>
        <w:rPr>
          <w:color w:val="000000"/>
        </w:rPr>
        <w:t>e vztahují ustanovení Občanského</w:t>
      </w:r>
      <w:r w:rsidRPr="00310B4B">
        <w:rPr>
          <w:color w:val="000000"/>
        </w:rPr>
        <w:t xml:space="preserve"> zákoníku.</w:t>
      </w:r>
    </w:p>
    <w:p w14:paraId="66A14F35" w14:textId="77777777" w:rsidR="003F3AF5" w:rsidRPr="00310B4B" w:rsidRDefault="003F3AF5" w:rsidP="003F3AF5">
      <w:pPr>
        <w:pStyle w:val="ListParagraph"/>
        <w:rPr>
          <w:color w:val="000000"/>
        </w:rPr>
      </w:pPr>
    </w:p>
    <w:p w14:paraId="55688117" w14:textId="77777777" w:rsidR="003F3AF5" w:rsidRPr="00310B4B" w:rsidRDefault="003F3AF5" w:rsidP="003F3AF5">
      <w:pPr>
        <w:numPr>
          <w:ilvl w:val="1"/>
          <w:numId w:val="21"/>
        </w:numPr>
        <w:spacing w:after="0" w:line="240" w:lineRule="auto"/>
        <w:ind w:left="340"/>
        <w:jc w:val="both"/>
        <w:rPr>
          <w:color w:val="000000"/>
        </w:rPr>
      </w:pPr>
      <w:r w:rsidRPr="00310B4B">
        <w:rPr>
          <w:color w:val="000000"/>
        </w:rPr>
        <w:t>Smluvní strany prohlašují, že tuto smlouvu neuzavřely v tísni ani za nápadně nevýhodných podmínek, a že tato smlouva vyjadřuje jejich skutečnou a svobodnou vůli. Obsah smlouvy na důkaz svého souhlasu potvrzují podpisem.</w:t>
      </w:r>
    </w:p>
    <w:p w14:paraId="50DFD158" w14:textId="18BF153F" w:rsidR="003F3AF5" w:rsidRDefault="003F3AF5" w:rsidP="003F3AF5">
      <w:pPr>
        <w:jc w:val="both"/>
      </w:pPr>
    </w:p>
    <w:p w14:paraId="356EFA2E" w14:textId="48D96990" w:rsidR="003F3AF5" w:rsidRDefault="003F3AF5" w:rsidP="003F3AF5">
      <w:pPr>
        <w:jc w:val="both"/>
      </w:pPr>
      <w:r>
        <w:t xml:space="preserve">Ve Šternberku, dne </w:t>
      </w:r>
      <w:proofErr w:type="gramStart"/>
      <w:r w:rsidR="00DC381A">
        <w:t>1.7.2022</w:t>
      </w:r>
      <w:proofErr w:type="gramEnd"/>
    </w:p>
    <w:p w14:paraId="47FCC57B" w14:textId="5075A5D1" w:rsidR="003F3AF5" w:rsidRDefault="003F3AF5" w:rsidP="003F3AF5">
      <w:pPr>
        <w:tabs>
          <w:tab w:val="center" w:pos="2268"/>
          <w:tab w:val="center" w:pos="7020"/>
        </w:tabs>
        <w:jc w:val="both"/>
        <w:rPr>
          <w:b/>
          <w:bCs/>
        </w:rPr>
      </w:pPr>
      <w:r w:rsidRPr="007D769C">
        <w:rPr>
          <w:b/>
        </w:rPr>
        <w:t>Poskytovatel</w:t>
      </w:r>
      <w:r>
        <w:tab/>
      </w:r>
      <w:r>
        <w:tab/>
      </w:r>
      <w:r>
        <w:rPr>
          <w:b/>
          <w:bCs/>
        </w:rPr>
        <w:t>Objednatel</w:t>
      </w:r>
    </w:p>
    <w:p w14:paraId="4730DEEB" w14:textId="77777777" w:rsidR="003F3AF5" w:rsidRDefault="003F3AF5" w:rsidP="003F3AF5">
      <w:pPr>
        <w:tabs>
          <w:tab w:val="center" w:pos="2268"/>
          <w:tab w:val="center" w:pos="7020"/>
        </w:tabs>
        <w:jc w:val="both"/>
        <w:rPr>
          <w:b/>
          <w:bCs/>
        </w:rPr>
      </w:pPr>
    </w:p>
    <w:p w14:paraId="388F0D37" w14:textId="24C88E0D" w:rsidR="003F3AF5" w:rsidRPr="006676D3" w:rsidRDefault="003F3AF5" w:rsidP="003F3AF5">
      <w:pPr>
        <w:tabs>
          <w:tab w:val="center" w:pos="2268"/>
          <w:tab w:val="center" w:pos="7020"/>
        </w:tabs>
        <w:jc w:val="both"/>
        <w:rPr>
          <w:b/>
          <w:bCs/>
        </w:rPr>
      </w:pPr>
      <w:bookmarkStart w:id="0" w:name="_GoBack"/>
      <w:bookmarkEnd w:id="0"/>
      <w:r w:rsidRPr="00493DDD">
        <w:rPr>
          <w:sz w:val="20"/>
          <w:szCs w:val="20"/>
        </w:rPr>
        <w:t xml:space="preserve">Ing. Jan Liška </w:t>
      </w:r>
      <w:r w:rsidRPr="00493DDD">
        <w:rPr>
          <w:sz w:val="20"/>
          <w:szCs w:val="20"/>
        </w:rPr>
        <w:tab/>
      </w:r>
      <w:r>
        <w:rPr>
          <w:b/>
          <w:bCs/>
        </w:rPr>
        <w:tab/>
      </w:r>
      <w:r w:rsidRPr="00137C44">
        <w:rPr>
          <w:sz w:val="20"/>
          <w:szCs w:val="20"/>
        </w:rPr>
        <w:t xml:space="preserve">Mgr. Dagmar </w:t>
      </w:r>
      <w:proofErr w:type="spellStart"/>
      <w:r w:rsidRPr="00137C44">
        <w:rPr>
          <w:sz w:val="20"/>
          <w:szCs w:val="20"/>
        </w:rPr>
        <w:t>Smitalová</w:t>
      </w:r>
      <w:proofErr w:type="spellEnd"/>
    </w:p>
    <w:p w14:paraId="528D2713" w14:textId="43EA8236" w:rsidR="003F3AF5" w:rsidRDefault="003F3AF5" w:rsidP="00053702">
      <w:pPr>
        <w:pStyle w:val="Odstavecseseznamem"/>
        <w:spacing w:after="0"/>
        <w:rPr>
          <w:rFonts w:ascii="Arial" w:hAnsi="Arial" w:cs="Arial"/>
        </w:rPr>
      </w:pPr>
    </w:p>
    <w:p w14:paraId="169226D0" w14:textId="77777777" w:rsidR="003F3AF5" w:rsidRPr="000E77EA" w:rsidRDefault="003F3AF5" w:rsidP="00053702">
      <w:pPr>
        <w:pStyle w:val="Odstavecseseznamem"/>
        <w:spacing w:after="0"/>
        <w:rPr>
          <w:rFonts w:ascii="Arial" w:hAnsi="Arial" w:cs="Arial"/>
        </w:rPr>
      </w:pPr>
    </w:p>
    <w:sectPr w:rsidR="003F3AF5" w:rsidRPr="000E77E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C3CD" w14:textId="77777777" w:rsidR="001148C4" w:rsidRDefault="001148C4" w:rsidP="000425BE">
      <w:pPr>
        <w:spacing w:after="0" w:line="240" w:lineRule="auto"/>
      </w:pPr>
      <w:r>
        <w:separator/>
      </w:r>
    </w:p>
  </w:endnote>
  <w:endnote w:type="continuationSeparator" w:id="0">
    <w:p w14:paraId="38855834" w14:textId="77777777" w:rsidR="001148C4" w:rsidRDefault="001148C4" w:rsidP="000425BE">
      <w:pPr>
        <w:spacing w:after="0" w:line="240" w:lineRule="auto"/>
      </w:pPr>
      <w:r>
        <w:continuationSeparator/>
      </w:r>
    </w:p>
  </w:endnote>
  <w:endnote w:type="continuationNotice" w:id="1">
    <w:p w14:paraId="7E4870FB" w14:textId="77777777" w:rsidR="001148C4" w:rsidRDefault="00114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2B1B" w14:textId="55F4BA98" w:rsidR="00916BED" w:rsidRPr="00A478E1" w:rsidRDefault="00916BED" w:rsidP="00916BED">
    <w:pPr>
      <w:pStyle w:val="Zpat"/>
      <w:rPr>
        <w:rFonts w:ascii="Arial" w:hAnsi="Arial" w:cs="Arial"/>
        <w:sz w:val="20"/>
        <w:szCs w:val="20"/>
      </w:rPr>
    </w:pPr>
    <w:r w:rsidRPr="00A478E1">
      <w:rPr>
        <w:rFonts w:ascii="Arial" w:hAnsi="Arial" w:cs="Arial"/>
        <w:sz w:val="20"/>
        <w:szCs w:val="20"/>
      </w:rPr>
      <w:tab/>
    </w:r>
    <w:r w:rsidRPr="00A478E1">
      <w:rPr>
        <w:rFonts w:ascii="Arial" w:hAnsi="Arial" w:cs="Arial"/>
        <w:sz w:val="20"/>
        <w:szCs w:val="20"/>
      </w:rPr>
      <w:tab/>
    </w:r>
    <w:r w:rsidRPr="00A478E1">
      <w:rPr>
        <w:rFonts w:ascii="Arial" w:hAnsi="Arial" w:cs="Arial"/>
        <w:sz w:val="20"/>
        <w:szCs w:val="20"/>
      </w:rPr>
      <w:fldChar w:fldCharType="begin"/>
    </w:r>
    <w:r w:rsidRPr="00A478E1">
      <w:rPr>
        <w:rFonts w:ascii="Arial" w:hAnsi="Arial" w:cs="Arial"/>
        <w:sz w:val="20"/>
        <w:szCs w:val="20"/>
      </w:rPr>
      <w:instrText xml:space="preserve"> PAGE   \* MERGEFORMAT </w:instrText>
    </w:r>
    <w:r w:rsidRPr="00A478E1">
      <w:rPr>
        <w:rFonts w:ascii="Arial" w:hAnsi="Arial" w:cs="Arial"/>
        <w:sz w:val="20"/>
        <w:szCs w:val="20"/>
      </w:rPr>
      <w:fldChar w:fldCharType="separate"/>
    </w:r>
    <w:r w:rsidR="00DC381A">
      <w:rPr>
        <w:rFonts w:ascii="Arial" w:hAnsi="Arial" w:cs="Arial"/>
        <w:noProof/>
        <w:sz w:val="20"/>
        <w:szCs w:val="20"/>
      </w:rPr>
      <w:t>8</w:t>
    </w:r>
    <w:r w:rsidRPr="00A478E1">
      <w:rPr>
        <w:rFonts w:ascii="Arial" w:hAnsi="Arial" w:cs="Arial"/>
        <w:sz w:val="20"/>
        <w:szCs w:val="20"/>
      </w:rPr>
      <w:fldChar w:fldCharType="end"/>
    </w:r>
    <w:r w:rsidRPr="00A478E1">
      <w:rPr>
        <w:rFonts w:ascii="Arial" w:hAnsi="Arial" w:cs="Arial"/>
        <w:sz w:val="20"/>
        <w:szCs w:val="20"/>
      </w:rPr>
      <w:t>/</w:t>
    </w:r>
    <w:r w:rsidRPr="00A478E1">
      <w:rPr>
        <w:rFonts w:ascii="Arial" w:hAnsi="Arial" w:cs="Arial"/>
        <w:sz w:val="20"/>
        <w:szCs w:val="20"/>
      </w:rPr>
      <w:fldChar w:fldCharType="begin"/>
    </w:r>
    <w:r w:rsidRPr="00A478E1">
      <w:rPr>
        <w:rFonts w:ascii="Arial" w:hAnsi="Arial" w:cs="Arial"/>
        <w:sz w:val="20"/>
        <w:szCs w:val="20"/>
      </w:rPr>
      <w:instrText xml:space="preserve"> NUMPAGES   \* MERGEFORMAT </w:instrText>
    </w:r>
    <w:r w:rsidRPr="00A478E1">
      <w:rPr>
        <w:rFonts w:ascii="Arial" w:hAnsi="Arial" w:cs="Arial"/>
        <w:sz w:val="20"/>
        <w:szCs w:val="20"/>
      </w:rPr>
      <w:fldChar w:fldCharType="separate"/>
    </w:r>
    <w:r w:rsidR="00DC381A">
      <w:rPr>
        <w:rFonts w:ascii="Arial" w:hAnsi="Arial" w:cs="Arial"/>
        <w:noProof/>
        <w:sz w:val="20"/>
        <w:szCs w:val="20"/>
      </w:rPr>
      <w:t>8</w:t>
    </w:r>
    <w:r w:rsidRPr="00A478E1">
      <w:rPr>
        <w:rFonts w:ascii="Arial" w:hAnsi="Arial" w:cs="Arial"/>
        <w:sz w:val="20"/>
        <w:szCs w:val="20"/>
      </w:rPr>
      <w:fldChar w:fldCharType="end"/>
    </w:r>
  </w:p>
  <w:p w14:paraId="7EE2362C" w14:textId="77777777" w:rsidR="00916BED" w:rsidRPr="00916BED" w:rsidRDefault="00916BED">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BA3BD" w14:textId="77777777" w:rsidR="001148C4" w:rsidRDefault="001148C4" w:rsidP="000425BE">
      <w:pPr>
        <w:spacing w:after="0" w:line="240" w:lineRule="auto"/>
      </w:pPr>
      <w:r>
        <w:separator/>
      </w:r>
    </w:p>
  </w:footnote>
  <w:footnote w:type="continuationSeparator" w:id="0">
    <w:p w14:paraId="1284682C" w14:textId="77777777" w:rsidR="001148C4" w:rsidRDefault="001148C4" w:rsidP="000425BE">
      <w:pPr>
        <w:spacing w:after="0" w:line="240" w:lineRule="auto"/>
      </w:pPr>
      <w:r>
        <w:continuationSeparator/>
      </w:r>
    </w:p>
  </w:footnote>
  <w:footnote w:type="continuationNotice" w:id="1">
    <w:p w14:paraId="340E445D" w14:textId="77777777" w:rsidR="001148C4" w:rsidRDefault="001148C4">
      <w:pPr>
        <w:spacing w:after="0" w:line="240" w:lineRule="auto"/>
      </w:pPr>
    </w:p>
  </w:footnote>
  <w:footnote w:id="2">
    <w:p w14:paraId="790BD667" w14:textId="2931D891" w:rsidR="000425BE" w:rsidRDefault="000425BE" w:rsidP="006A0D50">
      <w:pPr>
        <w:pStyle w:val="Textpoznpodarou"/>
        <w:jc w:val="both"/>
        <w:rPr>
          <w:rFonts w:ascii="Arial" w:hAnsi="Arial" w:cs="Arial"/>
          <w:sz w:val="18"/>
        </w:rPr>
      </w:pPr>
      <w:r w:rsidRPr="000E77EA">
        <w:rPr>
          <w:rStyle w:val="Znakapoznpodarou"/>
          <w:rFonts w:ascii="Arial" w:hAnsi="Arial" w:cs="Arial"/>
          <w:sz w:val="18"/>
        </w:rPr>
        <w:footnoteRef/>
      </w:r>
      <w:r w:rsidRPr="000E77EA">
        <w:rPr>
          <w:rFonts w:ascii="Arial" w:hAnsi="Arial" w:cs="Arial"/>
          <w:sz w:val="18"/>
        </w:rPr>
        <w:t xml:space="preserve"> V případě </w:t>
      </w:r>
      <w:r w:rsidR="00153DCB" w:rsidRPr="000E77EA">
        <w:rPr>
          <w:rFonts w:ascii="Arial" w:hAnsi="Arial" w:cs="Arial"/>
          <w:sz w:val="18"/>
        </w:rPr>
        <w:t xml:space="preserve">jakýchkoli změn </w:t>
      </w:r>
      <w:r w:rsidR="00CE1640" w:rsidRPr="000E77EA">
        <w:rPr>
          <w:rFonts w:ascii="Arial" w:hAnsi="Arial" w:cs="Arial"/>
          <w:sz w:val="18"/>
        </w:rPr>
        <w:t>smlouvy na veřejnou zakázku musí být tyto zm</w:t>
      </w:r>
      <w:r w:rsidR="000E77EA">
        <w:rPr>
          <w:rFonts w:ascii="Arial" w:hAnsi="Arial" w:cs="Arial"/>
          <w:sz w:val="18"/>
        </w:rPr>
        <w:t>ěny v souladu s § 222 zákona č. </w:t>
      </w:r>
      <w:r w:rsidR="00CE1640" w:rsidRPr="000E77EA">
        <w:rPr>
          <w:rFonts w:ascii="Arial" w:hAnsi="Arial" w:cs="Arial"/>
          <w:sz w:val="18"/>
        </w:rPr>
        <w:t>134/2016, o zadávání veřejných zakázek</w:t>
      </w:r>
      <w:r w:rsidR="006A0D50" w:rsidRPr="000E77EA">
        <w:rPr>
          <w:rFonts w:ascii="Arial" w:hAnsi="Arial" w:cs="Arial"/>
          <w:sz w:val="18"/>
        </w:rPr>
        <w:t>,</w:t>
      </w:r>
      <w:r w:rsidR="00CE1640" w:rsidRPr="000E77EA">
        <w:rPr>
          <w:rFonts w:ascii="Arial" w:hAnsi="Arial" w:cs="Arial"/>
          <w:sz w:val="18"/>
        </w:rPr>
        <w:t xml:space="preserve"> jinak by mohl být postup zadavate</w:t>
      </w:r>
      <w:r w:rsidR="000E77EA">
        <w:rPr>
          <w:rFonts w:ascii="Arial" w:hAnsi="Arial" w:cs="Arial"/>
          <w:sz w:val="18"/>
        </w:rPr>
        <w:t>le považován za přestupek dle § </w:t>
      </w:r>
      <w:r w:rsidR="00CE1640" w:rsidRPr="000E77EA">
        <w:rPr>
          <w:rFonts w:ascii="Arial" w:hAnsi="Arial" w:cs="Arial"/>
          <w:sz w:val="18"/>
        </w:rPr>
        <w:t>268</w:t>
      </w:r>
      <w:r w:rsidR="006A0D50" w:rsidRPr="000E77EA">
        <w:rPr>
          <w:rFonts w:ascii="Arial" w:hAnsi="Arial" w:cs="Arial"/>
          <w:sz w:val="18"/>
        </w:rPr>
        <w:t xml:space="preserve"> tohoto zákona.</w:t>
      </w:r>
    </w:p>
    <w:p w14:paraId="784DFD3A" w14:textId="69A78A70" w:rsidR="003F3AF5" w:rsidRDefault="003F3AF5" w:rsidP="006A0D50">
      <w:pPr>
        <w:pStyle w:val="Textpoznpodarou"/>
        <w:jc w:val="both"/>
        <w:rPr>
          <w:rFonts w:ascii="Arial" w:hAnsi="Arial" w:cs="Arial"/>
          <w:sz w:val="18"/>
        </w:rPr>
      </w:pPr>
    </w:p>
    <w:p w14:paraId="5B76E425" w14:textId="7B95320A" w:rsidR="003F3AF5" w:rsidRDefault="003F3AF5" w:rsidP="006A0D50">
      <w:pPr>
        <w:pStyle w:val="Textpoznpodarou"/>
        <w:jc w:val="both"/>
        <w:rPr>
          <w:rFonts w:ascii="Arial" w:hAnsi="Arial" w:cs="Arial"/>
        </w:rPr>
      </w:pPr>
    </w:p>
    <w:p w14:paraId="25ADAEC9" w14:textId="2A91BE1A" w:rsidR="003F3AF5" w:rsidRDefault="003F3AF5" w:rsidP="006A0D50">
      <w:pPr>
        <w:pStyle w:val="Textpoznpodarou"/>
        <w:jc w:val="both"/>
        <w:rPr>
          <w:rFonts w:ascii="Arial" w:hAnsi="Arial" w:cs="Arial"/>
        </w:rPr>
      </w:pPr>
    </w:p>
    <w:p w14:paraId="3436AE82" w14:textId="1420C208" w:rsidR="003F3AF5" w:rsidRDefault="003F3AF5" w:rsidP="006A0D50">
      <w:pPr>
        <w:pStyle w:val="Textpoznpodarou"/>
        <w:jc w:val="both"/>
        <w:rPr>
          <w:rFonts w:ascii="Arial" w:hAnsi="Arial" w:cs="Arial"/>
        </w:rPr>
      </w:pPr>
    </w:p>
    <w:p w14:paraId="47C06D6B" w14:textId="2B606132" w:rsidR="003F3AF5" w:rsidRDefault="003F3AF5" w:rsidP="006A0D50">
      <w:pPr>
        <w:pStyle w:val="Textpoznpodarou"/>
        <w:jc w:val="both"/>
        <w:rPr>
          <w:rFonts w:ascii="Arial" w:hAnsi="Arial" w:cs="Arial"/>
        </w:rPr>
      </w:pPr>
    </w:p>
    <w:p w14:paraId="2B7D8079" w14:textId="64460690" w:rsidR="003F3AF5" w:rsidRDefault="003F3AF5" w:rsidP="006A0D50">
      <w:pPr>
        <w:pStyle w:val="Textpoznpodarou"/>
        <w:jc w:val="both"/>
        <w:rPr>
          <w:rFonts w:ascii="Arial" w:hAnsi="Arial" w:cs="Arial"/>
        </w:rPr>
      </w:pPr>
    </w:p>
    <w:p w14:paraId="36399087" w14:textId="2BF0BD71" w:rsidR="003F3AF5" w:rsidRDefault="003F3AF5" w:rsidP="006A0D50">
      <w:pPr>
        <w:pStyle w:val="Textpoznpodarou"/>
        <w:jc w:val="both"/>
        <w:rPr>
          <w:rFonts w:ascii="Arial" w:hAnsi="Arial" w:cs="Arial"/>
        </w:rPr>
      </w:pPr>
    </w:p>
    <w:p w14:paraId="01CB328F" w14:textId="12DA91E9" w:rsidR="003F3AF5" w:rsidRDefault="003F3AF5" w:rsidP="006A0D50">
      <w:pPr>
        <w:pStyle w:val="Textpoznpodarou"/>
        <w:jc w:val="both"/>
        <w:rPr>
          <w:rFonts w:ascii="Arial" w:hAnsi="Arial" w:cs="Arial"/>
        </w:rPr>
      </w:pPr>
    </w:p>
    <w:p w14:paraId="661C59CE" w14:textId="77777777" w:rsidR="003F3AF5" w:rsidRPr="000E77EA" w:rsidRDefault="003F3AF5" w:rsidP="006A0D50">
      <w:pPr>
        <w:pStyle w:val="Textpoznpodarou"/>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D77"/>
    <w:multiLevelType w:val="multilevel"/>
    <w:tmpl w:val="3A6EDD5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F9459A6"/>
    <w:multiLevelType w:val="multilevel"/>
    <w:tmpl w:val="00DE7C8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48531D5"/>
    <w:multiLevelType w:val="multilevel"/>
    <w:tmpl w:val="CD20D24C"/>
    <w:lvl w:ilvl="0">
      <w:start w:val="3"/>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ascii="Times New Roman" w:hAnsi="Times New Roman" w:cs="Times New Roman" w:hint="default"/>
        <w:sz w:val="24"/>
        <w:szCs w:val="24"/>
      </w:rPr>
    </w:lvl>
    <w:lvl w:ilvl="5">
      <w:start w:val="1"/>
      <w:numFmt w:val="decimal"/>
      <w:lvlText w:val="%1.%2.%3.%4.%5.%6"/>
      <w:lvlJc w:val="left"/>
      <w:pPr>
        <w:ind w:left="1080" w:hanging="1080"/>
      </w:pPr>
      <w:rPr>
        <w:rFonts w:ascii="Times New Roman" w:hAnsi="Times New Roman" w:cs="Times New Roman" w:hint="default"/>
        <w:sz w:val="24"/>
        <w:szCs w:val="24"/>
      </w:rPr>
    </w:lvl>
    <w:lvl w:ilvl="6">
      <w:start w:val="1"/>
      <w:numFmt w:val="decimal"/>
      <w:lvlText w:val="%1.%2.%3.%4.%5.%6.%7"/>
      <w:lvlJc w:val="left"/>
      <w:pPr>
        <w:ind w:left="1440" w:hanging="1440"/>
      </w:pPr>
      <w:rPr>
        <w:rFonts w:ascii="Times New Roman" w:hAnsi="Times New Roman" w:cs="Times New Roman" w:hint="default"/>
        <w:sz w:val="24"/>
        <w:szCs w:val="24"/>
      </w:rPr>
    </w:lvl>
    <w:lvl w:ilvl="7">
      <w:start w:val="1"/>
      <w:numFmt w:val="decimal"/>
      <w:lvlText w:val="%1.%2.%3.%4.%5.%6.%7.%8"/>
      <w:lvlJc w:val="left"/>
      <w:pPr>
        <w:ind w:left="1440" w:hanging="1440"/>
      </w:pPr>
      <w:rPr>
        <w:rFonts w:ascii="Times New Roman" w:hAnsi="Times New Roman" w:cs="Times New Roman" w:hint="default"/>
        <w:sz w:val="24"/>
        <w:szCs w:val="24"/>
      </w:rPr>
    </w:lvl>
    <w:lvl w:ilvl="8">
      <w:start w:val="1"/>
      <w:numFmt w:val="decimal"/>
      <w:lvlText w:val="%1.%2.%3.%4.%5.%6.%7.%8.%9"/>
      <w:lvlJc w:val="left"/>
      <w:pPr>
        <w:ind w:left="1800" w:hanging="1800"/>
      </w:pPr>
      <w:rPr>
        <w:rFonts w:ascii="Times New Roman" w:hAnsi="Times New Roman" w:cs="Times New Roman" w:hint="default"/>
        <w:sz w:val="24"/>
        <w:szCs w:val="24"/>
      </w:rPr>
    </w:lvl>
  </w:abstractNum>
  <w:abstractNum w:abstractNumId="3" w15:restartNumberingAfterBreak="0">
    <w:nsid w:val="2EC7517B"/>
    <w:multiLevelType w:val="multilevel"/>
    <w:tmpl w:val="5FA23E66"/>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15:restartNumberingAfterBreak="0">
    <w:nsid w:val="313B66A5"/>
    <w:multiLevelType w:val="hybridMultilevel"/>
    <w:tmpl w:val="08BA24A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728280B"/>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889313C"/>
    <w:multiLevelType w:val="multilevel"/>
    <w:tmpl w:val="F540298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C2B78C2"/>
    <w:multiLevelType w:val="multilevel"/>
    <w:tmpl w:val="4AEE0B40"/>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11" w15:restartNumberingAfterBreak="0">
    <w:nsid w:val="451F6941"/>
    <w:multiLevelType w:val="multilevel"/>
    <w:tmpl w:val="4102666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F16D7F"/>
    <w:multiLevelType w:val="multilevel"/>
    <w:tmpl w:val="E6B42F0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74D711F"/>
    <w:multiLevelType w:val="multilevel"/>
    <w:tmpl w:val="27BCDC4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344A06"/>
    <w:multiLevelType w:val="hybridMultilevel"/>
    <w:tmpl w:val="F7D43F0A"/>
    <w:lvl w:ilvl="0" w:tplc="F614F0E8">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27E13EA"/>
    <w:multiLevelType w:val="multilevel"/>
    <w:tmpl w:val="8E9EE42E"/>
    <w:lvl w:ilvl="0">
      <w:start w:val="1"/>
      <w:numFmt w:val="upperRoman"/>
      <w:lvlText w:val="%1."/>
      <w:lvlJc w:val="left"/>
      <w:pPr>
        <w:ind w:left="795" w:hanging="720"/>
      </w:pPr>
      <w:rPr>
        <w:rFonts w:hint="default"/>
      </w:rPr>
    </w:lvl>
    <w:lvl w:ilvl="1">
      <w:start w:val="1"/>
      <w:numFmt w:val="decimal"/>
      <w:isLgl/>
      <w:lvlText w:val="%2."/>
      <w:lvlJc w:val="left"/>
      <w:pPr>
        <w:ind w:left="435" w:hanging="360"/>
      </w:pPr>
      <w:rPr>
        <w:rFonts w:ascii="Times New Roman" w:eastAsia="Calibri" w:hAnsi="Times New Roman" w:cs="Times New Roman"/>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20" w15:restartNumberingAfterBreak="0">
    <w:nsid w:val="76206978"/>
    <w:multiLevelType w:val="hybridMultilevel"/>
    <w:tmpl w:val="C0CE1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5"/>
  </w:num>
  <w:num w:numId="4">
    <w:abstractNumId w:val="18"/>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9"/>
  </w:num>
  <w:num w:numId="13">
    <w:abstractNumId w:val="6"/>
  </w:num>
  <w:num w:numId="14">
    <w:abstractNumId w:val="0"/>
  </w:num>
  <w:num w:numId="15">
    <w:abstractNumId w:val="2"/>
  </w:num>
  <w:num w:numId="16">
    <w:abstractNumId w:val="1"/>
  </w:num>
  <w:num w:numId="17">
    <w:abstractNumId w:val="8"/>
  </w:num>
  <w:num w:numId="18">
    <w:abstractNumId w:val="14"/>
  </w:num>
  <w:num w:numId="19">
    <w:abstractNumId w:val="15"/>
  </w:num>
  <w:num w:numId="20">
    <w:abstractNumId w:val="11"/>
  </w:num>
  <w:num w:numId="21">
    <w:abstractNumId w:val="3"/>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5"/>
    <w:rsid w:val="000225E5"/>
    <w:rsid w:val="000425BE"/>
    <w:rsid w:val="00053702"/>
    <w:rsid w:val="000B3D3A"/>
    <w:rsid w:val="000B7457"/>
    <w:rsid w:val="000E77EA"/>
    <w:rsid w:val="001021AF"/>
    <w:rsid w:val="001148C4"/>
    <w:rsid w:val="00121B0B"/>
    <w:rsid w:val="00131AF0"/>
    <w:rsid w:val="001419D1"/>
    <w:rsid w:val="00153DCB"/>
    <w:rsid w:val="00176833"/>
    <w:rsid w:val="001C7929"/>
    <w:rsid w:val="00206B23"/>
    <w:rsid w:val="00254AC8"/>
    <w:rsid w:val="00260F85"/>
    <w:rsid w:val="00281113"/>
    <w:rsid w:val="00282F5C"/>
    <w:rsid w:val="00287A3C"/>
    <w:rsid w:val="002C2DB4"/>
    <w:rsid w:val="002F391F"/>
    <w:rsid w:val="00386B00"/>
    <w:rsid w:val="003931FB"/>
    <w:rsid w:val="003C6BD7"/>
    <w:rsid w:val="003F380B"/>
    <w:rsid w:val="003F3AF5"/>
    <w:rsid w:val="0042172D"/>
    <w:rsid w:val="004951D8"/>
    <w:rsid w:val="004D7D90"/>
    <w:rsid w:val="00515824"/>
    <w:rsid w:val="0058114D"/>
    <w:rsid w:val="005826C5"/>
    <w:rsid w:val="005C43B7"/>
    <w:rsid w:val="0060005C"/>
    <w:rsid w:val="00645C69"/>
    <w:rsid w:val="00657C9A"/>
    <w:rsid w:val="006A0D50"/>
    <w:rsid w:val="006B70A3"/>
    <w:rsid w:val="006D7352"/>
    <w:rsid w:val="006E04CD"/>
    <w:rsid w:val="007440B3"/>
    <w:rsid w:val="00751C06"/>
    <w:rsid w:val="00764D6E"/>
    <w:rsid w:val="00795CBA"/>
    <w:rsid w:val="008077E9"/>
    <w:rsid w:val="00820335"/>
    <w:rsid w:val="00831D69"/>
    <w:rsid w:val="00842104"/>
    <w:rsid w:val="00891D56"/>
    <w:rsid w:val="008B79A1"/>
    <w:rsid w:val="008C7116"/>
    <w:rsid w:val="00916BED"/>
    <w:rsid w:val="0093584F"/>
    <w:rsid w:val="009652C0"/>
    <w:rsid w:val="00966923"/>
    <w:rsid w:val="00992F81"/>
    <w:rsid w:val="009B3E5B"/>
    <w:rsid w:val="009E5B75"/>
    <w:rsid w:val="00A02EE0"/>
    <w:rsid w:val="00A67FAD"/>
    <w:rsid w:val="00B34EE7"/>
    <w:rsid w:val="00B44D23"/>
    <w:rsid w:val="00B50F8A"/>
    <w:rsid w:val="00C40933"/>
    <w:rsid w:val="00CA7E9C"/>
    <w:rsid w:val="00CD506A"/>
    <w:rsid w:val="00CE1640"/>
    <w:rsid w:val="00CF3354"/>
    <w:rsid w:val="00CF5BE9"/>
    <w:rsid w:val="00D075AA"/>
    <w:rsid w:val="00D22042"/>
    <w:rsid w:val="00D43269"/>
    <w:rsid w:val="00D613F7"/>
    <w:rsid w:val="00DA2A20"/>
    <w:rsid w:val="00DC331F"/>
    <w:rsid w:val="00DC381A"/>
    <w:rsid w:val="00E10E4E"/>
    <w:rsid w:val="00E12EF9"/>
    <w:rsid w:val="00E433FE"/>
    <w:rsid w:val="00EA2B3D"/>
    <w:rsid w:val="00F43F5D"/>
    <w:rsid w:val="00F90CCE"/>
    <w:rsid w:val="00F9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customStyle="1" w:styleId="Default">
    <w:name w:val="Default"/>
    <w:rsid w:val="00A67FAD"/>
    <w:pPr>
      <w:autoSpaceDE w:val="0"/>
      <w:autoSpaceDN w:val="0"/>
      <w:adjustRightInd w:val="0"/>
      <w:spacing w:after="0" w:line="240" w:lineRule="auto"/>
    </w:pPr>
    <w:rPr>
      <w:rFonts w:ascii="Calibri" w:hAnsi="Calibri" w:cs="Calibri"/>
      <w:color w:val="000000"/>
      <w:sz w:val="24"/>
      <w:szCs w:val="24"/>
    </w:rPr>
  </w:style>
  <w:style w:type="paragraph" w:styleId="Zkladntextodsazen">
    <w:name w:val="Body Text Indent"/>
    <w:basedOn w:val="Normln"/>
    <w:link w:val="ZkladntextodsazenChar"/>
    <w:uiPriority w:val="99"/>
    <w:semiHidden/>
    <w:unhideWhenUsed/>
    <w:rsid w:val="003F3AF5"/>
    <w:pPr>
      <w:spacing w:after="120"/>
      <w:ind w:left="283"/>
    </w:pPr>
  </w:style>
  <w:style w:type="character" w:customStyle="1" w:styleId="ZkladntextodsazenChar">
    <w:name w:val="Základní text odsazený Char"/>
    <w:basedOn w:val="Standardnpsmoodstavce"/>
    <w:link w:val="Zkladntextodsazen"/>
    <w:uiPriority w:val="99"/>
    <w:semiHidden/>
    <w:rsid w:val="003F3AF5"/>
  </w:style>
  <w:style w:type="paragraph" w:customStyle="1" w:styleId="ListParagraph">
    <w:name w:val="List Paragraph"/>
    <w:basedOn w:val="Normln"/>
    <w:rsid w:val="003F3AF5"/>
    <w:pPr>
      <w:spacing w:after="0" w:line="240" w:lineRule="auto"/>
      <w:ind w:left="708"/>
    </w:pPr>
    <w:rPr>
      <w:rFonts w:ascii="Times New Roman" w:eastAsia="Calibri" w:hAnsi="Times New Roman" w:cs="Times New Roman"/>
      <w:sz w:val="24"/>
      <w:szCs w:val="24"/>
      <w:lang w:eastAsia="cs-CZ"/>
    </w:rPr>
  </w:style>
  <w:style w:type="paragraph" w:customStyle="1" w:styleId="FreeForm">
    <w:name w:val="Free Form"/>
    <w:autoRedefine/>
    <w:rsid w:val="003F3AF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ind w:left="720"/>
      <w:jc w:val="center"/>
    </w:pPr>
    <w:rPr>
      <w:rFonts w:ascii="Times New Roman" w:eastAsia="Times New Roman" w:hAnsi="Times New Roman" w:cs="Times New Roman"/>
      <w:b/>
      <w:bCs/>
      <w:color w:val="000000"/>
      <w:sz w:val="28"/>
      <w:szCs w:val="28"/>
      <w:lang w:eastAsia="cs-CZ"/>
    </w:rPr>
  </w:style>
  <w:style w:type="paragraph" w:customStyle="1" w:styleId="Office">
    <w:name w:val="Office"/>
    <w:basedOn w:val="Normln"/>
    <w:link w:val="OfficeChar"/>
    <w:uiPriority w:val="99"/>
    <w:rsid w:val="003F3AF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val="x-none" w:eastAsia="x-none"/>
    </w:rPr>
  </w:style>
  <w:style w:type="character" w:customStyle="1" w:styleId="OfficeChar">
    <w:name w:val="Office Char"/>
    <w:link w:val="Office"/>
    <w:uiPriority w:val="99"/>
    <w:locked/>
    <w:rsid w:val="003F3AF5"/>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dukacentru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mt.cz" TargetMode="External"/><Relationship Id="rId4" Type="http://schemas.openxmlformats.org/officeDocument/2006/relationships/settings" Target="settings.xml"/><Relationship Id="rId9" Type="http://schemas.openxmlformats.org/officeDocument/2006/relationships/hyperlink" Target="mailto:mackova@edukacentr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0C4A-BF2D-4363-B11B-618452EE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11642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2023-05-29T11:09:00Z</dcterms:created>
  <dcterms:modified xsi:type="dcterms:W3CDTF">2023-05-30T12:04:00Z</dcterms:modified>
</cp:coreProperties>
</file>