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125A" w14:textId="7BA67C82" w:rsidR="00A54991" w:rsidRPr="001B2923" w:rsidRDefault="00A54991" w:rsidP="00A26A58">
      <w:pPr>
        <w:pStyle w:val="Podnadpis"/>
        <w:spacing w:after="120"/>
        <w:rPr>
          <w:rFonts w:ascii="Tahoma" w:hAnsi="Tahoma" w:cs="Tahoma"/>
          <w:b w:val="0"/>
          <w:bCs/>
          <w:sz w:val="24"/>
          <w:szCs w:val="24"/>
        </w:rPr>
      </w:pPr>
      <w:r w:rsidRPr="001B2923">
        <w:rPr>
          <w:rFonts w:ascii="Tahoma" w:hAnsi="Tahoma" w:cs="Tahoma"/>
          <w:sz w:val="24"/>
          <w:szCs w:val="24"/>
        </w:rPr>
        <w:t>SMLOUVA</w:t>
      </w:r>
      <w:r w:rsidR="00080BAF" w:rsidRPr="001B2923">
        <w:rPr>
          <w:rFonts w:ascii="Tahoma" w:hAnsi="Tahoma" w:cs="Tahoma"/>
          <w:sz w:val="24"/>
          <w:szCs w:val="24"/>
        </w:rPr>
        <w:br/>
      </w:r>
      <w:r w:rsidRPr="001B2923">
        <w:rPr>
          <w:rFonts w:ascii="Tahoma" w:hAnsi="Tahoma" w:cs="Tahoma"/>
          <w:b w:val="0"/>
          <w:bCs/>
          <w:sz w:val="24"/>
          <w:szCs w:val="24"/>
        </w:rPr>
        <w:t xml:space="preserve">na zhotovení </w:t>
      </w:r>
      <w:r w:rsidR="00944AC3" w:rsidRPr="001B2923">
        <w:rPr>
          <w:rFonts w:ascii="Tahoma" w:hAnsi="Tahoma" w:cs="Tahoma"/>
          <w:b w:val="0"/>
          <w:bCs/>
          <w:sz w:val="24"/>
          <w:szCs w:val="24"/>
        </w:rPr>
        <w:t>studie</w:t>
      </w:r>
      <w:r w:rsidR="007E6339" w:rsidRPr="001B2923">
        <w:rPr>
          <w:rFonts w:ascii="Tahoma" w:hAnsi="Tahoma" w:cs="Tahoma"/>
          <w:b w:val="0"/>
          <w:bCs/>
          <w:sz w:val="24"/>
          <w:szCs w:val="24"/>
        </w:rPr>
        <w:t xml:space="preserve"> </w:t>
      </w:r>
    </w:p>
    <w:p w14:paraId="1332DA8D" w14:textId="77777777" w:rsidR="00A54991" w:rsidRPr="001B2923" w:rsidRDefault="00A54991" w:rsidP="00A26A58">
      <w:pPr>
        <w:pStyle w:val="slolnkuSmlouvy"/>
        <w:spacing w:before="360"/>
        <w:rPr>
          <w:rFonts w:ascii="Tahoma" w:hAnsi="Tahoma" w:cs="Tahoma"/>
          <w:sz w:val="22"/>
          <w:szCs w:val="22"/>
        </w:rPr>
      </w:pPr>
      <w:r w:rsidRPr="001B2923">
        <w:rPr>
          <w:rFonts w:ascii="Tahoma" w:hAnsi="Tahoma" w:cs="Tahoma"/>
          <w:sz w:val="22"/>
          <w:szCs w:val="22"/>
        </w:rPr>
        <w:t>I.</w:t>
      </w:r>
      <w:r w:rsidR="00080BAF" w:rsidRPr="001B2923">
        <w:rPr>
          <w:rFonts w:ascii="Tahoma" w:hAnsi="Tahoma" w:cs="Tahoma"/>
          <w:sz w:val="22"/>
          <w:szCs w:val="22"/>
        </w:rPr>
        <w:br/>
      </w:r>
      <w:r w:rsidRPr="001B2923">
        <w:rPr>
          <w:rFonts w:ascii="Tahoma" w:hAnsi="Tahoma" w:cs="Tahoma"/>
          <w:sz w:val="22"/>
          <w:szCs w:val="22"/>
        </w:rPr>
        <w:t>Smluvní strany</w:t>
      </w:r>
    </w:p>
    <w:p w14:paraId="20F7196F" w14:textId="6B5C9DE6" w:rsidR="00A54991" w:rsidRPr="001B2923" w:rsidRDefault="00A54991" w:rsidP="00D27813">
      <w:pPr>
        <w:numPr>
          <w:ilvl w:val="0"/>
          <w:numId w:val="14"/>
        </w:numPr>
        <w:tabs>
          <w:tab w:val="clear" w:pos="720"/>
        </w:tabs>
        <w:spacing w:before="240"/>
        <w:ind w:left="357" w:hanging="357"/>
        <w:jc w:val="both"/>
        <w:rPr>
          <w:rFonts w:ascii="Tahoma" w:hAnsi="Tahoma" w:cs="Tahoma"/>
          <w:b/>
          <w:sz w:val="22"/>
          <w:szCs w:val="22"/>
        </w:rPr>
      </w:pPr>
      <w:r w:rsidRPr="001B2923">
        <w:rPr>
          <w:rFonts w:ascii="Tahoma" w:hAnsi="Tahoma" w:cs="Tahoma"/>
          <w:b/>
          <w:sz w:val="22"/>
          <w:szCs w:val="22"/>
        </w:rPr>
        <w:t>Moravskoslezsk</w:t>
      </w:r>
      <w:r w:rsidR="008F7100" w:rsidRPr="001B2923">
        <w:rPr>
          <w:rFonts w:ascii="Tahoma" w:hAnsi="Tahoma" w:cs="Tahoma"/>
          <w:b/>
          <w:sz w:val="22"/>
          <w:szCs w:val="22"/>
        </w:rPr>
        <w:t>é Investice a Development, a.s.</w:t>
      </w:r>
    </w:p>
    <w:p w14:paraId="4297725E" w14:textId="6100257D" w:rsidR="00A54991" w:rsidRPr="001B2923" w:rsidRDefault="00026BFF"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s</w:t>
      </w:r>
      <w:r w:rsidR="00A54991" w:rsidRPr="001B2923">
        <w:rPr>
          <w:rFonts w:ascii="Tahoma" w:hAnsi="Tahoma" w:cs="Tahoma"/>
          <w:sz w:val="22"/>
          <w:szCs w:val="22"/>
        </w:rPr>
        <w:t>e sídlem:</w:t>
      </w:r>
      <w:r w:rsidR="00A54991" w:rsidRPr="001B2923">
        <w:rPr>
          <w:rFonts w:ascii="Tahoma" w:hAnsi="Tahoma" w:cs="Tahoma"/>
          <w:sz w:val="22"/>
          <w:szCs w:val="22"/>
        </w:rPr>
        <w:tab/>
      </w:r>
      <w:r w:rsidR="008F7100" w:rsidRPr="001B2923">
        <w:rPr>
          <w:rFonts w:ascii="Tahoma" w:hAnsi="Tahoma" w:cs="Tahoma"/>
          <w:sz w:val="22"/>
          <w:szCs w:val="22"/>
        </w:rPr>
        <w:t>Na Jízdárně 7/1245, 702 00 Ostrava</w:t>
      </w:r>
    </w:p>
    <w:p w14:paraId="470B5F15" w14:textId="471A4760" w:rsidR="00A54991" w:rsidRPr="001B2923" w:rsidRDefault="00026BFF"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z</w:t>
      </w:r>
      <w:r w:rsidR="00A54991" w:rsidRPr="001B2923">
        <w:rPr>
          <w:rFonts w:ascii="Tahoma" w:hAnsi="Tahoma" w:cs="Tahoma"/>
          <w:sz w:val="22"/>
          <w:szCs w:val="22"/>
        </w:rPr>
        <w:t>astoupen:</w:t>
      </w:r>
      <w:r w:rsidR="00A54991" w:rsidRPr="001B2923">
        <w:rPr>
          <w:rFonts w:ascii="Tahoma" w:hAnsi="Tahoma" w:cs="Tahoma"/>
          <w:sz w:val="22"/>
          <w:szCs w:val="22"/>
        </w:rPr>
        <w:tab/>
      </w:r>
      <w:r w:rsidR="008F7100" w:rsidRPr="001B2923">
        <w:rPr>
          <w:rFonts w:ascii="Tahoma" w:hAnsi="Tahoma" w:cs="Tahoma"/>
          <w:sz w:val="22"/>
          <w:szCs w:val="22"/>
        </w:rPr>
        <w:t xml:space="preserve">Ing. </w:t>
      </w:r>
      <w:r w:rsidR="0099006D" w:rsidRPr="001B2923">
        <w:rPr>
          <w:rFonts w:ascii="Tahoma" w:hAnsi="Tahoma" w:cs="Tahoma"/>
          <w:sz w:val="22"/>
          <w:szCs w:val="22"/>
        </w:rPr>
        <w:t>Václav Palička</w:t>
      </w:r>
      <w:r w:rsidR="008F7100" w:rsidRPr="001B2923">
        <w:rPr>
          <w:rFonts w:ascii="Tahoma" w:hAnsi="Tahoma" w:cs="Tahoma"/>
          <w:sz w:val="22"/>
          <w:szCs w:val="22"/>
        </w:rPr>
        <w:t>, předseda představenstva</w:t>
      </w:r>
    </w:p>
    <w:p w14:paraId="3A98D801" w14:textId="5AA1C633" w:rsidR="008F7100" w:rsidRPr="001B2923" w:rsidRDefault="008F7100" w:rsidP="00A26A58">
      <w:pPr>
        <w:numPr>
          <w:ilvl w:val="12"/>
          <w:numId w:val="0"/>
        </w:numPr>
        <w:tabs>
          <w:tab w:val="num" w:pos="2977"/>
        </w:tabs>
        <w:ind w:left="357"/>
        <w:jc w:val="both"/>
        <w:rPr>
          <w:rFonts w:ascii="Tahoma" w:hAnsi="Tahoma" w:cs="Tahoma"/>
          <w:iCs/>
          <w:sz w:val="22"/>
          <w:szCs w:val="22"/>
        </w:rPr>
      </w:pPr>
      <w:r w:rsidRPr="001B2923">
        <w:rPr>
          <w:rFonts w:ascii="Tahoma" w:hAnsi="Tahoma" w:cs="Tahoma"/>
          <w:sz w:val="22"/>
          <w:szCs w:val="22"/>
        </w:rPr>
        <w:tab/>
      </w:r>
      <w:r w:rsidR="0099006D" w:rsidRPr="001B2923">
        <w:rPr>
          <w:rFonts w:ascii="Tahoma" w:hAnsi="Tahoma" w:cs="Tahoma"/>
          <w:sz w:val="22"/>
          <w:szCs w:val="22"/>
        </w:rPr>
        <w:t>Mgr</w:t>
      </w:r>
      <w:r w:rsidRPr="001B2923">
        <w:rPr>
          <w:rFonts w:ascii="Tahoma" w:hAnsi="Tahoma" w:cs="Tahoma"/>
          <w:sz w:val="22"/>
          <w:szCs w:val="22"/>
        </w:rPr>
        <w:t xml:space="preserve">. </w:t>
      </w:r>
      <w:r w:rsidR="0099006D" w:rsidRPr="001B2923">
        <w:rPr>
          <w:rFonts w:ascii="Tahoma" w:hAnsi="Tahoma" w:cs="Tahoma"/>
          <w:sz w:val="22"/>
          <w:szCs w:val="22"/>
        </w:rPr>
        <w:t>Petr Birklen</w:t>
      </w:r>
      <w:r w:rsidRPr="001B2923">
        <w:rPr>
          <w:rFonts w:ascii="Tahoma" w:hAnsi="Tahoma" w:cs="Tahoma"/>
          <w:sz w:val="22"/>
          <w:szCs w:val="22"/>
        </w:rPr>
        <w:t xml:space="preserve">, </w:t>
      </w:r>
      <w:r w:rsidR="0099006D" w:rsidRPr="001B2923">
        <w:rPr>
          <w:rFonts w:ascii="Tahoma" w:hAnsi="Tahoma" w:cs="Tahoma"/>
          <w:sz w:val="22"/>
          <w:szCs w:val="22"/>
        </w:rPr>
        <w:t>člen</w:t>
      </w:r>
      <w:r w:rsidRPr="001B2923">
        <w:rPr>
          <w:rFonts w:ascii="Tahoma" w:hAnsi="Tahoma" w:cs="Tahoma"/>
          <w:sz w:val="22"/>
          <w:szCs w:val="22"/>
        </w:rPr>
        <w:t xml:space="preserve"> představenstva</w:t>
      </w:r>
    </w:p>
    <w:p w14:paraId="1A4B87CA" w14:textId="77777777" w:rsidR="00B25458" w:rsidRPr="001B2923" w:rsidRDefault="00B25458" w:rsidP="00A26A58">
      <w:pPr>
        <w:numPr>
          <w:ilvl w:val="12"/>
          <w:numId w:val="0"/>
        </w:numPr>
        <w:tabs>
          <w:tab w:val="num" w:pos="2977"/>
        </w:tabs>
        <w:ind w:left="357"/>
        <w:jc w:val="both"/>
        <w:rPr>
          <w:rFonts w:ascii="Tahoma" w:hAnsi="Tahoma" w:cs="Tahoma"/>
          <w:iCs/>
          <w:sz w:val="22"/>
          <w:szCs w:val="22"/>
        </w:rPr>
      </w:pPr>
    </w:p>
    <w:p w14:paraId="5EA51E15" w14:textId="00258C08" w:rsidR="00A54991" w:rsidRPr="001B2923" w:rsidRDefault="00A54991"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IČ</w:t>
      </w:r>
      <w:r w:rsidR="00CB7AE0" w:rsidRPr="001B2923">
        <w:rPr>
          <w:rFonts w:ascii="Tahoma" w:hAnsi="Tahoma" w:cs="Tahoma"/>
          <w:sz w:val="22"/>
          <w:szCs w:val="22"/>
        </w:rPr>
        <w:t>O</w:t>
      </w:r>
      <w:r w:rsidRPr="001B2923">
        <w:rPr>
          <w:rFonts w:ascii="Tahoma" w:hAnsi="Tahoma" w:cs="Tahoma"/>
          <w:sz w:val="22"/>
          <w:szCs w:val="22"/>
        </w:rPr>
        <w:t>:</w:t>
      </w:r>
      <w:r w:rsidRPr="001B2923">
        <w:rPr>
          <w:rFonts w:ascii="Tahoma" w:hAnsi="Tahoma" w:cs="Tahoma"/>
          <w:sz w:val="22"/>
          <w:szCs w:val="22"/>
        </w:rPr>
        <w:tab/>
      </w:r>
      <w:r w:rsidR="007D2A76" w:rsidRPr="001B2923">
        <w:rPr>
          <w:rFonts w:ascii="Tahoma" w:hAnsi="Tahoma" w:cs="Tahoma"/>
          <w:sz w:val="22"/>
          <w:szCs w:val="22"/>
        </w:rPr>
        <w:t>47673168</w:t>
      </w:r>
    </w:p>
    <w:p w14:paraId="7F7FF353" w14:textId="28F50298" w:rsidR="00A54991" w:rsidRPr="001B2923" w:rsidRDefault="00026BFF"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DIČ:</w:t>
      </w:r>
      <w:r w:rsidRPr="001B2923">
        <w:rPr>
          <w:rFonts w:ascii="Tahoma" w:hAnsi="Tahoma" w:cs="Tahoma"/>
          <w:sz w:val="22"/>
          <w:szCs w:val="22"/>
        </w:rPr>
        <w:tab/>
        <w:t>CZ7</w:t>
      </w:r>
      <w:r w:rsidR="007D2A76" w:rsidRPr="001B2923">
        <w:rPr>
          <w:rFonts w:ascii="Tahoma" w:hAnsi="Tahoma" w:cs="Tahoma"/>
          <w:sz w:val="22"/>
          <w:szCs w:val="22"/>
        </w:rPr>
        <w:t>47673168</w:t>
      </w:r>
    </w:p>
    <w:p w14:paraId="6AA6C657" w14:textId="5CA919F5" w:rsidR="00A54991" w:rsidRPr="001B2923" w:rsidRDefault="00026BFF"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b</w:t>
      </w:r>
      <w:r w:rsidR="00A54991" w:rsidRPr="001B2923">
        <w:rPr>
          <w:rFonts w:ascii="Tahoma" w:hAnsi="Tahoma" w:cs="Tahoma"/>
          <w:sz w:val="22"/>
          <w:szCs w:val="22"/>
        </w:rPr>
        <w:t xml:space="preserve">ankovní spojení: </w:t>
      </w:r>
      <w:r w:rsidR="00A54991" w:rsidRPr="001B2923">
        <w:rPr>
          <w:rFonts w:ascii="Tahoma" w:hAnsi="Tahoma" w:cs="Tahoma"/>
          <w:sz w:val="22"/>
          <w:szCs w:val="22"/>
        </w:rPr>
        <w:tab/>
      </w:r>
      <w:r w:rsidR="004117A7">
        <w:rPr>
          <w:rFonts w:ascii="Tahoma" w:hAnsi="Tahoma" w:cs="Tahoma"/>
          <w:sz w:val="22"/>
          <w:szCs w:val="22"/>
        </w:rPr>
        <w:t>ČSOB</w:t>
      </w:r>
    </w:p>
    <w:p w14:paraId="1B13D5F1" w14:textId="2AA2A346" w:rsidR="00A54991" w:rsidRPr="001B2923" w:rsidRDefault="00026BFF" w:rsidP="00A26A58">
      <w:pPr>
        <w:numPr>
          <w:ilvl w:val="12"/>
          <w:numId w:val="0"/>
        </w:numPr>
        <w:tabs>
          <w:tab w:val="num" w:pos="2977"/>
        </w:tabs>
        <w:ind w:left="357"/>
        <w:jc w:val="both"/>
        <w:rPr>
          <w:rFonts w:ascii="Tahoma" w:hAnsi="Tahoma" w:cs="Tahoma"/>
          <w:sz w:val="22"/>
          <w:szCs w:val="22"/>
        </w:rPr>
      </w:pPr>
      <w:r w:rsidRPr="001B2923">
        <w:rPr>
          <w:rFonts w:ascii="Tahoma" w:hAnsi="Tahoma" w:cs="Tahoma"/>
          <w:sz w:val="22"/>
          <w:szCs w:val="22"/>
        </w:rPr>
        <w:t>č</w:t>
      </w:r>
      <w:r w:rsidR="00A54991" w:rsidRPr="001B2923">
        <w:rPr>
          <w:rFonts w:ascii="Tahoma" w:hAnsi="Tahoma" w:cs="Tahoma"/>
          <w:sz w:val="22"/>
          <w:szCs w:val="22"/>
        </w:rPr>
        <w:t xml:space="preserve">íslo účtu: </w:t>
      </w:r>
      <w:r w:rsidR="00A54991" w:rsidRPr="001B2923">
        <w:rPr>
          <w:rFonts w:ascii="Tahoma" w:hAnsi="Tahoma" w:cs="Tahoma"/>
          <w:sz w:val="22"/>
          <w:szCs w:val="22"/>
        </w:rPr>
        <w:tab/>
      </w:r>
      <w:r w:rsidR="004117A7" w:rsidRPr="004117A7">
        <w:rPr>
          <w:rFonts w:ascii="Tahoma" w:hAnsi="Tahoma" w:cs="Tahoma"/>
          <w:sz w:val="22"/>
          <w:szCs w:val="22"/>
        </w:rPr>
        <w:t>373791183/0300</w:t>
      </w:r>
    </w:p>
    <w:p w14:paraId="180A2EFF" w14:textId="4B0CFE45" w:rsidR="00A54991" w:rsidRPr="001B2923" w:rsidRDefault="00A54991" w:rsidP="004C0D56">
      <w:pPr>
        <w:spacing w:before="120"/>
        <w:ind w:left="357"/>
        <w:jc w:val="both"/>
        <w:rPr>
          <w:rFonts w:ascii="Tahoma" w:hAnsi="Tahoma" w:cs="Tahoma"/>
          <w:sz w:val="22"/>
          <w:szCs w:val="22"/>
        </w:rPr>
      </w:pPr>
      <w:r w:rsidRPr="001B2923">
        <w:rPr>
          <w:rFonts w:ascii="Tahoma" w:hAnsi="Tahoma" w:cs="Tahoma"/>
          <w:sz w:val="22"/>
          <w:szCs w:val="22"/>
        </w:rPr>
        <w:t>(dále jen „objednatel“)</w:t>
      </w:r>
    </w:p>
    <w:p w14:paraId="41F841EE" w14:textId="4EC6E074" w:rsidR="00A54991" w:rsidRPr="001B2923" w:rsidRDefault="00C52D60" w:rsidP="00D27813">
      <w:pPr>
        <w:numPr>
          <w:ilvl w:val="0"/>
          <w:numId w:val="14"/>
        </w:numPr>
        <w:tabs>
          <w:tab w:val="clear" w:pos="720"/>
        </w:tabs>
        <w:spacing w:before="240"/>
        <w:ind w:left="357" w:hanging="357"/>
        <w:jc w:val="both"/>
        <w:rPr>
          <w:rFonts w:ascii="Tahoma" w:hAnsi="Tahoma" w:cs="Tahoma"/>
          <w:sz w:val="22"/>
          <w:szCs w:val="22"/>
        </w:rPr>
      </w:pPr>
      <w:r>
        <w:rPr>
          <w:rFonts w:ascii="Tahoma" w:hAnsi="Tahoma" w:cs="Tahoma"/>
          <w:b/>
          <w:sz w:val="22"/>
          <w:szCs w:val="22"/>
        </w:rPr>
        <w:t>PUDIS, a.s.</w:t>
      </w:r>
    </w:p>
    <w:p w14:paraId="44DBE946" w14:textId="5555E731" w:rsidR="004117A7" w:rsidRPr="004117A7" w:rsidRDefault="004117A7" w:rsidP="004117A7">
      <w:pPr>
        <w:autoSpaceDE w:val="0"/>
        <w:autoSpaceDN w:val="0"/>
        <w:adjustRightInd w:val="0"/>
        <w:ind w:left="360"/>
        <w:rPr>
          <w:rFonts w:ascii="Tahoma" w:hAnsi="Tahoma" w:cs="Tahoma"/>
          <w:sz w:val="22"/>
          <w:szCs w:val="22"/>
        </w:rPr>
      </w:pPr>
      <w:r w:rsidRPr="004117A7">
        <w:rPr>
          <w:rFonts w:ascii="Tahoma" w:hAnsi="Tahoma" w:cs="Tahoma"/>
          <w:sz w:val="22"/>
          <w:szCs w:val="22"/>
        </w:rPr>
        <w:t xml:space="preserve">se sídlem: </w:t>
      </w:r>
      <w:r w:rsidRPr="004117A7">
        <w:rPr>
          <w:rFonts w:ascii="Tahoma" w:hAnsi="Tahoma" w:cs="Tahoma"/>
          <w:sz w:val="22"/>
          <w:szCs w:val="22"/>
        </w:rPr>
        <w:tab/>
      </w:r>
      <w:r w:rsidRPr="004117A7">
        <w:rPr>
          <w:rFonts w:ascii="Tahoma" w:hAnsi="Tahoma" w:cs="Tahoma"/>
          <w:sz w:val="22"/>
          <w:szCs w:val="22"/>
        </w:rPr>
        <w:tab/>
      </w:r>
      <w:r>
        <w:rPr>
          <w:rFonts w:ascii="Tahoma" w:hAnsi="Tahoma" w:cs="Tahoma"/>
          <w:sz w:val="22"/>
          <w:szCs w:val="22"/>
        </w:rPr>
        <w:tab/>
      </w:r>
      <w:r w:rsidRPr="004117A7">
        <w:rPr>
          <w:rFonts w:ascii="Tahoma" w:hAnsi="Tahoma" w:cs="Tahoma"/>
          <w:sz w:val="22"/>
          <w:szCs w:val="22"/>
        </w:rPr>
        <w:t>Podbabská 1014/20, Bubeneč, 160 00 Praha 6</w:t>
      </w:r>
    </w:p>
    <w:p w14:paraId="4390FDEB" w14:textId="1A8CF7BF" w:rsidR="004117A7" w:rsidRPr="004117A7" w:rsidRDefault="004117A7" w:rsidP="004117A7">
      <w:pPr>
        <w:autoSpaceDE w:val="0"/>
        <w:autoSpaceDN w:val="0"/>
        <w:adjustRightInd w:val="0"/>
        <w:ind w:left="360"/>
        <w:rPr>
          <w:rFonts w:ascii="Tahoma" w:hAnsi="Tahoma" w:cs="Tahoma"/>
          <w:sz w:val="22"/>
          <w:szCs w:val="22"/>
        </w:rPr>
      </w:pPr>
      <w:r w:rsidRPr="004117A7">
        <w:rPr>
          <w:rFonts w:ascii="Tahoma" w:hAnsi="Tahoma" w:cs="Tahoma"/>
          <w:sz w:val="22"/>
          <w:szCs w:val="22"/>
        </w:rPr>
        <w:t xml:space="preserve">zastoupena: </w:t>
      </w:r>
      <w:r w:rsidRPr="004117A7">
        <w:rPr>
          <w:rFonts w:ascii="Tahoma" w:hAnsi="Tahoma" w:cs="Tahoma"/>
          <w:sz w:val="22"/>
          <w:szCs w:val="22"/>
        </w:rPr>
        <w:tab/>
      </w:r>
      <w:r w:rsidRPr="004117A7">
        <w:rPr>
          <w:rFonts w:ascii="Tahoma" w:hAnsi="Tahoma" w:cs="Tahoma"/>
          <w:sz w:val="22"/>
          <w:szCs w:val="22"/>
        </w:rPr>
        <w:tab/>
        <w:t>Ing. Martin Höfler, předseda představenstva</w:t>
      </w:r>
    </w:p>
    <w:p w14:paraId="2C69F1E5" w14:textId="77777777" w:rsidR="004117A7" w:rsidRPr="004117A7" w:rsidRDefault="004117A7" w:rsidP="004117A7">
      <w:pPr>
        <w:autoSpaceDE w:val="0"/>
        <w:autoSpaceDN w:val="0"/>
        <w:adjustRightInd w:val="0"/>
        <w:ind w:left="2836"/>
        <w:rPr>
          <w:rFonts w:ascii="Tahoma" w:hAnsi="Tahoma" w:cs="Tahoma"/>
          <w:sz w:val="22"/>
          <w:szCs w:val="22"/>
        </w:rPr>
      </w:pPr>
      <w:r w:rsidRPr="004117A7">
        <w:rPr>
          <w:rFonts w:ascii="Tahoma" w:hAnsi="Tahoma" w:cs="Tahoma"/>
          <w:sz w:val="22"/>
          <w:szCs w:val="22"/>
        </w:rPr>
        <w:t>Ing. Jan Vlček, místopředseda představenstva</w:t>
      </w:r>
    </w:p>
    <w:p w14:paraId="7771A9A4" w14:textId="77777777" w:rsidR="004117A7" w:rsidRPr="004117A7" w:rsidRDefault="004117A7" w:rsidP="004117A7">
      <w:pPr>
        <w:autoSpaceDE w:val="0"/>
        <w:autoSpaceDN w:val="0"/>
        <w:adjustRightInd w:val="0"/>
        <w:ind w:left="2836"/>
        <w:rPr>
          <w:rFonts w:ascii="Tahoma" w:hAnsi="Tahoma" w:cs="Tahoma"/>
          <w:sz w:val="22"/>
          <w:szCs w:val="22"/>
        </w:rPr>
      </w:pPr>
      <w:r w:rsidRPr="004117A7">
        <w:rPr>
          <w:rFonts w:ascii="Tahoma" w:hAnsi="Tahoma" w:cs="Tahoma"/>
          <w:sz w:val="22"/>
          <w:szCs w:val="22"/>
        </w:rPr>
        <w:t>Ing. Václav Sejk, člen představenstva</w:t>
      </w:r>
    </w:p>
    <w:p w14:paraId="5E85F568" w14:textId="77777777" w:rsidR="004117A7" w:rsidRPr="004117A7" w:rsidRDefault="004117A7" w:rsidP="004117A7">
      <w:pPr>
        <w:autoSpaceDE w:val="0"/>
        <w:autoSpaceDN w:val="0"/>
        <w:adjustRightInd w:val="0"/>
        <w:ind w:left="2836"/>
        <w:rPr>
          <w:rFonts w:ascii="Tahoma" w:hAnsi="Tahoma" w:cs="Tahoma"/>
          <w:sz w:val="22"/>
          <w:szCs w:val="22"/>
        </w:rPr>
      </w:pPr>
      <w:r w:rsidRPr="004117A7">
        <w:rPr>
          <w:rFonts w:ascii="Tahoma" w:hAnsi="Tahoma" w:cs="Tahoma"/>
          <w:sz w:val="22"/>
          <w:szCs w:val="22"/>
        </w:rPr>
        <w:t>Ing. Michal Bláha, člen představenstva</w:t>
      </w:r>
    </w:p>
    <w:p w14:paraId="5424884C" w14:textId="698922F3" w:rsidR="004117A7" w:rsidRPr="004117A7" w:rsidRDefault="004117A7" w:rsidP="004117A7">
      <w:pPr>
        <w:autoSpaceDE w:val="0"/>
        <w:autoSpaceDN w:val="0"/>
        <w:adjustRightInd w:val="0"/>
        <w:ind w:left="360"/>
        <w:rPr>
          <w:rFonts w:ascii="Tahoma" w:hAnsi="Tahoma" w:cs="Tahoma"/>
          <w:sz w:val="22"/>
          <w:szCs w:val="22"/>
        </w:rPr>
      </w:pPr>
      <w:r w:rsidRPr="004117A7">
        <w:rPr>
          <w:rFonts w:ascii="Tahoma" w:hAnsi="Tahoma" w:cs="Tahoma"/>
          <w:sz w:val="22"/>
          <w:szCs w:val="22"/>
        </w:rPr>
        <w:t xml:space="preserve">IČO: </w:t>
      </w:r>
      <w:r w:rsidRPr="004117A7">
        <w:rPr>
          <w:rFonts w:ascii="Tahoma" w:hAnsi="Tahoma" w:cs="Tahoma"/>
          <w:sz w:val="22"/>
          <w:szCs w:val="22"/>
        </w:rPr>
        <w:tab/>
      </w:r>
      <w:r w:rsidRPr="004117A7">
        <w:rPr>
          <w:rFonts w:ascii="Tahoma" w:hAnsi="Tahoma" w:cs="Tahoma"/>
          <w:sz w:val="22"/>
          <w:szCs w:val="22"/>
        </w:rPr>
        <w:tab/>
      </w:r>
      <w:r w:rsidRPr="004117A7">
        <w:rPr>
          <w:rFonts w:ascii="Tahoma" w:hAnsi="Tahoma" w:cs="Tahoma"/>
          <w:sz w:val="22"/>
          <w:szCs w:val="22"/>
        </w:rPr>
        <w:tab/>
        <w:t>45272891</w:t>
      </w:r>
    </w:p>
    <w:p w14:paraId="2848C9B0" w14:textId="77777777" w:rsidR="004117A7" w:rsidRPr="004117A7" w:rsidRDefault="004117A7" w:rsidP="004117A7">
      <w:pPr>
        <w:autoSpaceDE w:val="0"/>
        <w:autoSpaceDN w:val="0"/>
        <w:adjustRightInd w:val="0"/>
        <w:ind w:left="360"/>
        <w:rPr>
          <w:rFonts w:ascii="Tahoma" w:hAnsi="Tahoma" w:cs="Tahoma"/>
          <w:sz w:val="22"/>
          <w:szCs w:val="22"/>
        </w:rPr>
      </w:pPr>
      <w:r w:rsidRPr="004117A7">
        <w:rPr>
          <w:rFonts w:ascii="Tahoma" w:hAnsi="Tahoma" w:cs="Tahoma"/>
          <w:sz w:val="22"/>
          <w:szCs w:val="22"/>
        </w:rPr>
        <w:t xml:space="preserve">DIČ: </w:t>
      </w:r>
      <w:r w:rsidRPr="004117A7">
        <w:rPr>
          <w:rFonts w:ascii="Tahoma" w:hAnsi="Tahoma" w:cs="Tahoma"/>
          <w:sz w:val="22"/>
          <w:szCs w:val="22"/>
        </w:rPr>
        <w:tab/>
      </w:r>
      <w:r w:rsidRPr="004117A7">
        <w:rPr>
          <w:rFonts w:ascii="Tahoma" w:hAnsi="Tahoma" w:cs="Tahoma"/>
          <w:sz w:val="22"/>
          <w:szCs w:val="22"/>
        </w:rPr>
        <w:tab/>
      </w:r>
      <w:r w:rsidRPr="004117A7">
        <w:rPr>
          <w:rFonts w:ascii="Tahoma" w:hAnsi="Tahoma" w:cs="Tahoma"/>
          <w:sz w:val="22"/>
          <w:szCs w:val="22"/>
        </w:rPr>
        <w:tab/>
        <w:t>CZ45272891</w:t>
      </w:r>
    </w:p>
    <w:p w14:paraId="188DAC92" w14:textId="5B931957" w:rsidR="004117A7" w:rsidRPr="004117A7" w:rsidRDefault="004117A7" w:rsidP="004117A7">
      <w:pPr>
        <w:autoSpaceDE w:val="0"/>
        <w:autoSpaceDN w:val="0"/>
        <w:adjustRightInd w:val="0"/>
        <w:ind w:left="360"/>
        <w:rPr>
          <w:rFonts w:ascii="Tahoma" w:hAnsi="Tahoma" w:cs="Tahoma"/>
          <w:sz w:val="22"/>
          <w:szCs w:val="22"/>
        </w:rPr>
      </w:pPr>
      <w:r w:rsidRPr="004117A7">
        <w:rPr>
          <w:rFonts w:ascii="Tahoma" w:hAnsi="Tahoma" w:cs="Tahoma"/>
          <w:sz w:val="22"/>
          <w:szCs w:val="22"/>
        </w:rPr>
        <w:t>bankovní spojení:</w:t>
      </w:r>
      <w:r w:rsidRPr="004117A7">
        <w:rPr>
          <w:rFonts w:ascii="Tahoma" w:hAnsi="Tahoma" w:cs="Tahoma"/>
          <w:sz w:val="22"/>
          <w:szCs w:val="22"/>
        </w:rPr>
        <w:tab/>
      </w:r>
      <w:r>
        <w:rPr>
          <w:rFonts w:ascii="Tahoma" w:hAnsi="Tahoma" w:cs="Tahoma"/>
          <w:sz w:val="22"/>
          <w:szCs w:val="22"/>
        </w:rPr>
        <w:tab/>
      </w:r>
      <w:r w:rsidRPr="004117A7">
        <w:rPr>
          <w:rFonts w:ascii="Tahoma" w:hAnsi="Tahoma" w:cs="Tahoma"/>
          <w:sz w:val="22"/>
          <w:szCs w:val="22"/>
        </w:rPr>
        <w:t>ČSOB</w:t>
      </w:r>
    </w:p>
    <w:p w14:paraId="0E22122B" w14:textId="354016F1" w:rsidR="004117A7" w:rsidRPr="004117A7" w:rsidRDefault="004117A7" w:rsidP="004117A7">
      <w:pPr>
        <w:autoSpaceDE w:val="0"/>
        <w:autoSpaceDN w:val="0"/>
        <w:adjustRightInd w:val="0"/>
        <w:ind w:left="360"/>
        <w:rPr>
          <w:rFonts w:ascii="Tahoma" w:hAnsi="Tahoma" w:cs="Tahoma"/>
          <w:sz w:val="22"/>
          <w:szCs w:val="22"/>
        </w:rPr>
      </w:pPr>
      <w:r w:rsidRPr="004117A7">
        <w:rPr>
          <w:rFonts w:ascii="Tahoma" w:hAnsi="Tahoma" w:cs="Tahoma"/>
          <w:sz w:val="22"/>
          <w:szCs w:val="22"/>
        </w:rPr>
        <w:t xml:space="preserve">číslo účtu: </w:t>
      </w:r>
      <w:r w:rsidRPr="004117A7">
        <w:rPr>
          <w:rFonts w:ascii="Tahoma" w:hAnsi="Tahoma" w:cs="Tahoma"/>
          <w:sz w:val="22"/>
          <w:szCs w:val="22"/>
        </w:rPr>
        <w:tab/>
      </w:r>
      <w:r w:rsidRPr="004117A7">
        <w:rPr>
          <w:rFonts w:ascii="Tahoma" w:hAnsi="Tahoma" w:cs="Tahoma"/>
          <w:sz w:val="22"/>
          <w:szCs w:val="22"/>
        </w:rPr>
        <w:tab/>
      </w:r>
      <w:r>
        <w:rPr>
          <w:rFonts w:ascii="Tahoma" w:hAnsi="Tahoma" w:cs="Tahoma"/>
          <w:sz w:val="22"/>
          <w:szCs w:val="22"/>
        </w:rPr>
        <w:tab/>
      </w:r>
      <w:r w:rsidRPr="004117A7">
        <w:rPr>
          <w:rFonts w:ascii="Tahoma" w:hAnsi="Tahoma" w:cs="Tahoma"/>
          <w:sz w:val="22"/>
          <w:szCs w:val="22"/>
        </w:rPr>
        <w:t>105026522 / 0300</w:t>
      </w:r>
    </w:p>
    <w:p w14:paraId="486BF4A8" w14:textId="754E121B" w:rsidR="00A54991" w:rsidRPr="00CF5779" w:rsidRDefault="004117A7" w:rsidP="00CF5779">
      <w:pPr>
        <w:spacing w:before="120"/>
        <w:ind w:left="360"/>
        <w:jc w:val="both"/>
        <w:rPr>
          <w:rFonts w:ascii="Tahoma" w:hAnsi="Tahoma" w:cs="Tahoma"/>
          <w:sz w:val="22"/>
          <w:szCs w:val="22"/>
        </w:rPr>
      </w:pPr>
      <w:r w:rsidRPr="00CF5779">
        <w:rPr>
          <w:rFonts w:ascii="Tahoma" w:hAnsi="Tahoma" w:cs="Tahoma"/>
          <w:sz w:val="22"/>
          <w:szCs w:val="22"/>
        </w:rPr>
        <w:t xml:space="preserve">Zapsána v obchodním rejstříku vedeném Městským soudem v Praze, oddíl B, vložka 1458 </w:t>
      </w:r>
      <w:r w:rsidR="00A54991" w:rsidRPr="00CF5779">
        <w:rPr>
          <w:rFonts w:ascii="Tahoma" w:hAnsi="Tahoma" w:cs="Tahoma"/>
          <w:sz w:val="22"/>
          <w:szCs w:val="22"/>
        </w:rPr>
        <w:t>(dále jen „zhotovitel“)</w:t>
      </w:r>
    </w:p>
    <w:p w14:paraId="0BE82E48" w14:textId="77777777" w:rsidR="00A54991" w:rsidRPr="001B2923" w:rsidRDefault="00A54991" w:rsidP="00A26A58">
      <w:pPr>
        <w:pStyle w:val="slolnkuSmlouvy"/>
        <w:spacing w:before="360"/>
        <w:rPr>
          <w:rFonts w:ascii="Tahoma" w:hAnsi="Tahoma" w:cs="Tahoma"/>
          <w:sz w:val="22"/>
          <w:szCs w:val="22"/>
        </w:rPr>
      </w:pPr>
      <w:r w:rsidRPr="001B2923">
        <w:rPr>
          <w:rFonts w:ascii="Tahoma" w:hAnsi="Tahoma" w:cs="Tahoma"/>
          <w:sz w:val="22"/>
          <w:szCs w:val="22"/>
        </w:rPr>
        <w:t>II.</w:t>
      </w:r>
      <w:r w:rsidR="00E03721" w:rsidRPr="001B2923">
        <w:rPr>
          <w:rFonts w:ascii="Tahoma" w:hAnsi="Tahoma" w:cs="Tahoma"/>
          <w:sz w:val="22"/>
          <w:szCs w:val="22"/>
        </w:rPr>
        <w:br/>
      </w:r>
      <w:r w:rsidRPr="001B2923">
        <w:rPr>
          <w:rFonts w:ascii="Tahoma" w:hAnsi="Tahoma" w:cs="Tahoma"/>
          <w:sz w:val="22"/>
          <w:szCs w:val="22"/>
        </w:rPr>
        <w:t>Základní ustanovení</w:t>
      </w:r>
    </w:p>
    <w:p w14:paraId="65443009" w14:textId="186D911D" w:rsidR="00A54991" w:rsidRPr="001B2923" w:rsidRDefault="00E009DB" w:rsidP="00D27813">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 xml:space="preserve">Tuto </w:t>
      </w:r>
      <w:r w:rsidR="00300AF4" w:rsidRPr="001B2923">
        <w:rPr>
          <w:rFonts w:ascii="Tahoma" w:hAnsi="Tahoma" w:cs="Tahoma"/>
          <w:iCs/>
          <w:sz w:val="22"/>
          <w:szCs w:val="22"/>
        </w:rPr>
        <w:t>smlouvu</w:t>
      </w:r>
      <w:r w:rsidRPr="001B2923">
        <w:rPr>
          <w:rFonts w:ascii="Tahoma" w:hAnsi="Tahoma" w:cs="Tahoma"/>
          <w:bCs/>
          <w:sz w:val="22"/>
          <w:szCs w:val="22"/>
        </w:rPr>
        <w:t xml:space="preserve"> uzav</w:t>
      </w:r>
      <w:r w:rsidR="00C95E11" w:rsidRPr="001B2923">
        <w:rPr>
          <w:rFonts w:ascii="Tahoma" w:hAnsi="Tahoma" w:cs="Tahoma"/>
          <w:bCs/>
          <w:sz w:val="22"/>
          <w:szCs w:val="22"/>
        </w:rPr>
        <w:t>írají</w:t>
      </w:r>
      <w:r w:rsidRPr="001B2923">
        <w:rPr>
          <w:rFonts w:ascii="Tahoma" w:hAnsi="Tahoma" w:cs="Tahoma"/>
          <w:bCs/>
          <w:sz w:val="22"/>
          <w:szCs w:val="22"/>
        </w:rPr>
        <w:t xml:space="preserve"> </w:t>
      </w:r>
      <w:r w:rsidRPr="001B2923">
        <w:rPr>
          <w:rFonts w:ascii="Tahoma" w:hAnsi="Tahoma" w:cs="Tahoma"/>
          <w:sz w:val="22"/>
          <w:szCs w:val="22"/>
        </w:rPr>
        <w:t>s</w:t>
      </w:r>
      <w:r w:rsidR="00A54991" w:rsidRPr="001B2923">
        <w:rPr>
          <w:rFonts w:ascii="Tahoma" w:hAnsi="Tahoma" w:cs="Tahoma"/>
          <w:sz w:val="22"/>
          <w:szCs w:val="22"/>
        </w:rPr>
        <w:t xml:space="preserve">mluvní strany </w:t>
      </w:r>
      <w:r w:rsidRPr="001B2923">
        <w:rPr>
          <w:rFonts w:ascii="Tahoma" w:hAnsi="Tahoma" w:cs="Tahoma"/>
          <w:sz w:val="22"/>
          <w:szCs w:val="22"/>
        </w:rPr>
        <w:t xml:space="preserve">dle </w:t>
      </w:r>
      <w:r w:rsidR="00A54991" w:rsidRPr="001B2923">
        <w:rPr>
          <w:rFonts w:ascii="Tahoma" w:hAnsi="Tahoma" w:cs="Tahoma"/>
          <w:sz w:val="22"/>
          <w:szCs w:val="22"/>
        </w:rPr>
        <w:t>zákon</w:t>
      </w:r>
      <w:r w:rsidRPr="001B2923">
        <w:rPr>
          <w:rFonts w:ascii="Tahoma" w:hAnsi="Tahoma" w:cs="Tahoma"/>
          <w:sz w:val="22"/>
          <w:szCs w:val="22"/>
        </w:rPr>
        <w:t>a</w:t>
      </w:r>
      <w:r w:rsidR="0029411A" w:rsidRPr="001B2923">
        <w:rPr>
          <w:rFonts w:ascii="Tahoma" w:hAnsi="Tahoma" w:cs="Tahoma"/>
          <w:sz w:val="22"/>
          <w:szCs w:val="22"/>
        </w:rPr>
        <w:t xml:space="preserve"> č.</w:t>
      </w:r>
      <w:r w:rsidRPr="001B2923">
        <w:rPr>
          <w:rFonts w:ascii="Tahoma" w:hAnsi="Tahoma" w:cs="Tahoma"/>
          <w:sz w:val="22"/>
          <w:szCs w:val="22"/>
        </w:rPr>
        <w:t> </w:t>
      </w:r>
      <w:r w:rsidR="0029411A" w:rsidRPr="001B2923">
        <w:rPr>
          <w:rFonts w:ascii="Tahoma" w:hAnsi="Tahoma" w:cs="Tahoma"/>
          <w:sz w:val="22"/>
          <w:szCs w:val="22"/>
        </w:rPr>
        <w:t>89/2012</w:t>
      </w:r>
      <w:r w:rsidRPr="001B2923">
        <w:rPr>
          <w:rFonts w:ascii="Tahoma" w:hAnsi="Tahoma" w:cs="Tahoma"/>
          <w:sz w:val="22"/>
          <w:szCs w:val="22"/>
        </w:rPr>
        <w:t> </w:t>
      </w:r>
      <w:r w:rsidR="0029411A" w:rsidRPr="001B2923">
        <w:rPr>
          <w:rFonts w:ascii="Tahoma" w:hAnsi="Tahoma" w:cs="Tahoma"/>
          <w:sz w:val="22"/>
          <w:szCs w:val="22"/>
        </w:rPr>
        <w:t>Sb.</w:t>
      </w:r>
      <w:r w:rsidR="001662C9" w:rsidRPr="001B2923">
        <w:rPr>
          <w:rFonts w:ascii="Tahoma" w:hAnsi="Tahoma" w:cs="Tahoma"/>
          <w:sz w:val="22"/>
          <w:szCs w:val="22"/>
        </w:rPr>
        <w:t>,</w:t>
      </w:r>
      <w:r w:rsidRPr="001B2923">
        <w:rPr>
          <w:rFonts w:ascii="Tahoma" w:hAnsi="Tahoma" w:cs="Tahoma"/>
          <w:sz w:val="22"/>
          <w:szCs w:val="22"/>
        </w:rPr>
        <w:t xml:space="preserve"> občanský zákoník, ve </w:t>
      </w:r>
      <w:r w:rsidR="0029411A" w:rsidRPr="001B2923">
        <w:rPr>
          <w:rFonts w:ascii="Tahoma" w:hAnsi="Tahoma" w:cs="Tahoma"/>
          <w:sz w:val="22"/>
          <w:szCs w:val="22"/>
        </w:rPr>
        <w:t>znění pozdějších předpisů (dále jen „občanský zákoník“)</w:t>
      </w:r>
      <w:r w:rsidR="00A54991" w:rsidRPr="001B2923">
        <w:rPr>
          <w:rFonts w:ascii="Tahoma" w:hAnsi="Tahoma" w:cs="Tahoma"/>
          <w:bCs/>
          <w:sz w:val="22"/>
          <w:szCs w:val="22"/>
        </w:rPr>
        <w:t>.</w:t>
      </w:r>
      <w:r w:rsidR="00A54991" w:rsidRPr="001B2923">
        <w:rPr>
          <w:rFonts w:ascii="Tahoma" w:hAnsi="Tahoma" w:cs="Tahoma"/>
          <w:sz w:val="22"/>
          <w:szCs w:val="22"/>
        </w:rPr>
        <w:t xml:space="preserve"> </w:t>
      </w:r>
      <w:r w:rsidR="00273283" w:rsidRPr="001B2923">
        <w:rPr>
          <w:rFonts w:ascii="Tahoma" w:hAnsi="Tahoma" w:cs="Tahoma"/>
          <w:sz w:val="22"/>
          <w:szCs w:val="22"/>
        </w:rPr>
        <w:t>Tato s</w:t>
      </w:r>
      <w:r w:rsidR="00A54991" w:rsidRPr="001B2923">
        <w:rPr>
          <w:rFonts w:ascii="Tahoma" w:hAnsi="Tahoma" w:cs="Tahoma"/>
          <w:sz w:val="22"/>
          <w:szCs w:val="22"/>
        </w:rPr>
        <w:t>mlouva je uzavřena podle ustanovení § </w:t>
      </w:r>
      <w:r w:rsidR="0029411A" w:rsidRPr="001B2923">
        <w:rPr>
          <w:rFonts w:ascii="Tahoma" w:hAnsi="Tahoma" w:cs="Tahoma"/>
          <w:sz w:val="22"/>
          <w:szCs w:val="22"/>
        </w:rPr>
        <w:t>2586</w:t>
      </w:r>
      <w:r w:rsidR="00A54991" w:rsidRPr="001B2923">
        <w:rPr>
          <w:rFonts w:ascii="Tahoma" w:hAnsi="Tahoma" w:cs="Tahoma"/>
          <w:sz w:val="22"/>
          <w:szCs w:val="22"/>
        </w:rPr>
        <w:t xml:space="preserve"> a</w:t>
      </w:r>
      <w:r w:rsidR="00C95E11" w:rsidRPr="001B2923">
        <w:rPr>
          <w:rFonts w:ascii="Tahoma" w:hAnsi="Tahoma" w:cs="Tahoma"/>
          <w:sz w:val="22"/>
          <w:szCs w:val="22"/>
        </w:rPr>
        <w:t> </w:t>
      </w:r>
      <w:r w:rsidR="00A54991" w:rsidRPr="001B2923">
        <w:rPr>
          <w:rFonts w:ascii="Tahoma" w:hAnsi="Tahoma" w:cs="Tahoma"/>
          <w:sz w:val="22"/>
          <w:szCs w:val="22"/>
        </w:rPr>
        <w:t>násl. ob</w:t>
      </w:r>
      <w:r w:rsidR="0029411A" w:rsidRPr="001B2923">
        <w:rPr>
          <w:rFonts w:ascii="Tahoma" w:hAnsi="Tahoma" w:cs="Tahoma"/>
          <w:sz w:val="22"/>
          <w:szCs w:val="22"/>
        </w:rPr>
        <w:t>čanského</w:t>
      </w:r>
      <w:r w:rsidR="00A54991" w:rsidRPr="001B2923">
        <w:rPr>
          <w:rFonts w:ascii="Tahoma" w:hAnsi="Tahoma" w:cs="Tahoma"/>
          <w:sz w:val="22"/>
          <w:szCs w:val="22"/>
        </w:rPr>
        <w:t xml:space="preserve"> zákoníku.</w:t>
      </w:r>
    </w:p>
    <w:p w14:paraId="03F3A5BC" w14:textId="77777777" w:rsidR="000E1EDA" w:rsidRPr="001B2923" w:rsidRDefault="00A54991" w:rsidP="00D27813">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Smluvní strany prohlašují, že údaje uvedené v čl. I této smlouvy jsou v souladu s</w:t>
      </w:r>
      <w:r w:rsidR="00C95E11" w:rsidRPr="001B2923">
        <w:rPr>
          <w:rFonts w:ascii="Tahoma" w:hAnsi="Tahoma" w:cs="Tahoma"/>
          <w:sz w:val="22"/>
          <w:szCs w:val="22"/>
        </w:rPr>
        <w:t>e</w:t>
      </w:r>
      <w:r w:rsidR="00C0237D" w:rsidRPr="001B2923">
        <w:rPr>
          <w:rFonts w:ascii="Tahoma" w:hAnsi="Tahoma" w:cs="Tahoma"/>
          <w:sz w:val="22"/>
          <w:szCs w:val="22"/>
        </w:rPr>
        <w:t> </w:t>
      </w:r>
      <w:r w:rsidRPr="001B2923">
        <w:rPr>
          <w:rFonts w:ascii="Tahoma" w:hAnsi="Tahoma" w:cs="Tahoma"/>
          <w:sz w:val="22"/>
          <w:szCs w:val="22"/>
        </w:rPr>
        <w:t>skutečností v době uzavření smlouvy. Smluvní strany se zavazují, že změny dotčených údajů oznámí bez prodlení písemně druhé smluvní straně.</w:t>
      </w:r>
      <w:r w:rsidR="000E1EDA" w:rsidRPr="001B2923">
        <w:rPr>
          <w:rFonts w:ascii="Tahoma" w:hAnsi="Tahoma" w:cs="Tahoma"/>
          <w:sz w:val="22"/>
          <w:szCs w:val="22"/>
        </w:rPr>
        <w:t xml:space="preserve"> Při změně identifikačních údajů smluvních stran včetně změny účtu není nutné uzavírat ke smlouvě dodatek.</w:t>
      </w:r>
    </w:p>
    <w:p w14:paraId="3529D651" w14:textId="77777777" w:rsidR="001265B6" w:rsidRPr="001B2923" w:rsidRDefault="001265B6" w:rsidP="00D27813">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Zhotovitel prohlašuje, že bankovní účet uvedený v čl. I odst. 2 této smlouvy je bankovním účtem zveřejněným</w:t>
      </w:r>
      <w:r w:rsidR="00C95E11" w:rsidRPr="001B2923">
        <w:rPr>
          <w:rFonts w:ascii="Tahoma" w:hAnsi="Tahoma" w:cs="Tahoma"/>
          <w:sz w:val="22"/>
          <w:szCs w:val="22"/>
        </w:rPr>
        <w:t xml:space="preserve"> ve smyslu zákona č. </w:t>
      </w:r>
      <w:r w:rsidRPr="001B2923">
        <w:rPr>
          <w:rFonts w:ascii="Tahoma" w:hAnsi="Tahoma" w:cs="Tahoma"/>
          <w:sz w:val="22"/>
          <w:szCs w:val="22"/>
        </w:rPr>
        <w:t>235/2004</w:t>
      </w:r>
      <w:r w:rsidR="00C95E11" w:rsidRPr="001B2923">
        <w:rPr>
          <w:rFonts w:ascii="Tahoma" w:hAnsi="Tahoma" w:cs="Tahoma"/>
          <w:sz w:val="22"/>
          <w:szCs w:val="22"/>
        </w:rPr>
        <w:t> Sb., o </w:t>
      </w:r>
      <w:r w:rsidRPr="001B2923">
        <w:rPr>
          <w:rFonts w:ascii="Tahoma" w:hAnsi="Tahoma" w:cs="Tahoma"/>
          <w:sz w:val="22"/>
          <w:szCs w:val="22"/>
        </w:rPr>
        <w:t>dani z přidané hodnoty, ve</w:t>
      </w:r>
      <w:r w:rsidR="00C95E11" w:rsidRPr="001B2923">
        <w:rPr>
          <w:rFonts w:ascii="Tahoma" w:hAnsi="Tahoma" w:cs="Tahoma"/>
          <w:sz w:val="22"/>
          <w:szCs w:val="22"/>
        </w:rPr>
        <w:t> </w:t>
      </w:r>
      <w:r w:rsidRPr="001B2923">
        <w:rPr>
          <w:rFonts w:ascii="Tahoma" w:hAnsi="Tahoma" w:cs="Tahoma"/>
          <w:sz w:val="22"/>
          <w:szCs w:val="22"/>
        </w:rPr>
        <w:t>znění pozdějších předpisů</w:t>
      </w:r>
      <w:r w:rsidR="00C95E11" w:rsidRPr="001B2923">
        <w:rPr>
          <w:rFonts w:ascii="Tahoma" w:hAnsi="Tahoma" w:cs="Tahoma"/>
          <w:sz w:val="22"/>
          <w:szCs w:val="22"/>
        </w:rPr>
        <w:t xml:space="preserve"> (dále jen „zákon o </w:t>
      </w:r>
      <w:r w:rsidRPr="001B2923">
        <w:rPr>
          <w:rFonts w:ascii="Tahoma" w:hAnsi="Tahoma" w:cs="Tahoma"/>
          <w:sz w:val="22"/>
          <w:szCs w:val="22"/>
        </w:rPr>
        <w:t xml:space="preserve">DPH“). V případě změny účtu zhotovitele </w:t>
      </w:r>
      <w:r w:rsidR="00642C9B" w:rsidRPr="001B2923">
        <w:rPr>
          <w:rFonts w:ascii="Tahoma" w:hAnsi="Tahoma" w:cs="Tahoma"/>
          <w:sz w:val="22"/>
          <w:szCs w:val="22"/>
        </w:rPr>
        <w:t xml:space="preserve">je </w:t>
      </w:r>
      <w:r w:rsidRPr="001B2923">
        <w:rPr>
          <w:rFonts w:ascii="Tahoma" w:hAnsi="Tahoma" w:cs="Tahoma"/>
          <w:sz w:val="22"/>
          <w:szCs w:val="22"/>
        </w:rPr>
        <w:t>zhotovitel povinen doložit vlastnictví k novému účtu</w:t>
      </w:r>
      <w:r w:rsidR="00806319" w:rsidRPr="001B2923">
        <w:rPr>
          <w:rFonts w:ascii="Tahoma" w:hAnsi="Tahoma" w:cs="Tahoma"/>
          <w:sz w:val="22"/>
          <w:szCs w:val="22"/>
        </w:rPr>
        <w:t>,</w:t>
      </w:r>
      <w:r w:rsidRPr="001B2923">
        <w:rPr>
          <w:rFonts w:ascii="Tahoma" w:hAnsi="Tahoma" w:cs="Tahoma"/>
          <w:sz w:val="22"/>
          <w:szCs w:val="22"/>
        </w:rPr>
        <w:t xml:space="preserve"> a to kopií příslušné smlouvy nebo potvrzením peněžního ústavu; nový účet však musí být zveřejněným účtem ve smyslu předchozí věty.</w:t>
      </w:r>
    </w:p>
    <w:p w14:paraId="210FC409" w14:textId="77777777" w:rsidR="00A54991" w:rsidRPr="001B2923" w:rsidRDefault="00A54991" w:rsidP="00D27813">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 xml:space="preserve">Smluvní strany prohlašují, že osoby podepisující tuto smlouvu jsou k tomuto </w:t>
      </w:r>
      <w:r w:rsidR="003334D6" w:rsidRPr="001B2923">
        <w:rPr>
          <w:rFonts w:ascii="Tahoma" w:hAnsi="Tahoma" w:cs="Tahoma"/>
          <w:sz w:val="22"/>
          <w:szCs w:val="22"/>
        </w:rPr>
        <w:t>jednání</w:t>
      </w:r>
      <w:r w:rsidRPr="001B2923">
        <w:rPr>
          <w:rFonts w:ascii="Tahoma" w:hAnsi="Tahoma" w:cs="Tahoma"/>
          <w:sz w:val="22"/>
          <w:szCs w:val="22"/>
        </w:rPr>
        <w:t xml:space="preserve"> oprávněny.</w:t>
      </w:r>
    </w:p>
    <w:p w14:paraId="74E0423E" w14:textId="77777777" w:rsidR="00A54991" w:rsidRPr="001B2923" w:rsidRDefault="00A54991" w:rsidP="00D27813">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lastRenderedPageBreak/>
        <w:t>Zhotovitel prohlašuje, že je odborně způsobilý k zajištění předmětu plnění podle této smlouvy.</w:t>
      </w:r>
    </w:p>
    <w:p w14:paraId="5A5A2E79" w14:textId="6D1908E8" w:rsidR="00806319" w:rsidRPr="001B2923" w:rsidRDefault="00806319" w:rsidP="00D27813">
      <w:pPr>
        <w:pStyle w:val="OdstavecSmlouvy"/>
        <w:keepLines w:val="0"/>
        <w:numPr>
          <w:ilvl w:val="0"/>
          <w:numId w:val="17"/>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 xml:space="preserve">Účelem smlouvy je </w:t>
      </w:r>
      <w:r w:rsidR="00944AC3" w:rsidRPr="001B2923">
        <w:rPr>
          <w:rFonts w:ascii="Tahoma" w:hAnsi="Tahoma" w:cs="Tahoma"/>
          <w:sz w:val="22"/>
          <w:szCs w:val="22"/>
        </w:rPr>
        <w:t xml:space="preserve">zhotovení </w:t>
      </w:r>
      <w:r w:rsidR="00850E21" w:rsidRPr="001B2923">
        <w:rPr>
          <w:rFonts w:ascii="Tahoma" w:hAnsi="Tahoma" w:cs="Tahoma"/>
          <w:sz w:val="22"/>
          <w:szCs w:val="22"/>
        </w:rPr>
        <w:t xml:space="preserve">studie </w:t>
      </w:r>
      <w:r w:rsidR="00037E1D" w:rsidRPr="001B2923">
        <w:rPr>
          <w:rFonts w:ascii="Tahoma" w:hAnsi="Tahoma" w:cs="Tahoma"/>
          <w:sz w:val="22"/>
          <w:szCs w:val="22"/>
        </w:rPr>
        <w:t>řešení</w:t>
      </w:r>
      <w:r w:rsidR="00CA7355">
        <w:rPr>
          <w:rFonts w:ascii="Tahoma" w:hAnsi="Tahoma" w:cs="Tahoma"/>
          <w:sz w:val="22"/>
          <w:szCs w:val="22"/>
        </w:rPr>
        <w:t xml:space="preserve"> dopravní a technické</w:t>
      </w:r>
      <w:r w:rsidR="00037E1D" w:rsidRPr="001B2923">
        <w:rPr>
          <w:rFonts w:ascii="Tahoma" w:hAnsi="Tahoma" w:cs="Tahoma"/>
          <w:sz w:val="22"/>
          <w:szCs w:val="22"/>
        </w:rPr>
        <w:t xml:space="preserve"> infrastruktury</w:t>
      </w:r>
      <w:r w:rsidR="00850E21" w:rsidRPr="001B2923">
        <w:rPr>
          <w:rFonts w:ascii="Tahoma" w:hAnsi="Tahoma" w:cs="Tahoma"/>
          <w:sz w:val="22"/>
          <w:szCs w:val="22"/>
        </w:rPr>
        <w:t xml:space="preserve"> </w:t>
      </w:r>
      <w:r w:rsidR="00037E1D" w:rsidRPr="001B2923">
        <w:rPr>
          <w:rFonts w:ascii="Tahoma" w:hAnsi="Tahoma" w:cs="Tahoma"/>
          <w:sz w:val="22"/>
          <w:szCs w:val="22"/>
        </w:rPr>
        <w:t>v areálu Velký Mošnov.</w:t>
      </w:r>
    </w:p>
    <w:p w14:paraId="648CBB20" w14:textId="77777777" w:rsidR="00A54991" w:rsidRPr="001B2923" w:rsidRDefault="00A54991" w:rsidP="00A26A58">
      <w:pPr>
        <w:pStyle w:val="slolnkuSmlouvy"/>
        <w:spacing w:before="360"/>
        <w:rPr>
          <w:rFonts w:ascii="Tahoma" w:hAnsi="Tahoma" w:cs="Tahoma"/>
          <w:sz w:val="22"/>
          <w:szCs w:val="22"/>
        </w:rPr>
      </w:pPr>
      <w:r w:rsidRPr="001B2923">
        <w:rPr>
          <w:rFonts w:ascii="Tahoma" w:hAnsi="Tahoma" w:cs="Tahoma"/>
          <w:sz w:val="22"/>
          <w:szCs w:val="22"/>
        </w:rPr>
        <w:t>III.</w:t>
      </w:r>
      <w:r w:rsidR="00E03721" w:rsidRPr="001B2923">
        <w:rPr>
          <w:rFonts w:ascii="Tahoma" w:hAnsi="Tahoma" w:cs="Tahoma"/>
          <w:sz w:val="22"/>
          <w:szCs w:val="22"/>
        </w:rPr>
        <w:br/>
      </w:r>
      <w:r w:rsidRPr="001B2923">
        <w:rPr>
          <w:rFonts w:ascii="Tahoma" w:hAnsi="Tahoma" w:cs="Tahoma"/>
          <w:sz w:val="22"/>
          <w:szCs w:val="22"/>
        </w:rPr>
        <w:t>Předmět plnění</w:t>
      </w:r>
    </w:p>
    <w:p w14:paraId="7E790B48" w14:textId="544BFB36" w:rsidR="00CA5E79" w:rsidRPr="001B2923" w:rsidRDefault="00A54991" w:rsidP="00D27813">
      <w:pPr>
        <w:pStyle w:val="OdstavecSmlouvy"/>
        <w:keepLines w:val="0"/>
        <w:widowControl w:val="0"/>
        <w:numPr>
          <w:ilvl w:val="0"/>
          <w:numId w:val="25"/>
        </w:numPr>
        <w:tabs>
          <w:tab w:val="clear" w:pos="426"/>
          <w:tab w:val="left" w:pos="708"/>
        </w:tabs>
        <w:spacing w:before="120" w:after="0"/>
        <w:rPr>
          <w:rFonts w:ascii="Tahoma" w:hAnsi="Tahoma" w:cs="Tahoma"/>
          <w:sz w:val="22"/>
          <w:szCs w:val="22"/>
        </w:rPr>
      </w:pPr>
      <w:r w:rsidRPr="001B2923">
        <w:rPr>
          <w:rFonts w:ascii="Tahoma" w:hAnsi="Tahoma" w:cs="Tahoma"/>
          <w:sz w:val="22"/>
          <w:szCs w:val="22"/>
        </w:rPr>
        <w:t>Zhoto</w:t>
      </w:r>
      <w:r w:rsidR="00C95E11" w:rsidRPr="001B2923">
        <w:rPr>
          <w:rFonts w:ascii="Tahoma" w:hAnsi="Tahoma" w:cs="Tahoma"/>
          <w:sz w:val="22"/>
          <w:szCs w:val="22"/>
        </w:rPr>
        <w:t>vitel se zavazuje zpracovat pro </w:t>
      </w:r>
      <w:r w:rsidRPr="001B2923">
        <w:rPr>
          <w:rFonts w:ascii="Tahoma" w:hAnsi="Tahoma" w:cs="Tahoma"/>
          <w:sz w:val="22"/>
          <w:szCs w:val="22"/>
        </w:rPr>
        <w:t xml:space="preserve">objednatele </w:t>
      </w:r>
      <w:r w:rsidR="00E86495" w:rsidRPr="001B2923">
        <w:rPr>
          <w:rFonts w:ascii="Tahoma" w:hAnsi="Tahoma" w:cs="Tahoma"/>
          <w:sz w:val="22"/>
          <w:szCs w:val="22"/>
        </w:rPr>
        <w:t xml:space="preserve">studii </w:t>
      </w:r>
      <w:r w:rsidR="003A51B4" w:rsidRPr="001B2923">
        <w:rPr>
          <w:rFonts w:ascii="Tahoma" w:hAnsi="Tahoma" w:cs="Tahoma"/>
          <w:sz w:val="22"/>
          <w:szCs w:val="22"/>
        </w:rPr>
        <w:t xml:space="preserve">řešení </w:t>
      </w:r>
      <w:r w:rsidR="00CA7355">
        <w:rPr>
          <w:rFonts w:ascii="Tahoma" w:hAnsi="Tahoma" w:cs="Tahoma"/>
          <w:sz w:val="22"/>
          <w:szCs w:val="22"/>
        </w:rPr>
        <w:t xml:space="preserve">dopravní a technické </w:t>
      </w:r>
      <w:r w:rsidR="003A51B4" w:rsidRPr="001B2923">
        <w:rPr>
          <w:rFonts w:ascii="Tahoma" w:hAnsi="Tahoma" w:cs="Tahoma"/>
          <w:sz w:val="22"/>
          <w:szCs w:val="22"/>
        </w:rPr>
        <w:t>infrastruktury v areálu Velký</w:t>
      </w:r>
      <w:r w:rsidR="00FB40C3" w:rsidRPr="001B2923">
        <w:rPr>
          <w:rFonts w:ascii="Tahoma" w:hAnsi="Tahoma" w:cs="Tahoma"/>
          <w:sz w:val="22"/>
          <w:szCs w:val="22"/>
        </w:rPr>
        <w:t xml:space="preserve"> </w:t>
      </w:r>
      <w:r w:rsidR="00E86495" w:rsidRPr="001B2923">
        <w:rPr>
          <w:rFonts w:ascii="Tahoma" w:hAnsi="Tahoma" w:cs="Tahoma"/>
          <w:sz w:val="22"/>
          <w:szCs w:val="22"/>
        </w:rPr>
        <w:t>Mošnov</w:t>
      </w:r>
      <w:r w:rsidR="00CA5E79" w:rsidRPr="001B2923">
        <w:rPr>
          <w:rFonts w:ascii="Tahoma" w:hAnsi="Tahoma" w:cs="Tahoma"/>
          <w:sz w:val="22"/>
          <w:szCs w:val="22"/>
        </w:rPr>
        <w:t xml:space="preserve"> (dále jen „areál“)</w:t>
      </w:r>
      <w:r w:rsidR="003A51B4" w:rsidRPr="001B2923">
        <w:rPr>
          <w:rFonts w:ascii="Tahoma" w:hAnsi="Tahoma" w:cs="Tahoma"/>
          <w:sz w:val="22"/>
          <w:szCs w:val="22"/>
        </w:rPr>
        <w:t xml:space="preserve"> </w:t>
      </w:r>
      <w:r w:rsidR="00E10B6D" w:rsidRPr="001B2923">
        <w:rPr>
          <w:rFonts w:ascii="Tahoma" w:hAnsi="Tahoma" w:cs="Tahoma"/>
          <w:sz w:val="22"/>
          <w:szCs w:val="22"/>
        </w:rPr>
        <w:t>vymezeném</w:t>
      </w:r>
      <w:r w:rsidR="004676D9" w:rsidRPr="001B2923">
        <w:rPr>
          <w:rFonts w:ascii="Tahoma" w:hAnsi="Tahoma" w:cs="Tahoma"/>
          <w:sz w:val="22"/>
          <w:szCs w:val="22"/>
        </w:rPr>
        <w:t xml:space="preserve"> schématem tvořící Přílohu č. 1 této smlouvy</w:t>
      </w:r>
      <w:r w:rsidRPr="001B2923">
        <w:rPr>
          <w:rFonts w:ascii="Tahoma" w:hAnsi="Tahoma" w:cs="Tahoma"/>
          <w:sz w:val="22"/>
          <w:szCs w:val="22"/>
        </w:rPr>
        <w:t xml:space="preserve"> (dále jen „dílo“). </w:t>
      </w:r>
      <w:r w:rsidR="005D5C1A" w:rsidRPr="001B2923">
        <w:rPr>
          <w:rFonts w:ascii="Tahoma" w:hAnsi="Tahoma" w:cs="Tahoma"/>
          <w:sz w:val="22"/>
          <w:szCs w:val="22"/>
        </w:rPr>
        <w:t>Dílo</w:t>
      </w:r>
      <w:r w:rsidRPr="001B2923">
        <w:rPr>
          <w:rFonts w:ascii="Tahoma" w:hAnsi="Tahoma" w:cs="Tahoma"/>
          <w:sz w:val="22"/>
          <w:szCs w:val="22"/>
        </w:rPr>
        <w:t xml:space="preserve"> bude zpracován</w:t>
      </w:r>
      <w:r w:rsidR="005D5C1A" w:rsidRPr="001B2923">
        <w:rPr>
          <w:rFonts w:ascii="Tahoma" w:hAnsi="Tahoma" w:cs="Tahoma"/>
          <w:sz w:val="22"/>
          <w:szCs w:val="22"/>
        </w:rPr>
        <w:t>o</w:t>
      </w:r>
      <w:r w:rsidRPr="001B2923">
        <w:rPr>
          <w:rFonts w:ascii="Tahoma" w:hAnsi="Tahoma" w:cs="Tahoma"/>
          <w:sz w:val="22"/>
          <w:szCs w:val="22"/>
        </w:rPr>
        <w:t xml:space="preserve"> na základě </w:t>
      </w:r>
      <w:r w:rsidR="00D64F40" w:rsidRPr="001B2923">
        <w:rPr>
          <w:rFonts w:ascii="Tahoma" w:hAnsi="Tahoma" w:cs="Tahoma"/>
          <w:sz w:val="22"/>
          <w:szCs w:val="22"/>
        </w:rPr>
        <w:t>vstupních požadavků</w:t>
      </w:r>
      <w:r w:rsidR="003A51B4" w:rsidRPr="001B2923">
        <w:rPr>
          <w:rFonts w:ascii="Tahoma" w:hAnsi="Tahoma" w:cs="Tahoma"/>
          <w:sz w:val="22"/>
          <w:szCs w:val="22"/>
        </w:rPr>
        <w:t xml:space="preserve">, </w:t>
      </w:r>
      <w:r w:rsidR="005D5C1A" w:rsidRPr="001B2923">
        <w:rPr>
          <w:rFonts w:ascii="Tahoma" w:hAnsi="Tahoma" w:cs="Tahoma"/>
          <w:sz w:val="22"/>
          <w:szCs w:val="22"/>
        </w:rPr>
        <w:t>které jsou definovány v</w:t>
      </w:r>
      <w:r w:rsidR="00CA5E79" w:rsidRPr="001B2923">
        <w:rPr>
          <w:rFonts w:ascii="Tahoma" w:hAnsi="Tahoma" w:cs="Tahoma"/>
          <w:sz w:val="22"/>
          <w:szCs w:val="22"/>
        </w:rPr>
        <w:t>e</w:t>
      </w:r>
      <w:r w:rsidR="003A51B4" w:rsidRPr="001B2923">
        <w:rPr>
          <w:rFonts w:ascii="Tahoma" w:hAnsi="Tahoma" w:cs="Tahoma"/>
          <w:sz w:val="22"/>
          <w:szCs w:val="22"/>
        </w:rPr>
        <w:t> schématu cyklo dopravy areálu Velký Mošnov</w:t>
      </w:r>
      <w:r w:rsidR="005D5C1A" w:rsidRPr="001B2923">
        <w:rPr>
          <w:rFonts w:ascii="Tahoma" w:hAnsi="Tahoma" w:cs="Tahoma"/>
          <w:sz w:val="22"/>
          <w:szCs w:val="22"/>
        </w:rPr>
        <w:t xml:space="preserve">, jenž tvoří Přílohu č. </w:t>
      </w:r>
      <w:r w:rsidR="00D109D6" w:rsidRPr="001B2923">
        <w:rPr>
          <w:rFonts w:ascii="Tahoma" w:hAnsi="Tahoma" w:cs="Tahoma"/>
          <w:sz w:val="22"/>
          <w:szCs w:val="22"/>
        </w:rPr>
        <w:t>2</w:t>
      </w:r>
      <w:r w:rsidR="005D5C1A" w:rsidRPr="001B2923">
        <w:rPr>
          <w:rFonts w:ascii="Tahoma" w:hAnsi="Tahoma" w:cs="Tahoma"/>
          <w:sz w:val="22"/>
          <w:szCs w:val="22"/>
        </w:rPr>
        <w:t xml:space="preserve"> této smlouvy</w:t>
      </w:r>
      <w:r w:rsidR="00F8469D" w:rsidRPr="001B2923">
        <w:rPr>
          <w:rFonts w:ascii="Tahoma" w:hAnsi="Tahoma" w:cs="Tahoma"/>
          <w:sz w:val="22"/>
          <w:szCs w:val="22"/>
        </w:rPr>
        <w:t>.</w:t>
      </w:r>
      <w:r w:rsidR="000C57EF" w:rsidRPr="001B2923">
        <w:rPr>
          <w:rFonts w:ascii="Tahoma" w:hAnsi="Tahoma" w:cs="Tahoma"/>
          <w:sz w:val="22"/>
          <w:szCs w:val="22"/>
        </w:rPr>
        <w:t xml:space="preserve"> </w:t>
      </w:r>
      <w:r w:rsidR="003A51B4" w:rsidRPr="001B2923">
        <w:rPr>
          <w:rFonts w:ascii="Tahoma" w:hAnsi="Tahoma" w:cs="Tahoma"/>
          <w:sz w:val="22"/>
          <w:szCs w:val="22"/>
        </w:rPr>
        <w:t>Schéma</w:t>
      </w:r>
      <w:r w:rsidR="00412F91" w:rsidRPr="001B2923">
        <w:rPr>
          <w:rFonts w:ascii="Tahoma" w:hAnsi="Tahoma" w:cs="Tahoma"/>
          <w:sz w:val="22"/>
          <w:szCs w:val="22"/>
        </w:rPr>
        <w:t xml:space="preserve"> cyklo dopravy</w:t>
      </w:r>
      <w:r w:rsidR="005D5C1A" w:rsidRPr="001B2923">
        <w:rPr>
          <w:rFonts w:ascii="Tahoma" w:hAnsi="Tahoma" w:cs="Tahoma"/>
          <w:sz w:val="22"/>
          <w:szCs w:val="22"/>
        </w:rPr>
        <w:t xml:space="preserve"> odráží prvotní představu o </w:t>
      </w:r>
      <w:r w:rsidR="003A51B4" w:rsidRPr="001B2923">
        <w:rPr>
          <w:rFonts w:ascii="Tahoma" w:hAnsi="Tahoma" w:cs="Tahoma"/>
          <w:sz w:val="22"/>
          <w:szCs w:val="22"/>
        </w:rPr>
        <w:t>řešení cyklo dopravy</w:t>
      </w:r>
      <w:r w:rsidR="00D109D6" w:rsidRPr="001B2923">
        <w:rPr>
          <w:rFonts w:ascii="Tahoma" w:hAnsi="Tahoma" w:cs="Tahoma"/>
          <w:sz w:val="22"/>
          <w:szCs w:val="22"/>
        </w:rPr>
        <w:t xml:space="preserve"> v areálu</w:t>
      </w:r>
      <w:r w:rsidR="005D5C1A" w:rsidRPr="001B2923">
        <w:rPr>
          <w:rFonts w:ascii="Tahoma" w:hAnsi="Tahoma" w:cs="Tahoma"/>
          <w:sz w:val="22"/>
          <w:szCs w:val="22"/>
        </w:rPr>
        <w:t xml:space="preserve"> a</w:t>
      </w:r>
      <w:r w:rsidR="000C57EF" w:rsidRPr="001B2923">
        <w:rPr>
          <w:rFonts w:ascii="Tahoma" w:hAnsi="Tahoma" w:cs="Tahoma"/>
          <w:sz w:val="22"/>
          <w:szCs w:val="22"/>
        </w:rPr>
        <w:t xml:space="preserve"> předpokládá se jeho revize na základě</w:t>
      </w:r>
      <w:r w:rsidR="00104301" w:rsidRPr="001B2923">
        <w:rPr>
          <w:rFonts w:ascii="Tahoma" w:hAnsi="Tahoma" w:cs="Tahoma"/>
          <w:sz w:val="22"/>
          <w:szCs w:val="22"/>
        </w:rPr>
        <w:t xml:space="preserve"> postupu prací na </w:t>
      </w:r>
      <w:r w:rsidR="003A51B4" w:rsidRPr="001B2923">
        <w:rPr>
          <w:rFonts w:ascii="Tahoma" w:hAnsi="Tahoma" w:cs="Tahoma"/>
          <w:sz w:val="22"/>
          <w:szCs w:val="22"/>
        </w:rPr>
        <w:t>d</w:t>
      </w:r>
      <w:r w:rsidR="005D5C1A" w:rsidRPr="001B2923">
        <w:rPr>
          <w:rFonts w:ascii="Tahoma" w:hAnsi="Tahoma" w:cs="Tahoma"/>
          <w:sz w:val="22"/>
          <w:szCs w:val="22"/>
        </w:rPr>
        <w:t>íl</w:t>
      </w:r>
      <w:r w:rsidR="00743809" w:rsidRPr="001B2923">
        <w:rPr>
          <w:rFonts w:ascii="Tahoma" w:hAnsi="Tahoma" w:cs="Tahoma"/>
          <w:sz w:val="22"/>
          <w:szCs w:val="22"/>
        </w:rPr>
        <w:t>e</w:t>
      </w:r>
      <w:r w:rsidR="00104301" w:rsidRPr="001B2923">
        <w:rPr>
          <w:rFonts w:ascii="Tahoma" w:hAnsi="Tahoma" w:cs="Tahoma"/>
          <w:sz w:val="22"/>
          <w:szCs w:val="22"/>
        </w:rPr>
        <w:t xml:space="preserve"> a zjištěných skutečnostech/možnostech předmětného </w:t>
      </w:r>
      <w:r w:rsidR="00743809" w:rsidRPr="001B2923">
        <w:rPr>
          <w:rFonts w:ascii="Tahoma" w:hAnsi="Tahoma" w:cs="Tahoma"/>
          <w:sz w:val="22"/>
          <w:szCs w:val="22"/>
        </w:rPr>
        <w:t>území – vždy</w:t>
      </w:r>
      <w:r w:rsidR="00104301" w:rsidRPr="001B2923">
        <w:rPr>
          <w:rFonts w:ascii="Tahoma" w:hAnsi="Tahoma" w:cs="Tahoma"/>
          <w:sz w:val="22"/>
          <w:szCs w:val="22"/>
        </w:rPr>
        <w:t xml:space="preserve"> po dohodě</w:t>
      </w:r>
      <w:r w:rsidR="000C57EF" w:rsidRPr="001B2923">
        <w:rPr>
          <w:rFonts w:ascii="Tahoma" w:hAnsi="Tahoma" w:cs="Tahoma"/>
          <w:sz w:val="22"/>
          <w:szCs w:val="22"/>
        </w:rPr>
        <w:t xml:space="preserve"> mezi smluvními stranami.</w:t>
      </w:r>
      <w:r w:rsidR="00CA5E79" w:rsidRPr="001B2923">
        <w:rPr>
          <w:rFonts w:ascii="Tahoma" w:hAnsi="Tahoma" w:cs="Tahoma"/>
          <w:sz w:val="22"/>
          <w:szCs w:val="22"/>
        </w:rPr>
        <w:t xml:space="preserve"> Součástí díla bude rovněž návrh optimálního řešení přeložky vodovodu v současnosti vedoucího skrze plochu pro Logistické centrum Armády ČR (dále jen LHA) a návrh připojení LHA na plynovod. </w:t>
      </w:r>
      <w:r w:rsidR="00C65635" w:rsidRPr="001B2923">
        <w:rPr>
          <w:rFonts w:ascii="Tahoma" w:hAnsi="Tahoma" w:cs="Tahoma"/>
          <w:sz w:val="22"/>
          <w:szCs w:val="22"/>
        </w:rPr>
        <w:t xml:space="preserve"> </w:t>
      </w:r>
    </w:p>
    <w:p w14:paraId="6FB9C20E" w14:textId="11AE09C4" w:rsidR="00C45202" w:rsidRPr="001B2923" w:rsidRDefault="00743809" w:rsidP="00D27813">
      <w:pPr>
        <w:pStyle w:val="OdstavecSmlouvy"/>
        <w:keepLines w:val="0"/>
        <w:widowControl w:val="0"/>
        <w:numPr>
          <w:ilvl w:val="0"/>
          <w:numId w:val="25"/>
        </w:numPr>
        <w:tabs>
          <w:tab w:val="clear" w:pos="426"/>
          <w:tab w:val="clear" w:pos="1701"/>
        </w:tabs>
        <w:spacing w:before="120" w:after="0"/>
        <w:rPr>
          <w:rFonts w:ascii="Tahoma" w:hAnsi="Tahoma" w:cs="Tahoma"/>
          <w:sz w:val="22"/>
          <w:szCs w:val="22"/>
        </w:rPr>
      </w:pPr>
      <w:r w:rsidRPr="001B2923">
        <w:rPr>
          <w:rFonts w:ascii="Tahoma" w:hAnsi="Tahoma" w:cs="Tahoma"/>
          <w:sz w:val="22"/>
          <w:szCs w:val="22"/>
        </w:rPr>
        <w:t xml:space="preserve">Dalšími podklady pro zpracování díla jsou: </w:t>
      </w:r>
    </w:p>
    <w:p w14:paraId="1CD56DC5" w14:textId="7AE06EBB" w:rsidR="00C45202" w:rsidRPr="001B2923" w:rsidRDefault="00316FA3" w:rsidP="00D27813">
      <w:pPr>
        <w:pStyle w:val="OdstavecSmlouvy"/>
        <w:keepLines w:val="0"/>
        <w:widowControl w:val="0"/>
        <w:numPr>
          <w:ilvl w:val="0"/>
          <w:numId w:val="21"/>
        </w:numPr>
        <w:tabs>
          <w:tab w:val="clear" w:pos="426"/>
          <w:tab w:val="clear" w:pos="1701"/>
        </w:tabs>
        <w:spacing w:before="120" w:after="0"/>
        <w:rPr>
          <w:rFonts w:ascii="Tahoma" w:hAnsi="Tahoma" w:cs="Tahoma"/>
          <w:sz w:val="22"/>
          <w:szCs w:val="22"/>
        </w:rPr>
      </w:pPr>
      <w:r w:rsidRPr="001B2923">
        <w:rPr>
          <w:rFonts w:ascii="Tahoma" w:hAnsi="Tahoma" w:cs="Tahoma"/>
          <w:sz w:val="22"/>
          <w:szCs w:val="22"/>
        </w:rPr>
        <w:t>Rozšířené zájmové území Mošnov – Geodetické</w:t>
      </w:r>
      <w:r w:rsidR="00743809" w:rsidRPr="001B2923">
        <w:rPr>
          <w:rFonts w:ascii="Tahoma" w:hAnsi="Tahoma" w:cs="Tahoma"/>
          <w:sz w:val="22"/>
          <w:szCs w:val="22"/>
        </w:rPr>
        <w:t xml:space="preserve"> podklady</w:t>
      </w:r>
      <w:r w:rsidRPr="001B2923">
        <w:rPr>
          <w:rFonts w:ascii="Tahoma" w:hAnsi="Tahoma" w:cs="Tahoma"/>
          <w:sz w:val="22"/>
          <w:szCs w:val="22"/>
        </w:rPr>
        <w:t xml:space="preserve"> (2022, DD plus v.o.s.)</w:t>
      </w:r>
      <w:r w:rsidR="00C45202" w:rsidRPr="001B2923">
        <w:rPr>
          <w:rFonts w:ascii="Tahoma" w:hAnsi="Tahoma" w:cs="Tahoma"/>
          <w:sz w:val="22"/>
          <w:szCs w:val="22"/>
        </w:rPr>
        <w:t>,</w:t>
      </w:r>
      <w:r w:rsidR="00743809" w:rsidRPr="001B2923">
        <w:rPr>
          <w:rFonts w:ascii="Tahoma" w:hAnsi="Tahoma" w:cs="Tahoma"/>
          <w:sz w:val="22"/>
          <w:szCs w:val="22"/>
        </w:rPr>
        <w:t xml:space="preserve"> </w:t>
      </w:r>
    </w:p>
    <w:p w14:paraId="13B22D7B" w14:textId="512DC62B" w:rsidR="006A58B7" w:rsidRPr="001B2923" w:rsidRDefault="00316FA3" w:rsidP="00D27813">
      <w:pPr>
        <w:pStyle w:val="OdstavecSmlouvy"/>
        <w:keepLines w:val="0"/>
        <w:widowControl w:val="0"/>
        <w:numPr>
          <w:ilvl w:val="0"/>
          <w:numId w:val="21"/>
        </w:numPr>
        <w:tabs>
          <w:tab w:val="clear" w:pos="426"/>
          <w:tab w:val="clear" w:pos="1701"/>
        </w:tabs>
        <w:spacing w:before="120" w:after="0"/>
        <w:rPr>
          <w:rFonts w:ascii="Tahoma" w:hAnsi="Tahoma" w:cs="Tahoma"/>
          <w:sz w:val="22"/>
          <w:szCs w:val="22"/>
        </w:rPr>
      </w:pPr>
      <w:r w:rsidRPr="001B2923">
        <w:rPr>
          <w:rFonts w:ascii="Tahoma" w:hAnsi="Tahoma" w:cs="Tahoma"/>
          <w:sz w:val="22"/>
          <w:szCs w:val="22"/>
        </w:rPr>
        <w:t>Hydraulický posudek na řece Lubině v ř. km 6,0 – 8,0 (2022, VODNÍ DÍLA – TBD, a.s.)</w:t>
      </w:r>
      <w:r w:rsidR="006A58B7" w:rsidRPr="001B2923">
        <w:rPr>
          <w:rFonts w:ascii="Tahoma" w:hAnsi="Tahoma" w:cs="Tahoma"/>
          <w:sz w:val="22"/>
          <w:szCs w:val="22"/>
        </w:rPr>
        <w:t xml:space="preserve">, </w:t>
      </w:r>
    </w:p>
    <w:p w14:paraId="0AB165AE" w14:textId="059FA0A6" w:rsidR="00C45202" w:rsidRPr="001B2923" w:rsidRDefault="00F0536B" w:rsidP="00D27813">
      <w:pPr>
        <w:pStyle w:val="OdstavecSmlouvy"/>
        <w:keepLines w:val="0"/>
        <w:widowControl w:val="0"/>
        <w:numPr>
          <w:ilvl w:val="0"/>
          <w:numId w:val="21"/>
        </w:numPr>
        <w:tabs>
          <w:tab w:val="clear" w:pos="426"/>
          <w:tab w:val="clear" w:pos="1701"/>
        </w:tabs>
        <w:spacing w:before="120" w:after="0"/>
        <w:rPr>
          <w:rFonts w:ascii="Tahoma" w:hAnsi="Tahoma" w:cs="Tahoma"/>
          <w:sz w:val="22"/>
          <w:szCs w:val="22"/>
        </w:rPr>
      </w:pPr>
      <w:r w:rsidRPr="00F0536B">
        <w:rPr>
          <w:rFonts w:ascii="Tahoma" w:hAnsi="Tahoma" w:cs="Tahoma"/>
          <w:sz w:val="22"/>
          <w:szCs w:val="22"/>
        </w:rPr>
        <w:t xml:space="preserve">Rozvojová studie rozšířeného zájmového území </w:t>
      </w:r>
      <w:r w:rsidR="00412E11" w:rsidRPr="00F0536B">
        <w:rPr>
          <w:rFonts w:ascii="Tahoma" w:hAnsi="Tahoma" w:cs="Tahoma"/>
          <w:sz w:val="22"/>
          <w:szCs w:val="22"/>
        </w:rPr>
        <w:t>Mošnov – silniční</w:t>
      </w:r>
      <w:r w:rsidRPr="00F0536B">
        <w:rPr>
          <w:rFonts w:ascii="Tahoma" w:hAnsi="Tahoma" w:cs="Tahoma"/>
          <w:sz w:val="22"/>
          <w:szCs w:val="22"/>
        </w:rPr>
        <w:t xml:space="preserve"> dopravní napojení (2020, UDI Morava s.r.o.)</w:t>
      </w:r>
      <w:r>
        <w:rPr>
          <w:rFonts w:ascii="Tahoma" w:hAnsi="Tahoma" w:cs="Tahoma"/>
          <w:sz w:val="22"/>
          <w:szCs w:val="22"/>
        </w:rPr>
        <w:t>,</w:t>
      </w:r>
    </w:p>
    <w:p w14:paraId="5B8530C1" w14:textId="1DDD8775" w:rsidR="00CA5E79" w:rsidRPr="001B2923" w:rsidRDefault="00C65635" w:rsidP="00D27813">
      <w:pPr>
        <w:pStyle w:val="OdstavecSmlouvy"/>
        <w:keepLines w:val="0"/>
        <w:widowControl w:val="0"/>
        <w:numPr>
          <w:ilvl w:val="0"/>
          <w:numId w:val="21"/>
        </w:numPr>
        <w:tabs>
          <w:tab w:val="clear" w:pos="426"/>
          <w:tab w:val="clear" w:pos="1701"/>
        </w:tabs>
        <w:spacing w:before="120" w:after="0"/>
        <w:rPr>
          <w:rFonts w:ascii="Tahoma" w:hAnsi="Tahoma" w:cs="Tahoma"/>
          <w:sz w:val="22"/>
          <w:szCs w:val="22"/>
        </w:rPr>
      </w:pPr>
      <w:r w:rsidRPr="001B2923">
        <w:rPr>
          <w:rFonts w:ascii="Tahoma" w:hAnsi="Tahoma" w:cs="Tahoma"/>
          <w:sz w:val="22"/>
          <w:szCs w:val="22"/>
        </w:rPr>
        <w:t>Vyjádření</w:t>
      </w:r>
      <w:r w:rsidR="00CA5E79" w:rsidRPr="001B2923">
        <w:rPr>
          <w:rFonts w:ascii="Tahoma" w:hAnsi="Tahoma" w:cs="Tahoma"/>
          <w:sz w:val="22"/>
          <w:szCs w:val="22"/>
        </w:rPr>
        <w:t xml:space="preserve"> SmVa</w:t>
      </w:r>
      <w:r w:rsidRPr="001B2923">
        <w:rPr>
          <w:rFonts w:ascii="Tahoma" w:hAnsi="Tahoma" w:cs="Tahoma"/>
          <w:sz w:val="22"/>
          <w:szCs w:val="22"/>
        </w:rPr>
        <w:t>K a.s. ke stavebnímu záměru LHA.</w:t>
      </w:r>
    </w:p>
    <w:p w14:paraId="05F3AACC" w14:textId="3287B38C" w:rsidR="006735B0" w:rsidRPr="001B2923" w:rsidRDefault="009158D5" w:rsidP="00D27813">
      <w:pPr>
        <w:pStyle w:val="OdstavecSmlouvy"/>
        <w:keepLines w:val="0"/>
        <w:widowControl w:val="0"/>
        <w:numPr>
          <w:ilvl w:val="0"/>
          <w:numId w:val="25"/>
        </w:numPr>
        <w:tabs>
          <w:tab w:val="clear" w:pos="426"/>
          <w:tab w:val="clear" w:pos="1701"/>
        </w:tabs>
        <w:spacing w:before="120" w:after="0"/>
        <w:rPr>
          <w:rFonts w:ascii="Tahoma" w:hAnsi="Tahoma" w:cs="Tahoma"/>
          <w:sz w:val="22"/>
          <w:szCs w:val="22"/>
        </w:rPr>
      </w:pPr>
      <w:r w:rsidRPr="001B2923">
        <w:rPr>
          <w:rFonts w:ascii="Tahoma" w:hAnsi="Tahoma" w:cs="Tahoma"/>
          <w:sz w:val="22"/>
          <w:szCs w:val="22"/>
        </w:rPr>
        <w:t xml:space="preserve">Dodavatel při návrzích jednotlivých řešení zohlední </w:t>
      </w:r>
      <w:r w:rsidR="00CA5E79" w:rsidRPr="001B2923">
        <w:rPr>
          <w:rFonts w:ascii="Tahoma" w:hAnsi="Tahoma" w:cs="Tahoma"/>
          <w:sz w:val="22"/>
          <w:szCs w:val="22"/>
        </w:rPr>
        <w:t>rozvojové záměry areálu, které by mohly být</w:t>
      </w:r>
      <w:r w:rsidR="00D674E2" w:rsidRPr="001B2923">
        <w:rPr>
          <w:rFonts w:ascii="Tahoma" w:hAnsi="Tahoma" w:cs="Tahoma"/>
          <w:sz w:val="22"/>
          <w:szCs w:val="22"/>
        </w:rPr>
        <w:t xml:space="preserve"> dotčeny realizací předmětné infrastruktury</w:t>
      </w:r>
      <w:r w:rsidR="0000322D">
        <w:rPr>
          <w:rFonts w:ascii="Tahoma" w:hAnsi="Tahoma" w:cs="Tahoma"/>
          <w:sz w:val="22"/>
          <w:szCs w:val="22"/>
        </w:rPr>
        <w:t xml:space="preserve"> a navrhne adekvátní opatření a řešení.</w:t>
      </w:r>
      <w:r w:rsidR="00A54991" w:rsidRPr="001B2923">
        <w:rPr>
          <w:rFonts w:ascii="Tahoma" w:hAnsi="Tahoma" w:cs="Tahoma"/>
          <w:i/>
          <w:iCs/>
          <w:sz w:val="22"/>
          <w:szCs w:val="22"/>
        </w:rPr>
        <w:t xml:space="preserve"> </w:t>
      </w:r>
      <w:r w:rsidR="00A54991" w:rsidRPr="001B2923">
        <w:rPr>
          <w:rFonts w:ascii="Tahoma" w:hAnsi="Tahoma" w:cs="Tahoma"/>
          <w:sz w:val="22"/>
          <w:szCs w:val="22"/>
        </w:rPr>
        <w:t>Podrobná specifikace díla je uvede</w:t>
      </w:r>
      <w:r w:rsidR="00C95E11" w:rsidRPr="001B2923">
        <w:rPr>
          <w:rFonts w:ascii="Tahoma" w:hAnsi="Tahoma" w:cs="Tahoma"/>
          <w:sz w:val="22"/>
          <w:szCs w:val="22"/>
        </w:rPr>
        <w:t xml:space="preserve">na v odst. </w:t>
      </w:r>
      <w:r w:rsidR="00AA0DD5" w:rsidRPr="001B2923">
        <w:rPr>
          <w:rFonts w:ascii="Tahoma" w:hAnsi="Tahoma" w:cs="Tahoma"/>
          <w:sz w:val="22"/>
          <w:szCs w:val="22"/>
        </w:rPr>
        <w:t>4</w:t>
      </w:r>
      <w:r w:rsidR="00811B0D" w:rsidRPr="001B2923">
        <w:rPr>
          <w:rFonts w:ascii="Tahoma" w:hAnsi="Tahoma" w:cs="Tahoma"/>
          <w:sz w:val="22"/>
          <w:szCs w:val="22"/>
        </w:rPr>
        <w:t xml:space="preserve"> </w:t>
      </w:r>
      <w:r w:rsidR="00C95E11" w:rsidRPr="001B2923">
        <w:rPr>
          <w:rFonts w:ascii="Tahoma" w:hAnsi="Tahoma" w:cs="Tahoma"/>
          <w:sz w:val="22"/>
          <w:szCs w:val="22"/>
        </w:rPr>
        <w:t>tohoto článku smlouvy.</w:t>
      </w:r>
    </w:p>
    <w:p w14:paraId="3B2B972C" w14:textId="0656B90D" w:rsidR="0030095E" w:rsidRPr="001B2923" w:rsidRDefault="00A54991" w:rsidP="00D27813">
      <w:pPr>
        <w:pStyle w:val="OdstavecSmlouvy"/>
        <w:keepLines w:val="0"/>
        <w:widowControl w:val="0"/>
        <w:numPr>
          <w:ilvl w:val="0"/>
          <w:numId w:val="25"/>
        </w:numPr>
        <w:tabs>
          <w:tab w:val="clear" w:pos="426"/>
          <w:tab w:val="clear" w:pos="1701"/>
        </w:tabs>
        <w:spacing w:before="120" w:after="0"/>
        <w:rPr>
          <w:rFonts w:ascii="Tahoma" w:hAnsi="Tahoma" w:cs="Tahoma"/>
          <w:sz w:val="22"/>
          <w:szCs w:val="22"/>
        </w:rPr>
      </w:pPr>
      <w:r w:rsidRPr="001B2923">
        <w:rPr>
          <w:rFonts w:ascii="Tahoma" w:hAnsi="Tahoma" w:cs="Tahoma"/>
          <w:sz w:val="22"/>
          <w:szCs w:val="22"/>
        </w:rPr>
        <w:t xml:space="preserve">Dílo </w:t>
      </w:r>
      <w:r w:rsidR="00135480" w:rsidRPr="001B2923">
        <w:rPr>
          <w:rFonts w:ascii="Tahoma" w:hAnsi="Tahoma" w:cs="Tahoma"/>
          <w:sz w:val="22"/>
          <w:szCs w:val="22"/>
        </w:rPr>
        <w:t>bude obsahovat</w:t>
      </w:r>
      <w:r w:rsidR="003C639E" w:rsidRPr="001B2923">
        <w:rPr>
          <w:rFonts w:ascii="Tahoma" w:hAnsi="Tahoma" w:cs="Tahoma"/>
          <w:sz w:val="22"/>
          <w:szCs w:val="22"/>
        </w:rPr>
        <w:t xml:space="preserve"> </w:t>
      </w:r>
      <w:r w:rsidR="00135480" w:rsidRPr="001B2923">
        <w:rPr>
          <w:rFonts w:ascii="Tahoma" w:hAnsi="Tahoma" w:cs="Tahoma"/>
          <w:sz w:val="22"/>
          <w:szCs w:val="22"/>
        </w:rPr>
        <w:t>studii v následujícím rozsahu:</w:t>
      </w:r>
      <w:r w:rsidR="006735B0" w:rsidRPr="001B2923">
        <w:rPr>
          <w:rFonts w:ascii="Tahoma" w:hAnsi="Tahoma" w:cs="Tahoma"/>
          <w:sz w:val="22"/>
          <w:szCs w:val="22"/>
        </w:rPr>
        <w:t xml:space="preserve"> </w:t>
      </w:r>
    </w:p>
    <w:p w14:paraId="7FFD205A" w14:textId="04960C71" w:rsidR="00823BBA" w:rsidRDefault="00823BBA" w:rsidP="00D27813">
      <w:pPr>
        <w:pStyle w:val="OdstavecSmlouvy"/>
        <w:keepLines w:val="0"/>
        <w:widowControl w:val="0"/>
        <w:numPr>
          <w:ilvl w:val="0"/>
          <w:numId w:val="24"/>
        </w:numPr>
        <w:tabs>
          <w:tab w:val="clear" w:pos="426"/>
          <w:tab w:val="clear" w:pos="1701"/>
        </w:tabs>
        <w:spacing w:before="120" w:after="0"/>
        <w:rPr>
          <w:rFonts w:ascii="Tahoma" w:hAnsi="Tahoma" w:cs="Tahoma"/>
          <w:sz w:val="22"/>
          <w:szCs w:val="22"/>
        </w:rPr>
      </w:pPr>
      <w:r>
        <w:rPr>
          <w:rFonts w:ascii="Tahoma" w:hAnsi="Tahoma" w:cs="Tahoma"/>
          <w:sz w:val="22"/>
          <w:szCs w:val="22"/>
        </w:rPr>
        <w:t xml:space="preserve">Dle Přílohy č. </w:t>
      </w:r>
      <w:r w:rsidR="00F82224">
        <w:rPr>
          <w:rFonts w:ascii="Tahoma" w:hAnsi="Tahoma" w:cs="Tahoma"/>
          <w:sz w:val="22"/>
          <w:szCs w:val="22"/>
        </w:rPr>
        <w:t>7</w:t>
      </w:r>
      <w:r>
        <w:rPr>
          <w:rFonts w:ascii="Tahoma" w:hAnsi="Tahoma" w:cs="Tahoma"/>
          <w:sz w:val="22"/>
          <w:szCs w:val="22"/>
        </w:rPr>
        <w:t xml:space="preserve"> v jednotlivých úsecích</w:t>
      </w:r>
      <w:r w:rsidR="00E6253B">
        <w:rPr>
          <w:rFonts w:ascii="Tahoma" w:hAnsi="Tahoma" w:cs="Tahoma"/>
          <w:sz w:val="22"/>
          <w:szCs w:val="22"/>
        </w:rPr>
        <w:t>:</w:t>
      </w:r>
    </w:p>
    <w:p w14:paraId="56C91DCF" w14:textId="77777777" w:rsidR="00DD4DF8" w:rsidRDefault="00E6253B" w:rsidP="00E6253B">
      <w:pPr>
        <w:pStyle w:val="OdstavecSmlouvy"/>
        <w:keepLines w:val="0"/>
        <w:widowControl w:val="0"/>
        <w:numPr>
          <w:ilvl w:val="1"/>
          <w:numId w:val="24"/>
        </w:numPr>
        <w:tabs>
          <w:tab w:val="clear" w:pos="426"/>
          <w:tab w:val="clear" w:pos="1701"/>
        </w:tabs>
        <w:spacing w:before="120" w:after="0"/>
        <w:rPr>
          <w:rFonts w:ascii="Tahoma" w:hAnsi="Tahoma" w:cs="Tahoma"/>
          <w:sz w:val="22"/>
          <w:szCs w:val="22"/>
        </w:rPr>
      </w:pPr>
      <w:r>
        <w:rPr>
          <w:rFonts w:ascii="Tahoma" w:hAnsi="Tahoma" w:cs="Tahoma"/>
          <w:sz w:val="22"/>
          <w:szCs w:val="22"/>
        </w:rPr>
        <w:t>Úsek 1 - Celkový návrh komunikace v</w:t>
      </w:r>
      <w:r w:rsidR="00DD4DF8">
        <w:rPr>
          <w:rFonts w:ascii="Tahoma" w:hAnsi="Tahoma" w:cs="Tahoma"/>
          <w:sz w:val="22"/>
          <w:szCs w:val="22"/>
        </w:rPr>
        <w:t> </w:t>
      </w:r>
      <w:r>
        <w:rPr>
          <w:rFonts w:ascii="Tahoma" w:hAnsi="Tahoma" w:cs="Tahoma"/>
          <w:sz w:val="22"/>
          <w:szCs w:val="22"/>
        </w:rPr>
        <w:t>koordinaci</w:t>
      </w:r>
      <w:r w:rsidR="00DD4DF8">
        <w:rPr>
          <w:rFonts w:ascii="Tahoma" w:hAnsi="Tahoma" w:cs="Tahoma"/>
          <w:sz w:val="22"/>
          <w:szCs w:val="22"/>
        </w:rPr>
        <w:t>:</w:t>
      </w:r>
    </w:p>
    <w:p w14:paraId="75B6F839" w14:textId="77777777" w:rsidR="00DD4DF8" w:rsidRDefault="00E6253B" w:rsidP="00DD4DF8">
      <w:pPr>
        <w:pStyle w:val="OdstavecSmlouvy"/>
        <w:keepLines w:val="0"/>
        <w:widowControl w:val="0"/>
        <w:numPr>
          <w:ilvl w:val="2"/>
          <w:numId w:val="24"/>
        </w:numPr>
        <w:tabs>
          <w:tab w:val="clear" w:pos="426"/>
          <w:tab w:val="clear" w:pos="1701"/>
        </w:tabs>
        <w:spacing w:before="120" w:after="0"/>
        <w:rPr>
          <w:rFonts w:ascii="Tahoma" w:hAnsi="Tahoma" w:cs="Tahoma"/>
          <w:sz w:val="22"/>
          <w:szCs w:val="22"/>
        </w:rPr>
      </w:pPr>
      <w:r>
        <w:rPr>
          <w:rFonts w:ascii="Tahoma" w:hAnsi="Tahoma" w:cs="Tahoma"/>
          <w:sz w:val="22"/>
          <w:szCs w:val="22"/>
        </w:rPr>
        <w:t>s vedením přeložky vodovodního řadu a trasou</w:t>
      </w:r>
    </w:p>
    <w:p w14:paraId="6FBDC093" w14:textId="77777777" w:rsidR="00DD4DF8" w:rsidRDefault="00DD4DF8" w:rsidP="00DD4DF8">
      <w:pPr>
        <w:pStyle w:val="OdstavecSmlouvy"/>
        <w:keepLines w:val="0"/>
        <w:widowControl w:val="0"/>
        <w:numPr>
          <w:ilvl w:val="2"/>
          <w:numId w:val="24"/>
        </w:numPr>
        <w:tabs>
          <w:tab w:val="clear" w:pos="426"/>
          <w:tab w:val="clear" w:pos="1701"/>
        </w:tabs>
        <w:spacing w:before="120" w:after="0"/>
        <w:rPr>
          <w:rFonts w:ascii="Tahoma" w:hAnsi="Tahoma" w:cs="Tahoma"/>
          <w:sz w:val="22"/>
          <w:szCs w:val="22"/>
        </w:rPr>
      </w:pPr>
      <w:r>
        <w:rPr>
          <w:rFonts w:ascii="Tahoma" w:hAnsi="Tahoma" w:cs="Tahoma"/>
          <w:sz w:val="22"/>
          <w:szCs w:val="22"/>
        </w:rPr>
        <w:t>s</w:t>
      </w:r>
      <w:r w:rsidR="00E6253B">
        <w:rPr>
          <w:rFonts w:ascii="Tahoma" w:hAnsi="Tahoma" w:cs="Tahoma"/>
          <w:sz w:val="22"/>
          <w:szCs w:val="22"/>
        </w:rPr>
        <w:t xml:space="preserve"> vymezením areálu ve studii AČR</w:t>
      </w:r>
    </w:p>
    <w:p w14:paraId="55BBF861" w14:textId="77777777" w:rsidR="00DD4DF8" w:rsidRDefault="00E6253B" w:rsidP="00DD4DF8">
      <w:pPr>
        <w:pStyle w:val="OdstavecSmlouvy"/>
        <w:keepLines w:val="0"/>
        <w:widowControl w:val="0"/>
        <w:numPr>
          <w:ilvl w:val="2"/>
          <w:numId w:val="24"/>
        </w:numPr>
        <w:tabs>
          <w:tab w:val="clear" w:pos="426"/>
          <w:tab w:val="clear" w:pos="1701"/>
        </w:tabs>
        <w:spacing w:before="120" w:after="0"/>
        <w:rPr>
          <w:rFonts w:ascii="Tahoma" w:hAnsi="Tahoma" w:cs="Tahoma"/>
          <w:sz w:val="22"/>
          <w:szCs w:val="22"/>
        </w:rPr>
      </w:pPr>
      <w:r>
        <w:rPr>
          <w:rFonts w:ascii="Tahoma" w:hAnsi="Tahoma" w:cs="Tahoma"/>
          <w:sz w:val="22"/>
          <w:szCs w:val="22"/>
        </w:rPr>
        <w:t>s</w:t>
      </w:r>
      <w:r w:rsidR="00DD4DF8">
        <w:rPr>
          <w:rFonts w:ascii="Tahoma" w:hAnsi="Tahoma" w:cs="Tahoma"/>
          <w:sz w:val="22"/>
          <w:szCs w:val="22"/>
        </w:rPr>
        <w:t xml:space="preserve"> požadavky na </w:t>
      </w:r>
      <w:r>
        <w:rPr>
          <w:rFonts w:ascii="Tahoma" w:hAnsi="Tahoma" w:cs="Tahoma"/>
          <w:sz w:val="22"/>
          <w:szCs w:val="22"/>
        </w:rPr>
        <w:t xml:space="preserve">obsluhu pozemků a dalšími funkcemi v území. </w:t>
      </w:r>
    </w:p>
    <w:p w14:paraId="718F8CB8" w14:textId="4630B5D1" w:rsidR="00E6253B" w:rsidRDefault="00E6253B" w:rsidP="00DD4DF8">
      <w:pPr>
        <w:pStyle w:val="OdstavecSmlouvy"/>
        <w:keepLines w:val="0"/>
        <w:widowControl w:val="0"/>
        <w:tabs>
          <w:tab w:val="clear" w:pos="426"/>
          <w:tab w:val="clear" w:pos="1701"/>
        </w:tabs>
        <w:spacing w:before="120" w:after="0"/>
        <w:ind w:left="2127"/>
        <w:rPr>
          <w:rFonts w:ascii="Tahoma" w:hAnsi="Tahoma" w:cs="Tahoma"/>
          <w:sz w:val="22"/>
          <w:szCs w:val="22"/>
        </w:rPr>
      </w:pPr>
      <w:r>
        <w:rPr>
          <w:rFonts w:ascii="Tahoma" w:hAnsi="Tahoma" w:cs="Tahoma"/>
          <w:sz w:val="22"/>
          <w:szCs w:val="22"/>
        </w:rPr>
        <w:t xml:space="preserve">Doprovodná zeleň s funkcemi oddělení areálu armády od obce Petřvald, stínění cyklostezky, místně ovocná </w:t>
      </w:r>
      <w:r w:rsidR="008006D9">
        <w:rPr>
          <w:rFonts w:ascii="Tahoma" w:hAnsi="Tahoma" w:cs="Tahoma"/>
          <w:sz w:val="22"/>
          <w:szCs w:val="22"/>
        </w:rPr>
        <w:t xml:space="preserve">či okrasná </w:t>
      </w:r>
      <w:r>
        <w:rPr>
          <w:rFonts w:ascii="Tahoma" w:hAnsi="Tahoma" w:cs="Tahoma"/>
          <w:sz w:val="22"/>
          <w:szCs w:val="22"/>
        </w:rPr>
        <w:t>alej.</w:t>
      </w:r>
    </w:p>
    <w:p w14:paraId="7C88C569" w14:textId="735AF6E5" w:rsidR="00E6253B" w:rsidRDefault="00E6253B" w:rsidP="00E6253B">
      <w:pPr>
        <w:pStyle w:val="OdstavecSmlouvy"/>
        <w:keepLines w:val="0"/>
        <w:widowControl w:val="0"/>
        <w:numPr>
          <w:ilvl w:val="1"/>
          <w:numId w:val="24"/>
        </w:numPr>
        <w:tabs>
          <w:tab w:val="clear" w:pos="426"/>
          <w:tab w:val="clear" w:pos="1701"/>
        </w:tabs>
        <w:spacing w:before="120" w:after="0"/>
        <w:rPr>
          <w:rFonts w:ascii="Tahoma" w:hAnsi="Tahoma" w:cs="Tahoma"/>
          <w:sz w:val="22"/>
          <w:szCs w:val="22"/>
        </w:rPr>
      </w:pPr>
      <w:r>
        <w:rPr>
          <w:rFonts w:ascii="Tahoma" w:hAnsi="Tahoma" w:cs="Tahoma"/>
          <w:sz w:val="22"/>
          <w:szCs w:val="22"/>
        </w:rPr>
        <w:t xml:space="preserve">Úsek 2 – návrh komunikace v souběhu s vedením silničního napojení </w:t>
      </w:r>
      <w:r w:rsidR="00CF7CA0">
        <w:rPr>
          <w:rFonts w:ascii="Tahoma" w:hAnsi="Tahoma" w:cs="Tahoma"/>
          <w:sz w:val="22"/>
          <w:szCs w:val="22"/>
        </w:rPr>
        <w:t>LHA</w:t>
      </w:r>
      <w:r>
        <w:rPr>
          <w:rFonts w:ascii="Tahoma" w:hAnsi="Tahoma" w:cs="Tahoma"/>
          <w:sz w:val="22"/>
          <w:szCs w:val="22"/>
        </w:rPr>
        <w:t xml:space="preserve"> na silnici I/58</w:t>
      </w:r>
      <w:r w:rsidR="00DD4DF8">
        <w:rPr>
          <w:rFonts w:ascii="Tahoma" w:hAnsi="Tahoma" w:cs="Tahoma"/>
          <w:sz w:val="22"/>
          <w:szCs w:val="22"/>
        </w:rPr>
        <w:t xml:space="preserve"> a navrhované plynovodní přípojky.</w:t>
      </w:r>
    </w:p>
    <w:p w14:paraId="24D0259C" w14:textId="4B112610" w:rsidR="00E6253B" w:rsidRDefault="00E6253B" w:rsidP="00E6253B">
      <w:pPr>
        <w:pStyle w:val="OdstavecSmlouvy"/>
        <w:keepLines w:val="0"/>
        <w:widowControl w:val="0"/>
        <w:numPr>
          <w:ilvl w:val="1"/>
          <w:numId w:val="24"/>
        </w:numPr>
        <w:tabs>
          <w:tab w:val="clear" w:pos="426"/>
          <w:tab w:val="clear" w:pos="1701"/>
        </w:tabs>
        <w:spacing w:before="120" w:after="0"/>
        <w:rPr>
          <w:rFonts w:ascii="Tahoma" w:hAnsi="Tahoma" w:cs="Tahoma"/>
          <w:sz w:val="22"/>
          <w:szCs w:val="22"/>
        </w:rPr>
      </w:pPr>
      <w:r>
        <w:rPr>
          <w:rFonts w:ascii="Tahoma" w:hAnsi="Tahoma" w:cs="Tahoma"/>
          <w:sz w:val="22"/>
          <w:szCs w:val="22"/>
        </w:rPr>
        <w:t xml:space="preserve">Úsek 3 - Celkový návrh komunikace v koordinaci s dalšími případnými funkcemi v území. Doprovodná zeleň s funkcemi stínění cyklostezky, místně ovocná </w:t>
      </w:r>
      <w:r w:rsidR="00DD4DF8">
        <w:rPr>
          <w:rFonts w:ascii="Tahoma" w:hAnsi="Tahoma" w:cs="Tahoma"/>
          <w:sz w:val="22"/>
          <w:szCs w:val="22"/>
        </w:rPr>
        <w:t xml:space="preserve">či okrasná </w:t>
      </w:r>
      <w:r>
        <w:rPr>
          <w:rFonts w:ascii="Tahoma" w:hAnsi="Tahoma" w:cs="Tahoma"/>
          <w:sz w:val="22"/>
          <w:szCs w:val="22"/>
        </w:rPr>
        <w:t>alej.</w:t>
      </w:r>
    </w:p>
    <w:p w14:paraId="550B27FD" w14:textId="3C113BB1" w:rsidR="00E6253B" w:rsidRDefault="008006D9" w:rsidP="00E6253B">
      <w:pPr>
        <w:pStyle w:val="OdstavecSmlouvy"/>
        <w:keepLines w:val="0"/>
        <w:widowControl w:val="0"/>
        <w:numPr>
          <w:ilvl w:val="1"/>
          <w:numId w:val="24"/>
        </w:numPr>
        <w:tabs>
          <w:tab w:val="clear" w:pos="426"/>
          <w:tab w:val="clear" w:pos="1701"/>
        </w:tabs>
        <w:spacing w:before="120" w:after="0"/>
        <w:rPr>
          <w:rFonts w:ascii="Tahoma" w:hAnsi="Tahoma" w:cs="Tahoma"/>
          <w:sz w:val="22"/>
          <w:szCs w:val="22"/>
        </w:rPr>
      </w:pPr>
      <w:r>
        <w:rPr>
          <w:rFonts w:ascii="Tahoma" w:hAnsi="Tahoma" w:cs="Tahoma"/>
          <w:sz w:val="22"/>
          <w:szCs w:val="22"/>
        </w:rPr>
        <w:t>Úsek 4 – Vedení cyklodopravy podél celé ulice K Letišti v koordinaci se studií vlečky (II., 5., d))</w:t>
      </w:r>
      <w:r w:rsidR="00DD4DF8">
        <w:rPr>
          <w:rFonts w:ascii="Tahoma" w:hAnsi="Tahoma" w:cs="Tahoma"/>
          <w:sz w:val="22"/>
          <w:szCs w:val="22"/>
        </w:rPr>
        <w:t xml:space="preserve"> a s ohledem na projekt Panattoni.</w:t>
      </w:r>
    </w:p>
    <w:p w14:paraId="7A069D4A" w14:textId="5609557C" w:rsidR="008006D9" w:rsidRDefault="008006D9" w:rsidP="00E6253B">
      <w:pPr>
        <w:pStyle w:val="OdstavecSmlouvy"/>
        <w:keepLines w:val="0"/>
        <w:widowControl w:val="0"/>
        <w:numPr>
          <w:ilvl w:val="1"/>
          <w:numId w:val="24"/>
        </w:numPr>
        <w:tabs>
          <w:tab w:val="clear" w:pos="426"/>
          <w:tab w:val="clear" w:pos="1701"/>
        </w:tabs>
        <w:spacing w:before="120" w:after="0"/>
        <w:rPr>
          <w:rFonts w:ascii="Tahoma" w:hAnsi="Tahoma" w:cs="Tahoma"/>
          <w:sz w:val="22"/>
          <w:szCs w:val="22"/>
        </w:rPr>
      </w:pPr>
      <w:r>
        <w:rPr>
          <w:rFonts w:ascii="Tahoma" w:hAnsi="Tahoma" w:cs="Tahoma"/>
          <w:sz w:val="22"/>
          <w:szCs w:val="22"/>
        </w:rPr>
        <w:t xml:space="preserve">Úsek 5 – Vedení cyklodopravy SV směrem podél ulice Gen. Fajtla k areálu </w:t>
      </w:r>
      <w:r>
        <w:rPr>
          <w:rFonts w:ascii="Tahoma" w:hAnsi="Tahoma" w:cs="Tahoma"/>
          <w:sz w:val="22"/>
          <w:szCs w:val="22"/>
        </w:rPr>
        <w:lastRenderedPageBreak/>
        <w:t>armády</w:t>
      </w:r>
      <w:r w:rsidR="00DD4DF8">
        <w:rPr>
          <w:rFonts w:ascii="Tahoma" w:hAnsi="Tahoma" w:cs="Tahoma"/>
          <w:sz w:val="22"/>
          <w:szCs w:val="22"/>
        </w:rPr>
        <w:t xml:space="preserve"> v koordinaci se studií vlečky (II., 5., d))</w:t>
      </w:r>
      <w:r>
        <w:rPr>
          <w:rFonts w:ascii="Tahoma" w:hAnsi="Tahoma" w:cs="Tahoma"/>
          <w:sz w:val="22"/>
          <w:szCs w:val="22"/>
        </w:rPr>
        <w:t>.</w:t>
      </w:r>
    </w:p>
    <w:p w14:paraId="3B3586CA" w14:textId="77F26319" w:rsidR="008006D9" w:rsidRDefault="008006D9" w:rsidP="00E6253B">
      <w:pPr>
        <w:pStyle w:val="OdstavecSmlouvy"/>
        <w:keepLines w:val="0"/>
        <w:widowControl w:val="0"/>
        <w:numPr>
          <w:ilvl w:val="1"/>
          <w:numId w:val="24"/>
        </w:numPr>
        <w:tabs>
          <w:tab w:val="clear" w:pos="426"/>
          <w:tab w:val="clear" w:pos="1701"/>
        </w:tabs>
        <w:spacing w:before="120" w:after="0"/>
        <w:rPr>
          <w:rFonts w:ascii="Tahoma" w:hAnsi="Tahoma" w:cs="Tahoma"/>
          <w:sz w:val="22"/>
          <w:szCs w:val="22"/>
        </w:rPr>
      </w:pPr>
      <w:r>
        <w:rPr>
          <w:rFonts w:ascii="Tahoma" w:hAnsi="Tahoma" w:cs="Tahoma"/>
          <w:sz w:val="22"/>
          <w:szCs w:val="22"/>
        </w:rPr>
        <w:t>Úsek 6 – pravidla a doporučení pro vedení cyklodopravy v areálu pro obchod a podnikání mezi ulicemi K Letišti a Průmyslová</w:t>
      </w:r>
      <w:r w:rsidR="00DD4DF8">
        <w:rPr>
          <w:rFonts w:ascii="Tahoma" w:hAnsi="Tahoma" w:cs="Tahoma"/>
          <w:sz w:val="22"/>
          <w:szCs w:val="22"/>
        </w:rPr>
        <w:t>, který bude v budoucnu celkově studijně řešen</w:t>
      </w:r>
      <w:r>
        <w:rPr>
          <w:rFonts w:ascii="Tahoma" w:hAnsi="Tahoma" w:cs="Tahoma"/>
          <w:sz w:val="22"/>
          <w:szCs w:val="22"/>
        </w:rPr>
        <w:t>.</w:t>
      </w:r>
    </w:p>
    <w:p w14:paraId="19E68856" w14:textId="6093B27E" w:rsidR="00696405" w:rsidRDefault="00696405" w:rsidP="00E6253B">
      <w:pPr>
        <w:pStyle w:val="OdstavecSmlouvy"/>
        <w:keepLines w:val="0"/>
        <w:widowControl w:val="0"/>
        <w:numPr>
          <w:ilvl w:val="1"/>
          <w:numId w:val="24"/>
        </w:numPr>
        <w:tabs>
          <w:tab w:val="clear" w:pos="426"/>
          <w:tab w:val="clear" w:pos="1701"/>
        </w:tabs>
        <w:spacing w:before="120" w:after="0"/>
        <w:rPr>
          <w:rFonts w:ascii="Tahoma" w:hAnsi="Tahoma" w:cs="Tahoma"/>
          <w:sz w:val="22"/>
          <w:szCs w:val="22"/>
        </w:rPr>
      </w:pPr>
      <w:r>
        <w:rPr>
          <w:rFonts w:ascii="Tahoma" w:hAnsi="Tahoma" w:cs="Tahoma"/>
          <w:sz w:val="22"/>
          <w:szCs w:val="22"/>
        </w:rPr>
        <w:t>Úsek 7 – předletištní prostor – popisy způsobů přivedení cyklodopravy k letištní hale z obou hlavních směrů, návaznost na sousední úseky.</w:t>
      </w:r>
    </w:p>
    <w:p w14:paraId="1D3381DD" w14:textId="20F88E04" w:rsidR="00696405" w:rsidRDefault="00696405" w:rsidP="00E6253B">
      <w:pPr>
        <w:pStyle w:val="OdstavecSmlouvy"/>
        <w:keepLines w:val="0"/>
        <w:widowControl w:val="0"/>
        <w:numPr>
          <w:ilvl w:val="1"/>
          <w:numId w:val="24"/>
        </w:numPr>
        <w:tabs>
          <w:tab w:val="clear" w:pos="426"/>
          <w:tab w:val="clear" w:pos="1701"/>
        </w:tabs>
        <w:spacing w:before="120" w:after="0"/>
        <w:rPr>
          <w:rFonts w:ascii="Tahoma" w:hAnsi="Tahoma" w:cs="Tahoma"/>
          <w:sz w:val="22"/>
          <w:szCs w:val="22"/>
        </w:rPr>
      </w:pPr>
      <w:r>
        <w:rPr>
          <w:rFonts w:ascii="Tahoma" w:hAnsi="Tahoma" w:cs="Tahoma"/>
          <w:sz w:val="22"/>
          <w:szCs w:val="22"/>
        </w:rPr>
        <w:t>Úsek 8 – ulice Průmyslová – doplnění cyklodopravy s ohledem na již existující infrastrukturu</w:t>
      </w:r>
      <w:r w:rsidR="00DD4DF8">
        <w:rPr>
          <w:rFonts w:ascii="Tahoma" w:hAnsi="Tahoma" w:cs="Tahoma"/>
          <w:sz w:val="22"/>
          <w:szCs w:val="22"/>
        </w:rPr>
        <w:t xml:space="preserve"> pro cyklodopravu</w:t>
      </w:r>
      <w:r>
        <w:rPr>
          <w:rFonts w:ascii="Tahoma" w:hAnsi="Tahoma" w:cs="Tahoma"/>
          <w:sz w:val="22"/>
          <w:szCs w:val="22"/>
        </w:rPr>
        <w:t>.</w:t>
      </w:r>
    </w:p>
    <w:p w14:paraId="16B5F3F9" w14:textId="50164253" w:rsidR="00696405" w:rsidRDefault="00696405" w:rsidP="00E6253B">
      <w:pPr>
        <w:pStyle w:val="OdstavecSmlouvy"/>
        <w:keepLines w:val="0"/>
        <w:widowControl w:val="0"/>
        <w:numPr>
          <w:ilvl w:val="1"/>
          <w:numId w:val="24"/>
        </w:numPr>
        <w:tabs>
          <w:tab w:val="clear" w:pos="426"/>
          <w:tab w:val="clear" w:pos="1701"/>
        </w:tabs>
        <w:spacing w:before="120" w:after="0"/>
        <w:rPr>
          <w:rFonts w:ascii="Tahoma" w:hAnsi="Tahoma" w:cs="Tahoma"/>
          <w:sz w:val="22"/>
          <w:szCs w:val="22"/>
        </w:rPr>
      </w:pPr>
      <w:r>
        <w:rPr>
          <w:rFonts w:ascii="Tahoma" w:hAnsi="Tahoma" w:cs="Tahoma"/>
          <w:sz w:val="22"/>
          <w:szCs w:val="22"/>
        </w:rPr>
        <w:t xml:space="preserve">Úsek 9 – ulice Gen. Fajtla od křižovatky s ulicí Průmyslovou ve směru na Studénku – napojení cyklodopravy od </w:t>
      </w:r>
      <w:r w:rsidR="00F82224">
        <w:rPr>
          <w:rFonts w:ascii="Tahoma" w:hAnsi="Tahoma" w:cs="Tahoma"/>
          <w:sz w:val="22"/>
          <w:szCs w:val="22"/>
        </w:rPr>
        <w:t>letiště a</w:t>
      </w:r>
      <w:r>
        <w:rPr>
          <w:rFonts w:ascii="Tahoma" w:hAnsi="Tahoma" w:cs="Tahoma"/>
          <w:sz w:val="22"/>
          <w:szCs w:val="22"/>
        </w:rPr>
        <w:t xml:space="preserve"> ul. Průmyslové na stávající cyklostezku ve směru na Sedlnici</w:t>
      </w:r>
      <w:r w:rsidR="00DD4DF8">
        <w:rPr>
          <w:rFonts w:ascii="Tahoma" w:hAnsi="Tahoma" w:cs="Tahoma"/>
          <w:sz w:val="22"/>
          <w:szCs w:val="22"/>
        </w:rPr>
        <w:t xml:space="preserve"> adekvátním způsobem.</w:t>
      </w:r>
    </w:p>
    <w:p w14:paraId="7114F934" w14:textId="6DEE71A9" w:rsidR="00252D6A" w:rsidRPr="001B2923" w:rsidRDefault="008A642E" w:rsidP="00D27813">
      <w:pPr>
        <w:pStyle w:val="OdstavecSmlouvy"/>
        <w:keepLines w:val="0"/>
        <w:widowControl w:val="0"/>
        <w:numPr>
          <w:ilvl w:val="0"/>
          <w:numId w:val="24"/>
        </w:numPr>
        <w:tabs>
          <w:tab w:val="clear" w:pos="426"/>
          <w:tab w:val="clear" w:pos="1701"/>
        </w:tabs>
        <w:spacing w:before="120" w:after="0"/>
        <w:rPr>
          <w:rFonts w:ascii="Tahoma" w:hAnsi="Tahoma" w:cs="Tahoma"/>
          <w:sz w:val="22"/>
          <w:szCs w:val="22"/>
        </w:rPr>
      </w:pPr>
      <w:r>
        <w:rPr>
          <w:rFonts w:ascii="Tahoma" w:hAnsi="Tahoma" w:cs="Tahoma"/>
          <w:sz w:val="22"/>
          <w:szCs w:val="22"/>
        </w:rPr>
        <w:t>Určení druhu a intenzity dopravy, zatížení komunikace a v návaznosti na to n</w:t>
      </w:r>
      <w:r w:rsidR="00252D6A" w:rsidRPr="001B2923">
        <w:rPr>
          <w:rFonts w:ascii="Tahoma" w:hAnsi="Tahoma" w:cs="Tahoma"/>
          <w:sz w:val="22"/>
          <w:szCs w:val="22"/>
        </w:rPr>
        <w:t xml:space="preserve">ávrh infrastruktury pro </w:t>
      </w:r>
      <w:r w:rsidR="00E4166E" w:rsidRPr="001B2923">
        <w:rPr>
          <w:rFonts w:ascii="Tahoma" w:hAnsi="Tahoma" w:cs="Tahoma"/>
          <w:sz w:val="22"/>
          <w:szCs w:val="22"/>
        </w:rPr>
        <w:t>cyklodopravu</w:t>
      </w:r>
      <w:r w:rsidR="00252D6A" w:rsidRPr="001B2923">
        <w:rPr>
          <w:rFonts w:ascii="Tahoma" w:hAnsi="Tahoma" w:cs="Tahoma"/>
          <w:sz w:val="22"/>
          <w:szCs w:val="22"/>
        </w:rPr>
        <w:t xml:space="preserve"> v územním rozsahu </w:t>
      </w:r>
      <w:r w:rsidR="00E4166E" w:rsidRPr="001B2923">
        <w:rPr>
          <w:rFonts w:ascii="Tahoma" w:hAnsi="Tahoma" w:cs="Tahoma"/>
          <w:sz w:val="22"/>
          <w:szCs w:val="22"/>
        </w:rPr>
        <w:t>vymezeném</w:t>
      </w:r>
      <w:r w:rsidR="00252D6A" w:rsidRPr="001B2923">
        <w:rPr>
          <w:rFonts w:ascii="Tahoma" w:hAnsi="Tahoma" w:cs="Tahoma"/>
          <w:sz w:val="22"/>
          <w:szCs w:val="22"/>
        </w:rPr>
        <w:t xml:space="preserve"> v Příloze č. </w:t>
      </w:r>
      <w:r w:rsidR="002C7462" w:rsidRPr="001B2923">
        <w:rPr>
          <w:rFonts w:ascii="Tahoma" w:hAnsi="Tahoma" w:cs="Tahoma"/>
          <w:sz w:val="22"/>
          <w:szCs w:val="22"/>
        </w:rPr>
        <w:t>1</w:t>
      </w:r>
      <w:r w:rsidR="00F67101" w:rsidRPr="001B2923">
        <w:rPr>
          <w:rFonts w:ascii="Tahoma" w:hAnsi="Tahoma" w:cs="Tahoma"/>
          <w:sz w:val="22"/>
          <w:szCs w:val="22"/>
        </w:rPr>
        <w:t xml:space="preserve"> </w:t>
      </w:r>
      <w:r w:rsidR="00E00CE5">
        <w:rPr>
          <w:rFonts w:ascii="Tahoma" w:hAnsi="Tahoma" w:cs="Tahoma"/>
          <w:sz w:val="22"/>
          <w:szCs w:val="22"/>
        </w:rPr>
        <w:t xml:space="preserve">a v podrobnosti a rozsahu </w:t>
      </w:r>
      <w:r w:rsidR="00F82224">
        <w:rPr>
          <w:rFonts w:ascii="Tahoma" w:hAnsi="Tahoma" w:cs="Tahoma"/>
          <w:sz w:val="22"/>
          <w:szCs w:val="22"/>
        </w:rPr>
        <w:t>popsaném v odst. 4, písmeně a) tohoto článku</w:t>
      </w:r>
      <w:r w:rsidR="00696405">
        <w:rPr>
          <w:rFonts w:ascii="Tahoma" w:hAnsi="Tahoma" w:cs="Tahoma"/>
          <w:sz w:val="22"/>
          <w:szCs w:val="22"/>
        </w:rPr>
        <w:t xml:space="preserve"> </w:t>
      </w:r>
      <w:r w:rsidR="00E00CE5">
        <w:rPr>
          <w:rFonts w:ascii="Tahoma" w:hAnsi="Tahoma" w:cs="Tahoma"/>
          <w:sz w:val="22"/>
          <w:szCs w:val="22"/>
        </w:rPr>
        <w:t xml:space="preserve">obecně </w:t>
      </w:r>
      <w:r w:rsidR="00F67101" w:rsidRPr="001B2923">
        <w:rPr>
          <w:rFonts w:ascii="Tahoma" w:hAnsi="Tahoma" w:cs="Tahoma"/>
          <w:sz w:val="22"/>
          <w:szCs w:val="22"/>
        </w:rPr>
        <w:t xml:space="preserve">zahrnující: </w:t>
      </w:r>
    </w:p>
    <w:p w14:paraId="4CA92E1C" w14:textId="263A3EAA" w:rsidR="00252D6A" w:rsidRPr="001B2923" w:rsidRDefault="00000FEA" w:rsidP="00D27813">
      <w:pPr>
        <w:pStyle w:val="OdstavecSmlouvy"/>
        <w:keepLines w:val="0"/>
        <w:widowControl w:val="0"/>
        <w:numPr>
          <w:ilvl w:val="1"/>
          <w:numId w:val="24"/>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n</w:t>
      </w:r>
      <w:r w:rsidR="00252D6A" w:rsidRPr="001B2923">
        <w:rPr>
          <w:rFonts w:ascii="Tahoma" w:hAnsi="Tahoma" w:cs="Tahoma"/>
          <w:sz w:val="22"/>
          <w:szCs w:val="22"/>
        </w:rPr>
        <w:t>ávrh druhu komunikace (cyklotrasa, cyklostezka</w:t>
      </w:r>
      <w:r w:rsidR="00E00CE5">
        <w:rPr>
          <w:rFonts w:ascii="Tahoma" w:hAnsi="Tahoma" w:cs="Tahoma"/>
          <w:sz w:val="22"/>
          <w:szCs w:val="22"/>
        </w:rPr>
        <w:t xml:space="preserve"> … </w:t>
      </w:r>
      <w:r w:rsidR="00252D6A" w:rsidRPr="001B2923">
        <w:rPr>
          <w:rFonts w:ascii="Tahoma" w:hAnsi="Tahoma" w:cs="Tahoma"/>
          <w:sz w:val="22"/>
          <w:szCs w:val="22"/>
        </w:rPr>
        <w:t>)</w:t>
      </w:r>
      <w:r w:rsidR="00E00CE5">
        <w:rPr>
          <w:rFonts w:ascii="Tahoma" w:hAnsi="Tahoma" w:cs="Tahoma"/>
          <w:sz w:val="22"/>
          <w:szCs w:val="22"/>
        </w:rPr>
        <w:t xml:space="preserve"> a jejího uspořádání</w:t>
      </w:r>
      <w:r w:rsidR="00252D6A" w:rsidRPr="001B2923">
        <w:rPr>
          <w:rFonts w:ascii="Tahoma" w:hAnsi="Tahoma" w:cs="Tahoma"/>
          <w:sz w:val="22"/>
          <w:szCs w:val="22"/>
        </w:rPr>
        <w:t xml:space="preserve">, </w:t>
      </w:r>
    </w:p>
    <w:p w14:paraId="50EBA688" w14:textId="5D8FB08A" w:rsidR="00051CAA" w:rsidRPr="001B2923" w:rsidRDefault="00051CAA" w:rsidP="00D27813">
      <w:pPr>
        <w:pStyle w:val="OdstavecSmlouvy"/>
        <w:keepLines w:val="0"/>
        <w:widowControl w:val="0"/>
        <w:numPr>
          <w:ilvl w:val="1"/>
          <w:numId w:val="24"/>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zohlednění návrhu cyklo dopravy ve vztahu k rekreační cyklistice a cyklo dopravě jako alternativní</w:t>
      </w:r>
      <w:r w:rsidR="00B22D40" w:rsidRPr="001B2923">
        <w:rPr>
          <w:rFonts w:ascii="Tahoma" w:hAnsi="Tahoma" w:cs="Tahoma"/>
          <w:sz w:val="22"/>
          <w:szCs w:val="22"/>
        </w:rPr>
        <w:t>ho</w:t>
      </w:r>
      <w:r w:rsidRPr="001B2923">
        <w:rPr>
          <w:rFonts w:ascii="Tahoma" w:hAnsi="Tahoma" w:cs="Tahoma"/>
          <w:sz w:val="22"/>
          <w:szCs w:val="22"/>
        </w:rPr>
        <w:t xml:space="preserve"> způsobu dopravy do zaměstnání, </w:t>
      </w:r>
      <w:r w:rsidR="00E00CE5">
        <w:rPr>
          <w:rFonts w:ascii="Tahoma" w:hAnsi="Tahoma" w:cs="Tahoma"/>
          <w:sz w:val="22"/>
          <w:szCs w:val="22"/>
        </w:rPr>
        <w:t>zohlednění veškeré nemotorové individuální dopravy (elektrokola, koloběžky, segwaye, a ost.),</w:t>
      </w:r>
    </w:p>
    <w:p w14:paraId="62F131D4" w14:textId="32D68D9D" w:rsidR="00252D6A" w:rsidRPr="001B2923" w:rsidRDefault="00DD6970" w:rsidP="00D27813">
      <w:pPr>
        <w:pStyle w:val="OdstavecSmlouvy"/>
        <w:keepLines w:val="0"/>
        <w:widowControl w:val="0"/>
        <w:numPr>
          <w:ilvl w:val="1"/>
          <w:numId w:val="24"/>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 xml:space="preserve">směrové a </w:t>
      </w:r>
      <w:r w:rsidR="00252D6A" w:rsidRPr="001B2923">
        <w:rPr>
          <w:rFonts w:ascii="Tahoma" w:hAnsi="Tahoma" w:cs="Tahoma"/>
          <w:sz w:val="22"/>
          <w:szCs w:val="22"/>
        </w:rPr>
        <w:t>výškové vedení komunikací,</w:t>
      </w:r>
    </w:p>
    <w:p w14:paraId="07DB842D" w14:textId="75F71296" w:rsidR="00B22D40" w:rsidRPr="001B2923" w:rsidRDefault="00DD6970" w:rsidP="00B22D40">
      <w:pPr>
        <w:pStyle w:val="OdstavecSmlouvy"/>
        <w:keepLines w:val="0"/>
        <w:widowControl w:val="0"/>
        <w:numPr>
          <w:ilvl w:val="1"/>
          <w:numId w:val="24"/>
        </w:numPr>
        <w:tabs>
          <w:tab w:val="clear" w:pos="426"/>
          <w:tab w:val="clear" w:pos="1701"/>
        </w:tabs>
        <w:suppressAutoHyphens/>
        <w:autoSpaceDN w:val="0"/>
        <w:spacing w:before="120" w:after="0"/>
        <w:rPr>
          <w:rFonts w:ascii="Tahoma" w:hAnsi="Tahoma" w:cs="Tahoma"/>
          <w:sz w:val="22"/>
          <w:szCs w:val="22"/>
        </w:rPr>
      </w:pPr>
      <w:r>
        <w:rPr>
          <w:rFonts w:ascii="Tahoma" w:hAnsi="Tahoma" w:cs="Tahoma"/>
          <w:sz w:val="22"/>
          <w:szCs w:val="22"/>
        </w:rPr>
        <w:t xml:space="preserve">vzorový </w:t>
      </w:r>
      <w:r w:rsidR="00252D6A" w:rsidRPr="001B2923">
        <w:rPr>
          <w:rFonts w:ascii="Tahoma" w:hAnsi="Tahoma" w:cs="Tahoma"/>
          <w:sz w:val="22"/>
          <w:szCs w:val="22"/>
        </w:rPr>
        <w:t>příčný profil komunikací pro jednotlivé úseky,</w:t>
      </w:r>
    </w:p>
    <w:p w14:paraId="3C6AA858" w14:textId="76D7372B" w:rsidR="00DE1E0E" w:rsidRPr="001B2923" w:rsidRDefault="00DE1E0E" w:rsidP="00DE1E0E">
      <w:pPr>
        <w:pStyle w:val="OdstavecSmlouvy"/>
        <w:keepLines w:val="0"/>
        <w:widowControl w:val="0"/>
        <w:numPr>
          <w:ilvl w:val="1"/>
          <w:numId w:val="24"/>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návrh technického řešení křížení s</w:t>
      </w:r>
      <w:r w:rsidR="007D3058" w:rsidRPr="001B2923">
        <w:rPr>
          <w:rFonts w:ascii="Tahoma" w:hAnsi="Tahoma" w:cs="Tahoma"/>
          <w:sz w:val="22"/>
          <w:szCs w:val="22"/>
        </w:rPr>
        <w:t xml:space="preserve"> ostatními komunikacemi </w:t>
      </w:r>
      <w:r w:rsidRPr="001B2923">
        <w:rPr>
          <w:rFonts w:ascii="Tahoma" w:hAnsi="Tahoma" w:cs="Tahoma"/>
          <w:sz w:val="22"/>
          <w:szCs w:val="22"/>
        </w:rPr>
        <w:t>a vlečkou</w:t>
      </w:r>
      <w:r w:rsidR="007D3058" w:rsidRPr="001B2923">
        <w:rPr>
          <w:rFonts w:ascii="Tahoma" w:hAnsi="Tahoma" w:cs="Tahoma"/>
          <w:sz w:val="22"/>
          <w:szCs w:val="22"/>
        </w:rPr>
        <w:t xml:space="preserve"> s ohledem na předpokládanou budoucí podobu těchto komunikací vycházející z navazujících studií dle odstavců 2. a 5. tohoto Článku,</w:t>
      </w:r>
    </w:p>
    <w:p w14:paraId="6ACDB1EF" w14:textId="61B0B50A" w:rsidR="00252D6A" w:rsidRPr="001B2923" w:rsidRDefault="00252D6A" w:rsidP="00D27813">
      <w:pPr>
        <w:pStyle w:val="OdstavecSmlouvy"/>
        <w:keepLines w:val="0"/>
        <w:widowControl w:val="0"/>
        <w:numPr>
          <w:ilvl w:val="1"/>
          <w:numId w:val="24"/>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rámcové řešení souběhů a křížení</w:t>
      </w:r>
      <w:r w:rsidR="00F017CE" w:rsidRPr="001B2923">
        <w:rPr>
          <w:rFonts w:ascii="Tahoma" w:hAnsi="Tahoma" w:cs="Tahoma"/>
          <w:sz w:val="22"/>
          <w:szCs w:val="22"/>
        </w:rPr>
        <w:t xml:space="preserve"> inženýrských sítí</w:t>
      </w:r>
      <w:r w:rsidRPr="001B2923">
        <w:rPr>
          <w:rFonts w:ascii="Tahoma" w:hAnsi="Tahoma" w:cs="Tahoma"/>
          <w:sz w:val="22"/>
          <w:szCs w:val="22"/>
        </w:rPr>
        <w:t xml:space="preserve"> a dalších objektů na komunikaci</w:t>
      </w:r>
      <w:r w:rsidR="00F017CE" w:rsidRPr="001B2923">
        <w:rPr>
          <w:rFonts w:ascii="Tahoma" w:hAnsi="Tahoma" w:cs="Tahoma"/>
          <w:sz w:val="22"/>
          <w:szCs w:val="22"/>
        </w:rPr>
        <w:t xml:space="preserve"> </w:t>
      </w:r>
      <w:r w:rsidRPr="001B2923">
        <w:rPr>
          <w:rFonts w:ascii="Tahoma" w:hAnsi="Tahoma" w:cs="Tahoma"/>
          <w:sz w:val="22"/>
          <w:szCs w:val="22"/>
        </w:rPr>
        <w:t>–znázornění</w:t>
      </w:r>
      <w:r w:rsidR="008D5DC3">
        <w:rPr>
          <w:rFonts w:ascii="Tahoma" w:hAnsi="Tahoma" w:cs="Tahoma"/>
          <w:sz w:val="22"/>
          <w:szCs w:val="22"/>
        </w:rPr>
        <w:t xml:space="preserve"> v situaci</w:t>
      </w:r>
      <w:r w:rsidRPr="001B2923">
        <w:rPr>
          <w:rFonts w:ascii="Tahoma" w:hAnsi="Tahoma" w:cs="Tahoma"/>
          <w:sz w:val="22"/>
          <w:szCs w:val="22"/>
        </w:rPr>
        <w:t xml:space="preserve"> a základní popis možných řešení způsobů křížení,</w:t>
      </w:r>
    </w:p>
    <w:p w14:paraId="57413DEC" w14:textId="13D94939" w:rsidR="00DE1E0E" w:rsidRDefault="00DE1E0E" w:rsidP="00D27813">
      <w:pPr>
        <w:pStyle w:val="OdstavecSmlouvy"/>
        <w:keepLines w:val="0"/>
        <w:widowControl w:val="0"/>
        <w:numPr>
          <w:ilvl w:val="1"/>
          <w:numId w:val="24"/>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návrh související infrastruktury pro cyklo dopravu (cyklo parkoviště</w:t>
      </w:r>
      <w:r w:rsidR="0000322D">
        <w:rPr>
          <w:rFonts w:ascii="Tahoma" w:hAnsi="Tahoma" w:cs="Tahoma"/>
          <w:sz w:val="22"/>
          <w:szCs w:val="22"/>
        </w:rPr>
        <w:t>, nabíječky, zelenomodrá infrastruktura</w:t>
      </w:r>
      <w:r w:rsidRPr="001B2923">
        <w:rPr>
          <w:rFonts w:ascii="Tahoma" w:hAnsi="Tahoma" w:cs="Tahoma"/>
          <w:sz w:val="22"/>
          <w:szCs w:val="22"/>
        </w:rPr>
        <w:t>)</w:t>
      </w:r>
      <w:r w:rsidR="00F017CE" w:rsidRPr="001B2923">
        <w:rPr>
          <w:rFonts w:ascii="Tahoma" w:hAnsi="Tahoma" w:cs="Tahoma"/>
          <w:sz w:val="22"/>
          <w:szCs w:val="22"/>
        </w:rPr>
        <w:t>;</w:t>
      </w:r>
    </w:p>
    <w:p w14:paraId="11DAC9EE" w14:textId="26D86D2C" w:rsidR="00FA71B8" w:rsidRPr="001B2923" w:rsidRDefault="00FA71B8" w:rsidP="00D27813">
      <w:pPr>
        <w:pStyle w:val="OdstavecSmlouvy"/>
        <w:keepLines w:val="0"/>
        <w:widowControl w:val="0"/>
        <w:numPr>
          <w:ilvl w:val="1"/>
          <w:numId w:val="24"/>
        </w:numPr>
        <w:tabs>
          <w:tab w:val="clear" w:pos="426"/>
          <w:tab w:val="clear" w:pos="1701"/>
        </w:tabs>
        <w:suppressAutoHyphens/>
        <w:autoSpaceDN w:val="0"/>
        <w:spacing w:before="120" w:after="0"/>
        <w:rPr>
          <w:rFonts w:ascii="Tahoma" w:hAnsi="Tahoma" w:cs="Tahoma"/>
          <w:sz w:val="22"/>
          <w:szCs w:val="22"/>
        </w:rPr>
      </w:pPr>
      <w:r>
        <w:rPr>
          <w:rFonts w:ascii="Tahoma" w:hAnsi="Tahoma" w:cs="Tahoma"/>
          <w:sz w:val="22"/>
          <w:szCs w:val="22"/>
        </w:rPr>
        <w:t xml:space="preserve">návrh doprovodné </w:t>
      </w:r>
      <w:r w:rsidR="00E00CE5">
        <w:rPr>
          <w:rFonts w:ascii="Tahoma" w:hAnsi="Tahoma" w:cs="Tahoma"/>
          <w:sz w:val="22"/>
          <w:szCs w:val="22"/>
        </w:rPr>
        <w:t xml:space="preserve">a jiné </w:t>
      </w:r>
      <w:r>
        <w:rPr>
          <w:rFonts w:ascii="Tahoma" w:hAnsi="Tahoma" w:cs="Tahoma"/>
          <w:sz w:val="22"/>
          <w:szCs w:val="22"/>
        </w:rPr>
        <w:t>zeleně v relevantních úsecích.</w:t>
      </w:r>
    </w:p>
    <w:p w14:paraId="7030090B" w14:textId="7C31210B" w:rsidR="00252D6A" w:rsidRPr="001B2923" w:rsidRDefault="00252D6A" w:rsidP="00D27813">
      <w:pPr>
        <w:pStyle w:val="OdstavecSmlouvy"/>
        <w:keepLines w:val="0"/>
        <w:widowControl w:val="0"/>
        <w:numPr>
          <w:ilvl w:val="0"/>
          <w:numId w:val="24"/>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návrh přeložky vodovodu</w:t>
      </w:r>
      <w:r w:rsidR="00F017CE" w:rsidRPr="001B2923">
        <w:rPr>
          <w:rFonts w:ascii="Tahoma" w:hAnsi="Tahoma" w:cs="Tahoma"/>
          <w:sz w:val="22"/>
          <w:szCs w:val="22"/>
        </w:rPr>
        <w:t xml:space="preserve"> zahrnující: </w:t>
      </w:r>
    </w:p>
    <w:p w14:paraId="7DD7E87F" w14:textId="352FB879" w:rsidR="00252D6A" w:rsidRPr="001B2923" w:rsidRDefault="00252D6A" w:rsidP="00D27813">
      <w:pPr>
        <w:pStyle w:val="OdstavecSmlouvy"/>
        <w:keepLines w:val="0"/>
        <w:widowControl w:val="0"/>
        <w:numPr>
          <w:ilvl w:val="1"/>
          <w:numId w:val="24"/>
        </w:numPr>
        <w:tabs>
          <w:tab w:val="clear" w:pos="426"/>
          <w:tab w:val="clear" w:pos="1701"/>
        </w:tabs>
        <w:suppressAutoHyphens/>
        <w:autoSpaceDN w:val="0"/>
        <w:spacing w:before="120" w:after="0"/>
        <w:rPr>
          <w:rFonts w:ascii="Tahoma" w:hAnsi="Tahoma" w:cs="Tahoma"/>
          <w:color w:val="000000" w:themeColor="text1"/>
          <w:sz w:val="22"/>
          <w:szCs w:val="22"/>
        </w:rPr>
      </w:pPr>
      <w:r w:rsidRPr="001B2923">
        <w:rPr>
          <w:rFonts w:ascii="Tahoma" w:hAnsi="Tahoma" w:cs="Tahoma"/>
          <w:sz w:val="22"/>
          <w:szCs w:val="22"/>
        </w:rPr>
        <w:t xml:space="preserve">vyhodnocení stávající trasy a návrh optimálního vedení trasy </w:t>
      </w:r>
      <w:r w:rsidR="00DD6970">
        <w:rPr>
          <w:rFonts w:ascii="Tahoma" w:hAnsi="Tahoma" w:cs="Tahoma"/>
          <w:sz w:val="22"/>
          <w:szCs w:val="22"/>
        </w:rPr>
        <w:t xml:space="preserve">přeložky </w:t>
      </w:r>
      <w:r w:rsidRPr="001B2923">
        <w:rPr>
          <w:rFonts w:ascii="Tahoma" w:hAnsi="Tahoma" w:cs="Tahoma"/>
          <w:color w:val="000000" w:themeColor="text1"/>
          <w:sz w:val="22"/>
          <w:szCs w:val="22"/>
        </w:rPr>
        <w:t xml:space="preserve">s předpokládaným místem </w:t>
      </w:r>
      <w:r w:rsidR="005D76A3">
        <w:rPr>
          <w:rFonts w:ascii="Tahoma" w:hAnsi="Tahoma" w:cs="Tahoma"/>
          <w:color w:val="000000" w:themeColor="text1"/>
          <w:sz w:val="22"/>
          <w:szCs w:val="22"/>
        </w:rPr>
        <w:t xml:space="preserve">a trasou </w:t>
      </w:r>
      <w:r w:rsidRPr="001B2923">
        <w:rPr>
          <w:rFonts w:ascii="Tahoma" w:hAnsi="Tahoma" w:cs="Tahoma"/>
          <w:color w:val="000000" w:themeColor="text1"/>
          <w:sz w:val="22"/>
          <w:szCs w:val="22"/>
        </w:rPr>
        <w:t xml:space="preserve">napojení dle Přílohy č. </w:t>
      </w:r>
      <w:r w:rsidR="00F017CE" w:rsidRPr="001B2923">
        <w:rPr>
          <w:rFonts w:ascii="Tahoma" w:hAnsi="Tahoma" w:cs="Tahoma"/>
          <w:color w:val="000000" w:themeColor="text1"/>
          <w:sz w:val="22"/>
          <w:szCs w:val="22"/>
        </w:rPr>
        <w:t>3,</w:t>
      </w:r>
    </w:p>
    <w:p w14:paraId="7ECE359C" w14:textId="648514B0" w:rsidR="00F017CE" w:rsidRDefault="00252D6A" w:rsidP="00F017CE">
      <w:pPr>
        <w:pStyle w:val="OdstavecSmlouvy"/>
        <w:keepLines w:val="0"/>
        <w:widowControl w:val="0"/>
        <w:numPr>
          <w:ilvl w:val="1"/>
          <w:numId w:val="24"/>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výškové řešení</w:t>
      </w:r>
      <w:r w:rsidR="00F017CE" w:rsidRPr="001B2923">
        <w:rPr>
          <w:rFonts w:ascii="Tahoma" w:hAnsi="Tahoma" w:cs="Tahoma"/>
          <w:sz w:val="22"/>
          <w:szCs w:val="22"/>
        </w:rPr>
        <w:t>;</w:t>
      </w:r>
    </w:p>
    <w:p w14:paraId="5479CD41" w14:textId="248606C9" w:rsidR="008A642E" w:rsidRDefault="008A642E" w:rsidP="00F017CE">
      <w:pPr>
        <w:pStyle w:val="OdstavecSmlouvy"/>
        <w:keepLines w:val="0"/>
        <w:widowControl w:val="0"/>
        <w:numPr>
          <w:ilvl w:val="1"/>
          <w:numId w:val="24"/>
        </w:numPr>
        <w:tabs>
          <w:tab w:val="clear" w:pos="426"/>
          <w:tab w:val="clear" w:pos="1701"/>
        </w:tabs>
        <w:suppressAutoHyphens/>
        <w:autoSpaceDN w:val="0"/>
        <w:spacing w:before="120" w:after="0"/>
        <w:rPr>
          <w:rFonts w:ascii="Tahoma" w:hAnsi="Tahoma" w:cs="Tahoma"/>
          <w:sz w:val="22"/>
          <w:szCs w:val="22"/>
        </w:rPr>
      </w:pPr>
      <w:r>
        <w:rPr>
          <w:rFonts w:ascii="Tahoma" w:hAnsi="Tahoma" w:cs="Tahoma"/>
          <w:sz w:val="22"/>
          <w:szCs w:val="22"/>
        </w:rPr>
        <w:t>vzorový příčné profily pro specifické úseky;</w:t>
      </w:r>
    </w:p>
    <w:p w14:paraId="2EEDFF7B" w14:textId="60524D6A" w:rsidR="00DD6970" w:rsidRPr="001B2923" w:rsidRDefault="008A642E" w:rsidP="00F017CE">
      <w:pPr>
        <w:pStyle w:val="OdstavecSmlouvy"/>
        <w:keepLines w:val="0"/>
        <w:widowControl w:val="0"/>
        <w:numPr>
          <w:ilvl w:val="1"/>
          <w:numId w:val="24"/>
        </w:numPr>
        <w:tabs>
          <w:tab w:val="clear" w:pos="426"/>
          <w:tab w:val="clear" w:pos="1701"/>
        </w:tabs>
        <w:suppressAutoHyphens/>
        <w:autoSpaceDN w:val="0"/>
        <w:spacing w:before="120" w:after="0"/>
        <w:rPr>
          <w:rFonts w:ascii="Tahoma" w:hAnsi="Tahoma" w:cs="Tahoma"/>
          <w:sz w:val="22"/>
          <w:szCs w:val="22"/>
        </w:rPr>
      </w:pPr>
      <w:r>
        <w:rPr>
          <w:rFonts w:ascii="Tahoma" w:hAnsi="Tahoma" w:cs="Tahoma"/>
          <w:sz w:val="22"/>
          <w:szCs w:val="22"/>
        </w:rPr>
        <w:t xml:space="preserve">lokalizace </w:t>
      </w:r>
      <w:r w:rsidR="00DD6970">
        <w:rPr>
          <w:rFonts w:ascii="Tahoma" w:hAnsi="Tahoma" w:cs="Tahoma"/>
          <w:sz w:val="22"/>
          <w:szCs w:val="22"/>
        </w:rPr>
        <w:t>objekt</w:t>
      </w:r>
      <w:r>
        <w:rPr>
          <w:rFonts w:ascii="Tahoma" w:hAnsi="Tahoma" w:cs="Tahoma"/>
          <w:sz w:val="22"/>
          <w:szCs w:val="22"/>
        </w:rPr>
        <w:t>ů</w:t>
      </w:r>
      <w:r w:rsidR="00DD6970">
        <w:rPr>
          <w:rFonts w:ascii="Tahoma" w:hAnsi="Tahoma" w:cs="Tahoma"/>
          <w:sz w:val="22"/>
          <w:szCs w:val="22"/>
        </w:rPr>
        <w:t xml:space="preserve"> na vodovodu, </w:t>
      </w:r>
      <w:r>
        <w:rPr>
          <w:rFonts w:ascii="Tahoma" w:hAnsi="Tahoma" w:cs="Tahoma"/>
          <w:sz w:val="22"/>
          <w:szCs w:val="22"/>
        </w:rPr>
        <w:t xml:space="preserve">popis </w:t>
      </w:r>
      <w:r w:rsidR="00DD6970">
        <w:rPr>
          <w:rFonts w:ascii="Tahoma" w:hAnsi="Tahoma" w:cs="Tahoma"/>
          <w:sz w:val="22"/>
          <w:szCs w:val="22"/>
        </w:rPr>
        <w:t>řešení souběhů, křížení;</w:t>
      </w:r>
    </w:p>
    <w:p w14:paraId="0529DACD" w14:textId="43DEEA61" w:rsidR="00252D6A" w:rsidRPr="001B2923" w:rsidRDefault="00252D6A" w:rsidP="00D27813">
      <w:pPr>
        <w:pStyle w:val="OdstavecSmlouvy"/>
        <w:keepLines w:val="0"/>
        <w:widowControl w:val="0"/>
        <w:numPr>
          <w:ilvl w:val="0"/>
          <w:numId w:val="24"/>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návrh plynovodní přípojky s předpokládaným místem</w:t>
      </w:r>
      <w:r w:rsidR="005D76A3">
        <w:rPr>
          <w:rFonts w:ascii="Tahoma" w:hAnsi="Tahoma" w:cs="Tahoma"/>
          <w:sz w:val="22"/>
          <w:szCs w:val="22"/>
        </w:rPr>
        <w:t xml:space="preserve"> </w:t>
      </w:r>
      <w:r w:rsidRPr="001B2923">
        <w:rPr>
          <w:rFonts w:ascii="Tahoma" w:hAnsi="Tahoma" w:cs="Tahoma"/>
          <w:sz w:val="22"/>
          <w:szCs w:val="22"/>
        </w:rPr>
        <w:t xml:space="preserve">napojení dle </w:t>
      </w:r>
      <w:r w:rsidRPr="001B2923">
        <w:rPr>
          <w:rFonts w:ascii="Tahoma" w:hAnsi="Tahoma" w:cs="Tahoma"/>
          <w:color w:val="000000" w:themeColor="text1"/>
          <w:sz w:val="22"/>
          <w:szCs w:val="22"/>
        </w:rPr>
        <w:t xml:space="preserve">Přílohy č. </w:t>
      </w:r>
      <w:r w:rsidR="00F017CE" w:rsidRPr="001B2923">
        <w:rPr>
          <w:rFonts w:ascii="Tahoma" w:hAnsi="Tahoma" w:cs="Tahoma"/>
          <w:color w:val="000000" w:themeColor="text1"/>
          <w:sz w:val="22"/>
          <w:szCs w:val="22"/>
        </w:rPr>
        <w:t>3</w:t>
      </w:r>
      <w:r w:rsidR="005D76A3">
        <w:rPr>
          <w:rFonts w:ascii="Tahoma" w:hAnsi="Tahoma" w:cs="Tahoma"/>
          <w:color w:val="000000" w:themeColor="text1"/>
          <w:sz w:val="22"/>
          <w:szCs w:val="22"/>
        </w:rPr>
        <w:t xml:space="preserve"> a trasou napojení v koridoru plánového </w:t>
      </w:r>
      <w:r w:rsidR="005B0D24">
        <w:rPr>
          <w:rFonts w:ascii="Tahoma" w:hAnsi="Tahoma" w:cs="Tahoma"/>
          <w:color w:val="000000" w:themeColor="text1"/>
          <w:sz w:val="22"/>
          <w:szCs w:val="22"/>
        </w:rPr>
        <w:t xml:space="preserve">silničního </w:t>
      </w:r>
      <w:r w:rsidR="005D76A3">
        <w:rPr>
          <w:rFonts w:ascii="Tahoma" w:hAnsi="Tahoma" w:cs="Tahoma"/>
          <w:color w:val="000000" w:themeColor="text1"/>
          <w:sz w:val="22"/>
          <w:szCs w:val="22"/>
        </w:rPr>
        <w:t>napojení LHA na silnici č. I/58 dle Přílohy č. 6</w:t>
      </w:r>
    </w:p>
    <w:p w14:paraId="3FED6299" w14:textId="4F165811" w:rsidR="000169E2" w:rsidRPr="001B2923" w:rsidRDefault="00BE7512" w:rsidP="00D27813">
      <w:pPr>
        <w:pStyle w:val="OdstavecSmlouvy"/>
        <w:keepLines w:val="0"/>
        <w:widowControl w:val="0"/>
        <w:numPr>
          <w:ilvl w:val="0"/>
          <w:numId w:val="24"/>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color w:val="000000" w:themeColor="text1"/>
          <w:sz w:val="22"/>
          <w:szCs w:val="22"/>
        </w:rPr>
        <w:t>p</w:t>
      </w:r>
      <w:r w:rsidR="000169E2" w:rsidRPr="001B2923">
        <w:rPr>
          <w:rFonts w:ascii="Tahoma" w:hAnsi="Tahoma" w:cs="Tahoma"/>
          <w:color w:val="000000" w:themeColor="text1"/>
          <w:sz w:val="22"/>
          <w:szCs w:val="22"/>
        </w:rPr>
        <w:t xml:space="preserve">rojednání </w:t>
      </w:r>
      <w:r w:rsidR="008A642E">
        <w:rPr>
          <w:rFonts w:ascii="Tahoma" w:hAnsi="Tahoma" w:cs="Tahoma"/>
          <w:color w:val="000000" w:themeColor="text1"/>
          <w:sz w:val="22"/>
          <w:szCs w:val="22"/>
        </w:rPr>
        <w:t xml:space="preserve">návrhů studie </w:t>
      </w:r>
      <w:r w:rsidR="000169E2" w:rsidRPr="001B2923">
        <w:rPr>
          <w:rFonts w:ascii="Tahoma" w:hAnsi="Tahoma" w:cs="Tahoma"/>
          <w:color w:val="000000" w:themeColor="text1"/>
          <w:sz w:val="22"/>
          <w:szCs w:val="22"/>
        </w:rPr>
        <w:t>s</w:t>
      </w:r>
      <w:r w:rsidR="008A642E">
        <w:rPr>
          <w:rFonts w:ascii="Tahoma" w:hAnsi="Tahoma" w:cs="Tahoma"/>
          <w:color w:val="000000" w:themeColor="text1"/>
          <w:sz w:val="22"/>
          <w:szCs w:val="22"/>
        </w:rPr>
        <w:t xml:space="preserve"> existujícími či potenciálními budoucími vlastníky, </w:t>
      </w:r>
      <w:r w:rsidR="002F5D7E">
        <w:rPr>
          <w:rFonts w:ascii="Tahoma" w:hAnsi="Tahoma" w:cs="Tahoma"/>
          <w:color w:val="000000" w:themeColor="text1"/>
          <w:sz w:val="22"/>
          <w:szCs w:val="22"/>
        </w:rPr>
        <w:t xml:space="preserve">relevantními </w:t>
      </w:r>
      <w:r w:rsidR="008A642E">
        <w:rPr>
          <w:rFonts w:ascii="Tahoma" w:hAnsi="Tahoma" w:cs="Tahoma"/>
          <w:color w:val="000000" w:themeColor="text1"/>
          <w:sz w:val="22"/>
          <w:szCs w:val="22"/>
        </w:rPr>
        <w:t>institucemi</w:t>
      </w:r>
      <w:r w:rsidR="000169E2" w:rsidRPr="001B2923">
        <w:rPr>
          <w:rFonts w:ascii="Tahoma" w:hAnsi="Tahoma" w:cs="Tahoma"/>
          <w:color w:val="000000" w:themeColor="text1"/>
          <w:sz w:val="22"/>
          <w:szCs w:val="22"/>
        </w:rPr>
        <w:t xml:space="preserve"> </w:t>
      </w:r>
      <w:r w:rsidR="00000FEA" w:rsidRPr="001B2923">
        <w:rPr>
          <w:rFonts w:ascii="Tahoma" w:hAnsi="Tahoma" w:cs="Tahoma"/>
          <w:color w:val="000000" w:themeColor="text1"/>
          <w:sz w:val="22"/>
          <w:szCs w:val="22"/>
        </w:rPr>
        <w:t>(</w:t>
      </w:r>
      <w:r w:rsidR="000169E2" w:rsidRPr="001B2923">
        <w:rPr>
          <w:rFonts w:ascii="Tahoma" w:hAnsi="Tahoma" w:cs="Tahoma"/>
          <w:color w:val="000000" w:themeColor="text1"/>
          <w:sz w:val="22"/>
          <w:szCs w:val="22"/>
        </w:rPr>
        <w:t xml:space="preserve">především </w:t>
      </w:r>
      <w:r w:rsidR="002F5D7E">
        <w:rPr>
          <w:rFonts w:ascii="Tahoma" w:hAnsi="Tahoma" w:cs="Tahoma"/>
          <w:color w:val="000000" w:themeColor="text1"/>
          <w:sz w:val="22"/>
          <w:szCs w:val="22"/>
        </w:rPr>
        <w:t xml:space="preserve">s koordinátorem cyklodopravy KÚ MSK, </w:t>
      </w:r>
      <w:r w:rsidR="000169E2" w:rsidRPr="001B2923">
        <w:rPr>
          <w:rFonts w:ascii="Tahoma" w:hAnsi="Tahoma" w:cs="Tahoma"/>
          <w:color w:val="000000" w:themeColor="text1"/>
          <w:sz w:val="22"/>
          <w:szCs w:val="22"/>
        </w:rPr>
        <w:t>s Policií ČR a správci dotčených komunikací</w:t>
      </w:r>
      <w:r w:rsidR="00DD6970">
        <w:rPr>
          <w:rFonts w:ascii="Tahoma" w:hAnsi="Tahoma" w:cs="Tahoma"/>
          <w:color w:val="000000" w:themeColor="text1"/>
          <w:sz w:val="22"/>
          <w:szCs w:val="22"/>
        </w:rPr>
        <w:t xml:space="preserve"> a sítí</w:t>
      </w:r>
      <w:r w:rsidR="00000FEA" w:rsidRPr="001B2923">
        <w:rPr>
          <w:rFonts w:ascii="Tahoma" w:hAnsi="Tahoma" w:cs="Tahoma"/>
          <w:color w:val="000000" w:themeColor="text1"/>
          <w:sz w:val="22"/>
          <w:szCs w:val="22"/>
        </w:rPr>
        <w:t>)</w:t>
      </w:r>
      <w:r w:rsidR="00F017CE" w:rsidRPr="001B2923">
        <w:rPr>
          <w:rFonts w:ascii="Tahoma" w:hAnsi="Tahoma" w:cs="Tahoma"/>
          <w:color w:val="000000" w:themeColor="text1"/>
          <w:sz w:val="22"/>
          <w:szCs w:val="22"/>
        </w:rPr>
        <w:t>,</w:t>
      </w:r>
      <w:r w:rsidR="000169E2" w:rsidRPr="001B2923">
        <w:rPr>
          <w:rFonts w:ascii="Tahoma" w:hAnsi="Tahoma" w:cs="Tahoma"/>
          <w:color w:val="000000" w:themeColor="text1"/>
          <w:sz w:val="22"/>
          <w:szCs w:val="22"/>
        </w:rPr>
        <w:t xml:space="preserve"> </w:t>
      </w:r>
      <w:r w:rsidR="002F5D7E">
        <w:rPr>
          <w:rFonts w:ascii="Tahoma" w:hAnsi="Tahoma" w:cs="Tahoma"/>
          <w:color w:val="000000" w:themeColor="text1"/>
          <w:sz w:val="22"/>
          <w:szCs w:val="22"/>
        </w:rPr>
        <w:t>dotčenými obcemi</w:t>
      </w:r>
    </w:p>
    <w:p w14:paraId="6AC77510" w14:textId="3DFABF2A" w:rsidR="00E4166E" w:rsidRPr="001B2923" w:rsidRDefault="00936A6F" w:rsidP="00D27813">
      <w:pPr>
        <w:pStyle w:val="OdstavecSmlouvy"/>
        <w:keepLines w:val="0"/>
        <w:widowControl w:val="0"/>
        <w:numPr>
          <w:ilvl w:val="0"/>
          <w:numId w:val="24"/>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lastRenderedPageBreak/>
        <w:t>výškopisné a polohopisné geodetické zaměření</w:t>
      </w:r>
      <w:r w:rsidR="002A65F9" w:rsidRPr="001B2923">
        <w:rPr>
          <w:rFonts w:ascii="Tahoma" w:hAnsi="Tahoma" w:cs="Tahoma"/>
          <w:sz w:val="22"/>
          <w:szCs w:val="22"/>
        </w:rPr>
        <w:t xml:space="preserve"> doplňující přiložený podklad dle odst. 2</w:t>
      </w:r>
      <w:r w:rsidR="00E82DCB" w:rsidRPr="001B2923">
        <w:rPr>
          <w:rFonts w:ascii="Tahoma" w:hAnsi="Tahoma" w:cs="Tahoma"/>
          <w:sz w:val="22"/>
          <w:szCs w:val="22"/>
        </w:rPr>
        <w:t>, písmena</w:t>
      </w:r>
      <w:r w:rsidR="00FC40B1" w:rsidRPr="001B2923">
        <w:rPr>
          <w:rFonts w:ascii="Tahoma" w:hAnsi="Tahoma" w:cs="Tahoma"/>
          <w:sz w:val="22"/>
          <w:szCs w:val="22"/>
        </w:rPr>
        <w:t xml:space="preserve"> </w:t>
      </w:r>
      <w:r w:rsidR="002A65F9" w:rsidRPr="001B2923">
        <w:rPr>
          <w:rFonts w:ascii="Tahoma" w:hAnsi="Tahoma" w:cs="Tahoma"/>
          <w:sz w:val="22"/>
          <w:szCs w:val="22"/>
        </w:rPr>
        <w:t>a)</w:t>
      </w:r>
      <w:r w:rsidR="00FC40B1" w:rsidRPr="001B2923">
        <w:rPr>
          <w:rFonts w:ascii="Tahoma" w:hAnsi="Tahoma" w:cs="Tahoma"/>
          <w:sz w:val="22"/>
          <w:szCs w:val="22"/>
        </w:rPr>
        <w:t xml:space="preserve"> tohoto Článku</w:t>
      </w:r>
      <w:r w:rsidRPr="001B2923">
        <w:rPr>
          <w:rFonts w:ascii="Tahoma" w:hAnsi="Tahoma" w:cs="Tahoma"/>
          <w:sz w:val="22"/>
          <w:szCs w:val="22"/>
        </w:rPr>
        <w:t xml:space="preserve"> (rozsah bude předem odsouhlasen se zadavatelem studie)</w:t>
      </w:r>
    </w:p>
    <w:p w14:paraId="24D01A3E" w14:textId="396DAFF9" w:rsidR="00E35F5B" w:rsidRPr="001B2923" w:rsidRDefault="00BE7512" w:rsidP="00D27813">
      <w:pPr>
        <w:pStyle w:val="OdstavecSmlouvy"/>
        <w:keepLines w:val="0"/>
        <w:widowControl w:val="0"/>
        <w:numPr>
          <w:ilvl w:val="0"/>
          <w:numId w:val="24"/>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s</w:t>
      </w:r>
      <w:r w:rsidR="00E35F5B" w:rsidRPr="001B2923">
        <w:rPr>
          <w:rFonts w:ascii="Tahoma" w:hAnsi="Tahoma" w:cs="Tahoma"/>
          <w:sz w:val="22"/>
          <w:szCs w:val="22"/>
        </w:rPr>
        <w:t>eznam dotčených pozemků řešených staveb včetně výměr, případně výměry dotčené části, a grafického znázornění v pozemkové mapě</w:t>
      </w:r>
    </w:p>
    <w:p w14:paraId="66D721F5" w14:textId="4D9E5487" w:rsidR="00E35F5B" w:rsidRPr="001B2923" w:rsidRDefault="00BE7512" w:rsidP="00E35F5B">
      <w:pPr>
        <w:pStyle w:val="OdstavecSmlouvy"/>
        <w:keepLines w:val="0"/>
        <w:widowControl w:val="0"/>
        <w:numPr>
          <w:ilvl w:val="0"/>
          <w:numId w:val="24"/>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o</w:t>
      </w:r>
      <w:r w:rsidR="00E35F5B" w:rsidRPr="001B2923">
        <w:rPr>
          <w:rFonts w:ascii="Tahoma" w:hAnsi="Tahoma" w:cs="Tahoma"/>
          <w:sz w:val="22"/>
          <w:szCs w:val="22"/>
        </w:rPr>
        <w:t>dhad nákladů na realizaci stavby, který bude doložen kalkulací ceny jednotlivých položek (částí stavby) zahrnujících také dotčenou dopravní a technickou infrastrukturu. Odhad nákladů bude zahrnovat také návrh propočtu nákladů na související projektovou a inženýrskou činnost potřebnou k realizaci staveb.</w:t>
      </w:r>
    </w:p>
    <w:p w14:paraId="31BBAE0F" w14:textId="6A7334D5" w:rsidR="00252D6A" w:rsidRPr="001B2923" w:rsidRDefault="00252D6A" w:rsidP="00D27813">
      <w:pPr>
        <w:pStyle w:val="OdstavecSmlouvy"/>
        <w:keepLines w:val="0"/>
        <w:widowControl w:val="0"/>
        <w:numPr>
          <w:ilvl w:val="0"/>
          <w:numId w:val="25"/>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 xml:space="preserve">Návrhy Studie budou koordinovány s dalšími probíhajícími studijními a projekčními pracemi, </w:t>
      </w:r>
      <w:r w:rsidR="00D27813" w:rsidRPr="001B2923">
        <w:rPr>
          <w:rFonts w:ascii="Tahoma" w:hAnsi="Tahoma" w:cs="Tahoma"/>
          <w:sz w:val="22"/>
          <w:szCs w:val="22"/>
        </w:rPr>
        <w:t xml:space="preserve">které budou zpřístupněny Objednatelem. Jde </w:t>
      </w:r>
      <w:r w:rsidRPr="001B2923">
        <w:rPr>
          <w:rFonts w:ascii="Tahoma" w:hAnsi="Tahoma" w:cs="Tahoma"/>
          <w:sz w:val="22"/>
          <w:szCs w:val="22"/>
        </w:rPr>
        <w:t>zejména</w:t>
      </w:r>
      <w:r w:rsidR="00D27813" w:rsidRPr="001B2923">
        <w:rPr>
          <w:rFonts w:ascii="Tahoma" w:hAnsi="Tahoma" w:cs="Tahoma"/>
          <w:sz w:val="22"/>
          <w:szCs w:val="22"/>
        </w:rPr>
        <w:t xml:space="preserve"> o</w:t>
      </w:r>
      <w:r w:rsidRPr="001B2923">
        <w:rPr>
          <w:rFonts w:ascii="Tahoma" w:hAnsi="Tahoma" w:cs="Tahoma"/>
          <w:sz w:val="22"/>
          <w:szCs w:val="22"/>
        </w:rPr>
        <w:t>:</w:t>
      </w:r>
    </w:p>
    <w:p w14:paraId="08114926" w14:textId="451D3A5C" w:rsidR="00252D6A" w:rsidRPr="001B2923" w:rsidRDefault="00252D6A" w:rsidP="00D27813">
      <w:pPr>
        <w:pStyle w:val="OdstavecSmlouvy"/>
        <w:keepLines w:val="0"/>
        <w:widowControl w:val="0"/>
        <w:numPr>
          <w:ilvl w:val="1"/>
          <w:numId w:val="26"/>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Návrh Změny ÚP Mošnov</w:t>
      </w:r>
      <w:r w:rsidR="00AA0DD5" w:rsidRPr="001B2923">
        <w:rPr>
          <w:rFonts w:ascii="Tahoma" w:hAnsi="Tahoma" w:cs="Tahoma"/>
          <w:sz w:val="22"/>
          <w:szCs w:val="22"/>
        </w:rPr>
        <w:t>,</w:t>
      </w:r>
      <w:r w:rsidR="00120E71">
        <w:rPr>
          <w:rFonts w:ascii="Tahoma" w:hAnsi="Tahoma" w:cs="Tahoma"/>
          <w:sz w:val="22"/>
          <w:szCs w:val="22"/>
        </w:rPr>
        <w:t xml:space="preserve"> ÚP Petřvald</w:t>
      </w:r>
    </w:p>
    <w:p w14:paraId="1A2FE629" w14:textId="53F72BD0" w:rsidR="00252D6A" w:rsidRPr="001B2923" w:rsidRDefault="00252D6A" w:rsidP="00D27813">
      <w:pPr>
        <w:pStyle w:val="OdstavecSmlouvy"/>
        <w:keepLines w:val="0"/>
        <w:widowControl w:val="0"/>
        <w:numPr>
          <w:ilvl w:val="1"/>
          <w:numId w:val="26"/>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Studi</w:t>
      </w:r>
      <w:r w:rsidR="00F13E1E" w:rsidRPr="001B2923">
        <w:rPr>
          <w:rFonts w:ascii="Tahoma" w:hAnsi="Tahoma" w:cs="Tahoma"/>
          <w:sz w:val="22"/>
          <w:szCs w:val="22"/>
        </w:rPr>
        <w:t>e</w:t>
      </w:r>
      <w:r w:rsidRPr="001B2923">
        <w:rPr>
          <w:rFonts w:ascii="Tahoma" w:hAnsi="Tahoma" w:cs="Tahoma"/>
          <w:sz w:val="22"/>
          <w:szCs w:val="22"/>
        </w:rPr>
        <w:t xml:space="preserve"> Armádního logistického centra Mošnov</w:t>
      </w:r>
      <w:r w:rsidR="00AA0DD5" w:rsidRPr="001B2923">
        <w:rPr>
          <w:rFonts w:ascii="Tahoma" w:hAnsi="Tahoma" w:cs="Tahoma"/>
          <w:sz w:val="22"/>
          <w:szCs w:val="22"/>
        </w:rPr>
        <w:t>,</w:t>
      </w:r>
    </w:p>
    <w:p w14:paraId="3A9D84F1" w14:textId="7D3854A7" w:rsidR="00252D6A" w:rsidRPr="001B2923" w:rsidRDefault="00252D6A" w:rsidP="00D27813">
      <w:pPr>
        <w:pStyle w:val="OdstavecSmlouvy"/>
        <w:keepLines w:val="0"/>
        <w:widowControl w:val="0"/>
        <w:numPr>
          <w:ilvl w:val="1"/>
          <w:numId w:val="26"/>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DÚSP silničního napojení</w:t>
      </w:r>
      <w:r w:rsidR="00F13E1E" w:rsidRPr="001B2923">
        <w:rPr>
          <w:rFonts w:ascii="Tahoma" w:hAnsi="Tahoma" w:cs="Tahoma"/>
          <w:sz w:val="22"/>
          <w:szCs w:val="22"/>
        </w:rPr>
        <w:t xml:space="preserve"> LHA ze silnice č. I/58</w:t>
      </w:r>
      <w:r w:rsidR="00AA0DD5" w:rsidRPr="001B2923">
        <w:rPr>
          <w:rFonts w:ascii="Tahoma" w:hAnsi="Tahoma" w:cs="Tahoma"/>
          <w:sz w:val="22"/>
          <w:szCs w:val="22"/>
        </w:rPr>
        <w:t>,</w:t>
      </w:r>
    </w:p>
    <w:p w14:paraId="4801E76B" w14:textId="3C92D8D3" w:rsidR="00252D6A" w:rsidRDefault="00252D6A" w:rsidP="00D27813">
      <w:pPr>
        <w:pStyle w:val="OdstavecSmlouvy"/>
        <w:keepLines w:val="0"/>
        <w:widowControl w:val="0"/>
        <w:numPr>
          <w:ilvl w:val="1"/>
          <w:numId w:val="26"/>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Studi</w:t>
      </w:r>
      <w:r w:rsidR="00F13E1E" w:rsidRPr="001B2923">
        <w:rPr>
          <w:rFonts w:ascii="Tahoma" w:hAnsi="Tahoma" w:cs="Tahoma"/>
          <w:sz w:val="22"/>
          <w:szCs w:val="22"/>
        </w:rPr>
        <w:t xml:space="preserve">e </w:t>
      </w:r>
      <w:r w:rsidRPr="001B2923">
        <w:rPr>
          <w:rFonts w:ascii="Tahoma" w:hAnsi="Tahoma" w:cs="Tahoma"/>
          <w:sz w:val="22"/>
          <w:szCs w:val="22"/>
        </w:rPr>
        <w:t>vlečkového napojení areálu AČR</w:t>
      </w:r>
      <w:r w:rsidR="008006D9">
        <w:rPr>
          <w:rFonts w:ascii="Tahoma" w:hAnsi="Tahoma" w:cs="Tahoma"/>
          <w:sz w:val="22"/>
          <w:szCs w:val="22"/>
        </w:rPr>
        <w:t>,</w:t>
      </w:r>
    </w:p>
    <w:p w14:paraId="6894F463" w14:textId="64AA1474" w:rsidR="008006D9" w:rsidRPr="001B2923" w:rsidRDefault="008006D9" w:rsidP="00D27813">
      <w:pPr>
        <w:pStyle w:val="OdstavecSmlouvy"/>
        <w:keepLines w:val="0"/>
        <w:widowControl w:val="0"/>
        <w:numPr>
          <w:ilvl w:val="1"/>
          <w:numId w:val="26"/>
        </w:numPr>
        <w:tabs>
          <w:tab w:val="clear" w:pos="426"/>
          <w:tab w:val="clear" w:pos="1701"/>
        </w:tabs>
        <w:suppressAutoHyphens/>
        <w:autoSpaceDN w:val="0"/>
        <w:spacing w:before="120" w:after="0"/>
        <w:rPr>
          <w:rFonts w:ascii="Tahoma" w:hAnsi="Tahoma" w:cs="Tahoma"/>
          <w:sz w:val="22"/>
          <w:szCs w:val="22"/>
        </w:rPr>
      </w:pPr>
      <w:r>
        <w:rPr>
          <w:rFonts w:ascii="Tahoma" w:hAnsi="Tahoma" w:cs="Tahoma"/>
          <w:sz w:val="22"/>
          <w:szCs w:val="22"/>
        </w:rPr>
        <w:t>Projektová dokumentace areálu Panattoni.</w:t>
      </w:r>
    </w:p>
    <w:p w14:paraId="0C17D3DC" w14:textId="6136194E" w:rsidR="00252D6A" w:rsidRPr="001B2923" w:rsidRDefault="00252D6A" w:rsidP="00D27813">
      <w:pPr>
        <w:pStyle w:val="OdstavecSmlouvy"/>
        <w:keepLines w:val="0"/>
        <w:widowControl w:val="0"/>
        <w:numPr>
          <w:ilvl w:val="0"/>
          <w:numId w:val="25"/>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Návrhy studie budou vycházet také z vyjádření a podmínek správců a majitelů dotčených inženýrských sítí (</w:t>
      </w:r>
      <w:r w:rsidR="00673F79" w:rsidRPr="001B2923">
        <w:rPr>
          <w:rFonts w:ascii="Tahoma" w:hAnsi="Tahoma" w:cs="Tahoma"/>
          <w:sz w:val="22"/>
          <w:szCs w:val="22"/>
        </w:rPr>
        <w:t>Bude dodáno Objednatelem).</w:t>
      </w:r>
    </w:p>
    <w:p w14:paraId="52EB5F88" w14:textId="5B531B40" w:rsidR="00B1756B" w:rsidRPr="00B1756B" w:rsidRDefault="00B1756B" w:rsidP="00B1756B">
      <w:pPr>
        <w:pStyle w:val="OdstavecSmlouvy"/>
        <w:keepLines w:val="0"/>
        <w:widowControl w:val="0"/>
        <w:numPr>
          <w:ilvl w:val="0"/>
          <w:numId w:val="25"/>
        </w:numPr>
        <w:tabs>
          <w:tab w:val="clear" w:pos="426"/>
          <w:tab w:val="clear" w:pos="1701"/>
        </w:tabs>
        <w:suppressAutoHyphens/>
        <w:autoSpaceDN w:val="0"/>
        <w:spacing w:before="120" w:after="0"/>
        <w:rPr>
          <w:rFonts w:ascii="Tahoma" w:hAnsi="Tahoma" w:cs="Tahoma"/>
          <w:sz w:val="22"/>
          <w:szCs w:val="22"/>
        </w:rPr>
      </w:pPr>
      <w:r w:rsidRPr="00B1756B">
        <w:rPr>
          <w:rFonts w:ascii="Tahoma" w:hAnsi="Tahoma" w:cs="Tahoma"/>
          <w:sz w:val="22"/>
          <w:szCs w:val="22"/>
        </w:rPr>
        <w:t xml:space="preserve">Členění studie bude </w:t>
      </w:r>
      <w:r w:rsidR="00800111">
        <w:rPr>
          <w:rFonts w:ascii="Tahoma" w:hAnsi="Tahoma" w:cs="Tahoma"/>
          <w:sz w:val="22"/>
          <w:szCs w:val="22"/>
        </w:rPr>
        <w:t>následující</w:t>
      </w:r>
      <w:r w:rsidRPr="00B1756B">
        <w:rPr>
          <w:rFonts w:ascii="Tahoma" w:hAnsi="Tahoma" w:cs="Tahoma"/>
          <w:sz w:val="22"/>
          <w:szCs w:val="22"/>
        </w:rPr>
        <w:t>: </w:t>
      </w:r>
    </w:p>
    <w:p w14:paraId="2ABCBD93" w14:textId="2181A74B" w:rsidR="00B1756B" w:rsidRPr="00B1756B" w:rsidRDefault="00B1756B" w:rsidP="00B1756B">
      <w:pPr>
        <w:pStyle w:val="OdstavecSmlouvy"/>
        <w:keepLines w:val="0"/>
        <w:widowControl w:val="0"/>
        <w:numPr>
          <w:ilvl w:val="0"/>
          <w:numId w:val="43"/>
        </w:numPr>
        <w:tabs>
          <w:tab w:val="clear" w:pos="426"/>
          <w:tab w:val="clear" w:pos="1701"/>
        </w:tabs>
        <w:suppressAutoHyphens/>
        <w:autoSpaceDN w:val="0"/>
        <w:spacing w:before="120" w:after="0"/>
        <w:rPr>
          <w:rFonts w:ascii="Tahoma" w:hAnsi="Tahoma" w:cs="Tahoma"/>
          <w:sz w:val="22"/>
          <w:szCs w:val="22"/>
        </w:rPr>
      </w:pPr>
      <w:r w:rsidRPr="00B1756B">
        <w:rPr>
          <w:rFonts w:ascii="Tahoma" w:hAnsi="Tahoma" w:cs="Tahoma"/>
          <w:sz w:val="22"/>
          <w:szCs w:val="22"/>
        </w:rPr>
        <w:t>Technická zpráva</w:t>
      </w:r>
      <w:r w:rsidR="00D96F67">
        <w:rPr>
          <w:rFonts w:ascii="Tahoma" w:hAnsi="Tahoma" w:cs="Tahoma"/>
          <w:sz w:val="22"/>
          <w:szCs w:val="22"/>
        </w:rPr>
        <w:t>;</w:t>
      </w:r>
    </w:p>
    <w:p w14:paraId="0801B654" w14:textId="794ABF64" w:rsidR="00B1756B" w:rsidRPr="006353E5" w:rsidRDefault="00B1756B" w:rsidP="006353E5">
      <w:pPr>
        <w:pStyle w:val="OdstavecSmlouvy"/>
        <w:keepLines w:val="0"/>
        <w:widowControl w:val="0"/>
        <w:numPr>
          <w:ilvl w:val="0"/>
          <w:numId w:val="43"/>
        </w:numPr>
        <w:tabs>
          <w:tab w:val="clear" w:pos="426"/>
          <w:tab w:val="clear" w:pos="1701"/>
        </w:tabs>
        <w:suppressAutoHyphens/>
        <w:autoSpaceDN w:val="0"/>
        <w:spacing w:before="120" w:after="0"/>
        <w:rPr>
          <w:rFonts w:ascii="Tahoma" w:hAnsi="Tahoma" w:cs="Tahoma"/>
          <w:sz w:val="22"/>
          <w:szCs w:val="22"/>
        </w:rPr>
      </w:pPr>
      <w:r w:rsidRPr="00B1756B">
        <w:rPr>
          <w:rFonts w:ascii="Tahoma" w:hAnsi="Tahoma" w:cs="Tahoma"/>
          <w:sz w:val="22"/>
          <w:szCs w:val="22"/>
        </w:rPr>
        <w:t>Situačn</w:t>
      </w:r>
      <w:r w:rsidR="00793BA8">
        <w:rPr>
          <w:rFonts w:ascii="Tahoma" w:hAnsi="Tahoma" w:cs="Tahoma"/>
          <w:sz w:val="22"/>
          <w:szCs w:val="22"/>
        </w:rPr>
        <w:t>í a koordinační výkresy</w:t>
      </w:r>
      <w:r w:rsidR="003C1097">
        <w:rPr>
          <w:rFonts w:ascii="Tahoma" w:hAnsi="Tahoma" w:cs="Tahoma"/>
          <w:sz w:val="22"/>
          <w:szCs w:val="22"/>
        </w:rPr>
        <w:t xml:space="preserve"> nutné ke specifikaci stavby a průkazu koordinace s ostatními záměry v</w:t>
      </w:r>
      <w:r w:rsidR="006353E5">
        <w:rPr>
          <w:rFonts w:ascii="Tahoma" w:hAnsi="Tahoma" w:cs="Tahoma"/>
          <w:sz w:val="22"/>
          <w:szCs w:val="22"/>
        </w:rPr>
        <w:t> </w:t>
      </w:r>
      <w:r w:rsidR="003C1097">
        <w:rPr>
          <w:rFonts w:ascii="Tahoma" w:hAnsi="Tahoma" w:cs="Tahoma"/>
          <w:sz w:val="22"/>
          <w:szCs w:val="22"/>
        </w:rPr>
        <w:t>území</w:t>
      </w:r>
      <w:r w:rsidR="006353E5">
        <w:rPr>
          <w:rFonts w:ascii="Tahoma" w:hAnsi="Tahoma" w:cs="Tahoma"/>
          <w:sz w:val="22"/>
          <w:szCs w:val="22"/>
        </w:rPr>
        <w:t xml:space="preserve"> </w:t>
      </w:r>
      <w:r w:rsidRPr="006353E5">
        <w:rPr>
          <w:rFonts w:ascii="Tahoma" w:hAnsi="Tahoma" w:cs="Tahoma"/>
          <w:sz w:val="22"/>
          <w:szCs w:val="22"/>
        </w:rPr>
        <w:t xml:space="preserve">zahrnující zejména půdorysy, řezy, pohledy a </w:t>
      </w:r>
      <w:r w:rsidR="0014739D" w:rsidRPr="006353E5">
        <w:rPr>
          <w:rFonts w:ascii="Tahoma" w:hAnsi="Tahoma" w:cs="Tahoma"/>
          <w:sz w:val="22"/>
          <w:szCs w:val="22"/>
        </w:rPr>
        <w:t xml:space="preserve">základní </w:t>
      </w:r>
      <w:r w:rsidRPr="006353E5">
        <w:rPr>
          <w:rFonts w:ascii="Tahoma" w:hAnsi="Tahoma" w:cs="Tahoma"/>
          <w:sz w:val="22"/>
          <w:szCs w:val="22"/>
        </w:rPr>
        <w:t>vizualizaci</w:t>
      </w:r>
      <w:r w:rsidR="0014739D" w:rsidRPr="006353E5">
        <w:rPr>
          <w:rFonts w:ascii="Tahoma" w:hAnsi="Tahoma" w:cs="Tahoma"/>
          <w:sz w:val="22"/>
          <w:szCs w:val="22"/>
        </w:rPr>
        <w:t xml:space="preserve"> </w:t>
      </w:r>
      <w:r w:rsidR="00D12C56" w:rsidRPr="006353E5">
        <w:rPr>
          <w:rFonts w:ascii="Tahoma" w:hAnsi="Tahoma" w:cs="Tahoma"/>
          <w:sz w:val="22"/>
          <w:szCs w:val="22"/>
        </w:rPr>
        <w:t>tří</w:t>
      </w:r>
      <w:r w:rsidR="0014739D" w:rsidRPr="006353E5">
        <w:rPr>
          <w:rFonts w:ascii="Tahoma" w:hAnsi="Tahoma" w:cs="Tahoma"/>
          <w:sz w:val="22"/>
          <w:szCs w:val="22"/>
        </w:rPr>
        <w:t xml:space="preserve"> úseků</w:t>
      </w:r>
      <w:r w:rsidR="007B5099">
        <w:rPr>
          <w:rFonts w:ascii="Tahoma" w:hAnsi="Tahoma" w:cs="Tahoma"/>
          <w:sz w:val="22"/>
          <w:szCs w:val="22"/>
        </w:rPr>
        <w:t xml:space="preserve"> definovaných v rámci výrobních výborů</w:t>
      </w:r>
      <w:r w:rsidR="00D96F67" w:rsidRPr="006353E5">
        <w:rPr>
          <w:rFonts w:ascii="Tahoma" w:hAnsi="Tahoma" w:cs="Tahoma"/>
          <w:sz w:val="22"/>
          <w:szCs w:val="22"/>
        </w:rPr>
        <w:t>;</w:t>
      </w:r>
      <w:r w:rsidRPr="006353E5">
        <w:rPr>
          <w:rFonts w:ascii="Tahoma" w:hAnsi="Tahoma" w:cs="Tahoma"/>
          <w:sz w:val="22"/>
          <w:szCs w:val="22"/>
        </w:rPr>
        <w:t xml:space="preserve">  </w:t>
      </w:r>
    </w:p>
    <w:p w14:paraId="44BC5901" w14:textId="1C024816" w:rsidR="00B1756B" w:rsidRPr="00B1756B" w:rsidRDefault="00B1756B" w:rsidP="00B1756B">
      <w:pPr>
        <w:pStyle w:val="OdstavecSmlouvy"/>
        <w:keepLines w:val="0"/>
        <w:widowControl w:val="0"/>
        <w:numPr>
          <w:ilvl w:val="0"/>
          <w:numId w:val="43"/>
        </w:numPr>
        <w:tabs>
          <w:tab w:val="clear" w:pos="426"/>
          <w:tab w:val="clear" w:pos="1701"/>
        </w:tabs>
        <w:suppressAutoHyphens/>
        <w:autoSpaceDN w:val="0"/>
        <w:spacing w:before="120" w:after="0"/>
        <w:rPr>
          <w:rFonts w:ascii="Tahoma" w:hAnsi="Tahoma" w:cs="Tahoma"/>
          <w:sz w:val="22"/>
          <w:szCs w:val="22"/>
        </w:rPr>
      </w:pPr>
      <w:r w:rsidRPr="00B1756B">
        <w:rPr>
          <w:rFonts w:ascii="Tahoma" w:hAnsi="Tahoma" w:cs="Tahoma"/>
          <w:sz w:val="22"/>
          <w:szCs w:val="22"/>
        </w:rPr>
        <w:t xml:space="preserve">Dokladová část o výsledcích projednání </w:t>
      </w:r>
      <w:r w:rsidR="004B7917">
        <w:rPr>
          <w:rFonts w:ascii="Tahoma" w:hAnsi="Tahoma" w:cs="Tahoma"/>
          <w:sz w:val="22"/>
          <w:szCs w:val="22"/>
        </w:rPr>
        <w:t>s dotčenými aktéry dle Článku III, odst. 4, písmena e)</w:t>
      </w:r>
      <w:r w:rsidR="00D96F67">
        <w:rPr>
          <w:rFonts w:ascii="Tahoma" w:hAnsi="Tahoma" w:cs="Tahoma"/>
          <w:sz w:val="22"/>
          <w:szCs w:val="22"/>
        </w:rPr>
        <w:t>;</w:t>
      </w:r>
    </w:p>
    <w:p w14:paraId="4C07FF2C" w14:textId="6D074EDE" w:rsidR="00B1756B" w:rsidRPr="00D21B45" w:rsidRDefault="00B1756B" w:rsidP="00D21B45">
      <w:pPr>
        <w:pStyle w:val="OdstavecSmlouvy"/>
        <w:keepLines w:val="0"/>
        <w:widowControl w:val="0"/>
        <w:numPr>
          <w:ilvl w:val="0"/>
          <w:numId w:val="43"/>
        </w:numPr>
        <w:tabs>
          <w:tab w:val="clear" w:pos="426"/>
          <w:tab w:val="clear" w:pos="1701"/>
        </w:tabs>
        <w:suppressAutoHyphens/>
        <w:autoSpaceDN w:val="0"/>
        <w:spacing w:before="120" w:after="0"/>
        <w:rPr>
          <w:rFonts w:ascii="Tahoma" w:hAnsi="Tahoma" w:cs="Tahoma"/>
          <w:sz w:val="22"/>
          <w:szCs w:val="22"/>
        </w:rPr>
      </w:pPr>
      <w:r w:rsidRPr="00B1756B">
        <w:rPr>
          <w:rFonts w:ascii="Tahoma" w:hAnsi="Tahoma" w:cs="Tahoma"/>
          <w:sz w:val="22"/>
          <w:szCs w:val="22"/>
        </w:rPr>
        <w:t>Propočet nákladů</w:t>
      </w:r>
      <w:r w:rsidR="00D96F67" w:rsidRPr="00D21B45">
        <w:rPr>
          <w:rFonts w:ascii="Tahoma" w:hAnsi="Tahoma" w:cs="Tahoma"/>
          <w:sz w:val="22"/>
          <w:szCs w:val="22"/>
        </w:rPr>
        <w:t>.</w:t>
      </w:r>
    </w:p>
    <w:p w14:paraId="151F5CB8" w14:textId="47384136" w:rsidR="00782471" w:rsidRPr="001B2923" w:rsidRDefault="007E6339" w:rsidP="00924750">
      <w:pPr>
        <w:pStyle w:val="OdstavecSmlouvy"/>
        <w:keepLines w:val="0"/>
        <w:widowControl w:val="0"/>
        <w:numPr>
          <w:ilvl w:val="0"/>
          <w:numId w:val="25"/>
        </w:numPr>
        <w:tabs>
          <w:tab w:val="clear" w:pos="426"/>
          <w:tab w:val="clear" w:pos="1701"/>
        </w:tabs>
        <w:spacing w:before="120" w:after="0"/>
        <w:rPr>
          <w:rFonts w:ascii="Tahoma" w:hAnsi="Tahoma" w:cs="Tahoma"/>
          <w:sz w:val="22"/>
          <w:szCs w:val="22"/>
        </w:rPr>
      </w:pPr>
      <w:r w:rsidRPr="001B2923">
        <w:rPr>
          <w:rFonts w:ascii="Tahoma" w:hAnsi="Tahoma" w:cs="Tahoma"/>
          <w:sz w:val="22"/>
          <w:szCs w:val="22"/>
        </w:rPr>
        <w:t>Situování navrhovan</w:t>
      </w:r>
      <w:r w:rsidR="009A5943" w:rsidRPr="001B2923">
        <w:rPr>
          <w:rFonts w:ascii="Tahoma" w:hAnsi="Tahoma" w:cs="Tahoma"/>
          <w:sz w:val="22"/>
          <w:szCs w:val="22"/>
        </w:rPr>
        <w:t xml:space="preserve">ých staveb </w:t>
      </w:r>
      <w:r w:rsidRPr="001B2923">
        <w:rPr>
          <w:rFonts w:ascii="Tahoma" w:hAnsi="Tahoma" w:cs="Tahoma"/>
          <w:sz w:val="22"/>
          <w:szCs w:val="22"/>
        </w:rPr>
        <w:t xml:space="preserve">bude v souladu s vyhláškou </w:t>
      </w:r>
      <w:r w:rsidR="00CE2BB0" w:rsidRPr="001B2923">
        <w:rPr>
          <w:rFonts w:ascii="Tahoma" w:hAnsi="Tahoma" w:cs="Tahoma"/>
          <w:sz w:val="22"/>
          <w:szCs w:val="22"/>
        </w:rPr>
        <w:t>501/2006 Sb., o obecných požadavcích na využívání území</w:t>
      </w:r>
      <w:r w:rsidR="00DC3C5B" w:rsidRPr="001B2923">
        <w:rPr>
          <w:rFonts w:ascii="Tahoma" w:hAnsi="Tahoma" w:cs="Tahoma"/>
          <w:sz w:val="22"/>
          <w:szCs w:val="22"/>
        </w:rPr>
        <w:t>, ve znění pozdějších předpisů</w:t>
      </w:r>
      <w:r w:rsidR="00CE2BB0" w:rsidRPr="001B2923">
        <w:rPr>
          <w:rFonts w:ascii="Tahoma" w:hAnsi="Tahoma" w:cs="Tahoma"/>
          <w:sz w:val="22"/>
          <w:szCs w:val="22"/>
        </w:rPr>
        <w:t>.</w:t>
      </w:r>
      <w:r w:rsidRPr="001B2923">
        <w:rPr>
          <w:rFonts w:ascii="Tahoma" w:hAnsi="Tahoma" w:cs="Tahoma"/>
          <w:sz w:val="22"/>
          <w:szCs w:val="22"/>
        </w:rPr>
        <w:t xml:space="preserve"> </w:t>
      </w:r>
    </w:p>
    <w:p w14:paraId="2689F8AF" w14:textId="19A234D4" w:rsidR="00A54991" w:rsidRPr="001B2923" w:rsidRDefault="007F4ED4" w:rsidP="00D27813">
      <w:pPr>
        <w:pStyle w:val="OdstavecSmlouvy"/>
        <w:keepLines w:val="0"/>
        <w:widowControl w:val="0"/>
        <w:numPr>
          <w:ilvl w:val="0"/>
          <w:numId w:val="25"/>
        </w:numPr>
        <w:tabs>
          <w:tab w:val="clear" w:pos="426"/>
          <w:tab w:val="clear" w:pos="1701"/>
        </w:tabs>
        <w:spacing w:before="120" w:after="0"/>
        <w:rPr>
          <w:rFonts w:ascii="Tahoma" w:hAnsi="Tahoma" w:cs="Tahoma"/>
          <w:sz w:val="22"/>
          <w:szCs w:val="22"/>
        </w:rPr>
      </w:pPr>
      <w:r w:rsidRPr="001B2923">
        <w:rPr>
          <w:rFonts w:ascii="Tahoma" w:hAnsi="Tahoma" w:cs="Tahoma"/>
          <w:sz w:val="22"/>
          <w:szCs w:val="22"/>
        </w:rPr>
        <w:t xml:space="preserve">Dílo </w:t>
      </w:r>
      <w:r w:rsidR="001D35D3" w:rsidRPr="001B2923">
        <w:rPr>
          <w:rFonts w:ascii="Tahoma" w:hAnsi="Tahoma" w:cs="Tahoma"/>
          <w:sz w:val="22"/>
          <w:szCs w:val="22"/>
        </w:rPr>
        <w:t>bude objednateli dodán</w:t>
      </w:r>
      <w:r w:rsidRPr="001B2923">
        <w:rPr>
          <w:rFonts w:ascii="Tahoma" w:hAnsi="Tahoma" w:cs="Tahoma"/>
          <w:sz w:val="22"/>
          <w:szCs w:val="22"/>
        </w:rPr>
        <w:t>o</w:t>
      </w:r>
      <w:r w:rsidR="001D35D3" w:rsidRPr="001B2923">
        <w:rPr>
          <w:rFonts w:ascii="Tahoma" w:hAnsi="Tahoma" w:cs="Tahoma"/>
          <w:sz w:val="22"/>
          <w:szCs w:val="22"/>
        </w:rPr>
        <w:t xml:space="preserve"> v</w:t>
      </w:r>
      <w:r w:rsidR="005C01A0" w:rsidRPr="001B2923">
        <w:rPr>
          <w:rFonts w:ascii="Tahoma" w:hAnsi="Tahoma" w:cs="Tahoma"/>
          <w:sz w:val="22"/>
          <w:szCs w:val="22"/>
        </w:rPr>
        <w:t>e 2</w:t>
      </w:r>
      <w:r w:rsidR="001D35D3" w:rsidRPr="001B2923">
        <w:rPr>
          <w:rFonts w:ascii="Tahoma" w:hAnsi="Tahoma" w:cs="Tahoma"/>
          <w:sz w:val="22"/>
          <w:szCs w:val="22"/>
        </w:rPr>
        <w:t> </w:t>
      </w:r>
      <w:r w:rsidR="00BA42DE" w:rsidRPr="001B2923">
        <w:rPr>
          <w:rFonts w:ascii="Tahoma" w:hAnsi="Tahoma" w:cs="Tahoma"/>
          <w:sz w:val="22"/>
          <w:szCs w:val="22"/>
        </w:rPr>
        <w:t>listinných</w:t>
      </w:r>
      <w:r w:rsidR="00107989" w:rsidRPr="001B2923">
        <w:rPr>
          <w:rFonts w:ascii="Tahoma" w:hAnsi="Tahoma" w:cs="Tahoma"/>
          <w:sz w:val="22"/>
          <w:szCs w:val="22"/>
        </w:rPr>
        <w:t xml:space="preserve"> </w:t>
      </w:r>
      <w:r w:rsidR="001D35D3" w:rsidRPr="001B2923">
        <w:rPr>
          <w:rFonts w:ascii="Tahoma" w:hAnsi="Tahoma" w:cs="Tahoma"/>
          <w:sz w:val="22"/>
          <w:szCs w:val="22"/>
        </w:rPr>
        <w:t>vyhotoveních a 1</w:t>
      </w:r>
      <w:r w:rsidR="00107989" w:rsidRPr="001B2923">
        <w:rPr>
          <w:rFonts w:ascii="Tahoma" w:hAnsi="Tahoma" w:cs="Tahoma"/>
          <w:sz w:val="22"/>
          <w:szCs w:val="22"/>
        </w:rPr>
        <w:t xml:space="preserve"> elektronickém vyhotovení</w:t>
      </w:r>
      <w:r w:rsidR="001D35D3" w:rsidRPr="001B2923">
        <w:rPr>
          <w:rFonts w:ascii="Tahoma" w:hAnsi="Tahoma" w:cs="Tahoma"/>
          <w:sz w:val="22"/>
          <w:szCs w:val="22"/>
        </w:rPr>
        <w:t xml:space="preserve"> ve formátu pro texty *.doc, pro tabulky *.xls, pro skenované dokumenty</w:t>
      </w:r>
      <w:r w:rsidR="005C01A0" w:rsidRPr="001B2923">
        <w:rPr>
          <w:rFonts w:ascii="Tahoma" w:hAnsi="Tahoma" w:cs="Tahoma"/>
          <w:sz w:val="22"/>
          <w:szCs w:val="22"/>
        </w:rPr>
        <w:t xml:space="preserve"> </w:t>
      </w:r>
      <w:r w:rsidR="001D35D3" w:rsidRPr="001B2923">
        <w:rPr>
          <w:rFonts w:ascii="Tahoma" w:hAnsi="Tahoma" w:cs="Tahoma"/>
          <w:sz w:val="22"/>
          <w:szCs w:val="22"/>
        </w:rPr>
        <w:t>*.pdf, pro</w:t>
      </w:r>
      <w:r w:rsidR="00233B9F" w:rsidRPr="001B2923">
        <w:rPr>
          <w:rFonts w:ascii="Tahoma" w:hAnsi="Tahoma" w:cs="Tahoma"/>
          <w:sz w:val="22"/>
          <w:szCs w:val="22"/>
        </w:rPr>
        <w:t> </w:t>
      </w:r>
      <w:r w:rsidR="001D35D3" w:rsidRPr="001B2923">
        <w:rPr>
          <w:rFonts w:ascii="Tahoma" w:hAnsi="Tahoma" w:cs="Tahoma"/>
          <w:sz w:val="22"/>
          <w:szCs w:val="22"/>
        </w:rPr>
        <w:t>výkresovou dokumentaci *.dwg</w:t>
      </w:r>
      <w:r w:rsidR="00233B9F" w:rsidRPr="001B2923">
        <w:rPr>
          <w:rFonts w:ascii="Tahoma" w:hAnsi="Tahoma" w:cs="Tahoma"/>
          <w:sz w:val="22"/>
          <w:szCs w:val="22"/>
        </w:rPr>
        <w:t xml:space="preserve"> a současně *.pdf.</w:t>
      </w:r>
    </w:p>
    <w:p w14:paraId="1616172F" w14:textId="77777777" w:rsidR="00A54991" w:rsidRPr="001B2923" w:rsidRDefault="00A54991" w:rsidP="00D27813">
      <w:pPr>
        <w:pStyle w:val="OdstavecSmlouvy"/>
        <w:keepLines w:val="0"/>
        <w:widowControl w:val="0"/>
        <w:numPr>
          <w:ilvl w:val="0"/>
          <w:numId w:val="25"/>
        </w:numPr>
        <w:tabs>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Objednatel se zavazuje řádně provedené dílo bez vad a nedodělků převzít a zaplatit za ně zhotoviteli cenu dle čl. VII této smlouvy.</w:t>
      </w:r>
    </w:p>
    <w:p w14:paraId="68843618" w14:textId="77777777" w:rsidR="00A54991" w:rsidRPr="001B2923" w:rsidRDefault="00A54991" w:rsidP="00D27813">
      <w:pPr>
        <w:pStyle w:val="OdstavecSmlouvy"/>
        <w:keepLines w:val="0"/>
        <w:widowControl w:val="0"/>
        <w:numPr>
          <w:ilvl w:val="0"/>
          <w:numId w:val="25"/>
        </w:numPr>
        <w:tabs>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Smluvní strany prohlašují, že předmět plnění není plněním nemožným a že tuto smlouvu uzavřely po pečlivém zvážení všech možných důsledků.</w:t>
      </w:r>
    </w:p>
    <w:p w14:paraId="44632CC7" w14:textId="581E8500" w:rsidR="000776B8" w:rsidRPr="001B2923" w:rsidRDefault="000776B8" w:rsidP="00D27813">
      <w:pPr>
        <w:pStyle w:val="OdstavecSmlouvy"/>
        <w:keepLines w:val="0"/>
        <w:widowControl w:val="0"/>
        <w:numPr>
          <w:ilvl w:val="0"/>
          <w:numId w:val="25"/>
        </w:numPr>
        <w:tabs>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Zhotovitel prohlašuje, že si je vědom toho, že dílo bude sloužit jako podklad pro další projekční práce. Zhotovitel si je vědom vzn</w:t>
      </w:r>
      <w:r w:rsidR="0065270A" w:rsidRPr="001B2923">
        <w:rPr>
          <w:rFonts w:ascii="Tahoma" w:hAnsi="Tahoma" w:cs="Tahoma"/>
          <w:sz w:val="22"/>
          <w:szCs w:val="22"/>
        </w:rPr>
        <w:t>iku případných škod</w:t>
      </w:r>
      <w:r w:rsidR="00D97ECF" w:rsidRPr="001B2923">
        <w:rPr>
          <w:rFonts w:ascii="Tahoma" w:hAnsi="Tahoma" w:cs="Tahoma"/>
          <w:sz w:val="22"/>
          <w:szCs w:val="22"/>
        </w:rPr>
        <w:t xml:space="preserve"> </w:t>
      </w:r>
      <w:r w:rsidR="0065270A" w:rsidRPr="001B2923">
        <w:rPr>
          <w:rFonts w:ascii="Tahoma" w:hAnsi="Tahoma" w:cs="Tahoma"/>
          <w:sz w:val="22"/>
          <w:szCs w:val="22"/>
        </w:rPr>
        <w:t>a jeho případné odpovědnosti za ně, které mohou vzniknout v souvislo</w:t>
      </w:r>
      <w:r w:rsidR="00645D19" w:rsidRPr="001B2923">
        <w:rPr>
          <w:rFonts w:ascii="Tahoma" w:hAnsi="Tahoma" w:cs="Tahoma"/>
          <w:sz w:val="22"/>
          <w:szCs w:val="22"/>
        </w:rPr>
        <w:t>s</w:t>
      </w:r>
      <w:r w:rsidR="0065270A" w:rsidRPr="001B2923">
        <w:rPr>
          <w:rFonts w:ascii="Tahoma" w:hAnsi="Tahoma" w:cs="Tahoma"/>
          <w:sz w:val="22"/>
          <w:szCs w:val="22"/>
        </w:rPr>
        <w:t>ti s vadami díla, které se proje</w:t>
      </w:r>
      <w:r w:rsidR="00645D19" w:rsidRPr="001B2923">
        <w:rPr>
          <w:rFonts w:ascii="Tahoma" w:hAnsi="Tahoma" w:cs="Tahoma"/>
          <w:sz w:val="22"/>
          <w:szCs w:val="22"/>
        </w:rPr>
        <w:t>ví při navazujícíc</w:t>
      </w:r>
      <w:r w:rsidR="00D97ECF" w:rsidRPr="001B2923">
        <w:rPr>
          <w:rFonts w:ascii="Tahoma" w:hAnsi="Tahoma" w:cs="Tahoma"/>
          <w:sz w:val="22"/>
          <w:szCs w:val="22"/>
        </w:rPr>
        <w:t xml:space="preserve">h činnostech </w:t>
      </w:r>
      <w:r w:rsidR="0065270A" w:rsidRPr="001B2923">
        <w:rPr>
          <w:rFonts w:ascii="Tahoma" w:hAnsi="Tahoma" w:cs="Tahoma"/>
          <w:sz w:val="22"/>
          <w:szCs w:val="22"/>
        </w:rPr>
        <w:t>uveden</w:t>
      </w:r>
      <w:r w:rsidR="00D97ECF" w:rsidRPr="001B2923">
        <w:rPr>
          <w:rFonts w:ascii="Tahoma" w:hAnsi="Tahoma" w:cs="Tahoma"/>
          <w:sz w:val="22"/>
          <w:szCs w:val="22"/>
        </w:rPr>
        <w:t>ých</w:t>
      </w:r>
      <w:r w:rsidR="0065270A" w:rsidRPr="001B2923">
        <w:rPr>
          <w:rFonts w:ascii="Tahoma" w:hAnsi="Tahoma" w:cs="Tahoma"/>
          <w:sz w:val="22"/>
          <w:szCs w:val="22"/>
        </w:rPr>
        <w:t xml:space="preserve"> v předchozí větě tohoto odstavce smlouvy. </w:t>
      </w:r>
      <w:r w:rsidRPr="001B2923">
        <w:rPr>
          <w:rFonts w:ascii="Tahoma" w:hAnsi="Tahoma" w:cs="Tahoma"/>
          <w:sz w:val="22"/>
          <w:szCs w:val="22"/>
        </w:rPr>
        <w:t xml:space="preserve"> </w:t>
      </w:r>
    </w:p>
    <w:p w14:paraId="331C369F" w14:textId="77777777" w:rsidR="00A54991" w:rsidRPr="001B2923" w:rsidRDefault="00A54991" w:rsidP="00A26A58">
      <w:pPr>
        <w:pStyle w:val="slolnkuSmlouvy"/>
        <w:spacing w:before="360"/>
        <w:rPr>
          <w:rFonts w:ascii="Tahoma" w:hAnsi="Tahoma" w:cs="Tahoma"/>
          <w:sz w:val="22"/>
          <w:szCs w:val="22"/>
        </w:rPr>
      </w:pPr>
      <w:r w:rsidRPr="001B2923">
        <w:rPr>
          <w:rFonts w:ascii="Tahoma" w:hAnsi="Tahoma" w:cs="Tahoma"/>
          <w:sz w:val="22"/>
          <w:szCs w:val="22"/>
        </w:rPr>
        <w:t>IV.</w:t>
      </w:r>
      <w:r w:rsidR="00E03721" w:rsidRPr="001B2923">
        <w:rPr>
          <w:rFonts w:ascii="Tahoma" w:hAnsi="Tahoma" w:cs="Tahoma"/>
          <w:sz w:val="22"/>
          <w:szCs w:val="22"/>
        </w:rPr>
        <w:br/>
      </w:r>
      <w:r w:rsidRPr="001B2923">
        <w:rPr>
          <w:rFonts w:ascii="Tahoma" w:hAnsi="Tahoma" w:cs="Tahoma"/>
          <w:sz w:val="22"/>
          <w:szCs w:val="22"/>
        </w:rPr>
        <w:t>Doba a místo plnění</w:t>
      </w:r>
    </w:p>
    <w:p w14:paraId="5C684DEC" w14:textId="5E8C3492" w:rsidR="00A54991" w:rsidRPr="001B2923" w:rsidRDefault="00A54991" w:rsidP="00D27813">
      <w:pPr>
        <w:pStyle w:val="OdstavecSmlouvy"/>
        <w:keepLines w:val="0"/>
        <w:widowControl w:val="0"/>
        <w:numPr>
          <w:ilvl w:val="0"/>
          <w:numId w:val="18"/>
        </w:numPr>
        <w:tabs>
          <w:tab w:val="clear" w:pos="426"/>
          <w:tab w:val="clear" w:pos="1701"/>
        </w:tabs>
        <w:spacing w:before="120" w:after="0"/>
        <w:rPr>
          <w:rFonts w:ascii="Tahoma" w:hAnsi="Tahoma" w:cs="Tahoma"/>
          <w:sz w:val="22"/>
          <w:szCs w:val="22"/>
        </w:rPr>
      </w:pPr>
      <w:r w:rsidRPr="001B2923">
        <w:rPr>
          <w:rFonts w:ascii="Tahoma" w:hAnsi="Tahoma" w:cs="Tahoma"/>
          <w:sz w:val="22"/>
          <w:szCs w:val="22"/>
        </w:rPr>
        <w:t xml:space="preserve">Zhotovitel je povinen </w:t>
      </w:r>
      <w:r w:rsidR="00BD0532" w:rsidRPr="001B2923">
        <w:rPr>
          <w:rFonts w:ascii="Tahoma" w:hAnsi="Tahoma" w:cs="Tahoma"/>
          <w:sz w:val="22"/>
          <w:szCs w:val="22"/>
        </w:rPr>
        <w:t>dokončit</w:t>
      </w:r>
      <w:r w:rsidRPr="001B2923">
        <w:rPr>
          <w:rFonts w:ascii="Tahoma" w:hAnsi="Tahoma" w:cs="Tahoma"/>
          <w:sz w:val="22"/>
          <w:szCs w:val="22"/>
        </w:rPr>
        <w:t xml:space="preserve"> a předat objednateli </w:t>
      </w:r>
      <w:r w:rsidR="00D4007E" w:rsidRPr="001B2923">
        <w:rPr>
          <w:rFonts w:ascii="Tahoma" w:hAnsi="Tahoma" w:cs="Tahoma"/>
          <w:sz w:val="22"/>
          <w:szCs w:val="22"/>
        </w:rPr>
        <w:t xml:space="preserve">kompletní </w:t>
      </w:r>
      <w:r w:rsidR="00DC7B2C" w:rsidRPr="001B2923">
        <w:rPr>
          <w:rFonts w:ascii="Tahoma" w:hAnsi="Tahoma" w:cs="Tahoma"/>
          <w:sz w:val="22"/>
          <w:szCs w:val="22"/>
        </w:rPr>
        <w:t>dílo</w:t>
      </w:r>
      <w:r w:rsidR="00CD33D9" w:rsidRPr="001B2923">
        <w:rPr>
          <w:rFonts w:ascii="Tahoma" w:hAnsi="Tahoma" w:cs="Tahoma"/>
          <w:sz w:val="22"/>
          <w:szCs w:val="22"/>
        </w:rPr>
        <w:t xml:space="preserve"> </w:t>
      </w:r>
      <w:r w:rsidR="00BD0532" w:rsidRPr="001B2923">
        <w:rPr>
          <w:rFonts w:ascii="Tahoma" w:hAnsi="Tahoma" w:cs="Tahoma"/>
          <w:sz w:val="22"/>
          <w:szCs w:val="22"/>
        </w:rPr>
        <w:t>dle této smlouvy</w:t>
      </w:r>
      <w:r w:rsidR="00CD33D9" w:rsidRPr="001B2923">
        <w:rPr>
          <w:rFonts w:ascii="Tahoma" w:hAnsi="Tahoma" w:cs="Tahoma"/>
          <w:sz w:val="22"/>
          <w:szCs w:val="22"/>
        </w:rPr>
        <w:t xml:space="preserve"> do </w:t>
      </w:r>
      <w:r w:rsidR="00E50A58" w:rsidRPr="001B2923">
        <w:rPr>
          <w:rFonts w:ascii="Tahoma" w:hAnsi="Tahoma" w:cs="Tahoma"/>
          <w:sz w:val="22"/>
          <w:szCs w:val="22"/>
        </w:rPr>
        <w:t>čtyř</w:t>
      </w:r>
      <w:r w:rsidR="004E492A" w:rsidRPr="001B2923">
        <w:rPr>
          <w:rFonts w:ascii="Tahoma" w:hAnsi="Tahoma" w:cs="Tahoma"/>
          <w:sz w:val="22"/>
          <w:szCs w:val="22"/>
        </w:rPr>
        <w:t xml:space="preserve"> </w:t>
      </w:r>
      <w:r w:rsidR="004E492A" w:rsidRPr="001B2923">
        <w:rPr>
          <w:rFonts w:ascii="Tahoma" w:hAnsi="Tahoma" w:cs="Tahoma"/>
          <w:sz w:val="22"/>
          <w:szCs w:val="22"/>
        </w:rPr>
        <w:lastRenderedPageBreak/>
        <w:t>kalendářních měsíců</w:t>
      </w:r>
      <w:r w:rsidR="000E512D" w:rsidRPr="001B2923">
        <w:rPr>
          <w:rFonts w:ascii="Tahoma" w:hAnsi="Tahoma" w:cs="Tahoma"/>
          <w:sz w:val="22"/>
          <w:szCs w:val="22"/>
        </w:rPr>
        <w:t xml:space="preserve"> ode dne nabytí účinnosti </w:t>
      </w:r>
      <w:r w:rsidR="00101203" w:rsidRPr="001B2923">
        <w:rPr>
          <w:rFonts w:ascii="Tahoma" w:hAnsi="Tahoma" w:cs="Tahoma"/>
          <w:sz w:val="22"/>
          <w:szCs w:val="22"/>
        </w:rPr>
        <w:t xml:space="preserve">této </w:t>
      </w:r>
      <w:r w:rsidR="000E512D" w:rsidRPr="001B2923">
        <w:rPr>
          <w:rFonts w:ascii="Tahoma" w:hAnsi="Tahoma" w:cs="Tahoma"/>
          <w:sz w:val="22"/>
          <w:szCs w:val="22"/>
        </w:rPr>
        <w:t>smlouvy</w:t>
      </w:r>
      <w:r w:rsidR="00632513" w:rsidRPr="001B2923">
        <w:rPr>
          <w:rFonts w:ascii="Tahoma" w:hAnsi="Tahoma" w:cs="Tahoma"/>
          <w:sz w:val="22"/>
          <w:szCs w:val="22"/>
        </w:rPr>
        <w:t>.</w:t>
      </w:r>
    </w:p>
    <w:p w14:paraId="0F1FD07F" w14:textId="1CDFAB37" w:rsidR="00E50A58" w:rsidRPr="001B2923" w:rsidRDefault="00E50A58" w:rsidP="00E50A58">
      <w:pPr>
        <w:pStyle w:val="OdstavecSmlouvy"/>
        <w:keepLines w:val="0"/>
        <w:widowControl w:val="0"/>
        <w:numPr>
          <w:ilvl w:val="0"/>
          <w:numId w:val="18"/>
        </w:numPr>
        <w:tabs>
          <w:tab w:val="clear" w:pos="426"/>
          <w:tab w:val="clear" w:pos="1701"/>
        </w:tabs>
        <w:spacing w:before="120" w:after="0"/>
        <w:rPr>
          <w:rFonts w:ascii="Tahoma" w:hAnsi="Tahoma" w:cs="Tahoma"/>
          <w:sz w:val="22"/>
          <w:szCs w:val="22"/>
        </w:rPr>
      </w:pPr>
      <w:r w:rsidRPr="001B2923">
        <w:rPr>
          <w:rFonts w:ascii="Tahoma" w:hAnsi="Tahoma" w:cs="Tahoma"/>
          <w:sz w:val="22"/>
          <w:szCs w:val="22"/>
        </w:rPr>
        <w:t xml:space="preserve">Zhotovitel je povinen předat objednateli dílčí plnění do dvou kalendářních měsíců ode dne nabytí účinnosti této smlouvy v rozsahu: </w:t>
      </w:r>
    </w:p>
    <w:p w14:paraId="353CD48A" w14:textId="13876D76" w:rsidR="00E50A58" w:rsidRPr="001B2923" w:rsidRDefault="00E50A58" w:rsidP="00E50A58">
      <w:pPr>
        <w:pStyle w:val="OdstavecSmlouvy"/>
        <w:keepLines w:val="0"/>
        <w:widowControl w:val="0"/>
        <w:numPr>
          <w:ilvl w:val="0"/>
          <w:numId w:val="33"/>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územně vymezeném dle Přílohy č. 4 a zároveň</w:t>
      </w:r>
    </w:p>
    <w:p w14:paraId="281A7704" w14:textId="443EF77B" w:rsidR="00E50A58" w:rsidRPr="001B2923" w:rsidRDefault="00E50A58" w:rsidP="00E50A58">
      <w:pPr>
        <w:pStyle w:val="OdstavecSmlouvy"/>
        <w:keepLines w:val="0"/>
        <w:widowControl w:val="0"/>
        <w:numPr>
          <w:ilvl w:val="0"/>
          <w:numId w:val="33"/>
        </w:numPr>
        <w:tabs>
          <w:tab w:val="clear" w:pos="426"/>
          <w:tab w:val="clear" w:pos="1701"/>
        </w:tabs>
        <w:suppressAutoHyphens/>
        <w:autoSpaceDN w:val="0"/>
        <w:spacing w:before="120" w:after="0"/>
        <w:rPr>
          <w:rFonts w:ascii="Tahoma" w:hAnsi="Tahoma" w:cs="Tahoma"/>
          <w:sz w:val="22"/>
          <w:szCs w:val="22"/>
        </w:rPr>
      </w:pPr>
      <w:r w:rsidRPr="001B2923">
        <w:rPr>
          <w:rFonts w:ascii="Tahoma" w:hAnsi="Tahoma" w:cs="Tahoma"/>
          <w:sz w:val="22"/>
          <w:szCs w:val="22"/>
        </w:rPr>
        <w:t>věcně definovaném</w:t>
      </w:r>
      <w:r w:rsidR="002A1D83" w:rsidRPr="001B2923">
        <w:rPr>
          <w:rFonts w:ascii="Tahoma" w:hAnsi="Tahoma" w:cs="Tahoma"/>
          <w:sz w:val="22"/>
          <w:szCs w:val="22"/>
        </w:rPr>
        <w:t xml:space="preserve"> jako základní návrh finálního stavu díla dle Článku III, odst. 4 této smlouvy.</w:t>
      </w:r>
    </w:p>
    <w:p w14:paraId="2882409C" w14:textId="3CD5C4F3" w:rsidR="00A54991" w:rsidRPr="001B2923" w:rsidRDefault="00A54991" w:rsidP="00D27813">
      <w:pPr>
        <w:pStyle w:val="OdstavecSmlouvy"/>
        <w:keepLines w:val="0"/>
        <w:numPr>
          <w:ilvl w:val="0"/>
          <w:numId w:val="18"/>
        </w:numPr>
        <w:tabs>
          <w:tab w:val="clear" w:pos="426"/>
          <w:tab w:val="clear" w:pos="1701"/>
        </w:tabs>
        <w:spacing w:before="120" w:after="0"/>
        <w:rPr>
          <w:rFonts w:ascii="Tahoma" w:hAnsi="Tahoma" w:cs="Tahoma"/>
          <w:sz w:val="22"/>
          <w:szCs w:val="22"/>
        </w:rPr>
      </w:pPr>
      <w:r w:rsidRPr="001B2923">
        <w:rPr>
          <w:rFonts w:ascii="Tahoma" w:hAnsi="Tahoma" w:cs="Tahoma"/>
          <w:sz w:val="22"/>
          <w:szCs w:val="22"/>
        </w:rPr>
        <w:t xml:space="preserve">Místem plnění pro předání díla je budova </w:t>
      </w:r>
      <w:r w:rsidR="00897C10" w:rsidRPr="001B2923">
        <w:rPr>
          <w:rFonts w:ascii="Tahoma" w:hAnsi="Tahoma" w:cs="Tahoma"/>
          <w:sz w:val="22"/>
          <w:szCs w:val="22"/>
        </w:rPr>
        <w:t>společnosti Moravskoslezské Investice a Development</w:t>
      </w:r>
      <w:r w:rsidRPr="001B2923">
        <w:rPr>
          <w:rFonts w:ascii="Tahoma" w:hAnsi="Tahoma" w:cs="Tahoma"/>
          <w:sz w:val="22"/>
          <w:szCs w:val="22"/>
        </w:rPr>
        <w:t xml:space="preserve">, </w:t>
      </w:r>
      <w:r w:rsidR="00897C10" w:rsidRPr="001B2923">
        <w:rPr>
          <w:rFonts w:ascii="Tahoma" w:hAnsi="Tahoma" w:cs="Tahoma"/>
          <w:sz w:val="22"/>
          <w:szCs w:val="22"/>
        </w:rPr>
        <w:t xml:space="preserve">a.s., Na Jízdárně 7/1245, 70200 Ostrava. </w:t>
      </w:r>
    </w:p>
    <w:p w14:paraId="27F56D66" w14:textId="77777777" w:rsidR="00A54991" w:rsidRPr="001B2923" w:rsidRDefault="00A54991" w:rsidP="00A26A58">
      <w:pPr>
        <w:pStyle w:val="slolnkuSmlouvy"/>
        <w:spacing w:before="360"/>
        <w:rPr>
          <w:rFonts w:ascii="Tahoma" w:hAnsi="Tahoma" w:cs="Tahoma"/>
          <w:sz w:val="22"/>
          <w:szCs w:val="22"/>
        </w:rPr>
      </w:pPr>
      <w:r w:rsidRPr="001B2923">
        <w:rPr>
          <w:rFonts w:ascii="Tahoma" w:hAnsi="Tahoma" w:cs="Tahoma"/>
          <w:sz w:val="22"/>
          <w:szCs w:val="22"/>
        </w:rPr>
        <w:t>V.</w:t>
      </w:r>
      <w:r w:rsidR="00E03721" w:rsidRPr="001B2923">
        <w:rPr>
          <w:rFonts w:ascii="Tahoma" w:hAnsi="Tahoma" w:cs="Tahoma"/>
          <w:sz w:val="22"/>
          <w:szCs w:val="22"/>
        </w:rPr>
        <w:br/>
      </w:r>
      <w:r w:rsidRPr="001B2923">
        <w:rPr>
          <w:rFonts w:ascii="Tahoma" w:hAnsi="Tahoma" w:cs="Tahoma"/>
          <w:sz w:val="22"/>
          <w:szCs w:val="22"/>
        </w:rPr>
        <w:t xml:space="preserve">Předání díla, vlastnické právo </w:t>
      </w:r>
      <w:r w:rsidR="006F22B1" w:rsidRPr="001B2923">
        <w:rPr>
          <w:rFonts w:ascii="Tahoma" w:hAnsi="Tahoma" w:cs="Tahoma"/>
          <w:sz w:val="22"/>
          <w:szCs w:val="22"/>
        </w:rPr>
        <w:t xml:space="preserve">k předmětu díla </w:t>
      </w:r>
      <w:r w:rsidRPr="001B2923">
        <w:rPr>
          <w:rFonts w:ascii="Tahoma" w:hAnsi="Tahoma" w:cs="Tahoma"/>
          <w:sz w:val="22"/>
          <w:szCs w:val="22"/>
        </w:rPr>
        <w:t>a nebezpečí škody</w:t>
      </w:r>
    </w:p>
    <w:p w14:paraId="0D72BBE6" w14:textId="7C4F95DA" w:rsidR="00A54991" w:rsidRPr="001B2923" w:rsidRDefault="001F0011" w:rsidP="00D27813">
      <w:pPr>
        <w:pStyle w:val="OdstavecSmlouvy"/>
        <w:keepLines w:val="0"/>
        <w:numPr>
          <w:ilvl w:val="0"/>
          <w:numId w:val="16"/>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Kompletní dílo</w:t>
      </w:r>
      <w:r w:rsidR="00A54991" w:rsidRPr="001B2923">
        <w:rPr>
          <w:rFonts w:ascii="Tahoma" w:hAnsi="Tahoma" w:cs="Tahoma"/>
          <w:sz w:val="22"/>
          <w:szCs w:val="22"/>
        </w:rPr>
        <w:t xml:space="preserve"> bude </w:t>
      </w:r>
      <w:r w:rsidR="00B012B4" w:rsidRPr="001B2923">
        <w:rPr>
          <w:rFonts w:ascii="Tahoma" w:hAnsi="Tahoma" w:cs="Tahoma"/>
          <w:sz w:val="22"/>
          <w:szCs w:val="22"/>
        </w:rPr>
        <w:t>provedeno</w:t>
      </w:r>
      <w:r w:rsidR="00A54991" w:rsidRPr="001B2923">
        <w:rPr>
          <w:rFonts w:ascii="Tahoma" w:hAnsi="Tahoma" w:cs="Tahoma"/>
          <w:sz w:val="22"/>
          <w:szCs w:val="22"/>
        </w:rPr>
        <w:t xml:space="preserve"> a objednateli předáno v termín</w:t>
      </w:r>
      <w:r w:rsidR="006B1BDB" w:rsidRPr="001B2923">
        <w:rPr>
          <w:rFonts w:ascii="Tahoma" w:hAnsi="Tahoma" w:cs="Tahoma"/>
          <w:sz w:val="22"/>
          <w:szCs w:val="22"/>
        </w:rPr>
        <w:t>u</w:t>
      </w:r>
      <w:r w:rsidR="00A54991" w:rsidRPr="001B2923">
        <w:rPr>
          <w:rFonts w:ascii="Tahoma" w:hAnsi="Tahoma" w:cs="Tahoma"/>
          <w:sz w:val="22"/>
          <w:szCs w:val="22"/>
        </w:rPr>
        <w:t xml:space="preserve"> uveden</w:t>
      </w:r>
      <w:r w:rsidR="006B1BDB" w:rsidRPr="001B2923">
        <w:rPr>
          <w:rFonts w:ascii="Tahoma" w:hAnsi="Tahoma" w:cs="Tahoma"/>
          <w:sz w:val="22"/>
          <w:szCs w:val="22"/>
        </w:rPr>
        <w:t>ém</w:t>
      </w:r>
      <w:r w:rsidR="00A54991" w:rsidRPr="001B2923">
        <w:rPr>
          <w:rFonts w:ascii="Tahoma" w:hAnsi="Tahoma" w:cs="Tahoma"/>
          <w:sz w:val="22"/>
          <w:szCs w:val="22"/>
        </w:rPr>
        <w:t xml:space="preserve"> v</w:t>
      </w:r>
      <w:r w:rsidR="00D13398" w:rsidRPr="001B2923">
        <w:rPr>
          <w:rFonts w:ascii="Tahoma" w:hAnsi="Tahoma" w:cs="Tahoma"/>
          <w:sz w:val="22"/>
          <w:szCs w:val="22"/>
        </w:rPr>
        <w:t> </w:t>
      </w:r>
      <w:r w:rsidR="00A54991" w:rsidRPr="001B2923">
        <w:rPr>
          <w:rFonts w:ascii="Tahoma" w:hAnsi="Tahoma" w:cs="Tahoma"/>
          <w:sz w:val="22"/>
          <w:szCs w:val="22"/>
        </w:rPr>
        <w:t>čl.</w:t>
      </w:r>
      <w:r w:rsidR="00D13398" w:rsidRPr="001B2923">
        <w:rPr>
          <w:rFonts w:ascii="Tahoma" w:hAnsi="Tahoma" w:cs="Tahoma"/>
          <w:sz w:val="22"/>
          <w:szCs w:val="22"/>
        </w:rPr>
        <w:t> </w:t>
      </w:r>
      <w:r w:rsidR="00A54991" w:rsidRPr="001B2923">
        <w:rPr>
          <w:rFonts w:ascii="Tahoma" w:hAnsi="Tahoma" w:cs="Tahoma"/>
          <w:sz w:val="22"/>
          <w:szCs w:val="22"/>
        </w:rPr>
        <w:t>IV odst.</w:t>
      </w:r>
      <w:r w:rsidR="00D13398" w:rsidRPr="001B2923">
        <w:rPr>
          <w:rFonts w:ascii="Tahoma" w:hAnsi="Tahoma" w:cs="Tahoma"/>
          <w:sz w:val="22"/>
          <w:szCs w:val="22"/>
        </w:rPr>
        <w:t> </w:t>
      </w:r>
      <w:r w:rsidR="00A54991" w:rsidRPr="001B2923">
        <w:rPr>
          <w:rFonts w:ascii="Tahoma" w:hAnsi="Tahoma" w:cs="Tahoma"/>
          <w:sz w:val="22"/>
          <w:szCs w:val="22"/>
        </w:rPr>
        <w:t>1 této smlouvy. Předání a převzetí díla bude provedeno osobně v sídle objednatele.</w:t>
      </w:r>
    </w:p>
    <w:p w14:paraId="059F11DE" w14:textId="1052BE20" w:rsidR="00A54991" w:rsidRPr="001B2923" w:rsidRDefault="00A54991" w:rsidP="00D27813">
      <w:pPr>
        <w:pStyle w:val="OdstavecSmlouvy"/>
        <w:keepLines w:val="0"/>
        <w:numPr>
          <w:ilvl w:val="0"/>
          <w:numId w:val="16"/>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 xml:space="preserve">Objednatel se zavazuje dílo převzít v případě, že bude provedeno bez vad a nedodělků. </w:t>
      </w:r>
      <w:r w:rsidR="00E81522" w:rsidRPr="001B2923">
        <w:rPr>
          <w:rFonts w:ascii="Tahoma" w:hAnsi="Tahoma" w:cs="Tahoma"/>
          <w:sz w:val="22"/>
          <w:szCs w:val="22"/>
        </w:rPr>
        <w:t>K předání</w:t>
      </w:r>
      <w:r w:rsidRPr="001B2923">
        <w:rPr>
          <w:rFonts w:ascii="Tahoma" w:hAnsi="Tahoma" w:cs="Tahoma"/>
          <w:sz w:val="22"/>
          <w:szCs w:val="22"/>
        </w:rPr>
        <w:t xml:space="preserve"> díla</w:t>
      </w:r>
      <w:r w:rsidR="001F0011" w:rsidRPr="001B2923">
        <w:rPr>
          <w:rFonts w:ascii="Tahoma" w:hAnsi="Tahoma" w:cs="Tahoma"/>
          <w:sz w:val="22"/>
          <w:szCs w:val="22"/>
        </w:rPr>
        <w:t xml:space="preserve"> nebo dílčího plnění</w:t>
      </w:r>
      <w:r w:rsidRPr="001B2923">
        <w:rPr>
          <w:rFonts w:ascii="Tahoma" w:hAnsi="Tahoma" w:cs="Tahoma"/>
          <w:sz w:val="22"/>
          <w:szCs w:val="22"/>
        </w:rPr>
        <w:t xml:space="preserve"> </w:t>
      </w:r>
      <w:r w:rsidR="001F0011" w:rsidRPr="001B2923">
        <w:rPr>
          <w:rFonts w:ascii="Tahoma" w:hAnsi="Tahoma" w:cs="Tahoma"/>
          <w:sz w:val="22"/>
          <w:szCs w:val="22"/>
        </w:rPr>
        <w:t xml:space="preserve">díla </w:t>
      </w:r>
      <w:r w:rsidRPr="001B2923">
        <w:rPr>
          <w:rFonts w:ascii="Tahoma" w:hAnsi="Tahoma" w:cs="Tahoma"/>
          <w:sz w:val="22"/>
          <w:szCs w:val="22"/>
        </w:rPr>
        <w:t xml:space="preserve">zhotovitel </w:t>
      </w:r>
      <w:r w:rsidR="007B7556" w:rsidRPr="001B2923">
        <w:rPr>
          <w:rFonts w:ascii="Tahoma" w:hAnsi="Tahoma" w:cs="Tahoma"/>
          <w:sz w:val="22"/>
          <w:szCs w:val="22"/>
        </w:rPr>
        <w:t xml:space="preserve">vyhotoví </w:t>
      </w:r>
      <w:r w:rsidRPr="001B2923">
        <w:rPr>
          <w:rFonts w:ascii="Tahoma" w:hAnsi="Tahoma" w:cs="Tahoma"/>
          <w:sz w:val="22"/>
          <w:szCs w:val="22"/>
        </w:rPr>
        <w:t xml:space="preserve">protokol, </w:t>
      </w:r>
      <w:r w:rsidR="00070179" w:rsidRPr="001B2923">
        <w:rPr>
          <w:rFonts w:ascii="Tahoma" w:hAnsi="Tahoma" w:cs="Tahoma"/>
          <w:sz w:val="22"/>
          <w:szCs w:val="22"/>
        </w:rPr>
        <w:t>ve </w:t>
      </w:r>
      <w:r w:rsidRPr="001B2923">
        <w:rPr>
          <w:rFonts w:ascii="Tahoma" w:hAnsi="Tahoma" w:cs="Tahoma"/>
          <w:sz w:val="22"/>
          <w:szCs w:val="22"/>
        </w:rPr>
        <w:t xml:space="preserve">kterém objednatel </w:t>
      </w:r>
      <w:r w:rsidR="00E81522" w:rsidRPr="001B2923">
        <w:rPr>
          <w:rFonts w:ascii="Tahoma" w:hAnsi="Tahoma" w:cs="Tahoma"/>
          <w:sz w:val="22"/>
          <w:szCs w:val="22"/>
        </w:rPr>
        <w:t xml:space="preserve">po ukončení přejímacího řízení </w:t>
      </w:r>
      <w:r w:rsidRPr="001B2923">
        <w:rPr>
          <w:rFonts w:ascii="Tahoma" w:hAnsi="Tahoma" w:cs="Tahoma"/>
          <w:sz w:val="22"/>
          <w:szCs w:val="22"/>
        </w:rPr>
        <w:t>prohlásí, zda dílo přejímá či nikoli.</w:t>
      </w:r>
      <w:r w:rsidR="001F0011" w:rsidRPr="001B2923">
        <w:rPr>
          <w:rFonts w:ascii="Tahoma" w:hAnsi="Tahoma" w:cs="Tahoma"/>
          <w:sz w:val="22"/>
          <w:szCs w:val="22"/>
        </w:rPr>
        <w:t xml:space="preserve"> </w:t>
      </w:r>
    </w:p>
    <w:p w14:paraId="427D24AD" w14:textId="3D4500BF" w:rsidR="00A54991" w:rsidRPr="001B2923" w:rsidRDefault="00A54991" w:rsidP="00D27813">
      <w:pPr>
        <w:pStyle w:val="OdstavecSmlouvy"/>
        <w:keepLines w:val="0"/>
        <w:numPr>
          <w:ilvl w:val="0"/>
          <w:numId w:val="16"/>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 xml:space="preserve">Objednatel je povinen potvrdit v předávacím protokolu, zda dílo </w:t>
      </w:r>
      <w:r w:rsidR="007163FB" w:rsidRPr="001B2923">
        <w:rPr>
          <w:rFonts w:ascii="Tahoma" w:hAnsi="Tahoma" w:cs="Tahoma"/>
          <w:sz w:val="22"/>
          <w:szCs w:val="22"/>
        </w:rPr>
        <w:t>přejímá či nikoli do </w:t>
      </w:r>
      <w:r w:rsidR="006B1BDB" w:rsidRPr="001B2923">
        <w:rPr>
          <w:rFonts w:ascii="Tahoma" w:hAnsi="Tahoma" w:cs="Tahoma"/>
          <w:sz w:val="22"/>
          <w:szCs w:val="22"/>
        </w:rPr>
        <w:t>15</w:t>
      </w:r>
      <w:r w:rsidR="007B7556" w:rsidRPr="001B2923">
        <w:rPr>
          <w:rFonts w:ascii="Tahoma" w:hAnsi="Tahoma" w:cs="Tahoma"/>
          <w:sz w:val="22"/>
          <w:szCs w:val="22"/>
        </w:rPr>
        <w:t xml:space="preserve"> </w:t>
      </w:r>
      <w:r w:rsidRPr="001B2923">
        <w:rPr>
          <w:rFonts w:ascii="Tahoma" w:hAnsi="Tahoma" w:cs="Tahoma"/>
          <w:sz w:val="22"/>
          <w:szCs w:val="22"/>
        </w:rPr>
        <w:t>pracovních dnů od předložení díla</w:t>
      </w:r>
      <w:r w:rsidR="001F0011" w:rsidRPr="001B2923">
        <w:rPr>
          <w:rFonts w:ascii="Tahoma" w:hAnsi="Tahoma" w:cs="Tahoma"/>
          <w:sz w:val="22"/>
          <w:szCs w:val="22"/>
        </w:rPr>
        <w:t xml:space="preserve"> nebo dílčího plnění díla</w:t>
      </w:r>
      <w:r w:rsidRPr="001B2923">
        <w:rPr>
          <w:rFonts w:ascii="Tahoma" w:hAnsi="Tahoma" w:cs="Tahoma"/>
          <w:sz w:val="22"/>
          <w:szCs w:val="22"/>
        </w:rPr>
        <w:t xml:space="preserve"> </w:t>
      </w:r>
      <w:r w:rsidR="00070179" w:rsidRPr="001B2923">
        <w:rPr>
          <w:rFonts w:ascii="Tahoma" w:hAnsi="Tahoma" w:cs="Tahoma"/>
          <w:sz w:val="22"/>
          <w:szCs w:val="22"/>
        </w:rPr>
        <w:t>k</w:t>
      </w:r>
      <w:r w:rsidRPr="001B2923">
        <w:rPr>
          <w:rFonts w:ascii="Tahoma" w:hAnsi="Tahoma" w:cs="Tahoma"/>
          <w:sz w:val="22"/>
          <w:szCs w:val="22"/>
        </w:rPr>
        <w:t xml:space="preserve"> přejímací</w:t>
      </w:r>
      <w:r w:rsidR="00070179" w:rsidRPr="001B2923">
        <w:rPr>
          <w:rFonts w:ascii="Tahoma" w:hAnsi="Tahoma" w:cs="Tahoma"/>
          <w:sz w:val="22"/>
          <w:szCs w:val="22"/>
        </w:rPr>
        <w:t>mu</w:t>
      </w:r>
      <w:r w:rsidRPr="001B2923">
        <w:rPr>
          <w:rFonts w:ascii="Tahoma" w:hAnsi="Tahoma" w:cs="Tahoma"/>
          <w:sz w:val="22"/>
          <w:szCs w:val="22"/>
        </w:rPr>
        <w:t xml:space="preserve"> řízení.</w:t>
      </w:r>
    </w:p>
    <w:p w14:paraId="55F4CF12" w14:textId="2ADF1293" w:rsidR="007B7556" w:rsidRPr="001B2923" w:rsidRDefault="007B7556" w:rsidP="00D27813">
      <w:pPr>
        <w:pStyle w:val="OdstavecSmlouvy"/>
        <w:keepLines w:val="0"/>
        <w:numPr>
          <w:ilvl w:val="0"/>
          <w:numId w:val="16"/>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Po dobu trvání přejímacího řízení</w:t>
      </w:r>
      <w:r w:rsidR="00BD1435" w:rsidRPr="001B2923">
        <w:rPr>
          <w:rFonts w:ascii="Tahoma" w:hAnsi="Tahoma" w:cs="Tahoma"/>
          <w:sz w:val="22"/>
          <w:szCs w:val="22"/>
        </w:rPr>
        <w:t>,</w:t>
      </w:r>
      <w:r w:rsidR="003771A1" w:rsidRPr="001B2923">
        <w:rPr>
          <w:rFonts w:ascii="Tahoma" w:hAnsi="Tahoma" w:cs="Tahoma"/>
          <w:sz w:val="22"/>
          <w:szCs w:val="22"/>
        </w:rPr>
        <w:t xml:space="preserve"> </w:t>
      </w:r>
      <w:r w:rsidRPr="001B2923">
        <w:rPr>
          <w:rFonts w:ascii="Tahoma" w:hAnsi="Tahoma" w:cs="Tahoma"/>
          <w:sz w:val="22"/>
          <w:szCs w:val="22"/>
        </w:rPr>
        <w:t>t</w:t>
      </w:r>
      <w:r w:rsidR="002A3790" w:rsidRPr="001B2923">
        <w:rPr>
          <w:rFonts w:ascii="Tahoma" w:hAnsi="Tahoma" w:cs="Tahoma"/>
          <w:sz w:val="22"/>
          <w:szCs w:val="22"/>
        </w:rPr>
        <w:t>edy</w:t>
      </w:r>
      <w:r w:rsidR="003771A1" w:rsidRPr="001B2923">
        <w:rPr>
          <w:rFonts w:ascii="Tahoma" w:hAnsi="Tahoma" w:cs="Tahoma"/>
          <w:sz w:val="22"/>
          <w:szCs w:val="22"/>
        </w:rPr>
        <w:t xml:space="preserve"> </w:t>
      </w:r>
      <w:r w:rsidRPr="001B2923">
        <w:rPr>
          <w:rFonts w:ascii="Tahoma" w:hAnsi="Tahoma" w:cs="Tahoma"/>
          <w:sz w:val="22"/>
          <w:szCs w:val="22"/>
        </w:rPr>
        <w:t>od zahájení přejímacího řízení do jeho ukončení převzetím díla</w:t>
      </w:r>
      <w:r w:rsidR="001F0011" w:rsidRPr="001B2923">
        <w:rPr>
          <w:rFonts w:ascii="Tahoma" w:hAnsi="Tahoma" w:cs="Tahoma"/>
          <w:sz w:val="22"/>
          <w:szCs w:val="22"/>
        </w:rPr>
        <w:t xml:space="preserve"> nebo dílčího plnění díla</w:t>
      </w:r>
      <w:r w:rsidRPr="001B2923">
        <w:rPr>
          <w:rFonts w:ascii="Tahoma" w:hAnsi="Tahoma" w:cs="Tahoma"/>
          <w:sz w:val="22"/>
          <w:szCs w:val="22"/>
        </w:rPr>
        <w:t xml:space="preserve"> nebo jeho nepřevzetím ve smyslu odst. 3 tohoto článku</w:t>
      </w:r>
      <w:r w:rsidR="007163FB" w:rsidRPr="001B2923">
        <w:rPr>
          <w:rFonts w:ascii="Tahoma" w:hAnsi="Tahoma" w:cs="Tahoma"/>
          <w:sz w:val="22"/>
          <w:szCs w:val="22"/>
        </w:rPr>
        <w:t xml:space="preserve"> smlouvy</w:t>
      </w:r>
      <w:r w:rsidRPr="001B2923">
        <w:rPr>
          <w:rFonts w:ascii="Tahoma" w:hAnsi="Tahoma" w:cs="Tahoma"/>
          <w:sz w:val="22"/>
          <w:szCs w:val="22"/>
        </w:rPr>
        <w:t xml:space="preserve"> není zhotovitel v prodlení s provedením díla</w:t>
      </w:r>
      <w:r w:rsidR="001F0011" w:rsidRPr="001B2923">
        <w:rPr>
          <w:rFonts w:ascii="Tahoma" w:hAnsi="Tahoma" w:cs="Tahoma"/>
          <w:sz w:val="22"/>
          <w:szCs w:val="22"/>
        </w:rPr>
        <w:t xml:space="preserve"> nebo dílčího plnění díla.</w:t>
      </w:r>
    </w:p>
    <w:p w14:paraId="2BB8D7A8" w14:textId="77777777" w:rsidR="00A54991" w:rsidRPr="001B2923" w:rsidRDefault="00A54991" w:rsidP="00D27813">
      <w:pPr>
        <w:pStyle w:val="OdstavecSmlouvy"/>
        <w:keepLines w:val="0"/>
        <w:numPr>
          <w:ilvl w:val="0"/>
          <w:numId w:val="16"/>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 xml:space="preserve">Dílo je </w:t>
      </w:r>
      <w:r w:rsidR="004B6DA5" w:rsidRPr="001B2923">
        <w:rPr>
          <w:rFonts w:ascii="Tahoma" w:hAnsi="Tahoma" w:cs="Tahoma"/>
          <w:sz w:val="22"/>
          <w:szCs w:val="22"/>
        </w:rPr>
        <w:t>provedeno</w:t>
      </w:r>
      <w:r w:rsidRPr="001B2923">
        <w:rPr>
          <w:rFonts w:ascii="Tahoma" w:hAnsi="Tahoma" w:cs="Tahoma"/>
          <w:sz w:val="22"/>
          <w:szCs w:val="22"/>
        </w:rPr>
        <w:t xml:space="preserve"> dnem jeho </w:t>
      </w:r>
      <w:r w:rsidR="004B6DA5" w:rsidRPr="001B2923">
        <w:rPr>
          <w:rFonts w:ascii="Tahoma" w:hAnsi="Tahoma" w:cs="Tahoma"/>
          <w:sz w:val="22"/>
          <w:szCs w:val="22"/>
        </w:rPr>
        <w:t>dokončení a předání</w:t>
      </w:r>
      <w:r w:rsidRPr="001B2923">
        <w:rPr>
          <w:rFonts w:ascii="Tahoma" w:hAnsi="Tahoma" w:cs="Tahoma"/>
          <w:sz w:val="22"/>
          <w:szCs w:val="22"/>
        </w:rPr>
        <w:t xml:space="preserve"> </w:t>
      </w:r>
      <w:r w:rsidR="004B6DA5" w:rsidRPr="001B2923">
        <w:rPr>
          <w:rFonts w:ascii="Tahoma" w:hAnsi="Tahoma" w:cs="Tahoma"/>
          <w:sz w:val="22"/>
          <w:szCs w:val="22"/>
        </w:rPr>
        <w:t>objednateli</w:t>
      </w:r>
      <w:r w:rsidR="00837C7E" w:rsidRPr="001B2923">
        <w:rPr>
          <w:rFonts w:ascii="Tahoma" w:hAnsi="Tahoma" w:cs="Tahoma"/>
          <w:sz w:val="22"/>
          <w:szCs w:val="22"/>
        </w:rPr>
        <w:t>.</w:t>
      </w:r>
      <w:r w:rsidR="00850A6A" w:rsidRPr="001B2923">
        <w:rPr>
          <w:rFonts w:ascii="Tahoma" w:hAnsi="Tahoma" w:cs="Tahoma"/>
          <w:sz w:val="22"/>
          <w:szCs w:val="22"/>
        </w:rPr>
        <w:t xml:space="preserve"> Smluvní strany se dohodly, že objednatel není povinen dílo převzít, pokud toto vykazuje vady či nedodělky. </w:t>
      </w:r>
      <w:r w:rsidR="007B7556" w:rsidRPr="001B2923">
        <w:rPr>
          <w:rFonts w:ascii="Tahoma" w:hAnsi="Tahoma" w:cs="Tahoma"/>
          <w:sz w:val="22"/>
          <w:szCs w:val="22"/>
        </w:rPr>
        <w:t>V takovém případě objednatel vady nebo nedodělky specifikuje v předávacím protokolu.</w:t>
      </w:r>
    </w:p>
    <w:p w14:paraId="0F510AF8" w14:textId="77777777" w:rsidR="0012235B" w:rsidRPr="001B2923" w:rsidRDefault="0012235B" w:rsidP="00D27813">
      <w:pPr>
        <w:pStyle w:val="OdstavecSmlouvy"/>
        <w:keepLines w:val="0"/>
        <w:numPr>
          <w:ilvl w:val="0"/>
          <w:numId w:val="16"/>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 xml:space="preserve">Zhotovitel není oprávněn poskytnout </w:t>
      </w:r>
      <w:r w:rsidR="00E850F9" w:rsidRPr="001B2923">
        <w:rPr>
          <w:rFonts w:ascii="Tahoma" w:hAnsi="Tahoma" w:cs="Tahoma"/>
          <w:sz w:val="22"/>
          <w:szCs w:val="22"/>
        </w:rPr>
        <w:t xml:space="preserve">dílo </w:t>
      </w:r>
      <w:r w:rsidRPr="001B2923">
        <w:rPr>
          <w:rFonts w:ascii="Tahoma" w:hAnsi="Tahoma" w:cs="Tahoma"/>
          <w:sz w:val="22"/>
          <w:szCs w:val="22"/>
        </w:rPr>
        <w:t>jiným osobám než objednateli.</w:t>
      </w:r>
    </w:p>
    <w:p w14:paraId="331E81D2" w14:textId="154A4F0E" w:rsidR="00A54991" w:rsidRPr="001B2923" w:rsidRDefault="00A54991" w:rsidP="00D27813">
      <w:pPr>
        <w:pStyle w:val="OdstavecSmlouvy"/>
        <w:keepLines w:val="0"/>
        <w:numPr>
          <w:ilvl w:val="0"/>
          <w:numId w:val="16"/>
        </w:numPr>
        <w:tabs>
          <w:tab w:val="clear" w:pos="360"/>
          <w:tab w:val="clear" w:pos="426"/>
          <w:tab w:val="clear" w:pos="1701"/>
        </w:tabs>
        <w:spacing w:before="120" w:after="0"/>
        <w:ind w:left="357" w:hanging="357"/>
        <w:rPr>
          <w:rFonts w:ascii="Tahoma" w:hAnsi="Tahoma" w:cs="Tahoma"/>
          <w:sz w:val="22"/>
          <w:szCs w:val="22"/>
        </w:rPr>
      </w:pPr>
      <w:r w:rsidRPr="02665510">
        <w:rPr>
          <w:rFonts w:ascii="Tahoma" w:hAnsi="Tahoma" w:cs="Tahoma"/>
          <w:sz w:val="22"/>
          <w:szCs w:val="22"/>
        </w:rPr>
        <w:t>Vlastnické právo k </w:t>
      </w:r>
      <w:r w:rsidR="0000449C" w:rsidRPr="02665510">
        <w:rPr>
          <w:rFonts w:ascii="Tahoma" w:hAnsi="Tahoma" w:cs="Tahoma"/>
          <w:sz w:val="22"/>
          <w:szCs w:val="22"/>
        </w:rPr>
        <w:t>dílu</w:t>
      </w:r>
      <w:r w:rsidRPr="02665510">
        <w:rPr>
          <w:rFonts w:ascii="Tahoma" w:hAnsi="Tahoma" w:cs="Tahoma"/>
          <w:sz w:val="22"/>
          <w:szCs w:val="22"/>
        </w:rPr>
        <w:t xml:space="preserve"> a</w:t>
      </w:r>
      <w:r w:rsidR="00070179" w:rsidRPr="02665510">
        <w:rPr>
          <w:rFonts w:ascii="Tahoma" w:hAnsi="Tahoma" w:cs="Tahoma"/>
          <w:sz w:val="22"/>
          <w:szCs w:val="22"/>
        </w:rPr>
        <w:t> </w:t>
      </w:r>
      <w:r w:rsidRPr="02665510">
        <w:rPr>
          <w:rFonts w:ascii="Tahoma" w:hAnsi="Tahoma" w:cs="Tahoma"/>
          <w:sz w:val="22"/>
          <w:szCs w:val="22"/>
        </w:rPr>
        <w:t>dalším dokumentům a</w:t>
      </w:r>
      <w:r w:rsidR="007163FB" w:rsidRPr="02665510">
        <w:rPr>
          <w:rFonts w:ascii="Tahoma" w:hAnsi="Tahoma" w:cs="Tahoma"/>
          <w:sz w:val="22"/>
          <w:szCs w:val="22"/>
        </w:rPr>
        <w:t> </w:t>
      </w:r>
      <w:r w:rsidRPr="02665510">
        <w:rPr>
          <w:rFonts w:ascii="Tahoma" w:hAnsi="Tahoma" w:cs="Tahoma"/>
          <w:sz w:val="22"/>
          <w:szCs w:val="22"/>
        </w:rPr>
        <w:t>hmotným výstup</w:t>
      </w:r>
      <w:r w:rsidR="00070179" w:rsidRPr="02665510">
        <w:rPr>
          <w:rFonts w:ascii="Tahoma" w:hAnsi="Tahoma" w:cs="Tahoma"/>
          <w:sz w:val="22"/>
          <w:szCs w:val="22"/>
        </w:rPr>
        <w:t>ům, které jsou předmětem díla, a nebezpečí škody na </w:t>
      </w:r>
      <w:r w:rsidRPr="02665510">
        <w:rPr>
          <w:rFonts w:ascii="Tahoma" w:hAnsi="Tahoma" w:cs="Tahoma"/>
          <w:sz w:val="22"/>
          <w:szCs w:val="22"/>
        </w:rPr>
        <w:t>nich přechází na</w:t>
      </w:r>
      <w:r w:rsidR="007163FB" w:rsidRPr="02665510">
        <w:rPr>
          <w:rFonts w:ascii="Tahoma" w:hAnsi="Tahoma" w:cs="Tahoma"/>
          <w:sz w:val="22"/>
          <w:szCs w:val="22"/>
        </w:rPr>
        <w:t> </w:t>
      </w:r>
      <w:r w:rsidRPr="02665510">
        <w:rPr>
          <w:rFonts w:ascii="Tahoma" w:hAnsi="Tahoma" w:cs="Tahoma"/>
          <w:sz w:val="22"/>
          <w:szCs w:val="22"/>
        </w:rPr>
        <w:t>objednatele dnem jejich</w:t>
      </w:r>
      <w:r w:rsidR="007163FB" w:rsidRPr="02665510">
        <w:rPr>
          <w:rFonts w:ascii="Tahoma" w:hAnsi="Tahoma" w:cs="Tahoma"/>
          <w:sz w:val="22"/>
          <w:szCs w:val="22"/>
        </w:rPr>
        <w:t xml:space="preserve"> </w:t>
      </w:r>
      <w:r w:rsidRPr="02665510">
        <w:rPr>
          <w:rFonts w:ascii="Tahoma" w:hAnsi="Tahoma" w:cs="Tahoma"/>
          <w:sz w:val="22"/>
          <w:szCs w:val="22"/>
        </w:rPr>
        <w:t>převzetí objednatelem.</w:t>
      </w:r>
    </w:p>
    <w:p w14:paraId="0471F06A" w14:textId="40BE9107" w:rsidR="25F5A191" w:rsidRDefault="25F5A191" w:rsidP="02665510">
      <w:pPr>
        <w:pStyle w:val="OdstavecSmlouvy"/>
        <w:keepLines w:val="0"/>
        <w:numPr>
          <w:ilvl w:val="0"/>
          <w:numId w:val="16"/>
        </w:numPr>
        <w:tabs>
          <w:tab w:val="clear" w:pos="360"/>
          <w:tab w:val="clear" w:pos="426"/>
          <w:tab w:val="clear" w:pos="1701"/>
        </w:tabs>
        <w:spacing w:before="120" w:after="0"/>
        <w:ind w:left="357" w:hanging="357"/>
        <w:rPr>
          <w:rFonts w:ascii="Tahoma" w:hAnsi="Tahoma" w:cs="Tahoma"/>
          <w:sz w:val="22"/>
          <w:szCs w:val="22"/>
        </w:rPr>
      </w:pPr>
      <w:r w:rsidRPr="02665510">
        <w:rPr>
          <w:rFonts w:ascii="Tahoma" w:hAnsi="Tahoma" w:cs="Tahoma"/>
          <w:sz w:val="22"/>
          <w:szCs w:val="22"/>
        </w:rPr>
        <w:t>Smluvní strany se dohodly, že užití díla či výsledků činnosti zhotovitele podle této smlouvy, které mají povahu díla podle autorského zákona, se budou řídit následujícími licenčními ujednáními:</w:t>
      </w:r>
    </w:p>
    <w:p w14:paraId="59DDD248" w14:textId="579B5919" w:rsidR="25F5A191" w:rsidRDefault="25F5A191" w:rsidP="02665510">
      <w:pPr>
        <w:pStyle w:val="Odstavecseseznamem"/>
        <w:numPr>
          <w:ilvl w:val="1"/>
          <w:numId w:val="16"/>
        </w:numPr>
        <w:jc w:val="both"/>
        <w:rPr>
          <w:rFonts w:ascii="Tahoma" w:hAnsi="Tahoma" w:cs="Tahoma"/>
        </w:rPr>
      </w:pPr>
      <w:r w:rsidRPr="02665510">
        <w:rPr>
          <w:rFonts w:ascii="Tahoma" w:hAnsi="Tahoma" w:cs="Tahoma"/>
        </w:rPr>
        <w:t>zhotovitel prohlašuje, že je oprávněn vykonávat svým jménem a na svůj účet majetková práva autorů k dílu a že má souhlas autorů k uzavření následujících licenčních ujednání, zhotovitel poskytuje objednateli (nabyvateli licence) oprávnění ke všem aktuálně známým způsobům užití díla a bez jakéhokoliv omezení, zejména pokud jde o územní, časový nebo množstevní rozsah užití,</w:t>
      </w:r>
    </w:p>
    <w:p w14:paraId="5C457633" w14:textId="0C7FB8FB" w:rsidR="25F5A191" w:rsidRDefault="25F5A191" w:rsidP="02665510">
      <w:pPr>
        <w:pStyle w:val="Odstavecseseznamem"/>
        <w:numPr>
          <w:ilvl w:val="1"/>
          <w:numId w:val="16"/>
        </w:numPr>
        <w:jc w:val="both"/>
        <w:rPr>
          <w:rFonts w:ascii="Tahoma" w:hAnsi="Tahoma" w:cs="Tahoma"/>
        </w:rPr>
      </w:pPr>
      <w:r w:rsidRPr="02665510">
        <w:rPr>
          <w:rFonts w:ascii="Tahoma" w:hAnsi="Tahoma" w:cs="Tahoma"/>
        </w:rPr>
        <w:t>zhotovitel poskytuje tuto licenci jako výhradní, přičemž prohlašuje, že jiná osoba nedisponuje oprávněním užít dílo, a zavazuje se neposkytnout licenci třetí osobě a zdržet se výkonu práva užít dílo,</w:t>
      </w:r>
    </w:p>
    <w:p w14:paraId="52E12458" w14:textId="19F40071" w:rsidR="25F5A191" w:rsidRDefault="25F5A191" w:rsidP="02665510">
      <w:pPr>
        <w:pStyle w:val="Odstavecseseznamem"/>
        <w:numPr>
          <w:ilvl w:val="1"/>
          <w:numId w:val="16"/>
        </w:numPr>
        <w:jc w:val="both"/>
        <w:rPr>
          <w:rFonts w:ascii="Tahoma" w:hAnsi="Tahoma" w:cs="Tahoma"/>
        </w:rPr>
      </w:pPr>
      <w:r w:rsidRPr="02665510">
        <w:rPr>
          <w:rFonts w:ascii="Tahoma" w:hAnsi="Tahoma" w:cs="Tahoma"/>
        </w:rPr>
        <w:t xml:space="preserve">objednatel (nabyvatel licence) je oprávněn práva tvořící součást licence zcela nebo zčásti poskytnout třetí osobě, </w:t>
      </w:r>
    </w:p>
    <w:p w14:paraId="2F7E67F3" w14:textId="3CECAACE" w:rsidR="25F5A191" w:rsidRDefault="25F5A191" w:rsidP="02665510">
      <w:pPr>
        <w:pStyle w:val="Odstavecseseznamem"/>
        <w:numPr>
          <w:ilvl w:val="1"/>
          <w:numId w:val="16"/>
        </w:numPr>
        <w:jc w:val="both"/>
        <w:rPr>
          <w:rFonts w:ascii="Tahoma" w:hAnsi="Tahoma" w:cs="Tahoma"/>
        </w:rPr>
      </w:pPr>
      <w:r w:rsidRPr="02665510">
        <w:rPr>
          <w:rFonts w:ascii="Tahoma" w:hAnsi="Tahoma" w:cs="Tahoma"/>
        </w:rPr>
        <w:t>objednatel (nabyvatel licence) je oprávněn upravit či jinak měnit dílo nebo jeho název, stejně jako spojit dílo s jiným dílem nebo zařadit dílo do díla souborného.</w:t>
      </w:r>
    </w:p>
    <w:p w14:paraId="2E76567E" w14:textId="201FCF16" w:rsidR="25F5A191" w:rsidRDefault="25F5A191" w:rsidP="02665510">
      <w:pPr>
        <w:pStyle w:val="Odstavecseseznamem"/>
        <w:numPr>
          <w:ilvl w:val="0"/>
          <w:numId w:val="16"/>
        </w:numPr>
      </w:pPr>
      <w:r w:rsidRPr="02665510">
        <w:rPr>
          <w:rFonts w:ascii="Tahoma" w:hAnsi="Tahoma" w:cs="Tahoma"/>
        </w:rPr>
        <w:t>Smluvní strany se dohodly, že cena za poskytnutí těchto práv je obsažena v ceně díla dle této smlouvy.</w:t>
      </w:r>
    </w:p>
    <w:p w14:paraId="346711D5" w14:textId="77777777" w:rsidR="00A54991" w:rsidRPr="001B2923" w:rsidRDefault="00A54991" w:rsidP="00A26A58">
      <w:pPr>
        <w:pStyle w:val="slolnkuSmlouvy"/>
        <w:spacing w:before="360"/>
        <w:rPr>
          <w:rFonts w:ascii="Tahoma" w:hAnsi="Tahoma" w:cs="Tahoma"/>
          <w:sz w:val="22"/>
          <w:szCs w:val="22"/>
        </w:rPr>
      </w:pPr>
      <w:r w:rsidRPr="001B2923">
        <w:rPr>
          <w:rFonts w:ascii="Tahoma" w:hAnsi="Tahoma" w:cs="Tahoma"/>
          <w:sz w:val="22"/>
          <w:szCs w:val="22"/>
        </w:rPr>
        <w:lastRenderedPageBreak/>
        <w:t>VI.</w:t>
      </w:r>
      <w:r w:rsidR="00E03721" w:rsidRPr="001B2923">
        <w:rPr>
          <w:rFonts w:ascii="Tahoma" w:hAnsi="Tahoma" w:cs="Tahoma"/>
          <w:sz w:val="22"/>
          <w:szCs w:val="22"/>
        </w:rPr>
        <w:br/>
      </w:r>
      <w:r w:rsidRPr="001B2923">
        <w:rPr>
          <w:rFonts w:ascii="Tahoma" w:hAnsi="Tahoma" w:cs="Tahoma"/>
          <w:sz w:val="22"/>
          <w:szCs w:val="22"/>
        </w:rPr>
        <w:t>Provádění díla, práva a povinnosti stran</w:t>
      </w:r>
    </w:p>
    <w:p w14:paraId="0132B0A7" w14:textId="77777777" w:rsidR="001B2923" w:rsidRPr="001B2923" w:rsidRDefault="001B2923" w:rsidP="001B2923">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Není-li stanoveno touto smlouvou jinak, řídí se vzájemná práva a povinnosti smluvních stran ustanoveními § 2586 a následujícími občanského zákoníku.</w:t>
      </w:r>
    </w:p>
    <w:p w14:paraId="10AF9504" w14:textId="77777777" w:rsidR="001B2923" w:rsidRPr="001B2923" w:rsidRDefault="001B2923" w:rsidP="001B2923">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Zhotovitel je zejména povinen:</w:t>
      </w:r>
    </w:p>
    <w:p w14:paraId="3AF48396" w14:textId="77777777" w:rsidR="001B2923" w:rsidRPr="001B2923" w:rsidRDefault="001B2923" w:rsidP="00263882">
      <w:pPr>
        <w:pStyle w:val="slovanPododstavecSmlouvy"/>
        <w:numPr>
          <w:ilvl w:val="0"/>
          <w:numId w:val="23"/>
        </w:numPr>
        <w:tabs>
          <w:tab w:val="clear" w:pos="284"/>
          <w:tab w:val="clear" w:pos="1069"/>
          <w:tab w:val="clear" w:pos="1260"/>
          <w:tab w:val="clear" w:pos="1980"/>
          <w:tab w:val="clear" w:pos="3960"/>
          <w:tab w:val="left" w:pos="714"/>
        </w:tabs>
        <w:spacing w:before="60"/>
        <w:rPr>
          <w:rFonts w:ascii="Tahoma" w:hAnsi="Tahoma" w:cs="Tahoma"/>
          <w:sz w:val="22"/>
          <w:szCs w:val="22"/>
        </w:rPr>
      </w:pPr>
      <w:r w:rsidRPr="001B2923">
        <w:rPr>
          <w:rFonts w:ascii="Tahoma" w:hAnsi="Tahoma" w:cs="Tahoma"/>
          <w:sz w:val="22"/>
          <w:szCs w:val="22"/>
        </w:rPr>
        <w:t>provést dílo řádně, včas a za použití postupů, které odpovídají právním předpisům ČR,</w:t>
      </w:r>
    </w:p>
    <w:p w14:paraId="5168DB42" w14:textId="77777777" w:rsidR="001B2923" w:rsidRPr="001B2923" w:rsidRDefault="001B2923" w:rsidP="00263882">
      <w:pPr>
        <w:pStyle w:val="slovanPododstavecSmlouvy"/>
        <w:numPr>
          <w:ilvl w:val="0"/>
          <w:numId w:val="23"/>
        </w:numPr>
        <w:tabs>
          <w:tab w:val="clear" w:pos="284"/>
          <w:tab w:val="clear" w:pos="1069"/>
          <w:tab w:val="clear" w:pos="1260"/>
          <w:tab w:val="clear" w:pos="1980"/>
          <w:tab w:val="clear" w:pos="3960"/>
          <w:tab w:val="left" w:pos="714"/>
        </w:tabs>
        <w:spacing w:before="60"/>
        <w:rPr>
          <w:rFonts w:ascii="Tahoma" w:hAnsi="Tahoma" w:cs="Tahoma"/>
          <w:sz w:val="22"/>
          <w:szCs w:val="22"/>
        </w:rPr>
      </w:pPr>
      <w:r w:rsidRPr="001B2923">
        <w:rPr>
          <w:rFonts w:ascii="Tahoma" w:hAnsi="Tahoma" w:cs="Tahoma"/>
          <w:sz w:val="22"/>
          <w:szCs w:val="22"/>
        </w:rPr>
        <w:t>dodržovat při provádění díla ujednání této smlouvy, řídit se podklady a pokyny objednatele a vyjádřeními správců technické infrastruktury a dotčených orgánů státní správy,</w:t>
      </w:r>
    </w:p>
    <w:p w14:paraId="3EB05954" w14:textId="77777777" w:rsidR="001B2923" w:rsidRPr="001B2923" w:rsidRDefault="001B2923" w:rsidP="00263882">
      <w:pPr>
        <w:pStyle w:val="slovanPododstavecSmlouvy"/>
        <w:numPr>
          <w:ilvl w:val="0"/>
          <w:numId w:val="23"/>
        </w:numPr>
        <w:tabs>
          <w:tab w:val="clear" w:pos="284"/>
          <w:tab w:val="clear" w:pos="1069"/>
          <w:tab w:val="clear" w:pos="1260"/>
          <w:tab w:val="clear" w:pos="1980"/>
          <w:tab w:val="clear" w:pos="3960"/>
          <w:tab w:val="left" w:pos="714"/>
        </w:tabs>
        <w:spacing w:before="60"/>
        <w:rPr>
          <w:rFonts w:ascii="Tahoma" w:hAnsi="Tahoma" w:cs="Tahoma"/>
          <w:sz w:val="22"/>
          <w:szCs w:val="22"/>
        </w:rPr>
      </w:pPr>
      <w:r w:rsidRPr="001B2923">
        <w:rPr>
          <w:rFonts w:ascii="Tahoma" w:hAnsi="Tahoma" w:cs="Tahoma"/>
          <w:sz w:val="22"/>
          <w:szCs w:val="22"/>
        </w:rPr>
        <w:t>provést dílo na svůj náklad a své nebezpečí,</w:t>
      </w:r>
    </w:p>
    <w:p w14:paraId="0E5FCA01" w14:textId="77777777" w:rsidR="001B2923" w:rsidRPr="001B2923" w:rsidRDefault="001B2923" w:rsidP="00263882">
      <w:pPr>
        <w:pStyle w:val="slovanPododstavecSmlouvy"/>
        <w:numPr>
          <w:ilvl w:val="0"/>
          <w:numId w:val="23"/>
        </w:numPr>
        <w:tabs>
          <w:tab w:val="clear" w:pos="284"/>
          <w:tab w:val="clear" w:pos="1069"/>
          <w:tab w:val="clear" w:pos="1260"/>
          <w:tab w:val="clear" w:pos="1980"/>
          <w:tab w:val="clear" w:pos="3960"/>
          <w:tab w:val="left" w:pos="714"/>
        </w:tabs>
        <w:spacing w:before="60"/>
        <w:rPr>
          <w:rFonts w:ascii="Tahoma" w:hAnsi="Tahoma" w:cs="Tahoma"/>
          <w:sz w:val="22"/>
          <w:szCs w:val="22"/>
        </w:rPr>
      </w:pPr>
      <w:r w:rsidRPr="001B2923">
        <w:rPr>
          <w:rFonts w:ascii="Tahoma" w:hAnsi="Tahoma" w:cs="Tahoma"/>
          <w:sz w:val="22"/>
          <w:szCs w:val="22"/>
        </w:rPr>
        <w:t>účastnit se na základě pozvánky objednatele všech jednání týkajících se díla dle článku VI. odst. 3 této smlouvy,</w:t>
      </w:r>
    </w:p>
    <w:p w14:paraId="0BD53DB7" w14:textId="77777777" w:rsidR="001B2923" w:rsidRPr="001B2923" w:rsidRDefault="001B2923" w:rsidP="00263882">
      <w:pPr>
        <w:pStyle w:val="slovanPododstavecSmlouvy"/>
        <w:numPr>
          <w:ilvl w:val="0"/>
          <w:numId w:val="23"/>
        </w:numPr>
        <w:tabs>
          <w:tab w:val="clear" w:pos="284"/>
          <w:tab w:val="clear" w:pos="1069"/>
          <w:tab w:val="clear" w:pos="1260"/>
          <w:tab w:val="clear" w:pos="1980"/>
          <w:tab w:val="clear" w:pos="3960"/>
          <w:tab w:val="left" w:pos="714"/>
        </w:tabs>
        <w:spacing w:before="60"/>
        <w:rPr>
          <w:rFonts w:ascii="Tahoma" w:hAnsi="Tahoma" w:cs="Tahoma"/>
          <w:sz w:val="22"/>
          <w:szCs w:val="22"/>
        </w:rPr>
      </w:pPr>
      <w:r w:rsidRPr="001B2923">
        <w:rPr>
          <w:rFonts w:ascii="Tahoma" w:hAnsi="Tahoma" w:cs="Tahoma"/>
          <w:sz w:val="22"/>
          <w:szCs w:val="22"/>
        </w:rPr>
        <w:t>pořídit z každého kontrolního dne zápis, který zašle k odsouhlasení objednateli, a to do dvou pracovních dnů ode dne jeho uskutečnění. V případě, že objednatel nebude se zápisem souhlasit, zašle své výhrady do dvou pracovních dnů zhotoviteli zpět, včetně specifikace nedostatků a vad zápisu. Zhotovitel je povinen v takovém případě upravit zápis dle připomínek objednatele, a to do dvou pracovních dnů ode dne obdržení nesouhlasného stanoviska objednatele a zaslat jej zpět k odsouhlasení objednateli. Zápis z kontrolního dne bude obsahovat minimálně tyto náležitosti: datum konání, místo konání, seznam přítomných či omluvených účastníků, program jednání, popis sjednaných a splněných úkolů a závěrů z kontrolního dne.;</w:t>
      </w:r>
    </w:p>
    <w:p w14:paraId="0EAD558C" w14:textId="77777777" w:rsidR="001B2923" w:rsidRPr="001B2923" w:rsidRDefault="001B2923" w:rsidP="00263882">
      <w:pPr>
        <w:pStyle w:val="slovanPododstavecSmlouvy"/>
        <w:numPr>
          <w:ilvl w:val="0"/>
          <w:numId w:val="23"/>
        </w:numPr>
        <w:tabs>
          <w:tab w:val="clear" w:pos="284"/>
          <w:tab w:val="clear" w:pos="1069"/>
          <w:tab w:val="clear" w:pos="1260"/>
          <w:tab w:val="clear" w:pos="1980"/>
          <w:tab w:val="clear" w:pos="3960"/>
          <w:tab w:val="left" w:pos="714"/>
        </w:tabs>
        <w:spacing w:before="60"/>
        <w:rPr>
          <w:rFonts w:ascii="Tahoma" w:hAnsi="Tahoma" w:cs="Tahoma"/>
          <w:sz w:val="22"/>
          <w:szCs w:val="22"/>
        </w:rPr>
      </w:pPr>
      <w:r w:rsidRPr="001B2923">
        <w:rPr>
          <w:rFonts w:ascii="Tahoma" w:hAnsi="Tahoma" w:cs="Tahoma"/>
          <w:sz w:val="22"/>
          <w:szCs w:val="22"/>
        </w:rPr>
        <w:t>poskytnout objednateli požadovanou dokumentaci,</w:t>
      </w:r>
    </w:p>
    <w:p w14:paraId="2AB79AF3" w14:textId="77777777" w:rsidR="001B2923" w:rsidRPr="001B2923" w:rsidRDefault="001B2923" w:rsidP="00263882">
      <w:pPr>
        <w:pStyle w:val="slovanPododstavecSmlouvy"/>
        <w:numPr>
          <w:ilvl w:val="0"/>
          <w:numId w:val="23"/>
        </w:numPr>
        <w:tabs>
          <w:tab w:val="clear" w:pos="284"/>
          <w:tab w:val="clear" w:pos="1069"/>
          <w:tab w:val="clear" w:pos="1260"/>
          <w:tab w:val="clear" w:pos="1980"/>
          <w:tab w:val="clear" w:pos="3960"/>
          <w:tab w:val="left" w:pos="714"/>
        </w:tabs>
        <w:spacing w:before="60"/>
        <w:rPr>
          <w:rFonts w:ascii="Tahoma" w:hAnsi="Tahoma" w:cs="Tahoma"/>
          <w:sz w:val="22"/>
          <w:szCs w:val="22"/>
        </w:rPr>
      </w:pPr>
      <w:r w:rsidRPr="001B2923">
        <w:rPr>
          <w:rFonts w:ascii="Tahoma" w:hAnsi="Tahoma" w:cs="Tahoma"/>
          <w:sz w:val="22"/>
          <w:szCs w:val="22"/>
        </w:rPr>
        <w:t>písemně informovat objednatele o skutečnostech majících vliv na plnění smlouvy, a to neprodleně, nejpozději následující pracovní den poté, kdy příslušná skutečnost nastane nebo zhotovitel zjistí, že by nastat mohla,</w:t>
      </w:r>
    </w:p>
    <w:p w14:paraId="60C033DE" w14:textId="77777777" w:rsidR="001B2923" w:rsidRDefault="001B2923" w:rsidP="00263882">
      <w:pPr>
        <w:pStyle w:val="slovanPododstavecSmlouvy"/>
        <w:numPr>
          <w:ilvl w:val="0"/>
          <w:numId w:val="23"/>
        </w:numPr>
        <w:tabs>
          <w:tab w:val="clear" w:pos="284"/>
          <w:tab w:val="clear" w:pos="1069"/>
          <w:tab w:val="clear" w:pos="1260"/>
          <w:tab w:val="clear" w:pos="1980"/>
          <w:tab w:val="clear" w:pos="3960"/>
          <w:tab w:val="left" w:pos="714"/>
        </w:tabs>
        <w:spacing w:before="60"/>
        <w:rPr>
          <w:rFonts w:ascii="Tahoma" w:hAnsi="Tahoma" w:cs="Tahoma"/>
          <w:sz w:val="22"/>
          <w:szCs w:val="22"/>
        </w:rPr>
      </w:pPr>
      <w:r w:rsidRPr="001B2923">
        <w:rPr>
          <w:rFonts w:ascii="Tahoma" w:hAnsi="Tahoma" w:cs="Tahoma"/>
          <w:sz w:val="22"/>
          <w:szCs w:val="22"/>
        </w:rPr>
        <w:t>dbát při provádění díla dle této smlouvy na ochranu životního prostředí a dodržovat platné technické, bezpečnostní, zdravotní, hygienické a jiné předpisy, včetně předpisů týkajících se ochrany životního prostředí,</w:t>
      </w:r>
    </w:p>
    <w:p w14:paraId="5B1773E9" w14:textId="0392F7D1" w:rsidR="001A6E03" w:rsidRPr="001A6E03" w:rsidRDefault="001A6E03" w:rsidP="00263882">
      <w:pPr>
        <w:pStyle w:val="slovanPododstavecSmlouvy"/>
        <w:numPr>
          <w:ilvl w:val="0"/>
          <w:numId w:val="23"/>
        </w:numPr>
        <w:tabs>
          <w:tab w:val="clear" w:pos="284"/>
          <w:tab w:val="clear" w:pos="1069"/>
          <w:tab w:val="clear" w:pos="1260"/>
          <w:tab w:val="clear" w:pos="1980"/>
          <w:tab w:val="clear" w:pos="3960"/>
          <w:tab w:val="left" w:pos="714"/>
        </w:tabs>
        <w:spacing w:before="60"/>
        <w:rPr>
          <w:rFonts w:ascii="Tahoma" w:hAnsi="Tahoma" w:cs="Tahoma"/>
          <w:color w:val="FF0000"/>
          <w:sz w:val="22"/>
          <w:szCs w:val="22"/>
        </w:rPr>
      </w:pPr>
      <w:r w:rsidRPr="00B6278E">
        <w:rPr>
          <w:rFonts w:ascii="Tahoma" w:hAnsi="Tahoma" w:cs="Tahoma"/>
          <w:color w:val="000000" w:themeColor="text1"/>
          <w:sz w:val="22"/>
          <w:szCs w:val="22"/>
        </w:rPr>
        <w:t xml:space="preserve">na základě požadavku objednatele poskytnout dodatečné informace, případně </w:t>
      </w:r>
      <w:r w:rsidRPr="001A6E03">
        <w:rPr>
          <w:rFonts w:ascii="Tahoma" w:hAnsi="Tahoma" w:cs="Tahoma"/>
          <w:sz w:val="22"/>
          <w:szCs w:val="22"/>
        </w:rPr>
        <w:t xml:space="preserve">vysvětlení, k dotazům účastníků zadávacího řízení na výběr zhotovitele projektové dokumentace stavby dle předmětného díla. Požadované informace je zhotovitel povinen objednateli poskytnout v písemné podobě nejpozději do 2 pracovních dnů ode dne doručení požadavku objednatele dle předchozí věty. Objednatel zašle požadavek na poskytnutí dodatečné informace prostřednictvím e-mailu na adresu: </w:t>
      </w:r>
      <w:hyperlink r:id="rId11" w:history="1">
        <w:r w:rsidR="00FF6882" w:rsidRPr="00DE1C3F">
          <w:rPr>
            <w:rStyle w:val="Hypertextovodkaz"/>
            <w:rFonts w:ascii="Tahoma" w:hAnsi="Tahoma" w:cs="Tahoma"/>
            <w:sz w:val="22"/>
            <w:szCs w:val="22"/>
          </w:rPr>
          <w:t>obchod@pudis.cz</w:t>
        </w:r>
      </w:hyperlink>
      <w:r w:rsidR="00DA2C4B">
        <w:rPr>
          <w:rFonts w:ascii="Tahoma" w:hAnsi="Tahoma" w:cs="Tahoma"/>
          <w:sz w:val="22"/>
          <w:szCs w:val="22"/>
        </w:rPr>
        <w:t>,</w:t>
      </w:r>
    </w:p>
    <w:p w14:paraId="4892B273" w14:textId="77777777" w:rsidR="001B2923" w:rsidRPr="001B2923" w:rsidRDefault="001B2923" w:rsidP="00263882">
      <w:pPr>
        <w:pStyle w:val="slovanPododstavecSmlouvy"/>
        <w:numPr>
          <w:ilvl w:val="0"/>
          <w:numId w:val="23"/>
        </w:numPr>
        <w:tabs>
          <w:tab w:val="clear" w:pos="284"/>
          <w:tab w:val="clear" w:pos="1069"/>
          <w:tab w:val="clear" w:pos="1260"/>
          <w:tab w:val="clear" w:pos="1980"/>
          <w:tab w:val="clear" w:pos="3960"/>
          <w:tab w:val="left" w:pos="714"/>
        </w:tabs>
        <w:spacing w:before="60"/>
        <w:rPr>
          <w:rFonts w:ascii="Tahoma" w:hAnsi="Tahoma" w:cs="Tahoma"/>
          <w:sz w:val="22"/>
          <w:szCs w:val="22"/>
        </w:rPr>
      </w:pPr>
      <w:r w:rsidRPr="001B2923">
        <w:rPr>
          <w:rFonts w:ascii="Tahoma" w:hAnsi="Tahoma" w:cs="Tahoma"/>
          <w:sz w:val="22"/>
          <w:szCs w:val="22"/>
        </w:rPr>
        <w:t>postupovat při provádění díla s odbornou péčí.</w:t>
      </w:r>
    </w:p>
    <w:p w14:paraId="5CC5876D" w14:textId="66C2591F" w:rsidR="00055295" w:rsidRPr="001B2923" w:rsidRDefault="00055295" w:rsidP="00AA3890">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 xml:space="preserve">Zhotovitel bude při práci na zhotovování díla dle článku III této smlouvy postupovat dle následujícího harmonogramu: </w:t>
      </w:r>
    </w:p>
    <w:p w14:paraId="48E1E7E2" w14:textId="338892E3" w:rsidR="00055295" w:rsidRPr="00B246C2" w:rsidRDefault="003E6B19" w:rsidP="00B246C2">
      <w:pPr>
        <w:pStyle w:val="slovanPododstavecSmlouvy"/>
        <w:numPr>
          <w:ilvl w:val="0"/>
          <w:numId w:val="35"/>
        </w:numPr>
        <w:tabs>
          <w:tab w:val="clear" w:pos="284"/>
          <w:tab w:val="clear" w:pos="1260"/>
          <w:tab w:val="clear" w:pos="1980"/>
          <w:tab w:val="clear" w:pos="3960"/>
          <w:tab w:val="left" w:pos="714"/>
        </w:tabs>
        <w:spacing w:before="60"/>
        <w:rPr>
          <w:rFonts w:ascii="Tahoma" w:hAnsi="Tahoma" w:cs="Tahoma"/>
          <w:sz w:val="22"/>
          <w:szCs w:val="22"/>
        </w:rPr>
      </w:pPr>
      <w:r w:rsidRPr="00B246C2">
        <w:rPr>
          <w:rFonts w:ascii="Tahoma" w:hAnsi="Tahoma" w:cs="Tahoma"/>
          <w:sz w:val="22"/>
          <w:szCs w:val="22"/>
        </w:rPr>
        <w:t xml:space="preserve">Do 14 dní od podpisu smlouvy </w:t>
      </w:r>
      <w:r w:rsidR="004E492A" w:rsidRPr="00B246C2">
        <w:rPr>
          <w:rFonts w:ascii="Tahoma" w:hAnsi="Tahoma" w:cs="Tahoma"/>
          <w:sz w:val="22"/>
          <w:szCs w:val="22"/>
        </w:rPr>
        <w:t>svolá Zhotovitel</w:t>
      </w:r>
      <w:r w:rsidRPr="00B246C2">
        <w:rPr>
          <w:rFonts w:ascii="Tahoma" w:hAnsi="Tahoma" w:cs="Tahoma"/>
          <w:sz w:val="22"/>
          <w:szCs w:val="22"/>
        </w:rPr>
        <w:t xml:space="preserve"> vstupní jednání za účelem potvrzení </w:t>
      </w:r>
      <w:r w:rsidR="004E492A" w:rsidRPr="00B246C2">
        <w:rPr>
          <w:rFonts w:ascii="Tahoma" w:hAnsi="Tahoma" w:cs="Tahoma"/>
          <w:sz w:val="22"/>
          <w:szCs w:val="22"/>
        </w:rPr>
        <w:t>vstupních podkladů a dalších informací, nutných pro zahájení prací</w:t>
      </w:r>
      <w:r w:rsidRPr="00B246C2">
        <w:rPr>
          <w:rFonts w:ascii="Tahoma" w:hAnsi="Tahoma" w:cs="Tahoma"/>
          <w:sz w:val="22"/>
          <w:szCs w:val="22"/>
        </w:rPr>
        <w:t>;</w:t>
      </w:r>
    </w:p>
    <w:p w14:paraId="748DCCCB" w14:textId="5E9AA833" w:rsidR="003E6B19" w:rsidRPr="00B246C2" w:rsidRDefault="003E6B19" w:rsidP="00B246C2">
      <w:pPr>
        <w:pStyle w:val="slovanPododstavecSmlouvy"/>
        <w:numPr>
          <w:ilvl w:val="0"/>
          <w:numId w:val="35"/>
        </w:numPr>
        <w:tabs>
          <w:tab w:val="clear" w:pos="284"/>
          <w:tab w:val="clear" w:pos="1260"/>
          <w:tab w:val="clear" w:pos="1980"/>
          <w:tab w:val="clear" w:pos="3960"/>
          <w:tab w:val="left" w:pos="714"/>
        </w:tabs>
        <w:spacing w:before="60"/>
        <w:rPr>
          <w:rFonts w:ascii="Tahoma" w:hAnsi="Tahoma" w:cs="Tahoma"/>
          <w:sz w:val="22"/>
          <w:szCs w:val="22"/>
        </w:rPr>
      </w:pPr>
      <w:r w:rsidRPr="00B246C2">
        <w:rPr>
          <w:rFonts w:ascii="Tahoma" w:hAnsi="Tahoma" w:cs="Tahoma"/>
          <w:sz w:val="22"/>
          <w:szCs w:val="22"/>
        </w:rPr>
        <w:t xml:space="preserve">Do </w:t>
      </w:r>
      <w:r w:rsidR="00FF6882">
        <w:rPr>
          <w:rFonts w:ascii="Tahoma" w:hAnsi="Tahoma" w:cs="Tahoma"/>
          <w:sz w:val="22"/>
          <w:szCs w:val="22"/>
        </w:rPr>
        <w:t>45 dní</w:t>
      </w:r>
      <w:r w:rsidRPr="00B246C2">
        <w:rPr>
          <w:rFonts w:ascii="Tahoma" w:hAnsi="Tahoma" w:cs="Tahoma"/>
          <w:sz w:val="22"/>
          <w:szCs w:val="22"/>
        </w:rPr>
        <w:t xml:space="preserve"> od podpisu smlouvy proběhne prezentace Zhotovitele</w:t>
      </w:r>
      <w:r w:rsidR="004E492A" w:rsidRPr="00B246C2">
        <w:rPr>
          <w:rFonts w:ascii="Tahoma" w:hAnsi="Tahoma" w:cs="Tahoma"/>
          <w:sz w:val="22"/>
          <w:szCs w:val="22"/>
        </w:rPr>
        <w:t>m</w:t>
      </w:r>
      <w:r w:rsidRPr="00B246C2">
        <w:rPr>
          <w:rFonts w:ascii="Tahoma" w:hAnsi="Tahoma" w:cs="Tahoma"/>
          <w:sz w:val="22"/>
          <w:szCs w:val="22"/>
        </w:rPr>
        <w:t xml:space="preserve"> doposud provedených prací v rozsahu zahrnující minimálně: </w:t>
      </w:r>
      <w:r w:rsidR="0061456D" w:rsidRPr="00B246C2">
        <w:rPr>
          <w:rFonts w:ascii="Tahoma" w:hAnsi="Tahoma" w:cs="Tahoma"/>
          <w:sz w:val="22"/>
          <w:szCs w:val="22"/>
        </w:rPr>
        <w:t>ideový návrh vedení</w:t>
      </w:r>
      <w:r w:rsidRPr="00B246C2">
        <w:rPr>
          <w:rFonts w:ascii="Tahoma" w:hAnsi="Tahoma" w:cs="Tahoma"/>
          <w:sz w:val="22"/>
          <w:szCs w:val="22"/>
        </w:rPr>
        <w:t xml:space="preserve"> </w:t>
      </w:r>
      <w:r w:rsidR="0061456D" w:rsidRPr="00B246C2">
        <w:rPr>
          <w:rFonts w:ascii="Tahoma" w:hAnsi="Tahoma" w:cs="Tahoma"/>
          <w:sz w:val="22"/>
          <w:szCs w:val="22"/>
        </w:rPr>
        <w:t>cyklo dopravy v areálu</w:t>
      </w:r>
      <w:r w:rsidRPr="00B246C2">
        <w:rPr>
          <w:rFonts w:ascii="Tahoma" w:hAnsi="Tahoma" w:cs="Tahoma"/>
          <w:sz w:val="22"/>
          <w:szCs w:val="22"/>
        </w:rPr>
        <w:t xml:space="preserve">, </w:t>
      </w:r>
      <w:r w:rsidR="0061456D" w:rsidRPr="00B246C2">
        <w:rPr>
          <w:rFonts w:ascii="Tahoma" w:hAnsi="Tahoma" w:cs="Tahoma"/>
          <w:sz w:val="22"/>
          <w:szCs w:val="22"/>
        </w:rPr>
        <w:t>základní návrh přeložky vodovodu, návrh napojení LHA na plynovod</w:t>
      </w:r>
      <w:r w:rsidRPr="00B246C2">
        <w:rPr>
          <w:rFonts w:ascii="Tahoma" w:hAnsi="Tahoma" w:cs="Tahoma"/>
          <w:sz w:val="22"/>
          <w:szCs w:val="22"/>
        </w:rPr>
        <w:t xml:space="preserve">, </w:t>
      </w:r>
      <w:r w:rsidR="0061456D" w:rsidRPr="00B246C2">
        <w:rPr>
          <w:rFonts w:ascii="Tahoma" w:hAnsi="Tahoma" w:cs="Tahoma"/>
          <w:sz w:val="22"/>
          <w:szCs w:val="22"/>
        </w:rPr>
        <w:t xml:space="preserve">vše </w:t>
      </w:r>
      <w:r w:rsidR="00BD054A" w:rsidRPr="00B246C2">
        <w:rPr>
          <w:rFonts w:ascii="Tahoma" w:hAnsi="Tahoma" w:cs="Tahoma"/>
          <w:sz w:val="22"/>
          <w:szCs w:val="22"/>
        </w:rPr>
        <w:t>v rozsahu</w:t>
      </w:r>
      <w:r w:rsidR="0061456D" w:rsidRPr="00B246C2">
        <w:rPr>
          <w:rFonts w:ascii="Tahoma" w:hAnsi="Tahoma" w:cs="Tahoma"/>
          <w:sz w:val="22"/>
          <w:szCs w:val="22"/>
        </w:rPr>
        <w:t xml:space="preserve"> specifikované</w:t>
      </w:r>
      <w:r w:rsidR="00BD054A" w:rsidRPr="00B246C2">
        <w:rPr>
          <w:rFonts w:ascii="Tahoma" w:hAnsi="Tahoma" w:cs="Tahoma"/>
          <w:sz w:val="22"/>
          <w:szCs w:val="22"/>
        </w:rPr>
        <w:t>m</w:t>
      </w:r>
      <w:r w:rsidR="0061456D" w:rsidRPr="00B246C2">
        <w:rPr>
          <w:rFonts w:ascii="Tahoma" w:hAnsi="Tahoma" w:cs="Tahoma"/>
          <w:sz w:val="22"/>
          <w:szCs w:val="22"/>
        </w:rPr>
        <w:t xml:space="preserve"> na základě</w:t>
      </w:r>
      <w:r w:rsidR="00E80078" w:rsidRPr="00B246C2">
        <w:rPr>
          <w:rFonts w:ascii="Tahoma" w:hAnsi="Tahoma" w:cs="Tahoma"/>
          <w:sz w:val="22"/>
          <w:szCs w:val="22"/>
        </w:rPr>
        <w:t xml:space="preserve"> dohody ze vstupního jednání dle článku VI. odst. 3, písmena a) této smlouvy</w:t>
      </w:r>
      <w:r w:rsidRPr="00B246C2">
        <w:rPr>
          <w:rFonts w:ascii="Tahoma" w:hAnsi="Tahoma" w:cs="Tahoma"/>
          <w:sz w:val="22"/>
          <w:szCs w:val="22"/>
        </w:rPr>
        <w:t>;</w:t>
      </w:r>
    </w:p>
    <w:p w14:paraId="05DEF511" w14:textId="6170249B" w:rsidR="003E6B19" w:rsidRPr="00B246C2" w:rsidRDefault="000E2F66" w:rsidP="00B246C2">
      <w:pPr>
        <w:pStyle w:val="slovanPododstavecSmlouvy"/>
        <w:numPr>
          <w:ilvl w:val="0"/>
          <w:numId w:val="35"/>
        </w:numPr>
        <w:tabs>
          <w:tab w:val="clear" w:pos="284"/>
          <w:tab w:val="clear" w:pos="1260"/>
          <w:tab w:val="clear" w:pos="1980"/>
          <w:tab w:val="clear" w:pos="3960"/>
          <w:tab w:val="left" w:pos="714"/>
        </w:tabs>
        <w:spacing w:before="60"/>
        <w:rPr>
          <w:rFonts w:ascii="Tahoma" w:hAnsi="Tahoma" w:cs="Tahoma"/>
          <w:sz w:val="22"/>
          <w:szCs w:val="22"/>
        </w:rPr>
      </w:pPr>
      <w:r w:rsidRPr="00B246C2">
        <w:rPr>
          <w:rFonts w:ascii="Tahoma" w:hAnsi="Tahoma" w:cs="Tahoma"/>
          <w:sz w:val="22"/>
          <w:szCs w:val="22"/>
        </w:rPr>
        <w:lastRenderedPageBreak/>
        <w:t xml:space="preserve">Do </w:t>
      </w:r>
      <w:r w:rsidR="00D02E93" w:rsidRPr="00B246C2">
        <w:rPr>
          <w:rFonts w:ascii="Tahoma" w:hAnsi="Tahoma" w:cs="Tahoma"/>
          <w:sz w:val="22"/>
          <w:szCs w:val="22"/>
        </w:rPr>
        <w:t>3</w:t>
      </w:r>
      <w:r w:rsidR="004E492A" w:rsidRPr="00B246C2">
        <w:rPr>
          <w:rFonts w:ascii="Tahoma" w:hAnsi="Tahoma" w:cs="Tahoma"/>
          <w:sz w:val="22"/>
          <w:szCs w:val="22"/>
        </w:rPr>
        <w:t xml:space="preserve"> měsíců</w:t>
      </w:r>
      <w:r w:rsidRPr="00B246C2">
        <w:rPr>
          <w:rFonts w:ascii="Tahoma" w:hAnsi="Tahoma" w:cs="Tahoma"/>
          <w:sz w:val="22"/>
          <w:szCs w:val="22"/>
        </w:rPr>
        <w:t xml:space="preserve"> od podpisu smlouvy proběhne prezentace Zhotovitele návrhů finálního znění studie dle článku </w:t>
      </w:r>
      <w:r w:rsidR="00D02E93" w:rsidRPr="00B246C2">
        <w:rPr>
          <w:rFonts w:ascii="Tahoma" w:hAnsi="Tahoma" w:cs="Tahoma"/>
          <w:sz w:val="22"/>
          <w:szCs w:val="22"/>
        </w:rPr>
        <w:t>III</w:t>
      </w:r>
      <w:r w:rsidRPr="00B246C2">
        <w:rPr>
          <w:rFonts w:ascii="Tahoma" w:hAnsi="Tahoma" w:cs="Tahoma"/>
          <w:sz w:val="22"/>
          <w:szCs w:val="22"/>
        </w:rPr>
        <w:t xml:space="preserve">. této smlouvy. Objednatel předá Zhotoviteli případné připomínky do 10 dní od prezentace návrhu finálního znění studie. </w:t>
      </w:r>
    </w:p>
    <w:p w14:paraId="7A9321B3" w14:textId="0C5FF635" w:rsidR="000E2F66" w:rsidRPr="00B246C2" w:rsidRDefault="000E2F66" w:rsidP="00B246C2">
      <w:pPr>
        <w:pStyle w:val="slovanPododstavecSmlouvy"/>
        <w:numPr>
          <w:ilvl w:val="0"/>
          <w:numId w:val="35"/>
        </w:numPr>
        <w:tabs>
          <w:tab w:val="clear" w:pos="284"/>
          <w:tab w:val="clear" w:pos="1260"/>
          <w:tab w:val="clear" w:pos="1980"/>
          <w:tab w:val="clear" w:pos="3960"/>
          <w:tab w:val="left" w:pos="714"/>
        </w:tabs>
        <w:spacing w:before="60"/>
        <w:rPr>
          <w:rFonts w:ascii="Tahoma" w:hAnsi="Tahoma" w:cs="Tahoma"/>
          <w:sz w:val="22"/>
          <w:szCs w:val="22"/>
        </w:rPr>
      </w:pPr>
      <w:r w:rsidRPr="00B246C2">
        <w:rPr>
          <w:rFonts w:ascii="Tahoma" w:hAnsi="Tahoma" w:cs="Tahoma"/>
          <w:sz w:val="22"/>
          <w:szCs w:val="22"/>
        </w:rPr>
        <w:t xml:space="preserve">Do </w:t>
      </w:r>
      <w:r w:rsidR="00D02E93" w:rsidRPr="00B246C2">
        <w:rPr>
          <w:rFonts w:ascii="Tahoma" w:hAnsi="Tahoma" w:cs="Tahoma"/>
          <w:sz w:val="22"/>
          <w:szCs w:val="22"/>
        </w:rPr>
        <w:t>4</w:t>
      </w:r>
      <w:r w:rsidR="00271BB4" w:rsidRPr="00B246C2">
        <w:rPr>
          <w:rFonts w:ascii="Tahoma" w:hAnsi="Tahoma" w:cs="Tahoma"/>
          <w:sz w:val="22"/>
          <w:szCs w:val="22"/>
        </w:rPr>
        <w:t xml:space="preserve"> měsíců</w:t>
      </w:r>
      <w:r w:rsidRPr="00B246C2">
        <w:rPr>
          <w:rFonts w:ascii="Tahoma" w:hAnsi="Tahoma" w:cs="Tahoma"/>
          <w:sz w:val="22"/>
          <w:szCs w:val="22"/>
        </w:rPr>
        <w:t xml:space="preserve"> od podpisu smlouvy předá Zhotovitel Objednateli finální verzi díla v rozsahu dle článku III. této smlouvy a dohod z jednání dle článku VI., odst. 3 této smlouvy. </w:t>
      </w:r>
    </w:p>
    <w:p w14:paraId="2EEF7F0A" w14:textId="4C651438" w:rsidR="00A54991" w:rsidRPr="001B2923" w:rsidRDefault="00A54991" w:rsidP="00AA3890">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Objednatel se zavazuje, že v rozsahu nevyhnutelně potřebném poskytne zhotoviteli pomoc při zajištění podkladů, doplňující</w:t>
      </w:r>
      <w:r w:rsidR="007163FB" w:rsidRPr="001B2923">
        <w:rPr>
          <w:rFonts w:ascii="Tahoma" w:hAnsi="Tahoma" w:cs="Tahoma"/>
          <w:sz w:val="22"/>
          <w:szCs w:val="22"/>
        </w:rPr>
        <w:t>ch údajů, upřesnění vyjádření a </w:t>
      </w:r>
      <w:r w:rsidRPr="001B2923">
        <w:rPr>
          <w:rFonts w:ascii="Tahoma" w:hAnsi="Tahoma" w:cs="Tahoma"/>
          <w:sz w:val="22"/>
          <w:szCs w:val="22"/>
        </w:rPr>
        <w:t xml:space="preserve">stanovisek, jejichž potřeba vznikne v průběhu plnění. Tuto pomoc </w:t>
      </w:r>
      <w:r w:rsidR="007163FB" w:rsidRPr="001B2923">
        <w:rPr>
          <w:rFonts w:ascii="Tahoma" w:hAnsi="Tahoma" w:cs="Tahoma"/>
          <w:sz w:val="22"/>
          <w:szCs w:val="22"/>
        </w:rPr>
        <w:t>poskytne zhotoviteli ve lhůtě a </w:t>
      </w:r>
      <w:r w:rsidRPr="001B2923">
        <w:rPr>
          <w:rFonts w:ascii="Tahoma" w:hAnsi="Tahoma" w:cs="Tahoma"/>
          <w:sz w:val="22"/>
          <w:szCs w:val="22"/>
        </w:rPr>
        <w:t>rozsahu dojednaném oběma stranami.</w:t>
      </w:r>
    </w:p>
    <w:p w14:paraId="09E86905" w14:textId="4292EBBE" w:rsidR="00BC2B18" w:rsidRPr="001B2923" w:rsidRDefault="00BC2B18" w:rsidP="00AA3890">
      <w:pPr>
        <w:pStyle w:val="OdstavecSmlouvy"/>
        <w:keepLines w:val="0"/>
        <w:numPr>
          <w:ilvl w:val="0"/>
          <w:numId w:val="7"/>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Zhotovitel zajistí koordinaci aktérů dotčených navrhovanými stavbami</w:t>
      </w:r>
      <w:r w:rsidR="00330A2B" w:rsidRPr="001B2923">
        <w:rPr>
          <w:rFonts w:ascii="Tahoma" w:hAnsi="Tahoma" w:cs="Tahoma"/>
          <w:sz w:val="22"/>
          <w:szCs w:val="22"/>
        </w:rPr>
        <w:t xml:space="preserve">, zejména: AČR, </w:t>
      </w:r>
      <w:r w:rsidR="004320F1" w:rsidRPr="001B2923">
        <w:rPr>
          <w:rFonts w:ascii="Tahoma" w:hAnsi="Tahoma" w:cs="Tahoma"/>
          <w:sz w:val="22"/>
          <w:szCs w:val="22"/>
        </w:rPr>
        <w:t xml:space="preserve">Panattoni Czech Republic Development s.r.o., </w:t>
      </w:r>
      <w:r w:rsidR="00330A2B" w:rsidRPr="001B2923">
        <w:rPr>
          <w:rFonts w:ascii="Tahoma" w:hAnsi="Tahoma" w:cs="Tahoma"/>
          <w:sz w:val="22"/>
          <w:szCs w:val="22"/>
        </w:rPr>
        <w:t xml:space="preserve">Letiště Ostrava, a.s., Správa železnic, Moravskoslezský kraj a Správa silnic Moravskoslezského kraje, případně další majitelé a správci dopravní a technické infrastruktury. </w:t>
      </w:r>
    </w:p>
    <w:p w14:paraId="34E97EDF" w14:textId="77777777" w:rsidR="00A54991" w:rsidRPr="001B2923" w:rsidRDefault="00A54991" w:rsidP="00A26A58">
      <w:pPr>
        <w:pStyle w:val="slolnkuSmlouvy"/>
        <w:spacing w:before="360"/>
        <w:rPr>
          <w:rFonts w:ascii="Tahoma" w:hAnsi="Tahoma" w:cs="Tahoma"/>
          <w:sz w:val="22"/>
          <w:szCs w:val="22"/>
        </w:rPr>
      </w:pPr>
      <w:r w:rsidRPr="001B2923">
        <w:rPr>
          <w:rFonts w:ascii="Tahoma" w:hAnsi="Tahoma" w:cs="Tahoma"/>
          <w:sz w:val="22"/>
          <w:szCs w:val="22"/>
        </w:rPr>
        <w:t>VII.</w:t>
      </w:r>
      <w:r w:rsidR="00E03721" w:rsidRPr="001B2923">
        <w:rPr>
          <w:rFonts w:ascii="Tahoma" w:hAnsi="Tahoma" w:cs="Tahoma"/>
          <w:sz w:val="22"/>
          <w:szCs w:val="22"/>
        </w:rPr>
        <w:br/>
      </w:r>
      <w:r w:rsidRPr="001B2923">
        <w:rPr>
          <w:rFonts w:ascii="Tahoma" w:hAnsi="Tahoma" w:cs="Tahoma"/>
          <w:sz w:val="22"/>
          <w:szCs w:val="22"/>
        </w:rPr>
        <w:t>Cena díla</w:t>
      </w:r>
    </w:p>
    <w:p w14:paraId="4620D961" w14:textId="77777777" w:rsidR="00A51E51" w:rsidRPr="001B2923" w:rsidRDefault="00A51E51" w:rsidP="00D27813">
      <w:pPr>
        <w:pStyle w:val="OdstavecSmlouvy"/>
        <w:keepNext/>
        <w:numPr>
          <w:ilvl w:val="0"/>
          <w:numId w:val="19"/>
        </w:numPr>
        <w:spacing w:after="240"/>
        <w:rPr>
          <w:rFonts w:ascii="Tahoma" w:hAnsi="Tahoma" w:cs="Tahoma"/>
          <w:sz w:val="22"/>
          <w:szCs w:val="22"/>
        </w:rPr>
      </w:pPr>
      <w:r w:rsidRPr="001B2923">
        <w:rPr>
          <w:rFonts w:ascii="Tahoma" w:hAnsi="Tahoma" w:cs="Tahoma"/>
          <w:sz w:val="22"/>
          <w:szCs w:val="22"/>
        </w:rPr>
        <w:t>Cena díla je stanovena dohodou smluvních stran a činí:</w:t>
      </w:r>
    </w:p>
    <w:p w14:paraId="75403886" w14:textId="0D41B25D" w:rsidR="00A51E51" w:rsidRPr="001B2923" w:rsidRDefault="00A51E51" w:rsidP="00A51E51">
      <w:pPr>
        <w:pStyle w:val="OdstavecSmlouvy"/>
        <w:keepNext/>
        <w:tabs>
          <w:tab w:val="right" w:pos="5670"/>
        </w:tabs>
        <w:ind w:left="357"/>
        <w:rPr>
          <w:rFonts w:ascii="Tahoma" w:hAnsi="Tahoma" w:cs="Tahoma"/>
          <w:sz w:val="22"/>
          <w:szCs w:val="22"/>
        </w:rPr>
      </w:pPr>
      <w:r w:rsidRPr="001B2923">
        <w:rPr>
          <w:rFonts w:ascii="Tahoma" w:hAnsi="Tahoma" w:cs="Tahoma"/>
          <w:sz w:val="22"/>
          <w:szCs w:val="22"/>
        </w:rPr>
        <w:t>Cena bez DPH:</w:t>
      </w:r>
      <w:r w:rsidRPr="001B2923">
        <w:rPr>
          <w:rFonts w:ascii="Tahoma" w:hAnsi="Tahoma" w:cs="Tahoma"/>
          <w:sz w:val="22"/>
          <w:szCs w:val="22"/>
        </w:rPr>
        <w:tab/>
      </w:r>
      <w:r w:rsidR="00FF6882">
        <w:rPr>
          <w:rFonts w:ascii="Tahoma" w:hAnsi="Tahoma" w:cs="Tahoma"/>
          <w:sz w:val="22"/>
          <w:szCs w:val="22"/>
        </w:rPr>
        <w:t>425 000,00</w:t>
      </w:r>
      <w:r w:rsidRPr="001B2923">
        <w:rPr>
          <w:rFonts w:ascii="Tahoma" w:hAnsi="Tahoma" w:cs="Tahoma"/>
          <w:sz w:val="22"/>
          <w:szCs w:val="22"/>
        </w:rPr>
        <w:t xml:space="preserve"> Kč</w:t>
      </w:r>
    </w:p>
    <w:p w14:paraId="3BC56829" w14:textId="03D78F72" w:rsidR="00A51E51" w:rsidRPr="001B2923" w:rsidRDefault="00A51E51" w:rsidP="00A51E51">
      <w:pPr>
        <w:pStyle w:val="OdstavecSmlouvy"/>
        <w:keepNext/>
        <w:tabs>
          <w:tab w:val="right" w:pos="5670"/>
        </w:tabs>
        <w:ind w:left="357"/>
        <w:rPr>
          <w:rFonts w:ascii="Tahoma" w:hAnsi="Tahoma" w:cs="Tahoma"/>
          <w:sz w:val="22"/>
          <w:szCs w:val="22"/>
        </w:rPr>
      </w:pPr>
      <w:r w:rsidRPr="001B2923">
        <w:rPr>
          <w:rFonts w:ascii="Tahoma" w:hAnsi="Tahoma" w:cs="Tahoma"/>
          <w:sz w:val="22"/>
          <w:szCs w:val="22"/>
        </w:rPr>
        <w:t xml:space="preserve">DPH </w:t>
      </w:r>
      <w:r w:rsidR="00FF6882">
        <w:rPr>
          <w:rFonts w:ascii="Tahoma" w:hAnsi="Tahoma" w:cs="Tahoma"/>
          <w:sz w:val="22"/>
          <w:szCs w:val="22"/>
        </w:rPr>
        <w:t>21</w:t>
      </w:r>
      <w:r w:rsidRPr="001B2923">
        <w:rPr>
          <w:rFonts w:ascii="Tahoma" w:hAnsi="Tahoma" w:cs="Tahoma"/>
          <w:sz w:val="22"/>
          <w:szCs w:val="22"/>
        </w:rPr>
        <w:t xml:space="preserve"> %:</w:t>
      </w:r>
      <w:r w:rsidRPr="001B2923">
        <w:rPr>
          <w:rFonts w:ascii="Tahoma" w:hAnsi="Tahoma" w:cs="Tahoma"/>
          <w:sz w:val="22"/>
          <w:szCs w:val="22"/>
        </w:rPr>
        <w:tab/>
      </w:r>
      <w:r w:rsidR="004142D5" w:rsidRPr="001B2923">
        <w:rPr>
          <w:rFonts w:ascii="Tahoma" w:hAnsi="Tahoma" w:cs="Tahoma"/>
          <w:sz w:val="22"/>
          <w:szCs w:val="22"/>
        </w:rPr>
        <w:tab/>
      </w:r>
      <w:r w:rsidR="00FF6882">
        <w:rPr>
          <w:rFonts w:ascii="Tahoma" w:hAnsi="Tahoma" w:cs="Tahoma"/>
          <w:sz w:val="22"/>
          <w:szCs w:val="22"/>
        </w:rPr>
        <w:t>89 250,00</w:t>
      </w:r>
      <w:r w:rsidRPr="001B2923">
        <w:rPr>
          <w:rFonts w:ascii="Tahoma" w:hAnsi="Tahoma" w:cs="Tahoma"/>
          <w:sz w:val="22"/>
          <w:szCs w:val="22"/>
        </w:rPr>
        <w:t xml:space="preserve"> Kč</w:t>
      </w:r>
    </w:p>
    <w:p w14:paraId="41894320" w14:textId="64AE7F19" w:rsidR="00A51E51" w:rsidRPr="00FF6882" w:rsidRDefault="00A51E51" w:rsidP="00FF6882">
      <w:pPr>
        <w:pStyle w:val="OdstavecSmlouvy"/>
        <w:keepNext/>
        <w:tabs>
          <w:tab w:val="right" w:pos="5670"/>
        </w:tabs>
        <w:ind w:left="357"/>
        <w:rPr>
          <w:rFonts w:ascii="Tahoma" w:hAnsi="Tahoma" w:cs="Tahoma"/>
          <w:b/>
          <w:sz w:val="22"/>
          <w:szCs w:val="22"/>
        </w:rPr>
      </w:pPr>
      <w:r w:rsidRPr="001B2923">
        <w:rPr>
          <w:rFonts w:ascii="Tahoma" w:hAnsi="Tahoma" w:cs="Tahoma"/>
          <w:b/>
          <w:sz w:val="22"/>
          <w:szCs w:val="22"/>
        </w:rPr>
        <w:t>Cena včetně DPH:</w:t>
      </w:r>
      <w:r w:rsidRPr="001B2923">
        <w:rPr>
          <w:rFonts w:ascii="Tahoma" w:hAnsi="Tahoma" w:cs="Tahoma"/>
          <w:b/>
          <w:sz w:val="22"/>
          <w:szCs w:val="22"/>
        </w:rPr>
        <w:tab/>
      </w:r>
      <w:r w:rsidR="00FF6882">
        <w:rPr>
          <w:rFonts w:ascii="Tahoma" w:hAnsi="Tahoma" w:cs="Tahoma"/>
          <w:b/>
          <w:sz w:val="22"/>
          <w:szCs w:val="22"/>
        </w:rPr>
        <w:t>514 250,00</w:t>
      </w:r>
      <w:r w:rsidRPr="001B2923">
        <w:rPr>
          <w:rFonts w:ascii="Tahoma" w:hAnsi="Tahoma" w:cs="Tahoma"/>
          <w:b/>
          <w:sz w:val="22"/>
          <w:szCs w:val="22"/>
        </w:rPr>
        <w:t xml:space="preserve"> Kč</w:t>
      </w:r>
    </w:p>
    <w:p w14:paraId="49E100A9" w14:textId="2E4C6DD5" w:rsidR="00A54991" w:rsidRPr="001B2923" w:rsidRDefault="00A54991" w:rsidP="00D27813">
      <w:pPr>
        <w:pStyle w:val="OdstavecSmlouvy"/>
        <w:keepLines w:val="0"/>
        <w:widowControl w:val="0"/>
        <w:numPr>
          <w:ilvl w:val="0"/>
          <w:numId w:val="19"/>
        </w:numPr>
        <w:tabs>
          <w:tab w:val="clear" w:pos="426"/>
          <w:tab w:val="clear" w:pos="1701"/>
        </w:tabs>
        <w:spacing w:before="240" w:after="0"/>
        <w:rPr>
          <w:rFonts w:ascii="Tahoma" w:hAnsi="Tahoma" w:cs="Tahoma"/>
          <w:sz w:val="22"/>
          <w:szCs w:val="22"/>
        </w:rPr>
      </w:pPr>
      <w:r w:rsidRPr="001B2923">
        <w:rPr>
          <w:rFonts w:ascii="Tahoma" w:hAnsi="Tahoma" w:cs="Tahoma"/>
          <w:sz w:val="22"/>
          <w:szCs w:val="22"/>
        </w:rPr>
        <w:t>Součástí sjednané ceny jsou veškeré práce a dodávky, poplatky a jiné náklady nezbytné pr</w:t>
      </w:r>
      <w:r w:rsidR="00C23214" w:rsidRPr="001B2923">
        <w:rPr>
          <w:rFonts w:ascii="Tahoma" w:hAnsi="Tahoma" w:cs="Tahoma"/>
          <w:sz w:val="22"/>
          <w:szCs w:val="22"/>
        </w:rPr>
        <w:t>o řádné a úplné provedení díla</w:t>
      </w:r>
      <w:r w:rsidR="00131226" w:rsidRPr="001B2923">
        <w:rPr>
          <w:rFonts w:ascii="Tahoma" w:hAnsi="Tahoma" w:cs="Tahoma"/>
          <w:sz w:val="22"/>
          <w:szCs w:val="22"/>
        </w:rPr>
        <w:t xml:space="preserve"> vč. nákladů na provedení veškerých potřebných průzkumů a zaměření</w:t>
      </w:r>
      <w:r w:rsidR="00C23214" w:rsidRPr="001B2923">
        <w:rPr>
          <w:rFonts w:ascii="Tahoma" w:hAnsi="Tahoma" w:cs="Tahoma"/>
          <w:sz w:val="22"/>
          <w:szCs w:val="22"/>
        </w:rPr>
        <w:t>.</w:t>
      </w:r>
    </w:p>
    <w:p w14:paraId="57E32BA9" w14:textId="0A992C9F" w:rsidR="00A54991" w:rsidRPr="001B2923" w:rsidRDefault="00A54991" w:rsidP="00D27813">
      <w:pPr>
        <w:pStyle w:val="OdstavecSmlouvy"/>
        <w:keepLines w:val="0"/>
        <w:widowControl w:val="0"/>
        <w:numPr>
          <w:ilvl w:val="0"/>
          <w:numId w:val="19"/>
        </w:numPr>
        <w:tabs>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Cena díla uvedená v odst. 1 tohoto článku je cenou nejvýše přípustnou</w:t>
      </w:r>
      <w:r w:rsidR="00A269C9" w:rsidRPr="001B2923">
        <w:rPr>
          <w:rFonts w:ascii="Tahoma" w:hAnsi="Tahoma" w:cs="Tahoma"/>
          <w:sz w:val="22"/>
          <w:szCs w:val="22"/>
        </w:rPr>
        <w:t>, kterou lze</w:t>
      </w:r>
      <w:r w:rsidRPr="001B2923">
        <w:rPr>
          <w:rFonts w:ascii="Tahoma" w:hAnsi="Tahoma" w:cs="Tahoma"/>
          <w:sz w:val="22"/>
          <w:szCs w:val="22"/>
        </w:rPr>
        <w:t xml:space="preserve"> překročit</w:t>
      </w:r>
      <w:r w:rsidR="00A269C9" w:rsidRPr="001B2923">
        <w:rPr>
          <w:rFonts w:ascii="Tahoma" w:hAnsi="Tahoma" w:cs="Tahoma"/>
          <w:sz w:val="22"/>
          <w:szCs w:val="22"/>
        </w:rPr>
        <w:t xml:space="preserve"> pouze v</w:t>
      </w:r>
      <w:r w:rsidR="00E1013E" w:rsidRPr="001B2923">
        <w:rPr>
          <w:rFonts w:ascii="Tahoma" w:hAnsi="Tahoma" w:cs="Tahoma"/>
          <w:sz w:val="22"/>
          <w:szCs w:val="22"/>
        </w:rPr>
        <w:t> </w:t>
      </w:r>
      <w:r w:rsidR="00A269C9" w:rsidRPr="001B2923">
        <w:rPr>
          <w:rFonts w:ascii="Tahoma" w:hAnsi="Tahoma" w:cs="Tahoma"/>
          <w:sz w:val="22"/>
          <w:szCs w:val="22"/>
        </w:rPr>
        <w:t>případech</w:t>
      </w:r>
      <w:r w:rsidR="00E1013E" w:rsidRPr="001B2923">
        <w:rPr>
          <w:rFonts w:ascii="Tahoma" w:hAnsi="Tahoma" w:cs="Tahoma"/>
          <w:sz w:val="22"/>
          <w:szCs w:val="22"/>
        </w:rPr>
        <w:t>, kdy se smluvní strany dohodnou na dodatečných pracích, které nebyly součástí plnění dle této smlouvy a</w:t>
      </w:r>
      <w:r w:rsidR="00CD66EC" w:rsidRPr="001B2923">
        <w:rPr>
          <w:rFonts w:ascii="Tahoma" w:hAnsi="Tahoma" w:cs="Tahoma"/>
          <w:sz w:val="22"/>
          <w:szCs w:val="22"/>
        </w:rPr>
        <w:t xml:space="preserve"> </w:t>
      </w:r>
      <w:r w:rsidR="00E1013E" w:rsidRPr="001B2923">
        <w:rPr>
          <w:rFonts w:ascii="Tahoma" w:hAnsi="Tahoma" w:cs="Tahoma"/>
          <w:sz w:val="22"/>
          <w:szCs w:val="22"/>
        </w:rPr>
        <w:t xml:space="preserve">v případě </w:t>
      </w:r>
      <w:r w:rsidR="00CD66EC" w:rsidRPr="001B2923">
        <w:rPr>
          <w:rFonts w:ascii="Tahoma" w:hAnsi="Tahoma" w:cs="Tahoma"/>
          <w:sz w:val="22"/>
          <w:szCs w:val="22"/>
        </w:rPr>
        <w:t>změny zákonné sazby DPH</w:t>
      </w:r>
      <w:r w:rsidRPr="001B2923">
        <w:rPr>
          <w:rFonts w:ascii="Tahoma" w:hAnsi="Tahoma" w:cs="Tahoma"/>
          <w:sz w:val="22"/>
          <w:szCs w:val="22"/>
        </w:rPr>
        <w:t>.</w:t>
      </w:r>
    </w:p>
    <w:p w14:paraId="410ECB2F" w14:textId="77777777" w:rsidR="00A54991" w:rsidRPr="001B2923" w:rsidRDefault="00384E90" w:rsidP="00D27813">
      <w:pPr>
        <w:pStyle w:val="OdstavecSmlouvy"/>
        <w:keepLines w:val="0"/>
        <w:widowControl w:val="0"/>
        <w:numPr>
          <w:ilvl w:val="0"/>
          <w:numId w:val="19"/>
        </w:numPr>
        <w:tabs>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 xml:space="preserve">V případě, že dojde ke změně zákonné sazby DPH, je zhotovitel </w:t>
      </w:r>
      <w:r w:rsidR="00C23214" w:rsidRPr="001B2923">
        <w:rPr>
          <w:rFonts w:ascii="Tahoma" w:hAnsi="Tahoma" w:cs="Tahoma"/>
          <w:sz w:val="22"/>
          <w:szCs w:val="22"/>
        </w:rPr>
        <w:t xml:space="preserve">povinen </w:t>
      </w:r>
      <w:r w:rsidRPr="001B2923">
        <w:rPr>
          <w:rFonts w:ascii="Tahoma" w:hAnsi="Tahoma" w:cs="Tahoma"/>
          <w:sz w:val="22"/>
          <w:szCs w:val="22"/>
        </w:rPr>
        <w:t>k ceně díla bez</w:t>
      </w:r>
      <w:r w:rsidR="00C23214" w:rsidRPr="001B2923">
        <w:rPr>
          <w:rFonts w:ascii="Tahoma" w:hAnsi="Tahoma" w:cs="Tahoma"/>
          <w:sz w:val="22"/>
          <w:szCs w:val="22"/>
        </w:rPr>
        <w:t> </w:t>
      </w:r>
      <w:r w:rsidRPr="001B2923">
        <w:rPr>
          <w:rFonts w:ascii="Tahoma" w:hAnsi="Tahoma" w:cs="Tahoma"/>
          <w:sz w:val="22"/>
          <w:szCs w:val="22"/>
        </w:rPr>
        <w:t xml:space="preserve">DPH </w:t>
      </w:r>
      <w:r w:rsidR="00C23214" w:rsidRPr="001B2923">
        <w:rPr>
          <w:rFonts w:ascii="Tahoma" w:hAnsi="Tahoma" w:cs="Tahoma"/>
          <w:sz w:val="22"/>
          <w:szCs w:val="22"/>
        </w:rPr>
        <w:t>ú</w:t>
      </w:r>
      <w:r w:rsidRPr="001B2923">
        <w:rPr>
          <w:rFonts w:ascii="Tahoma" w:hAnsi="Tahoma" w:cs="Tahoma"/>
          <w:sz w:val="22"/>
          <w:szCs w:val="22"/>
        </w:rPr>
        <w:t xml:space="preserve">čtovat DPH v platné výši. </w:t>
      </w:r>
      <w:r w:rsidR="00B73329" w:rsidRPr="001B2923">
        <w:rPr>
          <w:rFonts w:ascii="Tahoma" w:hAnsi="Tahoma" w:cs="Tahoma"/>
          <w:sz w:val="22"/>
          <w:szCs w:val="22"/>
        </w:rPr>
        <w:t xml:space="preserve">Smluvní strany se dohodly, že v případě změny ceny díla v důsledku změny sazby DPH není nutno ke smlouvě uzavírat dodatek. </w:t>
      </w:r>
      <w:r w:rsidR="00A54991" w:rsidRPr="001B2923">
        <w:rPr>
          <w:rFonts w:ascii="Tahoma" w:hAnsi="Tahoma" w:cs="Tahoma"/>
          <w:sz w:val="22"/>
          <w:szCs w:val="22"/>
        </w:rPr>
        <w:t>Zhotovitel odpovídá za to, že sazba daně z přidané hodnoty bude stanovena v souladu s platnými právními předpisy.</w:t>
      </w:r>
      <w:r w:rsidR="00602E77" w:rsidRPr="001B2923">
        <w:rPr>
          <w:rFonts w:ascii="Tahoma" w:hAnsi="Tahoma" w:cs="Tahoma"/>
          <w:bCs/>
          <w:sz w:val="22"/>
          <w:szCs w:val="22"/>
        </w:rPr>
        <w:t xml:space="preserve"> V případě, že zhotovitel stanoví sazbu DPH či DPH v rozporu s platnými právními předpisy, je povinen uhradit objednateli veškerou škodu, která mu v souvislosti s tím vznikla.</w:t>
      </w:r>
    </w:p>
    <w:p w14:paraId="6F95AD47" w14:textId="77777777" w:rsidR="00A54991" w:rsidRPr="001B2923" w:rsidRDefault="00A54991" w:rsidP="00A26A58">
      <w:pPr>
        <w:pStyle w:val="slolnkuSmlouvy"/>
        <w:spacing w:before="360"/>
        <w:rPr>
          <w:rFonts w:ascii="Tahoma" w:hAnsi="Tahoma" w:cs="Tahoma"/>
          <w:sz w:val="22"/>
          <w:szCs w:val="22"/>
        </w:rPr>
      </w:pPr>
      <w:r w:rsidRPr="001B2923">
        <w:rPr>
          <w:rFonts w:ascii="Tahoma" w:hAnsi="Tahoma" w:cs="Tahoma"/>
          <w:sz w:val="22"/>
          <w:szCs w:val="22"/>
        </w:rPr>
        <w:t>VIII.</w:t>
      </w:r>
      <w:r w:rsidR="00E03721" w:rsidRPr="001B2923">
        <w:rPr>
          <w:rFonts w:ascii="Tahoma" w:hAnsi="Tahoma" w:cs="Tahoma"/>
          <w:sz w:val="22"/>
          <w:szCs w:val="22"/>
        </w:rPr>
        <w:br/>
      </w:r>
      <w:r w:rsidRPr="001B2923">
        <w:rPr>
          <w:rFonts w:ascii="Tahoma" w:hAnsi="Tahoma" w:cs="Tahoma"/>
          <w:sz w:val="22"/>
          <w:szCs w:val="22"/>
        </w:rPr>
        <w:t>Platební podmínky</w:t>
      </w:r>
    </w:p>
    <w:p w14:paraId="1EA66A37" w14:textId="4377EB37" w:rsidR="00E152BE" w:rsidRPr="001B2923" w:rsidRDefault="00E175D1" w:rsidP="00D2781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Celková cena</w:t>
      </w:r>
      <w:r w:rsidR="002A1233" w:rsidRPr="001B2923">
        <w:rPr>
          <w:rFonts w:ascii="Tahoma" w:hAnsi="Tahoma" w:cs="Tahoma"/>
          <w:sz w:val="22"/>
          <w:szCs w:val="22"/>
        </w:rPr>
        <w:t xml:space="preserve"> díla bude vyúčtován</w:t>
      </w:r>
      <w:r>
        <w:rPr>
          <w:rFonts w:ascii="Tahoma" w:hAnsi="Tahoma" w:cs="Tahoma"/>
          <w:sz w:val="22"/>
          <w:szCs w:val="22"/>
        </w:rPr>
        <w:t>a</w:t>
      </w:r>
      <w:r w:rsidR="002A1233" w:rsidRPr="001B2923">
        <w:rPr>
          <w:rFonts w:ascii="Tahoma" w:hAnsi="Tahoma" w:cs="Tahoma"/>
          <w:sz w:val="22"/>
          <w:szCs w:val="22"/>
        </w:rPr>
        <w:t xml:space="preserve"> po předání a převzetí díla dle čl. V této smlouvy. </w:t>
      </w:r>
    </w:p>
    <w:p w14:paraId="224DB603" w14:textId="4C09B132" w:rsidR="007D3FC2" w:rsidRPr="001B2923" w:rsidRDefault="007D3FC2" w:rsidP="00D27813">
      <w:pPr>
        <w:pStyle w:val="OdstavecSmlouvy"/>
        <w:keepLines w:val="0"/>
        <w:numPr>
          <w:ilvl w:val="0"/>
          <w:numId w:val="8"/>
        </w:numPr>
        <w:tabs>
          <w:tab w:val="clear" w:pos="360"/>
          <w:tab w:val="clear" w:pos="426"/>
          <w:tab w:val="clear" w:pos="1701"/>
        </w:tabs>
        <w:spacing w:before="120"/>
        <w:ind w:left="357" w:hanging="357"/>
        <w:rPr>
          <w:rFonts w:ascii="Tahoma" w:hAnsi="Tahoma" w:cs="Tahoma"/>
          <w:sz w:val="22"/>
          <w:szCs w:val="22"/>
        </w:rPr>
      </w:pPr>
      <w:r w:rsidRPr="001B2923">
        <w:rPr>
          <w:rFonts w:ascii="Tahoma" w:hAnsi="Tahoma" w:cs="Tahoma"/>
          <w:sz w:val="22"/>
          <w:szCs w:val="22"/>
        </w:rPr>
        <w:t xml:space="preserve">Je-li zhotovitel plátcem DPH, podkladem pro úhradu ceny za dílo </w:t>
      </w:r>
      <w:r w:rsidR="00E152BE" w:rsidRPr="001B2923">
        <w:rPr>
          <w:rFonts w:ascii="Tahoma" w:hAnsi="Tahoma" w:cs="Tahoma"/>
          <w:sz w:val="22"/>
          <w:szCs w:val="22"/>
        </w:rPr>
        <w:t xml:space="preserve">nebo jeho dílčí část </w:t>
      </w:r>
      <w:r w:rsidRPr="001B2923">
        <w:rPr>
          <w:rFonts w:ascii="Tahoma" w:hAnsi="Tahoma" w:cs="Tahoma"/>
          <w:sz w:val="22"/>
          <w:szCs w:val="22"/>
        </w:rPr>
        <w:t>bude faktura, která bude mít náležitosti daňového dokladu dle zákona o DPH, a náležitosti stanovené dalšími obecně závaznými právními předpisy. Není-li zhotovitel plátcem DPH, podkladem pro úhradu ceny za dílo</w:t>
      </w:r>
      <w:r w:rsidR="00E152BE" w:rsidRPr="001B2923">
        <w:rPr>
          <w:rFonts w:ascii="Tahoma" w:hAnsi="Tahoma" w:cs="Tahoma"/>
          <w:sz w:val="22"/>
          <w:szCs w:val="22"/>
        </w:rPr>
        <w:t xml:space="preserve"> nebo jeho dílčí část</w:t>
      </w:r>
      <w:r w:rsidRPr="001B2923">
        <w:rPr>
          <w:rFonts w:ascii="Tahoma" w:hAnsi="Tahoma" w:cs="Tahoma"/>
          <w:sz w:val="22"/>
          <w:szCs w:val="22"/>
        </w:rPr>
        <w:t xml:space="preserve"> bude faktura, která bude mít náležitosti účetního dokladu dle zákona č. 563/1991 Sb., o účetnictví, ve znění pozdějších předpisů, a náležitosti stanovené dalšími obecně závaznými právními předpisy. Faktura musí dále obsahovat:</w:t>
      </w:r>
    </w:p>
    <w:p w14:paraId="1A4C4864" w14:textId="0F995D24" w:rsidR="007D3FC2" w:rsidRPr="001B2923" w:rsidRDefault="007D3FC2" w:rsidP="00D27813">
      <w:pPr>
        <w:pStyle w:val="slovanPododstavecSmlouvy"/>
        <w:numPr>
          <w:ilvl w:val="0"/>
          <w:numId w:val="9"/>
        </w:numPr>
        <w:spacing w:after="60"/>
        <w:rPr>
          <w:rFonts w:ascii="Tahoma" w:hAnsi="Tahoma" w:cs="Tahoma"/>
          <w:sz w:val="22"/>
          <w:szCs w:val="22"/>
        </w:rPr>
      </w:pPr>
      <w:r w:rsidRPr="001B2923">
        <w:rPr>
          <w:rFonts w:ascii="Tahoma" w:hAnsi="Tahoma" w:cs="Tahoma"/>
          <w:sz w:val="22"/>
          <w:szCs w:val="22"/>
        </w:rPr>
        <w:lastRenderedPageBreak/>
        <w:t>číslo smlouvy objednatele, IČ</w:t>
      </w:r>
      <w:r w:rsidR="003771A1" w:rsidRPr="001B2923">
        <w:rPr>
          <w:rFonts w:ascii="Tahoma" w:hAnsi="Tahoma" w:cs="Tahoma"/>
          <w:sz w:val="22"/>
          <w:szCs w:val="22"/>
        </w:rPr>
        <w:t>O</w:t>
      </w:r>
      <w:r w:rsidRPr="001B2923">
        <w:rPr>
          <w:rFonts w:ascii="Tahoma" w:hAnsi="Tahoma" w:cs="Tahoma"/>
          <w:sz w:val="22"/>
          <w:szCs w:val="22"/>
        </w:rPr>
        <w:t xml:space="preserve"> objednatele</w:t>
      </w:r>
    </w:p>
    <w:p w14:paraId="7B81D9C0" w14:textId="4A2F9A4B" w:rsidR="007D3FC2" w:rsidRPr="001B2923" w:rsidRDefault="007D3FC2" w:rsidP="00D27813">
      <w:pPr>
        <w:pStyle w:val="slovanPododstavecSmlouvy"/>
        <w:numPr>
          <w:ilvl w:val="0"/>
          <w:numId w:val="9"/>
        </w:numPr>
        <w:spacing w:after="60"/>
        <w:rPr>
          <w:rFonts w:ascii="Tahoma" w:hAnsi="Tahoma" w:cs="Tahoma"/>
          <w:sz w:val="22"/>
          <w:szCs w:val="22"/>
        </w:rPr>
      </w:pPr>
      <w:r w:rsidRPr="0AB34673">
        <w:rPr>
          <w:rFonts w:ascii="Tahoma" w:hAnsi="Tahoma" w:cs="Tahoma"/>
          <w:sz w:val="22"/>
          <w:szCs w:val="22"/>
        </w:rPr>
        <w:t>předmět smlouvy, tj. text „</w:t>
      </w:r>
      <w:r w:rsidR="009A07DE" w:rsidRPr="0AB34673">
        <w:rPr>
          <w:rFonts w:ascii="Tahoma" w:hAnsi="Tahoma" w:cs="Tahoma"/>
          <w:sz w:val="22"/>
          <w:szCs w:val="22"/>
        </w:rPr>
        <w:t>S</w:t>
      </w:r>
      <w:r w:rsidR="2A856875" w:rsidRPr="0AB34673">
        <w:rPr>
          <w:rFonts w:ascii="Tahoma" w:hAnsi="Tahoma" w:cs="Tahoma"/>
          <w:sz w:val="22"/>
          <w:szCs w:val="22"/>
        </w:rPr>
        <w:t>tudie řešení dopravní a technické infrastruktury v zóně Mošnov</w:t>
      </w:r>
      <w:r w:rsidRPr="0AB34673">
        <w:rPr>
          <w:rFonts w:ascii="Tahoma" w:hAnsi="Tahoma" w:cs="Tahoma"/>
          <w:sz w:val="22"/>
          <w:szCs w:val="22"/>
        </w:rPr>
        <w:t>“,</w:t>
      </w:r>
    </w:p>
    <w:p w14:paraId="3F8B8825" w14:textId="26557BB7" w:rsidR="007D3FC2" w:rsidRPr="001B2923" w:rsidRDefault="007D3FC2" w:rsidP="00D27813">
      <w:pPr>
        <w:pStyle w:val="slovanPododstavecSmlouvy"/>
        <w:numPr>
          <w:ilvl w:val="0"/>
          <w:numId w:val="9"/>
        </w:numPr>
        <w:spacing w:after="60"/>
        <w:rPr>
          <w:rFonts w:ascii="Tahoma" w:hAnsi="Tahoma" w:cs="Tahoma"/>
          <w:sz w:val="22"/>
          <w:szCs w:val="22"/>
        </w:rPr>
      </w:pPr>
      <w:r w:rsidRPr="001B2923">
        <w:rPr>
          <w:rFonts w:ascii="Tahoma" w:hAnsi="Tahoma" w:cs="Tahoma"/>
          <w:sz w:val="22"/>
          <w:szCs w:val="22"/>
        </w:rPr>
        <w:t xml:space="preserve">označení banky a čísla účtu, na který má být zaplaceno (pokud je číslo účtu odlišné </w:t>
      </w:r>
      <w:r w:rsidRPr="001B2923">
        <w:rPr>
          <w:rFonts w:ascii="Tahoma" w:hAnsi="Tahoma" w:cs="Tahoma"/>
          <w:sz w:val="22"/>
          <w:szCs w:val="22"/>
        </w:rPr>
        <w:br/>
        <w:t xml:space="preserve">od čísla uvedeného v čl. I odst. 2, je zhotovitel povinen o této skutečnosti v souladu s čl. II odst. </w:t>
      </w:r>
      <w:r w:rsidR="003771A1" w:rsidRPr="001B2923">
        <w:rPr>
          <w:rFonts w:ascii="Tahoma" w:hAnsi="Tahoma" w:cs="Tahoma"/>
          <w:sz w:val="22"/>
          <w:szCs w:val="22"/>
        </w:rPr>
        <w:t xml:space="preserve">2 a </w:t>
      </w:r>
      <w:r w:rsidRPr="001B2923">
        <w:rPr>
          <w:rFonts w:ascii="Tahoma" w:hAnsi="Tahoma" w:cs="Tahoma"/>
          <w:sz w:val="22"/>
          <w:szCs w:val="22"/>
        </w:rPr>
        <w:t>3 této smlouvy informovat objednatele),</w:t>
      </w:r>
    </w:p>
    <w:p w14:paraId="66F2D4C5" w14:textId="00AF4052" w:rsidR="007D3FC2" w:rsidRPr="001B2923" w:rsidRDefault="007D3FC2" w:rsidP="00D27813">
      <w:pPr>
        <w:pStyle w:val="slovanPododstavecSmlouvy"/>
        <w:numPr>
          <w:ilvl w:val="0"/>
          <w:numId w:val="9"/>
        </w:numPr>
        <w:spacing w:after="60"/>
        <w:rPr>
          <w:rFonts w:ascii="Tahoma" w:hAnsi="Tahoma" w:cs="Tahoma"/>
          <w:sz w:val="22"/>
          <w:szCs w:val="22"/>
        </w:rPr>
      </w:pPr>
      <w:r w:rsidRPr="001B2923">
        <w:rPr>
          <w:rFonts w:ascii="Tahoma" w:hAnsi="Tahoma" w:cs="Tahoma"/>
          <w:sz w:val="22"/>
          <w:szCs w:val="22"/>
        </w:rPr>
        <w:t xml:space="preserve">číslo a datum předávacího protokolu se stanoviskem objednatele, že dílo </w:t>
      </w:r>
      <w:r w:rsidR="00E152BE" w:rsidRPr="001B2923">
        <w:rPr>
          <w:rFonts w:ascii="Tahoma" w:hAnsi="Tahoma" w:cs="Tahoma"/>
          <w:sz w:val="22"/>
          <w:szCs w:val="22"/>
        </w:rPr>
        <w:t xml:space="preserve">nebo jeho dílčí část </w:t>
      </w:r>
      <w:r w:rsidRPr="001B2923">
        <w:rPr>
          <w:rFonts w:ascii="Tahoma" w:hAnsi="Tahoma" w:cs="Tahoma"/>
          <w:sz w:val="22"/>
          <w:szCs w:val="22"/>
        </w:rPr>
        <w:t>přejímá (předávací protokol bude přílohou faktury),</w:t>
      </w:r>
    </w:p>
    <w:p w14:paraId="0CD987E6" w14:textId="77777777" w:rsidR="007D3FC2" w:rsidRPr="001B2923" w:rsidRDefault="007D3FC2" w:rsidP="00D27813">
      <w:pPr>
        <w:pStyle w:val="slovanPododstavecSmlouvy"/>
        <w:numPr>
          <w:ilvl w:val="0"/>
          <w:numId w:val="9"/>
        </w:numPr>
        <w:spacing w:after="60"/>
        <w:rPr>
          <w:rFonts w:ascii="Tahoma" w:hAnsi="Tahoma" w:cs="Tahoma"/>
          <w:sz w:val="22"/>
          <w:szCs w:val="22"/>
        </w:rPr>
      </w:pPr>
      <w:r w:rsidRPr="001B2923">
        <w:rPr>
          <w:rFonts w:ascii="Tahoma" w:hAnsi="Tahoma" w:cs="Tahoma"/>
          <w:sz w:val="22"/>
          <w:szCs w:val="22"/>
        </w:rPr>
        <w:t>lhůtu splatnosti faktury,</w:t>
      </w:r>
    </w:p>
    <w:p w14:paraId="6572D248" w14:textId="77777777" w:rsidR="007D3FC2" w:rsidRPr="001B2923" w:rsidRDefault="007D3FC2" w:rsidP="00D27813">
      <w:pPr>
        <w:pStyle w:val="slovanPododstavecSmlouvy"/>
        <w:numPr>
          <w:ilvl w:val="0"/>
          <w:numId w:val="9"/>
        </w:numPr>
        <w:spacing w:after="120"/>
        <w:rPr>
          <w:rFonts w:ascii="Tahoma" w:hAnsi="Tahoma" w:cs="Tahoma"/>
          <w:sz w:val="22"/>
          <w:szCs w:val="22"/>
        </w:rPr>
      </w:pPr>
      <w:r w:rsidRPr="001B2923">
        <w:rPr>
          <w:rFonts w:ascii="Tahoma" w:hAnsi="Tahoma" w:cs="Tahoma"/>
          <w:sz w:val="22"/>
          <w:szCs w:val="22"/>
        </w:rPr>
        <w:t>jméno a vlastnoruční podpis osoby, která fakturu vystavila, včetně kontaktního telefonu.</w:t>
      </w:r>
    </w:p>
    <w:p w14:paraId="00F9FF62" w14:textId="2FBF8DEA" w:rsidR="007D3FC2" w:rsidRPr="001B2923" w:rsidRDefault="007D3FC2" w:rsidP="00D2781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Lhůta splatnosti faktury činí 30 kalendářních dnů ode dne jej</w:t>
      </w:r>
      <w:r w:rsidR="00B76C45" w:rsidRPr="001B2923">
        <w:rPr>
          <w:rFonts w:ascii="Tahoma" w:hAnsi="Tahoma" w:cs="Tahoma"/>
          <w:sz w:val="22"/>
          <w:szCs w:val="22"/>
        </w:rPr>
        <w:t>ího</w:t>
      </w:r>
      <w:r w:rsidRPr="001B2923">
        <w:rPr>
          <w:rFonts w:ascii="Tahoma" w:hAnsi="Tahoma" w:cs="Tahoma"/>
          <w:sz w:val="22"/>
          <w:szCs w:val="22"/>
        </w:rPr>
        <w:t xml:space="preserve"> doručení objednateli. </w:t>
      </w:r>
    </w:p>
    <w:p w14:paraId="11C7034F" w14:textId="135F35C4" w:rsidR="007D3FC2" w:rsidRPr="001B2923" w:rsidRDefault="007D3FC2" w:rsidP="00D2781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Fakturu může zhotovitel vystavit pouze na základě předávacího protokolu dle čl. V </w:t>
      </w:r>
      <w:r w:rsidRPr="001B2923">
        <w:rPr>
          <w:rFonts w:ascii="Tahoma" w:hAnsi="Tahoma" w:cs="Tahoma"/>
          <w:sz w:val="22"/>
          <w:szCs w:val="22"/>
        </w:rPr>
        <w:br/>
        <w:t>odst. 2 této smlouvy, podepsaného oprávněnými zástupci obou smluvních stran, v němž bude uvedeno stanovisko objednatele, že dílo</w:t>
      </w:r>
      <w:r w:rsidR="00E152BE" w:rsidRPr="001B2923">
        <w:rPr>
          <w:rFonts w:ascii="Tahoma" w:hAnsi="Tahoma" w:cs="Tahoma"/>
          <w:sz w:val="22"/>
          <w:szCs w:val="22"/>
        </w:rPr>
        <w:t xml:space="preserve"> </w:t>
      </w:r>
      <w:r w:rsidRPr="001B2923">
        <w:rPr>
          <w:rFonts w:ascii="Tahoma" w:hAnsi="Tahoma" w:cs="Tahoma"/>
          <w:sz w:val="22"/>
          <w:szCs w:val="22"/>
        </w:rPr>
        <w:t>přejímá.</w:t>
      </w:r>
    </w:p>
    <w:p w14:paraId="1AD6A3BA" w14:textId="77777777" w:rsidR="007D3FC2" w:rsidRPr="001B2923" w:rsidRDefault="007D3FC2" w:rsidP="00D2781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 xml:space="preserve">Doručení faktury se provede osobně oproti podpisu zmocněné osoby objednatele nebo doručenkou prostřednictvím provozovatele poštovních služeb. </w:t>
      </w:r>
    </w:p>
    <w:p w14:paraId="3753D420" w14:textId="77777777" w:rsidR="007D3FC2" w:rsidRPr="001B2923" w:rsidRDefault="007D3FC2" w:rsidP="00D2781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Nebude-li faktura obsahovat některou povinnou nebo dohodnutou náležitost nebo bude chybně vyúčtována cena nebo DPH, je objednatel oprávněn fakturu před uplynutím lhůty splatnosti vrátit zhotoviteli k provedení opravy s vyznačením důvodu vrácení. Zhotovitel provede opravu vystavením nové faktury. Vrátí-li objednatel vadnou fakturu zhotoviteli, přestává běžet původní lhůta splatnosti. Celá lhůta splatnosti běží opět ode dne doručení nově vyhotovené faktury objednateli.</w:t>
      </w:r>
    </w:p>
    <w:p w14:paraId="30D9B65B" w14:textId="2C7AE932" w:rsidR="00B848A1" w:rsidRPr="001B2923" w:rsidRDefault="007D3FC2" w:rsidP="00D2781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Povinnost zaplatit cenu za dílo</w:t>
      </w:r>
      <w:r w:rsidR="00A75C11" w:rsidRPr="001B2923">
        <w:rPr>
          <w:rFonts w:ascii="Tahoma" w:hAnsi="Tahoma" w:cs="Tahoma"/>
          <w:sz w:val="22"/>
          <w:szCs w:val="22"/>
        </w:rPr>
        <w:t xml:space="preserve"> nebo jeho dílčí část</w:t>
      </w:r>
      <w:r w:rsidRPr="001B2923">
        <w:rPr>
          <w:rFonts w:ascii="Tahoma" w:hAnsi="Tahoma" w:cs="Tahoma"/>
          <w:sz w:val="22"/>
          <w:szCs w:val="22"/>
        </w:rPr>
        <w:t xml:space="preserve"> je splněna dnem odepsání příslušné částky z účtu objednatele.</w:t>
      </w:r>
    </w:p>
    <w:p w14:paraId="32AC211B" w14:textId="4738166D" w:rsidR="00B848A1" w:rsidRPr="001B2923" w:rsidRDefault="00B848A1" w:rsidP="00D27813">
      <w:pPr>
        <w:pStyle w:val="OdstavecSmlouvy"/>
        <w:keepLines w:val="0"/>
        <w:numPr>
          <w:ilvl w:val="0"/>
          <w:numId w:val="8"/>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Je-li zhotovitel plátcem DPH, 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107EC49B" w14:textId="064C7B1F" w:rsidR="00B848A1" w:rsidRPr="001B2923" w:rsidRDefault="00B848A1" w:rsidP="00D27813">
      <w:pPr>
        <w:numPr>
          <w:ilvl w:val="0"/>
          <w:numId w:val="20"/>
        </w:numPr>
        <w:spacing w:before="60"/>
        <w:ind w:left="714" w:hanging="357"/>
        <w:jc w:val="both"/>
        <w:rPr>
          <w:rFonts w:ascii="Tahoma" w:hAnsi="Tahoma" w:cs="Tahoma"/>
          <w:sz w:val="22"/>
          <w:szCs w:val="22"/>
        </w:rPr>
      </w:pPr>
      <w:r w:rsidRPr="001B2923">
        <w:rPr>
          <w:rFonts w:ascii="Tahoma" w:hAnsi="Tahoma" w:cs="Tahoma"/>
          <w:sz w:val="22"/>
          <w:szCs w:val="22"/>
        </w:rPr>
        <w:t>zhotovitel bude ke dni poskytnutí úplaty nebo ke dni uskutečnění zdanitelného plnění zveřejněn v aplikaci „Registr DPH“ jako nespolehlivý plátce, nebo</w:t>
      </w:r>
    </w:p>
    <w:p w14:paraId="6A491FD5" w14:textId="77777777" w:rsidR="00B848A1" w:rsidRPr="001B2923" w:rsidRDefault="00B848A1" w:rsidP="00D27813">
      <w:pPr>
        <w:numPr>
          <w:ilvl w:val="0"/>
          <w:numId w:val="20"/>
        </w:numPr>
        <w:spacing w:before="60"/>
        <w:ind w:left="714" w:hanging="357"/>
        <w:jc w:val="both"/>
        <w:rPr>
          <w:rFonts w:ascii="Tahoma" w:hAnsi="Tahoma" w:cs="Tahoma"/>
          <w:sz w:val="22"/>
          <w:szCs w:val="22"/>
        </w:rPr>
      </w:pPr>
      <w:r w:rsidRPr="001B2923">
        <w:rPr>
          <w:rFonts w:ascii="Tahoma" w:hAnsi="Tahoma" w:cs="Tahoma"/>
          <w:sz w:val="22"/>
          <w:szCs w:val="22"/>
        </w:rPr>
        <w:t>zhotovitel bude ke dni poskytnutí úplaty nebo ke dni uskutečnění zdanitelného plnění v insolvenčním řízení, nebo</w:t>
      </w:r>
    </w:p>
    <w:p w14:paraId="1257310F" w14:textId="3F1C185F" w:rsidR="00B848A1" w:rsidRPr="001B2923" w:rsidRDefault="00B848A1" w:rsidP="00D27813">
      <w:pPr>
        <w:numPr>
          <w:ilvl w:val="0"/>
          <w:numId w:val="20"/>
        </w:numPr>
        <w:spacing w:before="60"/>
        <w:ind w:left="714" w:hanging="357"/>
        <w:jc w:val="both"/>
        <w:rPr>
          <w:rFonts w:ascii="Tahoma" w:hAnsi="Tahoma" w:cs="Tahoma"/>
          <w:sz w:val="22"/>
          <w:szCs w:val="22"/>
        </w:rPr>
      </w:pPr>
      <w:r w:rsidRPr="001B2923">
        <w:rPr>
          <w:rFonts w:ascii="Tahoma" w:hAnsi="Tahoma" w:cs="Tahoma"/>
          <w:sz w:val="22"/>
          <w:szCs w:val="22"/>
        </w:rPr>
        <w:t>bankovní účet zhotovitele určený k úhradě plnění uvedený na faktuře nebude správcem daně zveřejněn v aplikaci „Registr DPH“.</w:t>
      </w:r>
    </w:p>
    <w:p w14:paraId="3601B789" w14:textId="77777777" w:rsidR="00B848A1" w:rsidRPr="001B2923" w:rsidRDefault="00B848A1" w:rsidP="00B848A1">
      <w:pPr>
        <w:spacing w:before="120"/>
        <w:ind w:left="357"/>
        <w:jc w:val="both"/>
        <w:rPr>
          <w:rFonts w:ascii="Tahoma" w:hAnsi="Tahoma" w:cs="Tahoma"/>
          <w:sz w:val="22"/>
          <w:szCs w:val="22"/>
        </w:rPr>
      </w:pPr>
      <w:r w:rsidRPr="001B2923">
        <w:rPr>
          <w:rFonts w:ascii="Tahoma" w:hAnsi="Tahoma" w:cs="Tahoma"/>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5D24A39E" w14:textId="77777777" w:rsidR="00A54991" w:rsidRPr="001B2923" w:rsidRDefault="00A54991" w:rsidP="00A26A58">
      <w:pPr>
        <w:pStyle w:val="slolnkuSmlouvy"/>
        <w:spacing w:before="360"/>
        <w:rPr>
          <w:rFonts w:ascii="Tahoma" w:hAnsi="Tahoma" w:cs="Tahoma"/>
          <w:sz w:val="22"/>
          <w:szCs w:val="22"/>
        </w:rPr>
      </w:pPr>
      <w:r w:rsidRPr="001B2923">
        <w:rPr>
          <w:rFonts w:ascii="Tahoma" w:hAnsi="Tahoma" w:cs="Tahoma"/>
          <w:sz w:val="22"/>
          <w:szCs w:val="22"/>
        </w:rPr>
        <w:t>IX.</w:t>
      </w:r>
      <w:r w:rsidR="00E03721" w:rsidRPr="001B2923">
        <w:rPr>
          <w:rFonts w:ascii="Tahoma" w:hAnsi="Tahoma" w:cs="Tahoma"/>
          <w:sz w:val="22"/>
          <w:szCs w:val="22"/>
        </w:rPr>
        <w:br/>
      </w:r>
      <w:r w:rsidR="0039374D" w:rsidRPr="001B2923">
        <w:rPr>
          <w:rFonts w:ascii="Tahoma" w:hAnsi="Tahoma" w:cs="Tahoma"/>
          <w:sz w:val="22"/>
          <w:szCs w:val="22"/>
        </w:rPr>
        <w:t>Povinnost nahradit škodu</w:t>
      </w:r>
    </w:p>
    <w:p w14:paraId="61A5C3C8" w14:textId="77777777" w:rsidR="00A54991" w:rsidRPr="001B2923" w:rsidRDefault="0039374D" w:rsidP="00D27813">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Povinnost nahradit škodu</w:t>
      </w:r>
      <w:r w:rsidR="00A54991" w:rsidRPr="001B2923">
        <w:rPr>
          <w:rFonts w:ascii="Tahoma" w:hAnsi="Tahoma" w:cs="Tahoma"/>
          <w:sz w:val="22"/>
          <w:szCs w:val="22"/>
        </w:rPr>
        <w:t xml:space="preserve"> se řídí příslušnými ustanoveními </w:t>
      </w:r>
      <w:r w:rsidR="00227587" w:rsidRPr="001B2923">
        <w:rPr>
          <w:rFonts w:ascii="Tahoma" w:hAnsi="Tahoma" w:cs="Tahoma"/>
          <w:sz w:val="22"/>
          <w:szCs w:val="22"/>
        </w:rPr>
        <w:t>občanského</w:t>
      </w:r>
      <w:r w:rsidR="00A54991" w:rsidRPr="001B2923">
        <w:rPr>
          <w:rFonts w:ascii="Tahoma" w:hAnsi="Tahoma" w:cs="Tahoma"/>
          <w:sz w:val="22"/>
          <w:szCs w:val="22"/>
        </w:rPr>
        <w:t xml:space="preserve"> zákoníku, nestanoví-li smlouva jinak.</w:t>
      </w:r>
    </w:p>
    <w:p w14:paraId="1BB84958" w14:textId="2E49BE24" w:rsidR="009372BA" w:rsidRPr="001B2923" w:rsidRDefault="00A54991" w:rsidP="00D27813">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Zhotovitel odpovídá za škodu, která objednateli vznikne v důsledku vadně provedeného díla, a to v plném rozsahu</w:t>
      </w:r>
      <w:r w:rsidR="008A201A" w:rsidRPr="001B2923">
        <w:rPr>
          <w:rFonts w:ascii="Tahoma" w:hAnsi="Tahoma" w:cs="Tahoma"/>
          <w:sz w:val="22"/>
          <w:szCs w:val="22"/>
        </w:rPr>
        <w:t>.</w:t>
      </w:r>
    </w:p>
    <w:p w14:paraId="5F478FAD" w14:textId="77777777" w:rsidR="00A54991" w:rsidRPr="001B2923" w:rsidRDefault="00A54991" w:rsidP="00D27813">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lastRenderedPageBreak/>
        <w:t>Zhotovitel je povinen učinit veškerá opatření potřebná k odvrácení škody nebo k jejímu zmírnění.</w:t>
      </w:r>
    </w:p>
    <w:p w14:paraId="335A9889" w14:textId="2D53E988" w:rsidR="00667D9D" w:rsidRPr="001B2923" w:rsidRDefault="00667D9D" w:rsidP="00D27813">
      <w:pPr>
        <w:pStyle w:val="OdstavecSmlouvy"/>
        <w:keepLines w:val="0"/>
        <w:numPr>
          <w:ilvl w:val="0"/>
          <w:numId w:val="10"/>
        </w:numPr>
        <w:tabs>
          <w:tab w:val="clear" w:pos="426"/>
          <w:tab w:val="clear" w:pos="1701"/>
        </w:tabs>
        <w:spacing w:before="120" w:after="0"/>
        <w:rPr>
          <w:rFonts w:ascii="Tahoma" w:hAnsi="Tahoma" w:cs="Tahoma"/>
          <w:sz w:val="22"/>
          <w:szCs w:val="22"/>
        </w:rPr>
      </w:pPr>
      <w:r w:rsidRPr="001B2923">
        <w:rPr>
          <w:rFonts w:ascii="Tahoma" w:hAnsi="Tahoma" w:cs="Tahoma"/>
          <w:sz w:val="22"/>
          <w:szCs w:val="22"/>
        </w:rPr>
        <w:t xml:space="preserve">Zhotovitel se zavazuje, že po celou dobu plnění svého závazku z této smlouvy bude mít na vlastní náklady sjednáno pojištění odpovědnosti za škodu způsobenou třetím osobám vyplývající z dodávaného předmětu smlouvy s limitem min. </w:t>
      </w:r>
      <w:r w:rsidR="00526CEE" w:rsidRPr="001B2923">
        <w:rPr>
          <w:rFonts w:ascii="Tahoma" w:hAnsi="Tahoma" w:cs="Tahoma"/>
          <w:sz w:val="22"/>
          <w:szCs w:val="22"/>
        </w:rPr>
        <w:t>1</w:t>
      </w:r>
      <w:r w:rsidRPr="001B2923">
        <w:rPr>
          <w:rFonts w:ascii="Tahoma" w:hAnsi="Tahoma" w:cs="Tahoma"/>
          <w:sz w:val="22"/>
          <w:szCs w:val="22"/>
        </w:rPr>
        <w:t> mil. Kč, s maximální spoluúčastí 10 tis. Kč</w:t>
      </w:r>
      <w:r w:rsidR="00724E38" w:rsidRPr="001B2923">
        <w:rPr>
          <w:rFonts w:ascii="Tahoma" w:hAnsi="Tahoma" w:cs="Tahoma"/>
          <w:sz w:val="22"/>
          <w:szCs w:val="22"/>
        </w:rPr>
        <w:t xml:space="preserve"> (nebo 0,5 % v případě, bude-li spoluúčast uvedena v procentech)</w:t>
      </w:r>
      <w:r w:rsidRPr="001B2923">
        <w:rPr>
          <w:rFonts w:ascii="Tahoma" w:hAnsi="Tahoma" w:cs="Tahoma"/>
          <w:sz w:val="22"/>
          <w:szCs w:val="22"/>
        </w:rPr>
        <w:t>.</w:t>
      </w:r>
    </w:p>
    <w:p w14:paraId="07CBDFEF" w14:textId="0732DE00" w:rsidR="00667D9D" w:rsidRPr="001B2923" w:rsidRDefault="00667D9D" w:rsidP="00D27813">
      <w:pPr>
        <w:pStyle w:val="OdstavecSmlouvy"/>
        <w:keepLines w:val="0"/>
        <w:numPr>
          <w:ilvl w:val="0"/>
          <w:numId w:val="10"/>
        </w:numPr>
        <w:tabs>
          <w:tab w:val="clear" w:pos="426"/>
          <w:tab w:val="clear" w:pos="1701"/>
        </w:tabs>
        <w:spacing w:before="120" w:after="0"/>
        <w:rPr>
          <w:rFonts w:ascii="Tahoma" w:hAnsi="Tahoma" w:cs="Tahoma"/>
          <w:sz w:val="22"/>
          <w:szCs w:val="22"/>
        </w:rPr>
      </w:pPr>
      <w:r w:rsidRPr="001B2923">
        <w:rPr>
          <w:rFonts w:ascii="Tahoma" w:hAnsi="Tahoma" w:cs="Tahoma"/>
          <w:sz w:val="22"/>
          <w:szCs w:val="22"/>
        </w:rPr>
        <w:t>Zhotovitel je povinen předat objednateli při podpisu této smlouvy 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 sublimity plnění a výši spoluúčasti). Certifikát dle předchozí věty nesmí být starší jednoho měsíce.</w:t>
      </w:r>
    </w:p>
    <w:p w14:paraId="575FC9CC" w14:textId="77777777" w:rsidR="00A54991" w:rsidRPr="001B2923" w:rsidRDefault="00A54991" w:rsidP="00A26A58">
      <w:pPr>
        <w:pStyle w:val="slolnkuSmlouvy"/>
        <w:spacing w:before="360"/>
        <w:rPr>
          <w:rFonts w:ascii="Tahoma" w:hAnsi="Tahoma" w:cs="Tahoma"/>
          <w:sz w:val="22"/>
          <w:szCs w:val="22"/>
        </w:rPr>
      </w:pPr>
      <w:r w:rsidRPr="001B2923">
        <w:rPr>
          <w:rFonts w:ascii="Tahoma" w:hAnsi="Tahoma" w:cs="Tahoma"/>
          <w:bCs/>
          <w:sz w:val="22"/>
          <w:szCs w:val="22"/>
        </w:rPr>
        <w:t>X.</w:t>
      </w:r>
      <w:r w:rsidR="00E03721" w:rsidRPr="001B2923">
        <w:rPr>
          <w:rFonts w:ascii="Tahoma" w:hAnsi="Tahoma" w:cs="Tahoma"/>
          <w:bCs/>
          <w:sz w:val="22"/>
          <w:szCs w:val="22"/>
        </w:rPr>
        <w:br/>
      </w:r>
      <w:r w:rsidR="004D7D2F" w:rsidRPr="001B2923">
        <w:rPr>
          <w:rFonts w:ascii="Tahoma" w:hAnsi="Tahoma" w:cs="Tahoma"/>
          <w:sz w:val="22"/>
          <w:szCs w:val="22"/>
        </w:rPr>
        <w:t>Práva z vadného plnění</w:t>
      </w:r>
    </w:p>
    <w:p w14:paraId="10CD6ACF" w14:textId="59116D50" w:rsidR="00A54991" w:rsidRPr="001B2923" w:rsidRDefault="00A54991" w:rsidP="00D27813">
      <w:pPr>
        <w:numPr>
          <w:ilvl w:val="0"/>
          <w:numId w:val="11"/>
        </w:numPr>
        <w:tabs>
          <w:tab w:val="clear" w:pos="360"/>
        </w:tabs>
        <w:spacing w:before="120"/>
        <w:ind w:left="357" w:hanging="357"/>
        <w:jc w:val="both"/>
        <w:rPr>
          <w:rFonts w:ascii="Tahoma" w:hAnsi="Tahoma" w:cs="Tahoma"/>
          <w:sz w:val="22"/>
          <w:szCs w:val="22"/>
        </w:rPr>
      </w:pPr>
      <w:r w:rsidRPr="001B2923">
        <w:rPr>
          <w:rFonts w:ascii="Tahoma" w:hAnsi="Tahoma" w:cs="Tahoma"/>
          <w:sz w:val="22"/>
          <w:szCs w:val="22"/>
        </w:rPr>
        <w:t>Dílo má vady, jestliže neodpovídá</w:t>
      </w:r>
      <w:r w:rsidR="003A1789" w:rsidRPr="001B2923">
        <w:rPr>
          <w:rFonts w:ascii="Tahoma" w:hAnsi="Tahoma" w:cs="Tahoma"/>
          <w:sz w:val="22"/>
          <w:szCs w:val="22"/>
        </w:rPr>
        <w:t xml:space="preserve"> požadavkům uvedeným v</w:t>
      </w:r>
      <w:r w:rsidR="00CF2EAC" w:rsidRPr="001B2923">
        <w:rPr>
          <w:rFonts w:ascii="Tahoma" w:hAnsi="Tahoma" w:cs="Tahoma"/>
          <w:sz w:val="22"/>
          <w:szCs w:val="22"/>
        </w:rPr>
        <w:t xml:space="preserve"> této</w:t>
      </w:r>
      <w:r w:rsidR="003A1789" w:rsidRPr="001B2923">
        <w:rPr>
          <w:rFonts w:ascii="Tahoma" w:hAnsi="Tahoma" w:cs="Tahoma"/>
          <w:sz w:val="22"/>
          <w:szCs w:val="22"/>
        </w:rPr>
        <w:t xml:space="preserve"> smlouvě.</w:t>
      </w:r>
      <w:r w:rsidR="001B3FF5" w:rsidRPr="001B2923">
        <w:rPr>
          <w:rFonts w:ascii="Tahoma" w:hAnsi="Tahoma" w:cs="Tahoma"/>
          <w:sz w:val="22"/>
          <w:szCs w:val="22"/>
        </w:rPr>
        <w:t xml:space="preserve"> Výsledky tvůrčí činnosti zhotovitele dle této smlouvy zachycené ve for</w:t>
      </w:r>
      <w:r w:rsidR="006203C3" w:rsidRPr="001B2923">
        <w:rPr>
          <w:rFonts w:ascii="Tahoma" w:hAnsi="Tahoma" w:cs="Tahoma"/>
          <w:sz w:val="22"/>
          <w:szCs w:val="22"/>
        </w:rPr>
        <w:t xml:space="preserve">mě </w:t>
      </w:r>
      <w:r w:rsidR="007D3AF5" w:rsidRPr="001B2923">
        <w:rPr>
          <w:rFonts w:ascii="Tahoma" w:hAnsi="Tahoma" w:cs="Tahoma"/>
          <w:sz w:val="22"/>
          <w:szCs w:val="22"/>
        </w:rPr>
        <w:t>studie</w:t>
      </w:r>
      <w:r w:rsidR="001B3FF5" w:rsidRPr="001B2923">
        <w:rPr>
          <w:rFonts w:ascii="Tahoma" w:hAnsi="Tahoma" w:cs="Tahoma"/>
          <w:sz w:val="22"/>
          <w:szCs w:val="22"/>
        </w:rPr>
        <w:t xml:space="preserve">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w:t>
      </w:r>
      <w:r w:rsidR="00A6499E" w:rsidRPr="001B2923">
        <w:rPr>
          <w:rFonts w:ascii="Tahoma" w:hAnsi="Tahoma" w:cs="Tahoma"/>
          <w:sz w:val="22"/>
          <w:szCs w:val="22"/>
        </w:rPr>
        <w:t>,</w:t>
      </w:r>
      <w:r w:rsidR="001B3FF5" w:rsidRPr="001B2923">
        <w:rPr>
          <w:rFonts w:ascii="Tahoma" w:hAnsi="Tahoma" w:cs="Tahoma"/>
          <w:sz w:val="22"/>
          <w:szCs w:val="22"/>
        </w:rPr>
        <w:t xml:space="preserve"> </w:t>
      </w:r>
      <w:r w:rsidR="00A6499E" w:rsidRPr="001B2923">
        <w:rPr>
          <w:rFonts w:ascii="Tahoma" w:hAnsi="Tahoma" w:cs="Tahoma"/>
          <w:sz w:val="22"/>
          <w:szCs w:val="22"/>
        </w:rPr>
        <w:t>n</w:t>
      </w:r>
      <w:r w:rsidR="001B3FF5" w:rsidRPr="001B2923">
        <w:rPr>
          <w:rFonts w:ascii="Tahoma" w:hAnsi="Tahoma" w:cs="Tahoma"/>
          <w:sz w:val="22"/>
          <w:szCs w:val="22"/>
        </w:rPr>
        <w:t xml:space="preserve">ezbytné pro řádné provedení </w:t>
      </w:r>
      <w:r w:rsidR="00B02F4A" w:rsidRPr="001B2923">
        <w:rPr>
          <w:rFonts w:ascii="Tahoma" w:hAnsi="Tahoma" w:cs="Tahoma"/>
          <w:sz w:val="22"/>
          <w:szCs w:val="22"/>
        </w:rPr>
        <w:t>stavby</w:t>
      </w:r>
      <w:r w:rsidR="001B3FF5" w:rsidRPr="001B2923">
        <w:rPr>
          <w:rFonts w:ascii="Tahoma" w:hAnsi="Tahoma" w:cs="Tahoma"/>
          <w:sz w:val="22"/>
          <w:szCs w:val="22"/>
        </w:rPr>
        <w:t xml:space="preserve"> a toto opomenutí bude mít </w:t>
      </w:r>
      <w:r w:rsidR="00A6499E" w:rsidRPr="001B2923">
        <w:rPr>
          <w:rFonts w:ascii="Tahoma" w:hAnsi="Tahoma" w:cs="Tahoma"/>
          <w:sz w:val="22"/>
          <w:szCs w:val="22"/>
        </w:rPr>
        <w:t xml:space="preserve">při </w:t>
      </w:r>
      <w:r w:rsidR="000C22BC" w:rsidRPr="001B2923">
        <w:rPr>
          <w:rFonts w:ascii="Tahoma" w:hAnsi="Tahoma" w:cs="Tahoma"/>
          <w:sz w:val="22"/>
          <w:szCs w:val="22"/>
        </w:rPr>
        <w:t xml:space="preserve">následné </w:t>
      </w:r>
      <w:r w:rsidR="00A6499E" w:rsidRPr="001B2923">
        <w:rPr>
          <w:rFonts w:ascii="Tahoma" w:hAnsi="Tahoma" w:cs="Tahoma"/>
          <w:sz w:val="22"/>
          <w:szCs w:val="22"/>
        </w:rPr>
        <w:t xml:space="preserve">realizaci </w:t>
      </w:r>
      <w:r w:rsidR="007D3AF5" w:rsidRPr="001B2923">
        <w:rPr>
          <w:rFonts w:ascii="Tahoma" w:hAnsi="Tahoma" w:cs="Tahoma"/>
          <w:sz w:val="22"/>
          <w:szCs w:val="22"/>
        </w:rPr>
        <w:t>projektové dokumentace stavby</w:t>
      </w:r>
      <w:r w:rsidR="00A6499E" w:rsidRPr="001B2923">
        <w:rPr>
          <w:rFonts w:ascii="Tahoma" w:hAnsi="Tahoma" w:cs="Tahoma"/>
          <w:sz w:val="22"/>
          <w:szCs w:val="22"/>
        </w:rPr>
        <w:t xml:space="preserve"> </w:t>
      </w:r>
      <w:r w:rsidR="001B3FF5" w:rsidRPr="001B2923">
        <w:rPr>
          <w:rFonts w:ascii="Tahoma" w:hAnsi="Tahoma" w:cs="Tahoma"/>
          <w:sz w:val="22"/>
          <w:szCs w:val="22"/>
        </w:rPr>
        <w:t xml:space="preserve">za následek dodatečné změny rozsahu </w:t>
      </w:r>
      <w:r w:rsidR="00B02F4A" w:rsidRPr="001B2923">
        <w:rPr>
          <w:rFonts w:ascii="Tahoma" w:hAnsi="Tahoma" w:cs="Tahoma"/>
          <w:sz w:val="22"/>
          <w:szCs w:val="22"/>
        </w:rPr>
        <w:t>stavby</w:t>
      </w:r>
      <w:r w:rsidR="001B3FF5" w:rsidRPr="001B2923">
        <w:rPr>
          <w:rFonts w:ascii="Tahoma" w:hAnsi="Tahoma" w:cs="Tahoma"/>
          <w:sz w:val="22"/>
          <w:szCs w:val="22"/>
        </w:rPr>
        <w:t xml:space="preserve"> proti stavu předpokládanému v</w:t>
      </w:r>
      <w:r w:rsidR="007D3AF5" w:rsidRPr="001B2923">
        <w:rPr>
          <w:rFonts w:ascii="Tahoma" w:hAnsi="Tahoma" w:cs="Tahoma"/>
          <w:sz w:val="22"/>
          <w:szCs w:val="22"/>
        </w:rPr>
        <w:t>e studii</w:t>
      </w:r>
      <w:r w:rsidR="001B3FF5" w:rsidRPr="001B2923">
        <w:rPr>
          <w:rFonts w:ascii="Tahoma" w:hAnsi="Tahoma" w:cs="Tahoma"/>
          <w:sz w:val="22"/>
          <w:szCs w:val="22"/>
        </w:rPr>
        <w:t>.</w:t>
      </w:r>
      <w:r w:rsidR="00AB15A2" w:rsidRPr="001B2923">
        <w:rPr>
          <w:rFonts w:ascii="Tahoma" w:hAnsi="Tahoma" w:cs="Tahoma"/>
          <w:sz w:val="22"/>
          <w:szCs w:val="22"/>
        </w:rPr>
        <w:t xml:space="preserve"> Za vadu výsledku tvůrčí činnosti zh</w:t>
      </w:r>
      <w:r w:rsidR="008B6940" w:rsidRPr="001B2923">
        <w:rPr>
          <w:rFonts w:ascii="Tahoma" w:hAnsi="Tahoma" w:cs="Tahoma"/>
          <w:sz w:val="22"/>
          <w:szCs w:val="22"/>
        </w:rPr>
        <w:t>o</w:t>
      </w:r>
      <w:r w:rsidR="00AB15A2" w:rsidRPr="001B2923">
        <w:rPr>
          <w:rFonts w:ascii="Tahoma" w:hAnsi="Tahoma" w:cs="Tahoma"/>
          <w:sz w:val="22"/>
          <w:szCs w:val="22"/>
        </w:rPr>
        <w:t>tovitele dle předchozí věty tohoto odstavce smlouvy se nepovažuje takov</w:t>
      </w:r>
      <w:r w:rsidR="008B6940" w:rsidRPr="001B2923">
        <w:rPr>
          <w:rFonts w:ascii="Tahoma" w:hAnsi="Tahoma" w:cs="Tahoma"/>
          <w:sz w:val="22"/>
          <w:szCs w:val="22"/>
        </w:rPr>
        <w:t xml:space="preserve">á </w:t>
      </w:r>
      <w:r w:rsidR="00AB15A2" w:rsidRPr="001B2923">
        <w:rPr>
          <w:rFonts w:ascii="Tahoma" w:hAnsi="Tahoma" w:cs="Tahoma"/>
          <w:sz w:val="22"/>
          <w:szCs w:val="22"/>
        </w:rPr>
        <w:t>vada díla, kterou zhotovitel nemohl dle informací</w:t>
      </w:r>
      <w:r w:rsidR="008B6940" w:rsidRPr="001B2923">
        <w:rPr>
          <w:rFonts w:ascii="Tahoma" w:hAnsi="Tahoma" w:cs="Tahoma"/>
          <w:sz w:val="22"/>
          <w:szCs w:val="22"/>
        </w:rPr>
        <w:t>, které měl k dispozici v průběhu provádění díla,</w:t>
      </w:r>
      <w:r w:rsidR="00AB15A2" w:rsidRPr="001B2923">
        <w:rPr>
          <w:rFonts w:ascii="Tahoma" w:hAnsi="Tahoma" w:cs="Tahoma"/>
          <w:sz w:val="22"/>
          <w:szCs w:val="22"/>
        </w:rPr>
        <w:t xml:space="preserve"> objektivně předpokládat a nemohl tak jejímu vzniku zabránit. </w:t>
      </w:r>
    </w:p>
    <w:p w14:paraId="3387368E" w14:textId="77777777" w:rsidR="00A54991" w:rsidRPr="001B2923" w:rsidRDefault="004D7D2F" w:rsidP="00D27813">
      <w:pPr>
        <w:numPr>
          <w:ilvl w:val="0"/>
          <w:numId w:val="11"/>
        </w:numPr>
        <w:tabs>
          <w:tab w:val="clear" w:pos="360"/>
        </w:tabs>
        <w:spacing w:before="120"/>
        <w:ind w:left="357" w:hanging="357"/>
        <w:jc w:val="both"/>
        <w:rPr>
          <w:rFonts w:ascii="Tahoma" w:hAnsi="Tahoma" w:cs="Tahoma"/>
          <w:sz w:val="22"/>
          <w:szCs w:val="22"/>
        </w:rPr>
      </w:pPr>
      <w:r w:rsidRPr="001B2923">
        <w:rPr>
          <w:rFonts w:ascii="Tahoma" w:hAnsi="Tahoma" w:cs="Tahoma"/>
          <w:sz w:val="22"/>
          <w:szCs w:val="22"/>
        </w:rPr>
        <w:t>Objednatel má právo z vadného plnění z vad, které má dílo při převzetí objednatelem, byť se vada projeví až později. Objednatel má právo z vadného plnění také z vad vzniklých po</w:t>
      </w:r>
      <w:r w:rsidR="00953312" w:rsidRPr="001B2923">
        <w:rPr>
          <w:rFonts w:ascii="Tahoma" w:hAnsi="Tahoma" w:cs="Tahoma"/>
          <w:sz w:val="22"/>
          <w:szCs w:val="22"/>
        </w:rPr>
        <w:t> </w:t>
      </w:r>
      <w:r w:rsidRPr="001B2923">
        <w:rPr>
          <w:rFonts w:ascii="Tahoma" w:hAnsi="Tahoma" w:cs="Tahoma"/>
          <w:sz w:val="22"/>
          <w:szCs w:val="22"/>
        </w:rPr>
        <w:t xml:space="preserve">převzetí díla objednatelem, pokud je zhotovitel způsobil porušením své povinnosti. </w:t>
      </w:r>
    </w:p>
    <w:p w14:paraId="6544B7A1" w14:textId="77777777" w:rsidR="00A54991" w:rsidRPr="001B2923" w:rsidRDefault="00A54991" w:rsidP="00D27813">
      <w:pPr>
        <w:numPr>
          <w:ilvl w:val="0"/>
          <w:numId w:val="11"/>
        </w:numPr>
        <w:tabs>
          <w:tab w:val="clear" w:pos="360"/>
        </w:tabs>
        <w:spacing w:before="120"/>
        <w:ind w:left="357" w:hanging="357"/>
        <w:jc w:val="both"/>
        <w:rPr>
          <w:rFonts w:ascii="Tahoma" w:hAnsi="Tahoma" w:cs="Tahoma"/>
          <w:sz w:val="22"/>
          <w:szCs w:val="22"/>
        </w:rPr>
      </w:pPr>
      <w:r w:rsidRPr="001B2923">
        <w:rPr>
          <w:rFonts w:ascii="Tahoma" w:hAnsi="Tahoma" w:cs="Tahoma"/>
          <w:sz w:val="22"/>
          <w:szCs w:val="22"/>
        </w:rPr>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14:paraId="184597B9" w14:textId="7C488AD2" w:rsidR="00A54991" w:rsidRPr="001B2923" w:rsidRDefault="00A54991" w:rsidP="00D27813">
      <w:pPr>
        <w:numPr>
          <w:ilvl w:val="0"/>
          <w:numId w:val="11"/>
        </w:numPr>
        <w:tabs>
          <w:tab w:val="clear" w:pos="360"/>
        </w:tabs>
        <w:spacing w:before="120"/>
        <w:ind w:left="357" w:hanging="357"/>
        <w:jc w:val="both"/>
        <w:rPr>
          <w:rFonts w:ascii="Tahoma" w:hAnsi="Tahoma" w:cs="Tahoma"/>
          <w:sz w:val="22"/>
          <w:szCs w:val="22"/>
        </w:rPr>
      </w:pPr>
      <w:r w:rsidRPr="001B2923">
        <w:rPr>
          <w:rFonts w:ascii="Tahoma" w:hAnsi="Tahoma" w:cs="Tahoma"/>
          <w:sz w:val="22"/>
          <w:szCs w:val="22"/>
        </w:rPr>
        <w:t>Zhotovitel je povinen odstranit vadu díla nejpozději do</w:t>
      </w:r>
      <w:r w:rsidR="00AB4923" w:rsidRPr="001B2923">
        <w:rPr>
          <w:rFonts w:ascii="Tahoma" w:hAnsi="Tahoma" w:cs="Tahoma"/>
          <w:sz w:val="22"/>
          <w:szCs w:val="22"/>
        </w:rPr>
        <w:t> </w:t>
      </w:r>
      <w:r w:rsidR="001976FF" w:rsidRPr="001B2923">
        <w:rPr>
          <w:rFonts w:ascii="Tahoma" w:hAnsi="Tahoma" w:cs="Tahoma"/>
          <w:sz w:val="22"/>
          <w:szCs w:val="22"/>
        </w:rPr>
        <w:t>5 pracovních</w:t>
      </w:r>
      <w:r w:rsidRPr="001B2923">
        <w:rPr>
          <w:rFonts w:ascii="Tahoma" w:hAnsi="Tahoma" w:cs="Tahoma"/>
          <w:sz w:val="22"/>
          <w:szCs w:val="22"/>
        </w:rPr>
        <w:t xml:space="preserve"> dnů od jejího oznámení objednatelem, pokud se smluvní strany v konkrétním případě nedohodnou písemně jinak.</w:t>
      </w:r>
      <w:r w:rsidR="00AB4923" w:rsidRPr="001B2923">
        <w:rPr>
          <w:rFonts w:ascii="Tahoma" w:hAnsi="Tahoma" w:cs="Tahoma"/>
          <w:sz w:val="22"/>
          <w:szCs w:val="22"/>
        </w:rPr>
        <w:t xml:space="preserve"> </w:t>
      </w:r>
    </w:p>
    <w:p w14:paraId="40DA4DD4" w14:textId="77777777" w:rsidR="00061C6E" w:rsidRPr="001B2923" w:rsidRDefault="00A54991" w:rsidP="00D27813">
      <w:pPr>
        <w:numPr>
          <w:ilvl w:val="0"/>
          <w:numId w:val="11"/>
        </w:numPr>
        <w:tabs>
          <w:tab w:val="clear" w:pos="360"/>
        </w:tabs>
        <w:spacing w:before="120"/>
        <w:ind w:left="357" w:hanging="357"/>
        <w:jc w:val="both"/>
        <w:rPr>
          <w:rFonts w:ascii="Tahoma" w:hAnsi="Tahoma" w:cs="Tahoma"/>
          <w:sz w:val="22"/>
          <w:szCs w:val="22"/>
        </w:rPr>
      </w:pPr>
      <w:r w:rsidRPr="001B2923">
        <w:rPr>
          <w:rFonts w:ascii="Tahoma" w:hAnsi="Tahoma" w:cs="Tahoma"/>
          <w:sz w:val="22"/>
          <w:szCs w:val="22"/>
        </w:rPr>
        <w:t>Provedenou opravu vady díla zhotovitel objedna</w:t>
      </w:r>
      <w:r w:rsidR="00953312" w:rsidRPr="001B2923">
        <w:rPr>
          <w:rFonts w:ascii="Tahoma" w:hAnsi="Tahoma" w:cs="Tahoma"/>
          <w:sz w:val="22"/>
          <w:szCs w:val="22"/>
        </w:rPr>
        <w:t>teli předá písemným protokolem.</w:t>
      </w:r>
    </w:p>
    <w:p w14:paraId="1C04AADA" w14:textId="07105571" w:rsidR="00AF0D65" w:rsidRPr="001B2923" w:rsidRDefault="00A54991" w:rsidP="00AF0D65">
      <w:pPr>
        <w:pStyle w:val="slolnkuSmlouvy"/>
        <w:spacing w:before="360"/>
        <w:rPr>
          <w:rFonts w:ascii="Tahoma" w:hAnsi="Tahoma" w:cs="Tahoma"/>
          <w:sz w:val="22"/>
          <w:szCs w:val="22"/>
        </w:rPr>
      </w:pPr>
      <w:r w:rsidRPr="001B2923">
        <w:rPr>
          <w:rFonts w:ascii="Tahoma" w:hAnsi="Tahoma" w:cs="Tahoma"/>
          <w:sz w:val="22"/>
          <w:szCs w:val="22"/>
        </w:rPr>
        <w:t>XI.</w:t>
      </w:r>
      <w:r w:rsidR="00E03721" w:rsidRPr="001B2923">
        <w:rPr>
          <w:rFonts w:ascii="Tahoma" w:hAnsi="Tahoma" w:cs="Tahoma"/>
          <w:sz w:val="22"/>
          <w:szCs w:val="22"/>
        </w:rPr>
        <w:br/>
      </w:r>
      <w:r w:rsidRPr="001B2923">
        <w:rPr>
          <w:rFonts w:ascii="Tahoma" w:hAnsi="Tahoma" w:cs="Tahoma"/>
          <w:sz w:val="22"/>
          <w:szCs w:val="22"/>
        </w:rPr>
        <w:t>Smluvní pokuty</w:t>
      </w:r>
    </w:p>
    <w:p w14:paraId="2141F350" w14:textId="40A76454" w:rsidR="00A54991" w:rsidRPr="001B2923" w:rsidRDefault="00A54991" w:rsidP="00D27813">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 xml:space="preserve">Nepředá-li zhotovitel </w:t>
      </w:r>
      <w:r w:rsidR="00CA130F" w:rsidRPr="001B2923">
        <w:rPr>
          <w:rFonts w:ascii="Tahoma" w:hAnsi="Tahoma" w:cs="Tahoma"/>
          <w:sz w:val="22"/>
          <w:szCs w:val="22"/>
        </w:rPr>
        <w:t>objednateli</w:t>
      </w:r>
      <w:r w:rsidR="007A10DA" w:rsidRPr="001B2923">
        <w:rPr>
          <w:rFonts w:ascii="Tahoma" w:hAnsi="Tahoma" w:cs="Tahoma"/>
          <w:sz w:val="22"/>
          <w:szCs w:val="22"/>
        </w:rPr>
        <w:t xml:space="preserve"> dokončené</w:t>
      </w:r>
      <w:r w:rsidR="00CA130F" w:rsidRPr="001B2923">
        <w:rPr>
          <w:rFonts w:ascii="Tahoma" w:hAnsi="Tahoma" w:cs="Tahoma"/>
          <w:sz w:val="22"/>
          <w:szCs w:val="22"/>
        </w:rPr>
        <w:t xml:space="preserve"> </w:t>
      </w:r>
      <w:r w:rsidR="001B3FF5" w:rsidRPr="001B2923">
        <w:rPr>
          <w:rFonts w:ascii="Tahoma" w:hAnsi="Tahoma" w:cs="Tahoma"/>
          <w:sz w:val="22"/>
          <w:szCs w:val="22"/>
        </w:rPr>
        <w:t>díl</w:t>
      </w:r>
      <w:r w:rsidR="00EE7BCA" w:rsidRPr="001B2923">
        <w:rPr>
          <w:rFonts w:ascii="Tahoma" w:hAnsi="Tahoma" w:cs="Tahoma"/>
          <w:sz w:val="22"/>
          <w:szCs w:val="22"/>
        </w:rPr>
        <w:t>o</w:t>
      </w:r>
      <w:r w:rsidR="001B3FF5" w:rsidRPr="001B2923">
        <w:rPr>
          <w:rFonts w:ascii="Tahoma" w:hAnsi="Tahoma" w:cs="Tahoma"/>
          <w:sz w:val="22"/>
          <w:szCs w:val="22"/>
        </w:rPr>
        <w:t xml:space="preserve"> ve lhůtě dle čl. IV</w:t>
      </w:r>
      <w:r w:rsidRPr="001B2923">
        <w:rPr>
          <w:rFonts w:ascii="Tahoma" w:hAnsi="Tahoma" w:cs="Tahoma"/>
          <w:sz w:val="22"/>
          <w:szCs w:val="22"/>
        </w:rPr>
        <w:t xml:space="preserve"> odst. 1 této smlouvy, je povinen uhradit objednateli smluvní pokutu ve výši </w:t>
      </w:r>
      <w:r w:rsidR="001E0B3A" w:rsidRPr="001B2923">
        <w:rPr>
          <w:rFonts w:ascii="Tahoma" w:hAnsi="Tahoma" w:cs="Tahoma"/>
          <w:sz w:val="22"/>
          <w:szCs w:val="22"/>
        </w:rPr>
        <w:t>0,</w:t>
      </w:r>
      <w:r w:rsidR="00C3392D" w:rsidRPr="001B2923">
        <w:rPr>
          <w:rFonts w:ascii="Tahoma" w:hAnsi="Tahoma" w:cs="Tahoma"/>
          <w:sz w:val="22"/>
          <w:szCs w:val="22"/>
        </w:rPr>
        <w:t>2</w:t>
      </w:r>
      <w:r w:rsidR="001B3FF5" w:rsidRPr="001B2923">
        <w:rPr>
          <w:rFonts w:ascii="Tahoma" w:hAnsi="Tahoma" w:cs="Tahoma"/>
          <w:sz w:val="22"/>
          <w:szCs w:val="22"/>
        </w:rPr>
        <w:t> </w:t>
      </w:r>
      <w:r w:rsidR="001E0B3A" w:rsidRPr="001B2923">
        <w:rPr>
          <w:rFonts w:ascii="Tahoma" w:hAnsi="Tahoma" w:cs="Tahoma"/>
          <w:sz w:val="22"/>
          <w:szCs w:val="22"/>
        </w:rPr>
        <w:t>% z ceny díla</w:t>
      </w:r>
      <w:r w:rsidR="00B848A1" w:rsidRPr="001B2923">
        <w:rPr>
          <w:rFonts w:ascii="Tahoma" w:hAnsi="Tahoma" w:cs="Tahoma"/>
          <w:sz w:val="22"/>
          <w:szCs w:val="22"/>
        </w:rPr>
        <w:t xml:space="preserve"> </w:t>
      </w:r>
      <w:r w:rsidR="00C3392D" w:rsidRPr="001B2923">
        <w:rPr>
          <w:rFonts w:ascii="Tahoma" w:hAnsi="Tahoma" w:cs="Tahoma"/>
          <w:sz w:val="22"/>
          <w:szCs w:val="22"/>
        </w:rPr>
        <w:t>bez</w:t>
      </w:r>
      <w:r w:rsidR="00B848A1" w:rsidRPr="001B2923">
        <w:rPr>
          <w:rFonts w:ascii="Tahoma" w:hAnsi="Tahoma" w:cs="Tahoma"/>
          <w:sz w:val="22"/>
          <w:szCs w:val="22"/>
        </w:rPr>
        <w:t xml:space="preserve"> DPH</w:t>
      </w:r>
      <w:r w:rsidR="00CA130F" w:rsidRPr="001B2923">
        <w:rPr>
          <w:rFonts w:ascii="Tahoma" w:hAnsi="Tahoma" w:cs="Tahoma"/>
          <w:sz w:val="22"/>
          <w:szCs w:val="22"/>
        </w:rPr>
        <w:t>,</w:t>
      </w:r>
      <w:r w:rsidR="00C3392D" w:rsidRPr="001B2923">
        <w:rPr>
          <w:rFonts w:ascii="Tahoma" w:hAnsi="Tahoma" w:cs="Tahoma"/>
          <w:sz w:val="22"/>
          <w:szCs w:val="22"/>
        </w:rPr>
        <w:t> uvedené v</w:t>
      </w:r>
      <w:r w:rsidR="00541AFF" w:rsidRPr="001B2923">
        <w:rPr>
          <w:rFonts w:ascii="Tahoma" w:hAnsi="Tahoma" w:cs="Tahoma"/>
          <w:sz w:val="22"/>
          <w:szCs w:val="22"/>
        </w:rPr>
        <w:t xml:space="preserve"> čl. </w:t>
      </w:r>
      <w:r w:rsidR="00E71DCE" w:rsidRPr="001B2923">
        <w:rPr>
          <w:rFonts w:ascii="Tahoma" w:hAnsi="Tahoma" w:cs="Tahoma"/>
          <w:sz w:val="22"/>
          <w:szCs w:val="22"/>
        </w:rPr>
        <w:t>VII odst. 1 této smlouvy</w:t>
      </w:r>
      <w:r w:rsidR="00CA130F" w:rsidRPr="001B2923">
        <w:rPr>
          <w:rFonts w:ascii="Tahoma" w:hAnsi="Tahoma" w:cs="Tahoma"/>
          <w:sz w:val="22"/>
          <w:szCs w:val="22"/>
        </w:rPr>
        <w:t>,</w:t>
      </w:r>
      <w:r w:rsidRPr="001B2923">
        <w:rPr>
          <w:rFonts w:ascii="Tahoma" w:hAnsi="Tahoma" w:cs="Tahoma"/>
          <w:sz w:val="22"/>
          <w:szCs w:val="22"/>
        </w:rPr>
        <w:t xml:space="preserve"> </w:t>
      </w:r>
      <w:r w:rsidR="00CA130F" w:rsidRPr="001B2923">
        <w:rPr>
          <w:rFonts w:ascii="Tahoma" w:hAnsi="Tahoma" w:cs="Tahoma"/>
          <w:sz w:val="22"/>
          <w:szCs w:val="22"/>
        </w:rPr>
        <w:t xml:space="preserve">a to </w:t>
      </w:r>
      <w:r w:rsidRPr="001B2923">
        <w:rPr>
          <w:rFonts w:ascii="Tahoma" w:hAnsi="Tahoma" w:cs="Tahoma"/>
          <w:sz w:val="22"/>
          <w:szCs w:val="22"/>
        </w:rPr>
        <w:t>za každý i započatý den prodlení.</w:t>
      </w:r>
    </w:p>
    <w:p w14:paraId="7A200AA4" w14:textId="77777777" w:rsidR="00A54991" w:rsidRPr="001B2923" w:rsidRDefault="00A54991" w:rsidP="00D27813">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Pokud zhotovitel neodstraní vadu díla ve lhůtě uvedené v čl. X odst. 4 této smlouvy, je povinen uhradit objednateli smluvní pokutu ve výši 1.000</w:t>
      </w:r>
      <w:r w:rsidR="001B3FF5" w:rsidRPr="001B2923">
        <w:rPr>
          <w:rFonts w:ascii="Tahoma" w:hAnsi="Tahoma" w:cs="Tahoma"/>
          <w:sz w:val="22"/>
          <w:szCs w:val="22"/>
        </w:rPr>
        <w:t> </w:t>
      </w:r>
      <w:r w:rsidRPr="001B2923">
        <w:rPr>
          <w:rFonts w:ascii="Tahoma" w:hAnsi="Tahoma" w:cs="Tahoma"/>
          <w:sz w:val="22"/>
          <w:szCs w:val="22"/>
        </w:rPr>
        <w:t>Kč za každý i započatý den prodlení.</w:t>
      </w:r>
    </w:p>
    <w:p w14:paraId="0CC8446C" w14:textId="77777777" w:rsidR="00A54991" w:rsidRPr="001B2923" w:rsidRDefault="00A54991" w:rsidP="00D27813">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Pro případ prodlení se zaplacením ceny za dílo sjednávají smluvní strany úrok z prodlení ve výši stanovené občanskoprávními předpisy.</w:t>
      </w:r>
    </w:p>
    <w:p w14:paraId="79F5A4DE" w14:textId="77777777" w:rsidR="00A54991" w:rsidRPr="001B2923" w:rsidRDefault="00A54991" w:rsidP="00D27813">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lastRenderedPageBreak/>
        <w:t>Pokud závazek splnit předmět smlouvy dle jejích jednotlivých částí zanikne před řádným termínem plnění, nezaniká nárok na smluvní pokutu, pokud vznikl dřívějším porušením smluvní povinnosti.</w:t>
      </w:r>
    </w:p>
    <w:p w14:paraId="5FC2DD58" w14:textId="77777777" w:rsidR="001E2378" w:rsidRDefault="00A54991" w:rsidP="00D27813">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1B2923">
        <w:rPr>
          <w:rFonts w:ascii="Tahoma" w:hAnsi="Tahoma" w:cs="Tahoma"/>
          <w:sz w:val="22"/>
          <w:szCs w:val="22"/>
        </w:rPr>
        <w:t>Smluvní pokuty se nezapočítávají na náhradu případně vzniklé škody, kterou lze vymáhat samostatně v </w:t>
      </w:r>
      <w:r w:rsidR="001B3FF5" w:rsidRPr="001B2923">
        <w:rPr>
          <w:rFonts w:ascii="Tahoma" w:hAnsi="Tahoma" w:cs="Tahoma"/>
          <w:sz w:val="22"/>
          <w:szCs w:val="22"/>
        </w:rPr>
        <w:t>plné výši vedle smluvní pokuty.</w:t>
      </w:r>
    </w:p>
    <w:p w14:paraId="4EB46013" w14:textId="77777777" w:rsidR="00F87134" w:rsidRDefault="00F87134" w:rsidP="00F87134">
      <w:pPr>
        <w:pStyle w:val="paragraph"/>
        <w:spacing w:before="0" w:beforeAutospacing="0" w:after="0" w:afterAutospacing="0"/>
        <w:jc w:val="center"/>
        <w:textAlignment w:val="baseline"/>
        <w:rPr>
          <w:rStyle w:val="normaltextrun"/>
          <w:rFonts w:ascii="Tahoma" w:hAnsi="Tahoma" w:cs="Tahoma"/>
          <w:b/>
          <w:bCs/>
          <w:color w:val="0078D4"/>
          <w:sz w:val="22"/>
          <w:szCs w:val="22"/>
          <w:u w:val="single"/>
        </w:rPr>
      </w:pPr>
    </w:p>
    <w:p w14:paraId="375E9ADC" w14:textId="582641BA" w:rsidR="00F87134" w:rsidRPr="00F87134" w:rsidRDefault="00F87134" w:rsidP="00F87134">
      <w:pPr>
        <w:pStyle w:val="slolnkuSmlouvy"/>
        <w:spacing w:before="360"/>
        <w:rPr>
          <w:rFonts w:ascii="Tahoma" w:hAnsi="Tahoma" w:cs="Tahoma"/>
          <w:sz w:val="22"/>
          <w:szCs w:val="22"/>
        </w:rPr>
      </w:pPr>
      <w:r w:rsidRPr="00F87134">
        <w:rPr>
          <w:rFonts w:ascii="Tahoma" w:hAnsi="Tahoma" w:cs="Tahoma"/>
          <w:sz w:val="22"/>
          <w:szCs w:val="22"/>
        </w:rPr>
        <w:t>čl. XII </w:t>
      </w:r>
      <w:r w:rsidRPr="00F87134">
        <w:rPr>
          <w:rFonts w:ascii="Tahoma" w:hAnsi="Tahoma" w:cs="Tahoma"/>
          <w:sz w:val="22"/>
          <w:szCs w:val="22"/>
        </w:rPr>
        <w:br/>
        <w:t>Sankce vůči Rusku a Bělorusku </w:t>
      </w:r>
    </w:p>
    <w:p w14:paraId="4367B30D" w14:textId="12136EEE" w:rsidR="00F87134" w:rsidRPr="00F87134" w:rsidRDefault="00F87134" w:rsidP="00F87134">
      <w:pPr>
        <w:pStyle w:val="OdstavecSmlouvy"/>
        <w:keepLines w:val="0"/>
        <w:numPr>
          <w:ilvl w:val="0"/>
          <w:numId w:val="42"/>
        </w:numPr>
        <w:tabs>
          <w:tab w:val="clear" w:pos="360"/>
          <w:tab w:val="clear" w:pos="426"/>
          <w:tab w:val="clear" w:pos="1701"/>
        </w:tabs>
        <w:spacing w:before="120" w:after="0"/>
        <w:rPr>
          <w:rFonts w:ascii="Tahoma" w:hAnsi="Tahoma" w:cs="Tahoma"/>
          <w:sz w:val="22"/>
          <w:szCs w:val="22"/>
        </w:rPr>
      </w:pPr>
      <w:r w:rsidRPr="00F87134">
        <w:rPr>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7C4CDE59" w14:textId="77777777" w:rsidR="00F87134" w:rsidRPr="00F87134" w:rsidRDefault="00F87134" w:rsidP="00F87134">
      <w:pPr>
        <w:pStyle w:val="OdstavecSmlouvy"/>
        <w:keepLines w:val="0"/>
        <w:numPr>
          <w:ilvl w:val="0"/>
          <w:numId w:val="42"/>
        </w:numPr>
        <w:tabs>
          <w:tab w:val="clear" w:pos="360"/>
          <w:tab w:val="clear" w:pos="426"/>
          <w:tab w:val="clear" w:pos="1701"/>
        </w:tabs>
        <w:spacing w:before="120" w:after="0"/>
        <w:rPr>
          <w:rFonts w:ascii="Tahoma" w:hAnsi="Tahoma" w:cs="Tahoma"/>
          <w:sz w:val="22"/>
          <w:szCs w:val="22"/>
        </w:rPr>
      </w:pPr>
      <w:r w:rsidRPr="00F87134">
        <w:rPr>
          <w:rFonts w:ascii="Tahoma" w:hAnsi="Tahoma" w:cs="Tahoma"/>
          <w:sz w:val="22"/>
          <w:szCs w:val="22"/>
        </w:rPr>
        <w:t>Bude-li kterékoliv z nařízení v budoucnu doplněno či nahrazeno jinou legislativou obdobného významu, uvedená povinnost se uplatní obdobně. </w:t>
      </w:r>
    </w:p>
    <w:p w14:paraId="2BFAFA5D" w14:textId="77777777" w:rsidR="00F87134" w:rsidRPr="00F87134" w:rsidRDefault="00F87134" w:rsidP="00F87134">
      <w:pPr>
        <w:pStyle w:val="OdstavecSmlouvy"/>
        <w:keepLines w:val="0"/>
        <w:numPr>
          <w:ilvl w:val="0"/>
          <w:numId w:val="42"/>
        </w:numPr>
        <w:tabs>
          <w:tab w:val="clear" w:pos="360"/>
          <w:tab w:val="clear" w:pos="426"/>
          <w:tab w:val="clear" w:pos="1701"/>
        </w:tabs>
        <w:spacing w:before="120" w:after="0"/>
        <w:rPr>
          <w:rFonts w:ascii="Tahoma" w:hAnsi="Tahoma" w:cs="Tahoma"/>
          <w:sz w:val="22"/>
          <w:szCs w:val="22"/>
        </w:rPr>
      </w:pPr>
      <w:r w:rsidRPr="00F87134">
        <w:rPr>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 </w:t>
      </w:r>
    </w:p>
    <w:p w14:paraId="56638957" w14:textId="77777777" w:rsidR="00F87134" w:rsidRPr="00F87134" w:rsidRDefault="00F87134" w:rsidP="00F87134">
      <w:pPr>
        <w:pStyle w:val="OdstavecSmlouvy"/>
        <w:keepLines w:val="0"/>
        <w:numPr>
          <w:ilvl w:val="0"/>
          <w:numId w:val="42"/>
        </w:numPr>
        <w:tabs>
          <w:tab w:val="clear" w:pos="360"/>
          <w:tab w:val="clear" w:pos="426"/>
          <w:tab w:val="clear" w:pos="1701"/>
        </w:tabs>
        <w:spacing w:before="120" w:after="0"/>
        <w:rPr>
          <w:rFonts w:ascii="Tahoma" w:hAnsi="Tahoma" w:cs="Tahoma"/>
          <w:sz w:val="22"/>
          <w:szCs w:val="22"/>
        </w:rPr>
      </w:pPr>
      <w:r w:rsidRPr="00F87134">
        <w:rPr>
          <w:rFonts w:ascii="Tahoma" w:hAnsi="Tahoma" w:cs="Tahoma"/>
          <w:sz w:val="22"/>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 </w:t>
      </w:r>
    </w:p>
    <w:p w14:paraId="4398BA5A" w14:textId="77777777" w:rsidR="00F87134" w:rsidRPr="00F87134" w:rsidRDefault="00F87134" w:rsidP="00F87134">
      <w:pPr>
        <w:pStyle w:val="OdstavecSmlouvy"/>
        <w:keepLines w:val="0"/>
        <w:numPr>
          <w:ilvl w:val="0"/>
          <w:numId w:val="42"/>
        </w:numPr>
        <w:tabs>
          <w:tab w:val="clear" w:pos="360"/>
          <w:tab w:val="clear" w:pos="426"/>
          <w:tab w:val="clear" w:pos="1701"/>
        </w:tabs>
        <w:spacing w:before="120" w:after="0"/>
        <w:rPr>
          <w:rFonts w:ascii="Tahoma" w:hAnsi="Tahoma" w:cs="Tahoma"/>
          <w:sz w:val="22"/>
          <w:szCs w:val="22"/>
        </w:rPr>
      </w:pPr>
      <w:r w:rsidRPr="00F87134">
        <w:rPr>
          <w:rFonts w:ascii="Tahoma" w:hAnsi="Tahoma" w:cs="Tahoma"/>
          <w:sz w:val="22"/>
          <w:szCs w:val="22"/>
        </w:rPr>
        <w:t>Dojde-li k porušení pravidel dle odst. 1 tohoto článku smlouvy, je zhotovitel povinen zaplatit objednateli smluvní pokutu ve výši 50.000 Kč, a to za každý jednotlivý případ porušení. </w:t>
      </w:r>
    </w:p>
    <w:p w14:paraId="43922038" w14:textId="77777777" w:rsidR="00F87134" w:rsidRPr="001B2923" w:rsidRDefault="00F87134" w:rsidP="00F87134">
      <w:pPr>
        <w:pStyle w:val="OdstavecSmlouvy"/>
        <w:keepLines w:val="0"/>
        <w:tabs>
          <w:tab w:val="clear" w:pos="426"/>
          <w:tab w:val="clear" w:pos="1701"/>
        </w:tabs>
        <w:spacing w:before="120" w:after="0"/>
        <w:rPr>
          <w:rFonts w:ascii="Tahoma" w:hAnsi="Tahoma" w:cs="Tahoma"/>
          <w:sz w:val="22"/>
          <w:szCs w:val="22"/>
        </w:rPr>
      </w:pPr>
    </w:p>
    <w:p w14:paraId="45137359" w14:textId="4FABCA0A" w:rsidR="00A54991" w:rsidRPr="001B2923" w:rsidRDefault="00A54991" w:rsidP="00A26A58">
      <w:pPr>
        <w:pStyle w:val="slolnkuSmlouvy"/>
        <w:spacing w:before="360"/>
        <w:rPr>
          <w:rFonts w:ascii="Tahoma" w:hAnsi="Tahoma" w:cs="Tahoma"/>
          <w:sz w:val="22"/>
          <w:szCs w:val="22"/>
        </w:rPr>
      </w:pPr>
      <w:r w:rsidRPr="001B2923">
        <w:rPr>
          <w:rFonts w:ascii="Tahoma" w:hAnsi="Tahoma" w:cs="Tahoma"/>
          <w:sz w:val="22"/>
          <w:szCs w:val="22"/>
        </w:rPr>
        <w:t>X</w:t>
      </w:r>
      <w:r w:rsidR="00B901D7" w:rsidRPr="001B2923">
        <w:rPr>
          <w:rFonts w:ascii="Tahoma" w:hAnsi="Tahoma" w:cs="Tahoma"/>
          <w:sz w:val="22"/>
          <w:szCs w:val="22"/>
        </w:rPr>
        <w:t>I</w:t>
      </w:r>
      <w:r w:rsidR="00706BF6" w:rsidRPr="001B2923">
        <w:rPr>
          <w:rFonts w:ascii="Tahoma" w:hAnsi="Tahoma" w:cs="Tahoma"/>
          <w:sz w:val="22"/>
          <w:szCs w:val="22"/>
        </w:rPr>
        <w:t>I</w:t>
      </w:r>
      <w:r w:rsidR="00F87134">
        <w:rPr>
          <w:rFonts w:ascii="Tahoma" w:hAnsi="Tahoma" w:cs="Tahoma"/>
          <w:sz w:val="22"/>
          <w:szCs w:val="22"/>
        </w:rPr>
        <w:t>I</w:t>
      </w:r>
      <w:r w:rsidRPr="001B2923">
        <w:rPr>
          <w:rFonts w:ascii="Tahoma" w:hAnsi="Tahoma" w:cs="Tahoma"/>
          <w:sz w:val="22"/>
          <w:szCs w:val="22"/>
        </w:rPr>
        <w:t>.</w:t>
      </w:r>
      <w:r w:rsidR="00E03721" w:rsidRPr="001B2923">
        <w:rPr>
          <w:rFonts w:ascii="Tahoma" w:hAnsi="Tahoma" w:cs="Tahoma"/>
          <w:sz w:val="22"/>
          <w:szCs w:val="22"/>
        </w:rPr>
        <w:br/>
      </w:r>
      <w:r w:rsidRPr="001B2923">
        <w:rPr>
          <w:rFonts w:ascii="Tahoma" w:hAnsi="Tahoma" w:cs="Tahoma"/>
          <w:sz w:val="22"/>
          <w:szCs w:val="22"/>
        </w:rPr>
        <w:t>Závěrečná ujednání</w:t>
      </w:r>
    </w:p>
    <w:p w14:paraId="163CFDEB" w14:textId="77777777" w:rsidR="00A54991" w:rsidRPr="001B2923" w:rsidRDefault="00A54991" w:rsidP="00D27813">
      <w:pPr>
        <w:pStyle w:val="Smlouva-slo"/>
        <w:numPr>
          <w:ilvl w:val="0"/>
          <w:numId w:val="15"/>
        </w:numPr>
        <w:tabs>
          <w:tab w:val="clear" w:pos="360"/>
        </w:tabs>
        <w:spacing w:line="240" w:lineRule="auto"/>
        <w:rPr>
          <w:rFonts w:ascii="Tahoma" w:hAnsi="Tahoma" w:cs="Tahoma"/>
          <w:sz w:val="22"/>
          <w:szCs w:val="22"/>
        </w:rPr>
      </w:pPr>
      <w:r w:rsidRPr="001B2923">
        <w:rPr>
          <w:rFonts w:ascii="Tahoma" w:hAnsi="Tahoma" w:cs="Tahoma"/>
          <w:sz w:val="22"/>
          <w:szCs w:val="22"/>
        </w:rPr>
        <w:t>Změnit nebo doplnit tuto smlouvu mohou smluvní strany pouze formou písemných dodatků, které budou vzestupně číslovány, výslovně prohlášeny za dodatk</w:t>
      </w:r>
      <w:r w:rsidR="00B3272A" w:rsidRPr="001B2923">
        <w:rPr>
          <w:rFonts w:ascii="Tahoma" w:hAnsi="Tahoma" w:cs="Tahoma"/>
          <w:sz w:val="22"/>
          <w:szCs w:val="22"/>
        </w:rPr>
        <w:t>y</w:t>
      </w:r>
      <w:r w:rsidRPr="001B2923">
        <w:rPr>
          <w:rFonts w:ascii="Tahoma" w:hAnsi="Tahoma" w:cs="Tahoma"/>
          <w:sz w:val="22"/>
          <w:szCs w:val="22"/>
        </w:rPr>
        <w:t xml:space="preserve"> této smlouvy a podepsány oprávněnými zástupci smluvních stran.</w:t>
      </w:r>
    </w:p>
    <w:p w14:paraId="3CE5D904" w14:textId="77777777" w:rsidR="00A54991" w:rsidRPr="001B2923" w:rsidRDefault="00B3272A" w:rsidP="00D27813">
      <w:pPr>
        <w:pStyle w:val="Smlouva-slo"/>
        <w:numPr>
          <w:ilvl w:val="0"/>
          <w:numId w:val="15"/>
        </w:numPr>
        <w:tabs>
          <w:tab w:val="clear" w:pos="360"/>
        </w:tabs>
        <w:spacing w:line="240" w:lineRule="auto"/>
        <w:rPr>
          <w:rFonts w:ascii="Tahoma" w:hAnsi="Tahoma" w:cs="Tahoma"/>
          <w:sz w:val="22"/>
          <w:szCs w:val="22"/>
        </w:rPr>
      </w:pPr>
      <w:r w:rsidRPr="001B2923">
        <w:rPr>
          <w:rFonts w:ascii="Tahoma" w:hAnsi="Tahoma" w:cs="Tahoma"/>
          <w:sz w:val="22"/>
          <w:szCs w:val="22"/>
        </w:rPr>
        <w:t>Tato s</w:t>
      </w:r>
      <w:r w:rsidR="00A54991" w:rsidRPr="001B2923">
        <w:rPr>
          <w:rFonts w:ascii="Tahoma" w:hAnsi="Tahoma" w:cs="Tahoma"/>
          <w:sz w:val="22"/>
          <w:szCs w:val="22"/>
        </w:rPr>
        <w:t>mlouva zanikne jednostranným odstoupením od smlouvy pro její podstatné porušení druhou smluvní stranou, přičemž podstatným porušením smlouvy se rozumí zejména:</w:t>
      </w:r>
    </w:p>
    <w:p w14:paraId="58C35494" w14:textId="2C9F1D3F" w:rsidR="00A54991" w:rsidRPr="001B2923" w:rsidRDefault="00A54991" w:rsidP="00D27813">
      <w:pPr>
        <w:pStyle w:val="slovanPododstavecSmlouvy"/>
        <w:numPr>
          <w:ilvl w:val="0"/>
          <w:numId w:val="13"/>
        </w:numPr>
        <w:tabs>
          <w:tab w:val="clear" w:pos="284"/>
          <w:tab w:val="clear" w:pos="1260"/>
          <w:tab w:val="clear" w:pos="1980"/>
          <w:tab w:val="clear" w:pos="3960"/>
          <w:tab w:val="left" w:pos="714"/>
        </w:tabs>
        <w:spacing w:before="60"/>
        <w:rPr>
          <w:rFonts w:ascii="Tahoma" w:hAnsi="Tahoma" w:cs="Tahoma"/>
          <w:sz w:val="22"/>
          <w:szCs w:val="22"/>
        </w:rPr>
      </w:pPr>
      <w:r w:rsidRPr="001B2923">
        <w:rPr>
          <w:rFonts w:ascii="Tahoma" w:hAnsi="Tahoma" w:cs="Tahoma"/>
          <w:sz w:val="22"/>
          <w:szCs w:val="22"/>
        </w:rPr>
        <w:t>neprovedení díla ve sjednané době plnění,</w:t>
      </w:r>
    </w:p>
    <w:p w14:paraId="5890A1B5" w14:textId="77777777" w:rsidR="00A54991" w:rsidRPr="001B2923" w:rsidRDefault="00A54991" w:rsidP="00D27813">
      <w:pPr>
        <w:pStyle w:val="slovanPododstavecSmlouvy"/>
        <w:numPr>
          <w:ilvl w:val="0"/>
          <w:numId w:val="13"/>
        </w:numPr>
        <w:tabs>
          <w:tab w:val="clear" w:pos="284"/>
          <w:tab w:val="clear" w:pos="1260"/>
          <w:tab w:val="clear" w:pos="1980"/>
          <w:tab w:val="clear" w:pos="3960"/>
          <w:tab w:val="left" w:pos="714"/>
        </w:tabs>
        <w:spacing w:before="60"/>
        <w:rPr>
          <w:rFonts w:ascii="Tahoma" w:hAnsi="Tahoma" w:cs="Tahoma"/>
          <w:sz w:val="22"/>
          <w:szCs w:val="22"/>
        </w:rPr>
      </w:pPr>
      <w:r w:rsidRPr="001B2923">
        <w:rPr>
          <w:rFonts w:ascii="Tahoma" w:hAnsi="Tahoma" w:cs="Tahoma"/>
          <w:sz w:val="22"/>
          <w:szCs w:val="22"/>
        </w:rPr>
        <w:t xml:space="preserve">nedodržení právních předpisů nebo technických norem, </w:t>
      </w:r>
      <w:r w:rsidR="00B901D7" w:rsidRPr="001B2923">
        <w:rPr>
          <w:rFonts w:ascii="Tahoma" w:hAnsi="Tahoma" w:cs="Tahoma"/>
          <w:sz w:val="22"/>
          <w:szCs w:val="22"/>
        </w:rPr>
        <w:t>které se týkají provádění díla,</w:t>
      </w:r>
    </w:p>
    <w:p w14:paraId="3F9884D4" w14:textId="77777777" w:rsidR="0086735B" w:rsidRPr="001B2923" w:rsidRDefault="0086735B" w:rsidP="00D27813">
      <w:pPr>
        <w:pStyle w:val="Smlouva-slo"/>
        <w:numPr>
          <w:ilvl w:val="0"/>
          <w:numId w:val="15"/>
        </w:numPr>
        <w:tabs>
          <w:tab w:val="clear" w:pos="360"/>
        </w:tabs>
        <w:spacing w:line="240" w:lineRule="auto"/>
        <w:rPr>
          <w:rFonts w:ascii="Tahoma" w:hAnsi="Tahoma" w:cs="Tahoma"/>
          <w:sz w:val="22"/>
          <w:szCs w:val="22"/>
        </w:rPr>
      </w:pPr>
      <w:r w:rsidRPr="001B2923">
        <w:rPr>
          <w:rFonts w:ascii="Tahoma" w:hAnsi="Tahoma" w:cs="Tahoma"/>
          <w:sz w:val="22"/>
          <w:szCs w:val="22"/>
        </w:rPr>
        <w:t>Objednatel je dále oprávněn od této smlouvy odstoupit v těchto případech:</w:t>
      </w:r>
    </w:p>
    <w:p w14:paraId="592C9E51" w14:textId="77777777" w:rsidR="0086735B" w:rsidRPr="001B2923" w:rsidRDefault="0086735B" w:rsidP="002C7462">
      <w:pPr>
        <w:pStyle w:val="slovanPododstavecSmlouvy"/>
        <w:numPr>
          <w:ilvl w:val="0"/>
          <w:numId w:val="13"/>
        </w:numPr>
        <w:tabs>
          <w:tab w:val="clear" w:pos="284"/>
          <w:tab w:val="clear" w:pos="1260"/>
          <w:tab w:val="clear" w:pos="1980"/>
          <w:tab w:val="clear" w:pos="3960"/>
          <w:tab w:val="left" w:pos="714"/>
        </w:tabs>
        <w:spacing w:before="60"/>
        <w:rPr>
          <w:rFonts w:ascii="Tahoma" w:hAnsi="Tahoma" w:cs="Tahoma"/>
          <w:sz w:val="22"/>
          <w:szCs w:val="22"/>
        </w:rPr>
      </w:pPr>
      <w:r w:rsidRPr="001B2923">
        <w:rPr>
          <w:rFonts w:ascii="Tahoma" w:hAnsi="Tahoma" w:cs="Tahoma"/>
          <w:sz w:val="22"/>
          <w:szCs w:val="22"/>
        </w:rPr>
        <w:t>bylo-li příslušným soudem rozhodnuto o tom, že zhotovitel je v úpadku ve</w:t>
      </w:r>
      <w:r w:rsidR="00B3272A" w:rsidRPr="001B2923">
        <w:rPr>
          <w:rFonts w:ascii="Tahoma" w:hAnsi="Tahoma" w:cs="Tahoma"/>
          <w:sz w:val="22"/>
          <w:szCs w:val="22"/>
        </w:rPr>
        <w:t> </w:t>
      </w:r>
      <w:r w:rsidRPr="001B2923">
        <w:rPr>
          <w:rFonts w:ascii="Tahoma" w:hAnsi="Tahoma" w:cs="Tahoma"/>
          <w:sz w:val="22"/>
          <w:szCs w:val="22"/>
        </w:rPr>
        <w:t>smyslu zákona č. 182/2006 Sb., o úpadku a způsobech jeho řešení (insolvenční zákon), ve</w:t>
      </w:r>
      <w:r w:rsidR="00B3272A" w:rsidRPr="001B2923">
        <w:rPr>
          <w:rFonts w:ascii="Tahoma" w:hAnsi="Tahoma" w:cs="Tahoma"/>
          <w:sz w:val="22"/>
          <w:szCs w:val="22"/>
        </w:rPr>
        <w:t> </w:t>
      </w:r>
      <w:r w:rsidRPr="001B2923">
        <w:rPr>
          <w:rFonts w:ascii="Tahoma" w:hAnsi="Tahoma" w:cs="Tahoma"/>
          <w:sz w:val="22"/>
          <w:szCs w:val="22"/>
        </w:rPr>
        <w:t>znění pozdějších předpisů (a to bez ohledu na</w:t>
      </w:r>
      <w:r w:rsidR="00B3272A" w:rsidRPr="001B2923">
        <w:rPr>
          <w:rFonts w:ascii="Tahoma" w:hAnsi="Tahoma" w:cs="Tahoma"/>
          <w:sz w:val="22"/>
          <w:szCs w:val="22"/>
        </w:rPr>
        <w:t xml:space="preserve"> právní moc tohoto rozhodnutí);</w:t>
      </w:r>
    </w:p>
    <w:p w14:paraId="1FC27972" w14:textId="77777777" w:rsidR="0086735B" w:rsidRPr="001B2923" w:rsidRDefault="0086735B" w:rsidP="002C7462">
      <w:pPr>
        <w:pStyle w:val="slovanPododstavecSmlouvy"/>
        <w:numPr>
          <w:ilvl w:val="0"/>
          <w:numId w:val="13"/>
        </w:numPr>
        <w:tabs>
          <w:tab w:val="clear" w:pos="284"/>
          <w:tab w:val="clear" w:pos="1260"/>
          <w:tab w:val="clear" w:pos="1980"/>
          <w:tab w:val="clear" w:pos="3960"/>
          <w:tab w:val="left" w:pos="714"/>
        </w:tabs>
        <w:spacing w:before="60"/>
        <w:rPr>
          <w:rFonts w:ascii="Tahoma" w:hAnsi="Tahoma" w:cs="Tahoma"/>
          <w:sz w:val="22"/>
          <w:szCs w:val="22"/>
        </w:rPr>
      </w:pPr>
      <w:r w:rsidRPr="001B2923">
        <w:rPr>
          <w:rFonts w:ascii="Tahoma" w:hAnsi="Tahoma" w:cs="Tahoma"/>
          <w:sz w:val="22"/>
          <w:szCs w:val="22"/>
        </w:rPr>
        <w:t>podá-li zhotovitel sám na sebe insolvenční návrh.</w:t>
      </w:r>
    </w:p>
    <w:p w14:paraId="02B9D319" w14:textId="77777777" w:rsidR="00A54991" w:rsidRPr="001B2923" w:rsidRDefault="00553761" w:rsidP="00D27813">
      <w:pPr>
        <w:pStyle w:val="Smlouva-slo"/>
        <w:numPr>
          <w:ilvl w:val="0"/>
          <w:numId w:val="15"/>
        </w:numPr>
        <w:tabs>
          <w:tab w:val="clear" w:pos="360"/>
        </w:tabs>
        <w:spacing w:line="240" w:lineRule="auto"/>
        <w:rPr>
          <w:rFonts w:ascii="Tahoma" w:hAnsi="Tahoma" w:cs="Tahoma"/>
          <w:sz w:val="22"/>
          <w:szCs w:val="22"/>
        </w:rPr>
      </w:pPr>
      <w:r w:rsidRPr="001B2923">
        <w:rPr>
          <w:rFonts w:ascii="Tahoma" w:hAnsi="Tahoma" w:cs="Tahoma"/>
          <w:sz w:val="22"/>
          <w:szCs w:val="22"/>
        </w:rPr>
        <w:lastRenderedPageBreak/>
        <w:t>Pro účely této smlouvy se pod pojmem „bez zbytečného odkladu“</w:t>
      </w:r>
      <w:r w:rsidR="00012175" w:rsidRPr="001B2923">
        <w:rPr>
          <w:rFonts w:ascii="Tahoma" w:hAnsi="Tahoma" w:cs="Tahoma"/>
          <w:sz w:val="22"/>
          <w:szCs w:val="22"/>
        </w:rPr>
        <w:t xml:space="preserve"> dle § 2002 občanského zákoníku</w:t>
      </w:r>
      <w:r w:rsidRPr="001B2923">
        <w:rPr>
          <w:rFonts w:ascii="Tahoma" w:hAnsi="Tahoma" w:cs="Tahoma"/>
          <w:sz w:val="22"/>
          <w:szCs w:val="22"/>
        </w:rPr>
        <w:t xml:space="preserve"> rozumí „nejpozději do </w:t>
      </w:r>
      <w:r w:rsidR="00B3272A" w:rsidRPr="001B2923">
        <w:rPr>
          <w:rFonts w:ascii="Tahoma" w:hAnsi="Tahoma" w:cs="Tahoma"/>
          <w:sz w:val="22"/>
          <w:szCs w:val="22"/>
        </w:rPr>
        <w:t>tří</w:t>
      </w:r>
      <w:r w:rsidRPr="001B2923">
        <w:rPr>
          <w:rFonts w:ascii="Tahoma" w:hAnsi="Tahoma" w:cs="Tahoma"/>
          <w:sz w:val="22"/>
          <w:szCs w:val="22"/>
        </w:rPr>
        <w:t xml:space="preserve"> </w:t>
      </w:r>
      <w:r w:rsidR="00B3272A" w:rsidRPr="001B2923">
        <w:rPr>
          <w:rFonts w:ascii="Tahoma" w:hAnsi="Tahoma" w:cs="Tahoma"/>
          <w:sz w:val="22"/>
          <w:szCs w:val="22"/>
        </w:rPr>
        <w:t>tý</w:t>
      </w:r>
      <w:r w:rsidRPr="001B2923">
        <w:rPr>
          <w:rFonts w:ascii="Tahoma" w:hAnsi="Tahoma" w:cs="Tahoma"/>
          <w:sz w:val="22"/>
          <w:szCs w:val="22"/>
        </w:rPr>
        <w:t>dnů“.</w:t>
      </w:r>
    </w:p>
    <w:p w14:paraId="2DE420E7" w14:textId="77777777" w:rsidR="00A54991" w:rsidRPr="001B2923" w:rsidRDefault="00A54991" w:rsidP="00D27813">
      <w:pPr>
        <w:pStyle w:val="Smlouva-slo"/>
        <w:numPr>
          <w:ilvl w:val="0"/>
          <w:numId w:val="15"/>
        </w:numPr>
        <w:tabs>
          <w:tab w:val="clear" w:pos="360"/>
        </w:tabs>
        <w:spacing w:line="240" w:lineRule="auto"/>
        <w:rPr>
          <w:rFonts w:ascii="Tahoma" w:hAnsi="Tahoma" w:cs="Tahoma"/>
          <w:sz w:val="22"/>
          <w:szCs w:val="22"/>
        </w:rPr>
      </w:pPr>
      <w:r w:rsidRPr="001B2923">
        <w:rPr>
          <w:rFonts w:ascii="Tahoma" w:hAnsi="Tahoma" w:cs="Tahoma"/>
          <w:sz w:val="22"/>
          <w:szCs w:val="22"/>
        </w:rPr>
        <w:t>V</w:t>
      </w:r>
      <w:r w:rsidR="00B3272A" w:rsidRPr="001B2923">
        <w:rPr>
          <w:rFonts w:ascii="Tahoma" w:hAnsi="Tahoma" w:cs="Tahoma"/>
          <w:sz w:val="22"/>
          <w:szCs w:val="22"/>
        </w:rPr>
        <w:t> </w:t>
      </w:r>
      <w:r w:rsidRPr="001B2923">
        <w:rPr>
          <w:rFonts w:ascii="Tahoma" w:hAnsi="Tahoma" w:cs="Tahoma"/>
          <w:sz w:val="22"/>
          <w:szCs w:val="22"/>
        </w:rPr>
        <w:t>případě zániku závazku z této smlouvy před jeho řádným splněním je zhotovitel povinen ihned předat objednateli nedokončené dílo včetně věcí, které opatřil a</w:t>
      </w:r>
      <w:r w:rsidR="00B3272A" w:rsidRPr="001B2923">
        <w:rPr>
          <w:rFonts w:ascii="Tahoma" w:hAnsi="Tahoma" w:cs="Tahoma"/>
          <w:sz w:val="22"/>
          <w:szCs w:val="22"/>
        </w:rPr>
        <w:t> které jsou součástí díla a </w:t>
      </w:r>
      <w:r w:rsidRPr="001B2923">
        <w:rPr>
          <w:rFonts w:ascii="Tahoma" w:hAnsi="Tahoma" w:cs="Tahoma"/>
          <w:sz w:val="22"/>
          <w:szCs w:val="22"/>
        </w:rPr>
        <w:t>uhradit případně vzniklou škodu. Sm</w:t>
      </w:r>
      <w:r w:rsidR="00B3272A" w:rsidRPr="001B2923">
        <w:rPr>
          <w:rFonts w:ascii="Tahoma" w:hAnsi="Tahoma" w:cs="Tahoma"/>
          <w:sz w:val="22"/>
          <w:szCs w:val="22"/>
        </w:rPr>
        <w:t>luvní strany uzavřou dohodu, ve </w:t>
      </w:r>
      <w:r w:rsidRPr="001B2923">
        <w:rPr>
          <w:rFonts w:ascii="Tahoma" w:hAnsi="Tahoma" w:cs="Tahoma"/>
          <w:sz w:val="22"/>
          <w:szCs w:val="22"/>
        </w:rPr>
        <w:t xml:space="preserve">které upraví vzájemná práva a povinnosti. </w:t>
      </w:r>
    </w:p>
    <w:p w14:paraId="23CF07F4" w14:textId="77777777" w:rsidR="00A54991" w:rsidRPr="001B2923" w:rsidRDefault="00A54991" w:rsidP="00D27813">
      <w:pPr>
        <w:pStyle w:val="Smlouva-slo"/>
        <w:numPr>
          <w:ilvl w:val="0"/>
          <w:numId w:val="15"/>
        </w:numPr>
        <w:tabs>
          <w:tab w:val="clear" w:pos="360"/>
        </w:tabs>
        <w:spacing w:line="240" w:lineRule="auto"/>
        <w:rPr>
          <w:rFonts w:ascii="Tahoma" w:hAnsi="Tahoma" w:cs="Tahoma"/>
          <w:sz w:val="22"/>
          <w:szCs w:val="22"/>
        </w:rPr>
      </w:pPr>
      <w:r w:rsidRPr="001B2923">
        <w:rPr>
          <w:rFonts w:ascii="Tahoma" w:hAnsi="Tahoma" w:cs="Tahoma"/>
          <w:sz w:val="22"/>
          <w:szCs w:val="22"/>
        </w:rPr>
        <w:t>Zhotovitel nemůže bez souhlasu objednatele postoupit svá práva a povinnosti plynoucí z </w:t>
      </w:r>
      <w:r w:rsidR="002E1808" w:rsidRPr="001B2923">
        <w:rPr>
          <w:rFonts w:ascii="Tahoma" w:hAnsi="Tahoma" w:cs="Tahoma"/>
          <w:sz w:val="22"/>
          <w:szCs w:val="22"/>
        </w:rPr>
        <w:t xml:space="preserve">této </w:t>
      </w:r>
      <w:r w:rsidRPr="001B2923">
        <w:rPr>
          <w:rFonts w:ascii="Tahoma" w:hAnsi="Tahoma" w:cs="Tahoma"/>
          <w:sz w:val="22"/>
          <w:szCs w:val="22"/>
        </w:rPr>
        <w:t>smlouvy třetí osobě.</w:t>
      </w:r>
    </w:p>
    <w:p w14:paraId="0AE48180" w14:textId="18A872E5" w:rsidR="00773278" w:rsidRPr="001B2923" w:rsidRDefault="00773278" w:rsidP="00D27813">
      <w:pPr>
        <w:pStyle w:val="Smlouva-slo"/>
        <w:numPr>
          <w:ilvl w:val="0"/>
          <w:numId w:val="15"/>
        </w:numPr>
        <w:tabs>
          <w:tab w:val="clear" w:pos="360"/>
        </w:tabs>
        <w:spacing w:line="240" w:lineRule="auto"/>
        <w:rPr>
          <w:rFonts w:ascii="Tahoma" w:hAnsi="Tahoma" w:cs="Tahoma"/>
          <w:sz w:val="22"/>
          <w:szCs w:val="22"/>
        </w:rPr>
      </w:pPr>
      <w:r w:rsidRPr="001B2923">
        <w:rPr>
          <w:rFonts w:ascii="Tahoma" w:hAnsi="Tahoma" w:cs="Tahoma"/>
          <w:sz w:val="22"/>
          <w:szCs w:val="22"/>
        </w:rPr>
        <w:t xml:space="preserve">Tato smlouva nabývá platnosti a 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nestanoví jinak. V takovém případě nabývá smlouva účinnosti </w:t>
      </w:r>
      <w:r w:rsidR="00B27A5E">
        <w:rPr>
          <w:rFonts w:ascii="Tahoma" w:hAnsi="Tahoma" w:cs="Tahoma"/>
          <w:sz w:val="22"/>
          <w:szCs w:val="22"/>
        </w:rPr>
        <w:t xml:space="preserve">nejdříve dnem jejího </w:t>
      </w:r>
      <w:r w:rsidRPr="001B2923">
        <w:rPr>
          <w:rFonts w:ascii="Tahoma" w:hAnsi="Tahoma" w:cs="Tahoma"/>
          <w:sz w:val="22"/>
          <w:szCs w:val="22"/>
        </w:rPr>
        <w:t xml:space="preserve">uveřejnění v registru smluv. </w:t>
      </w:r>
    </w:p>
    <w:p w14:paraId="7B1F9F8F" w14:textId="30610615" w:rsidR="00A54991" w:rsidRPr="001B2923" w:rsidRDefault="002E1808" w:rsidP="00D27813">
      <w:pPr>
        <w:pStyle w:val="Smlouva-slo"/>
        <w:numPr>
          <w:ilvl w:val="0"/>
          <w:numId w:val="15"/>
        </w:numPr>
        <w:tabs>
          <w:tab w:val="clear" w:pos="360"/>
        </w:tabs>
        <w:spacing w:line="240" w:lineRule="auto"/>
        <w:rPr>
          <w:rFonts w:ascii="Tahoma" w:hAnsi="Tahoma" w:cs="Tahoma"/>
          <w:sz w:val="22"/>
          <w:szCs w:val="22"/>
        </w:rPr>
      </w:pPr>
      <w:r w:rsidRPr="001B2923">
        <w:rPr>
          <w:rFonts w:ascii="Tahoma" w:hAnsi="Tahoma" w:cs="Tahoma"/>
          <w:sz w:val="22"/>
          <w:szCs w:val="22"/>
        </w:rPr>
        <w:t>Tato s</w:t>
      </w:r>
      <w:r w:rsidR="00A54991" w:rsidRPr="001B2923">
        <w:rPr>
          <w:rFonts w:ascii="Tahoma" w:hAnsi="Tahoma" w:cs="Tahoma"/>
          <w:sz w:val="22"/>
          <w:szCs w:val="22"/>
        </w:rPr>
        <w:t xml:space="preserve">mlouva je vyhotovena ve </w:t>
      </w:r>
      <w:r w:rsidR="00B52D77" w:rsidRPr="001B2923">
        <w:rPr>
          <w:rFonts w:ascii="Tahoma" w:hAnsi="Tahoma" w:cs="Tahoma"/>
          <w:sz w:val="22"/>
          <w:szCs w:val="22"/>
        </w:rPr>
        <w:t>dvou</w:t>
      </w:r>
      <w:r w:rsidR="00A54991" w:rsidRPr="001B2923">
        <w:rPr>
          <w:rFonts w:ascii="Tahoma" w:hAnsi="Tahoma" w:cs="Tahoma"/>
          <w:sz w:val="22"/>
          <w:szCs w:val="22"/>
        </w:rPr>
        <w:t xml:space="preserve"> stejnopisech s platností originálu podepsaných oprávněnými zástupci smluvních stran, přičemž objednatel </w:t>
      </w:r>
      <w:r w:rsidR="000C22BC" w:rsidRPr="001B2923">
        <w:rPr>
          <w:rFonts w:ascii="Tahoma" w:hAnsi="Tahoma" w:cs="Tahoma"/>
          <w:sz w:val="22"/>
          <w:szCs w:val="22"/>
        </w:rPr>
        <w:t>i</w:t>
      </w:r>
      <w:r w:rsidR="00A54991" w:rsidRPr="001B2923">
        <w:rPr>
          <w:rFonts w:ascii="Tahoma" w:hAnsi="Tahoma" w:cs="Tahoma"/>
          <w:sz w:val="22"/>
          <w:szCs w:val="22"/>
        </w:rPr>
        <w:t xml:space="preserve"> zhotovitel</w:t>
      </w:r>
      <w:r w:rsidR="000C22BC" w:rsidRPr="001B2923">
        <w:rPr>
          <w:rFonts w:ascii="Tahoma" w:hAnsi="Tahoma" w:cs="Tahoma"/>
          <w:sz w:val="22"/>
          <w:szCs w:val="22"/>
        </w:rPr>
        <w:t xml:space="preserve"> obdrží</w:t>
      </w:r>
      <w:r w:rsidR="00A54991" w:rsidRPr="001B2923">
        <w:rPr>
          <w:rFonts w:ascii="Tahoma" w:hAnsi="Tahoma" w:cs="Tahoma"/>
          <w:sz w:val="22"/>
          <w:szCs w:val="22"/>
        </w:rPr>
        <w:t xml:space="preserve"> jedno vyhotovení.</w:t>
      </w:r>
    </w:p>
    <w:p w14:paraId="0739240B" w14:textId="77777777" w:rsidR="00A54991" w:rsidRPr="001B2923" w:rsidRDefault="00A54991" w:rsidP="00D27813">
      <w:pPr>
        <w:pStyle w:val="Smlouva-slo"/>
        <w:numPr>
          <w:ilvl w:val="0"/>
          <w:numId w:val="15"/>
        </w:numPr>
        <w:tabs>
          <w:tab w:val="clear" w:pos="360"/>
        </w:tabs>
        <w:spacing w:line="240" w:lineRule="auto"/>
        <w:rPr>
          <w:rFonts w:ascii="Tahoma" w:hAnsi="Tahoma" w:cs="Tahoma"/>
          <w:sz w:val="22"/>
          <w:szCs w:val="22"/>
        </w:rPr>
      </w:pPr>
      <w:r w:rsidRPr="001B2923">
        <w:rPr>
          <w:rFonts w:ascii="Tahoma" w:hAnsi="Tahoma" w:cs="Tahoma"/>
          <w:sz w:val="22"/>
          <w:szCs w:val="22"/>
        </w:rPr>
        <w:t>Smluvní strany shodně prohlašují, že si smlouvu před jejím podpisem přečetly a že byla uzavřena po vzájemném projednání podle jejich pravé a svobodné vůle</w:t>
      </w:r>
      <w:r w:rsidR="00E5524E" w:rsidRPr="001B2923">
        <w:rPr>
          <w:rFonts w:ascii="Tahoma" w:hAnsi="Tahoma" w:cs="Tahoma"/>
          <w:sz w:val="22"/>
          <w:szCs w:val="22"/>
        </w:rPr>
        <w:t>,</w:t>
      </w:r>
      <w:r w:rsidRPr="001B2923">
        <w:rPr>
          <w:rFonts w:ascii="Tahoma" w:hAnsi="Tahoma" w:cs="Tahoma"/>
          <w:sz w:val="22"/>
          <w:szCs w:val="22"/>
        </w:rPr>
        <w:t xml:space="preserve"> určitě, vážně a srozumit</w:t>
      </w:r>
      <w:r w:rsidR="00E5524E" w:rsidRPr="001B2923">
        <w:rPr>
          <w:rFonts w:ascii="Tahoma" w:hAnsi="Tahoma" w:cs="Tahoma"/>
          <w:sz w:val="22"/>
          <w:szCs w:val="22"/>
        </w:rPr>
        <w:t>elně, nikoliv v </w:t>
      </w:r>
      <w:r w:rsidRPr="001B2923">
        <w:rPr>
          <w:rFonts w:ascii="Tahoma" w:hAnsi="Tahoma" w:cs="Tahoma"/>
          <w:sz w:val="22"/>
          <w:szCs w:val="22"/>
        </w:rPr>
        <w:t>tísni nebo za nápadně nevýhodných podmínek, a že se dohodly o celém jejím obsahu, což stvrzují svými podpisy.</w:t>
      </w:r>
    </w:p>
    <w:p w14:paraId="758CABE2" w14:textId="7E4A99C3" w:rsidR="007976BB" w:rsidRPr="001B2923" w:rsidRDefault="007976BB" w:rsidP="00D27813">
      <w:pPr>
        <w:pStyle w:val="Smlouva-slo"/>
        <w:numPr>
          <w:ilvl w:val="0"/>
          <w:numId w:val="15"/>
        </w:numPr>
        <w:tabs>
          <w:tab w:val="clear" w:pos="360"/>
        </w:tabs>
        <w:spacing w:line="240" w:lineRule="auto"/>
        <w:rPr>
          <w:rFonts w:ascii="Tahoma" w:hAnsi="Tahoma" w:cs="Tahoma"/>
          <w:sz w:val="22"/>
          <w:szCs w:val="22"/>
        </w:rPr>
      </w:pPr>
      <w:r w:rsidRPr="001B2923">
        <w:rPr>
          <w:rFonts w:ascii="Tahoma" w:hAnsi="Tahoma" w:cs="Tahoma"/>
          <w:sz w:val="22"/>
          <w:szCs w:val="22"/>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w:t>
      </w:r>
      <w:r w:rsidR="00DA143F" w:rsidRPr="001B2923">
        <w:rPr>
          <w:rFonts w:ascii="Tahoma" w:hAnsi="Tahoma" w:cs="Tahoma"/>
          <w:sz w:val="22"/>
          <w:szCs w:val="22"/>
        </w:rPr>
        <w:t>objednatel</w:t>
      </w:r>
      <w:r w:rsidRPr="001B2923">
        <w:rPr>
          <w:rFonts w:ascii="Tahoma" w:hAnsi="Tahoma" w:cs="Tahoma"/>
          <w:sz w:val="22"/>
          <w:szCs w:val="22"/>
        </w:rPr>
        <w:t>.</w:t>
      </w:r>
    </w:p>
    <w:p w14:paraId="15F70692" w14:textId="7674078F" w:rsidR="007976BB" w:rsidRPr="001B2923" w:rsidRDefault="007976BB" w:rsidP="00D27813">
      <w:pPr>
        <w:pStyle w:val="Smlouva-slo"/>
        <w:numPr>
          <w:ilvl w:val="0"/>
          <w:numId w:val="15"/>
        </w:numPr>
        <w:tabs>
          <w:tab w:val="clear" w:pos="360"/>
        </w:tabs>
        <w:spacing w:line="240" w:lineRule="auto"/>
        <w:rPr>
          <w:rFonts w:ascii="Tahoma" w:hAnsi="Tahoma" w:cs="Tahoma"/>
          <w:sz w:val="22"/>
          <w:szCs w:val="22"/>
        </w:rPr>
      </w:pPr>
      <w:r w:rsidRPr="001B2923">
        <w:rPr>
          <w:rFonts w:ascii="Tahoma" w:hAnsi="Tahoma" w:cs="Tahoma"/>
          <w:sz w:val="22"/>
          <w:szCs w:val="22"/>
        </w:rPr>
        <w:t xml:space="preserve">Nedílnou součástí této smlouvy </w:t>
      </w:r>
      <w:r w:rsidR="00090FCA">
        <w:rPr>
          <w:rFonts w:ascii="Tahoma" w:hAnsi="Tahoma" w:cs="Tahoma"/>
          <w:sz w:val="22"/>
          <w:szCs w:val="22"/>
        </w:rPr>
        <w:t>jsou přílohy č. 1–</w:t>
      </w:r>
      <w:r w:rsidR="00DC1893">
        <w:rPr>
          <w:rFonts w:ascii="Tahoma" w:hAnsi="Tahoma" w:cs="Tahoma"/>
          <w:sz w:val="22"/>
          <w:szCs w:val="22"/>
        </w:rPr>
        <w:t>7</w:t>
      </w:r>
      <w:r w:rsidR="00090FCA">
        <w:rPr>
          <w:rFonts w:ascii="Tahoma" w:hAnsi="Tahoma" w:cs="Tahoma"/>
          <w:sz w:val="22"/>
          <w:szCs w:val="22"/>
        </w:rPr>
        <w:t>.</w:t>
      </w:r>
    </w:p>
    <w:p w14:paraId="1A950911" w14:textId="77777777" w:rsidR="00A54991" w:rsidRPr="001B2923" w:rsidRDefault="00A54991" w:rsidP="00A26A58">
      <w:pPr>
        <w:pStyle w:val="Smlouva-eslo"/>
        <w:widowControl/>
        <w:tabs>
          <w:tab w:val="left" w:pos="-1701"/>
        </w:tabs>
        <w:spacing w:after="240" w:line="240" w:lineRule="auto"/>
        <w:ind w:left="1276" w:hanging="919"/>
        <w:rPr>
          <w:rFonts w:ascii="Tahoma" w:hAnsi="Tahoma" w:cs="Tahoma"/>
          <w:i/>
          <w:iCs/>
          <w:color w:val="FF0000"/>
          <w:sz w:val="22"/>
          <w:szCs w:val="22"/>
        </w:rPr>
      </w:pPr>
    </w:p>
    <w:p w14:paraId="4F01CF53" w14:textId="553D2E7C" w:rsidR="00706BF6" w:rsidRDefault="00A1248D" w:rsidP="00120E71">
      <w:pPr>
        <w:tabs>
          <w:tab w:val="left" w:pos="1095"/>
        </w:tabs>
        <w:jc w:val="both"/>
        <w:rPr>
          <w:rFonts w:ascii="Tahoma" w:hAnsi="Tahoma" w:cs="Tahoma"/>
          <w:sz w:val="22"/>
          <w:szCs w:val="22"/>
        </w:rPr>
      </w:pPr>
      <w:r>
        <w:rPr>
          <w:rFonts w:ascii="Tahoma" w:hAnsi="Tahoma" w:cs="Tahoma"/>
          <w:sz w:val="22"/>
          <w:szCs w:val="22"/>
        </w:rPr>
        <w:t xml:space="preserve">V Ostravě dne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V Praze dne</w:t>
      </w:r>
    </w:p>
    <w:p w14:paraId="0932128C" w14:textId="77777777" w:rsidR="00A1248D" w:rsidRDefault="00A1248D" w:rsidP="00120E71">
      <w:pPr>
        <w:tabs>
          <w:tab w:val="left" w:pos="1095"/>
        </w:tabs>
        <w:jc w:val="both"/>
        <w:rPr>
          <w:rFonts w:ascii="Tahoma" w:hAnsi="Tahoma" w:cs="Tahoma"/>
          <w:sz w:val="22"/>
          <w:szCs w:val="22"/>
        </w:rPr>
      </w:pPr>
    </w:p>
    <w:p w14:paraId="1C90D23E" w14:textId="77777777" w:rsidR="00A1248D" w:rsidRDefault="00A1248D" w:rsidP="00120E71">
      <w:pPr>
        <w:tabs>
          <w:tab w:val="left" w:pos="1095"/>
        </w:tabs>
        <w:jc w:val="both"/>
        <w:rPr>
          <w:rFonts w:ascii="Tahoma" w:hAnsi="Tahoma" w:cs="Tahoma"/>
          <w:sz w:val="22"/>
          <w:szCs w:val="22"/>
        </w:rPr>
      </w:pPr>
    </w:p>
    <w:p w14:paraId="5762B1B2" w14:textId="77777777" w:rsidR="00A1248D" w:rsidRDefault="00A1248D" w:rsidP="00120E71">
      <w:pPr>
        <w:tabs>
          <w:tab w:val="left" w:pos="1095"/>
        </w:tabs>
        <w:jc w:val="both"/>
        <w:rPr>
          <w:rFonts w:ascii="Tahoma" w:hAnsi="Tahoma" w:cs="Tahoma"/>
          <w:sz w:val="22"/>
          <w:szCs w:val="22"/>
        </w:rPr>
      </w:pPr>
    </w:p>
    <w:p w14:paraId="3C8E38E5" w14:textId="77777777" w:rsidR="00A1248D" w:rsidRDefault="00A1248D" w:rsidP="00120E71">
      <w:pPr>
        <w:tabs>
          <w:tab w:val="left" w:pos="1095"/>
        </w:tabs>
        <w:jc w:val="both"/>
        <w:rPr>
          <w:rFonts w:ascii="Tahoma" w:hAnsi="Tahoma" w:cs="Tahoma"/>
          <w:sz w:val="22"/>
          <w:szCs w:val="22"/>
        </w:rPr>
      </w:pPr>
    </w:p>
    <w:p w14:paraId="508E84D1" w14:textId="1792F792" w:rsidR="00A1248D" w:rsidRDefault="00A1248D" w:rsidP="00120E71">
      <w:pPr>
        <w:tabs>
          <w:tab w:val="left" w:pos="1095"/>
        </w:tabs>
        <w:jc w:val="both"/>
        <w:rPr>
          <w:rFonts w:ascii="Tahoma" w:hAnsi="Tahoma" w:cs="Tahoma"/>
          <w:sz w:val="22"/>
          <w:szCs w:val="22"/>
        </w:rPr>
      </w:pPr>
      <w:r>
        <w:rPr>
          <w:rFonts w:ascii="Tahoma" w:hAnsi="Tahoma" w:cs="Tahoma"/>
          <w:sz w:val="22"/>
          <w:szCs w:val="22"/>
        </w:rPr>
        <w:t>_______________________</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_______________________</w:t>
      </w:r>
    </w:p>
    <w:p w14:paraId="6679B964" w14:textId="0C99111C" w:rsidR="00A1248D" w:rsidRDefault="00A1248D" w:rsidP="00120E71">
      <w:pPr>
        <w:tabs>
          <w:tab w:val="left" w:pos="1095"/>
        </w:tabs>
        <w:jc w:val="both"/>
        <w:rPr>
          <w:rFonts w:ascii="Tahoma" w:hAnsi="Tahoma" w:cs="Tahoma"/>
          <w:sz w:val="22"/>
          <w:szCs w:val="22"/>
        </w:rPr>
      </w:pPr>
      <w:r>
        <w:rPr>
          <w:rFonts w:ascii="Tahoma" w:hAnsi="Tahoma" w:cs="Tahoma"/>
          <w:sz w:val="22"/>
          <w:szCs w:val="22"/>
        </w:rPr>
        <w:t>Ing. Václav Palička</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PUDIS a.s.</w:t>
      </w:r>
    </w:p>
    <w:p w14:paraId="096C402D" w14:textId="77777777" w:rsidR="00A1248D" w:rsidRDefault="00A1248D" w:rsidP="00120E71">
      <w:pPr>
        <w:tabs>
          <w:tab w:val="left" w:pos="1095"/>
        </w:tabs>
        <w:jc w:val="both"/>
        <w:rPr>
          <w:rFonts w:ascii="Tahoma" w:hAnsi="Tahoma" w:cs="Tahoma"/>
          <w:sz w:val="22"/>
          <w:szCs w:val="22"/>
        </w:rPr>
      </w:pPr>
    </w:p>
    <w:p w14:paraId="64A2A46F" w14:textId="77777777" w:rsidR="00A1248D" w:rsidRDefault="00A1248D" w:rsidP="00120E71">
      <w:pPr>
        <w:tabs>
          <w:tab w:val="left" w:pos="1095"/>
        </w:tabs>
        <w:jc w:val="both"/>
        <w:rPr>
          <w:rFonts w:ascii="Tahoma" w:hAnsi="Tahoma" w:cs="Tahoma"/>
          <w:sz w:val="22"/>
          <w:szCs w:val="22"/>
        </w:rPr>
      </w:pPr>
    </w:p>
    <w:p w14:paraId="0AF4DD0B" w14:textId="77777777" w:rsidR="00A1248D" w:rsidRDefault="00A1248D" w:rsidP="00120E71">
      <w:pPr>
        <w:tabs>
          <w:tab w:val="left" w:pos="1095"/>
        </w:tabs>
        <w:jc w:val="both"/>
        <w:rPr>
          <w:rFonts w:ascii="Tahoma" w:hAnsi="Tahoma" w:cs="Tahoma"/>
          <w:sz w:val="22"/>
          <w:szCs w:val="22"/>
        </w:rPr>
      </w:pPr>
    </w:p>
    <w:p w14:paraId="4D1F5192" w14:textId="77777777" w:rsidR="00A1248D" w:rsidRDefault="00A1248D" w:rsidP="00120E71">
      <w:pPr>
        <w:tabs>
          <w:tab w:val="left" w:pos="1095"/>
        </w:tabs>
        <w:jc w:val="both"/>
        <w:rPr>
          <w:rFonts w:ascii="Tahoma" w:hAnsi="Tahoma" w:cs="Tahoma"/>
          <w:sz w:val="22"/>
          <w:szCs w:val="22"/>
        </w:rPr>
      </w:pPr>
    </w:p>
    <w:p w14:paraId="1FFF8D5C" w14:textId="77777777" w:rsidR="00A1248D" w:rsidRDefault="00A1248D" w:rsidP="00A1248D">
      <w:pPr>
        <w:tabs>
          <w:tab w:val="left" w:pos="1095"/>
        </w:tabs>
        <w:jc w:val="both"/>
        <w:rPr>
          <w:rFonts w:ascii="Tahoma" w:hAnsi="Tahoma" w:cs="Tahoma"/>
          <w:sz w:val="22"/>
          <w:szCs w:val="22"/>
        </w:rPr>
      </w:pPr>
      <w:r>
        <w:rPr>
          <w:rFonts w:ascii="Tahoma" w:hAnsi="Tahoma" w:cs="Tahoma"/>
          <w:sz w:val="22"/>
          <w:szCs w:val="22"/>
        </w:rPr>
        <w:t>_______________________</w:t>
      </w:r>
    </w:p>
    <w:p w14:paraId="37F7297E" w14:textId="604E736B" w:rsidR="00A1248D" w:rsidRPr="001B2923" w:rsidRDefault="00A1248D" w:rsidP="00120E71">
      <w:pPr>
        <w:tabs>
          <w:tab w:val="left" w:pos="1095"/>
        </w:tabs>
        <w:jc w:val="both"/>
        <w:rPr>
          <w:rFonts w:ascii="Tahoma" w:hAnsi="Tahoma" w:cs="Tahoma"/>
          <w:sz w:val="22"/>
          <w:szCs w:val="22"/>
        </w:rPr>
      </w:pPr>
      <w:r>
        <w:rPr>
          <w:rFonts w:ascii="Tahoma" w:hAnsi="Tahoma" w:cs="Tahoma"/>
          <w:sz w:val="22"/>
          <w:szCs w:val="22"/>
        </w:rPr>
        <w:t>Mgr. Petr Birklen</w:t>
      </w:r>
    </w:p>
    <w:p w14:paraId="137B7C52" w14:textId="77777777" w:rsidR="00706BF6" w:rsidRPr="001B2923" w:rsidRDefault="00706BF6" w:rsidP="00A26A58">
      <w:pPr>
        <w:jc w:val="both"/>
        <w:rPr>
          <w:rFonts w:ascii="Tahoma" w:hAnsi="Tahoma" w:cs="Tahoma"/>
          <w:sz w:val="22"/>
          <w:szCs w:val="22"/>
        </w:rPr>
      </w:pPr>
    </w:p>
    <w:p w14:paraId="24197D4A" w14:textId="77777777" w:rsidR="00706BF6" w:rsidRDefault="00706BF6" w:rsidP="00A26A58">
      <w:pPr>
        <w:jc w:val="both"/>
        <w:rPr>
          <w:rFonts w:ascii="Tahoma" w:hAnsi="Tahoma" w:cs="Tahoma"/>
          <w:sz w:val="22"/>
          <w:szCs w:val="22"/>
        </w:rPr>
      </w:pPr>
    </w:p>
    <w:p w14:paraId="14B15148" w14:textId="7187FB0A" w:rsidR="00A1248D" w:rsidRDefault="00A1248D">
      <w:pPr>
        <w:rPr>
          <w:rFonts w:ascii="Tahoma" w:hAnsi="Tahoma" w:cs="Tahoma"/>
          <w:sz w:val="22"/>
          <w:szCs w:val="22"/>
        </w:rPr>
      </w:pPr>
      <w:r>
        <w:rPr>
          <w:rFonts w:ascii="Tahoma" w:hAnsi="Tahoma" w:cs="Tahoma"/>
          <w:sz w:val="22"/>
          <w:szCs w:val="22"/>
        </w:rPr>
        <w:br w:type="page"/>
      </w:r>
    </w:p>
    <w:p w14:paraId="08B69E34" w14:textId="77777777" w:rsidR="00A1248D" w:rsidRPr="001B2923" w:rsidRDefault="00A1248D" w:rsidP="00A26A58">
      <w:pPr>
        <w:jc w:val="both"/>
        <w:rPr>
          <w:rFonts w:ascii="Tahoma" w:hAnsi="Tahoma" w:cs="Tahoma"/>
          <w:sz w:val="22"/>
          <w:szCs w:val="22"/>
        </w:rPr>
      </w:pPr>
    </w:p>
    <w:p w14:paraId="57423002" w14:textId="509BB561" w:rsidR="00AA3890" w:rsidRPr="001B2923" w:rsidRDefault="0081358B" w:rsidP="0081358B">
      <w:pPr>
        <w:pStyle w:val="Nadpis2"/>
        <w:tabs>
          <w:tab w:val="left" w:pos="708"/>
        </w:tabs>
        <w:ind w:right="454"/>
        <w:jc w:val="left"/>
        <w:rPr>
          <w:rFonts w:ascii="Tahoma" w:hAnsi="Tahoma" w:cs="Tahoma"/>
        </w:rPr>
      </w:pPr>
      <w:r w:rsidRPr="001B2923">
        <w:rPr>
          <w:rFonts w:ascii="Tahoma" w:hAnsi="Tahoma" w:cs="Tahoma"/>
        </w:rPr>
        <w:t>Seznam příloh:</w:t>
      </w:r>
    </w:p>
    <w:p w14:paraId="008A1D57" w14:textId="4D943094" w:rsidR="0081358B" w:rsidRPr="001B2923" w:rsidRDefault="0081358B" w:rsidP="0081358B">
      <w:pPr>
        <w:rPr>
          <w:rFonts w:ascii="Tahoma" w:hAnsi="Tahoma" w:cs="Tahoma"/>
        </w:rPr>
      </w:pPr>
    </w:p>
    <w:p w14:paraId="49186A6B" w14:textId="5BB2B342" w:rsidR="0081358B" w:rsidRDefault="0081358B" w:rsidP="00963A32">
      <w:pPr>
        <w:spacing w:line="480" w:lineRule="auto"/>
        <w:rPr>
          <w:rFonts w:ascii="Tahoma" w:hAnsi="Tahoma" w:cs="Tahoma"/>
        </w:rPr>
      </w:pPr>
      <w:r w:rsidRPr="00963A32">
        <w:rPr>
          <w:rFonts w:ascii="Tahoma" w:hAnsi="Tahoma" w:cs="Tahoma"/>
        </w:rPr>
        <w:t xml:space="preserve">Příloha č. 1: </w:t>
      </w:r>
      <w:r w:rsidR="00963A32">
        <w:rPr>
          <w:rFonts w:ascii="Tahoma" w:hAnsi="Tahoma" w:cs="Tahoma"/>
        </w:rPr>
        <w:t xml:space="preserve">Vymezení </w:t>
      </w:r>
      <w:r w:rsidR="00E9191A">
        <w:rPr>
          <w:rFonts w:ascii="Tahoma" w:hAnsi="Tahoma" w:cs="Tahoma"/>
        </w:rPr>
        <w:t>zájmového území</w:t>
      </w:r>
    </w:p>
    <w:p w14:paraId="691B92B7" w14:textId="75DA93A3" w:rsidR="00963A32" w:rsidRDefault="00963A32" w:rsidP="00963A32">
      <w:pPr>
        <w:spacing w:line="480" w:lineRule="auto"/>
        <w:rPr>
          <w:rFonts w:ascii="Tahoma" w:hAnsi="Tahoma" w:cs="Tahoma"/>
        </w:rPr>
      </w:pPr>
      <w:r>
        <w:rPr>
          <w:rFonts w:ascii="Tahoma" w:hAnsi="Tahoma" w:cs="Tahoma"/>
        </w:rPr>
        <w:t>Příloha č. 2: Schéma cyklo dopravy areálu Velký Mošnov</w:t>
      </w:r>
    </w:p>
    <w:p w14:paraId="5D5ED89D" w14:textId="697D0A47" w:rsidR="00963A32" w:rsidRDefault="00963A32" w:rsidP="00963A32">
      <w:pPr>
        <w:spacing w:line="480" w:lineRule="auto"/>
        <w:rPr>
          <w:rFonts w:ascii="Tahoma" w:hAnsi="Tahoma" w:cs="Tahoma"/>
        </w:rPr>
      </w:pPr>
      <w:r>
        <w:rPr>
          <w:rFonts w:ascii="Tahoma" w:hAnsi="Tahoma" w:cs="Tahoma"/>
        </w:rPr>
        <w:t>Příloha č. 3: Předpokládaná místa napojení areálu LHA na plynovod a vodovod</w:t>
      </w:r>
    </w:p>
    <w:p w14:paraId="7D0045D8" w14:textId="2C88B198" w:rsidR="00963A32" w:rsidRDefault="00963A32" w:rsidP="00963A32">
      <w:pPr>
        <w:spacing w:line="480" w:lineRule="auto"/>
        <w:rPr>
          <w:rFonts w:ascii="Tahoma" w:hAnsi="Tahoma" w:cs="Tahoma"/>
        </w:rPr>
      </w:pPr>
      <w:r>
        <w:rPr>
          <w:rFonts w:ascii="Tahoma" w:hAnsi="Tahoma" w:cs="Tahoma"/>
        </w:rPr>
        <w:t>Příloha č. 4: Vymezení dílčího plnění</w:t>
      </w:r>
    </w:p>
    <w:p w14:paraId="1311E2E6" w14:textId="3695CA2B" w:rsidR="00963A32" w:rsidRPr="001B2923" w:rsidRDefault="00963A32" w:rsidP="00963A32">
      <w:pPr>
        <w:spacing w:line="480" w:lineRule="auto"/>
        <w:rPr>
          <w:rFonts w:ascii="Tahoma" w:hAnsi="Tahoma" w:cs="Tahoma"/>
        </w:rPr>
      </w:pPr>
      <w:r>
        <w:rPr>
          <w:rFonts w:ascii="Tahoma" w:hAnsi="Tahoma" w:cs="Tahoma"/>
        </w:rPr>
        <w:t>Příloha č. 5: Podklady pro Studii:</w:t>
      </w:r>
    </w:p>
    <w:p w14:paraId="52475769" w14:textId="77777777" w:rsidR="00C65635" w:rsidRPr="001B2923" w:rsidRDefault="00C65635" w:rsidP="00963A32">
      <w:pPr>
        <w:pStyle w:val="OdstavecSmlouvy"/>
        <w:keepLines w:val="0"/>
        <w:widowControl w:val="0"/>
        <w:numPr>
          <w:ilvl w:val="0"/>
          <w:numId w:val="36"/>
        </w:numPr>
        <w:tabs>
          <w:tab w:val="clear" w:pos="426"/>
          <w:tab w:val="clear" w:pos="1701"/>
        </w:tabs>
        <w:spacing w:before="120" w:after="0"/>
        <w:rPr>
          <w:rFonts w:ascii="Tahoma" w:hAnsi="Tahoma" w:cs="Tahoma"/>
          <w:sz w:val="22"/>
          <w:szCs w:val="22"/>
        </w:rPr>
      </w:pPr>
      <w:r w:rsidRPr="001B2923">
        <w:rPr>
          <w:rFonts w:ascii="Tahoma" w:hAnsi="Tahoma" w:cs="Tahoma"/>
          <w:sz w:val="22"/>
          <w:szCs w:val="22"/>
        </w:rPr>
        <w:t xml:space="preserve">Rozšířené zájmové území Mošnov – Geodetické podklady (2022, DD plus v.o.s.), </w:t>
      </w:r>
    </w:p>
    <w:p w14:paraId="15F13BC7" w14:textId="77777777" w:rsidR="00C65635" w:rsidRPr="001B2923" w:rsidRDefault="00C65635" w:rsidP="00963A32">
      <w:pPr>
        <w:pStyle w:val="OdstavecSmlouvy"/>
        <w:keepLines w:val="0"/>
        <w:widowControl w:val="0"/>
        <w:numPr>
          <w:ilvl w:val="0"/>
          <w:numId w:val="36"/>
        </w:numPr>
        <w:tabs>
          <w:tab w:val="clear" w:pos="426"/>
          <w:tab w:val="clear" w:pos="1701"/>
        </w:tabs>
        <w:spacing w:before="120" w:after="0"/>
        <w:rPr>
          <w:rFonts w:ascii="Tahoma" w:hAnsi="Tahoma" w:cs="Tahoma"/>
          <w:sz w:val="22"/>
          <w:szCs w:val="22"/>
        </w:rPr>
      </w:pPr>
      <w:r w:rsidRPr="001B2923">
        <w:rPr>
          <w:rFonts w:ascii="Tahoma" w:hAnsi="Tahoma" w:cs="Tahoma"/>
          <w:sz w:val="22"/>
          <w:szCs w:val="22"/>
        </w:rPr>
        <w:t xml:space="preserve">Hydraulický posudek na řece Lubině v ř. km 6,0 – 8,0 (2022, VODNÍ DÍLA – TBD, a.s.), </w:t>
      </w:r>
    </w:p>
    <w:p w14:paraId="628EF298" w14:textId="1C3585D0" w:rsidR="00C65635" w:rsidRPr="001B2923" w:rsidRDefault="00C65635" w:rsidP="00963A32">
      <w:pPr>
        <w:pStyle w:val="OdstavecSmlouvy"/>
        <w:keepLines w:val="0"/>
        <w:widowControl w:val="0"/>
        <w:numPr>
          <w:ilvl w:val="0"/>
          <w:numId w:val="36"/>
        </w:numPr>
        <w:tabs>
          <w:tab w:val="clear" w:pos="426"/>
          <w:tab w:val="clear" w:pos="1701"/>
        </w:tabs>
        <w:spacing w:before="120" w:after="0"/>
        <w:rPr>
          <w:rFonts w:ascii="Tahoma" w:hAnsi="Tahoma" w:cs="Tahoma"/>
          <w:sz w:val="22"/>
          <w:szCs w:val="22"/>
        </w:rPr>
      </w:pPr>
      <w:r w:rsidRPr="001B2923">
        <w:rPr>
          <w:rFonts w:ascii="Tahoma" w:hAnsi="Tahoma" w:cs="Tahoma"/>
          <w:sz w:val="22"/>
          <w:szCs w:val="22"/>
        </w:rPr>
        <w:t xml:space="preserve">Rozvojová studie rozšířeného zájmového území Mošnov – </w:t>
      </w:r>
      <w:r w:rsidR="00120E71">
        <w:rPr>
          <w:rFonts w:ascii="Tahoma" w:hAnsi="Tahoma" w:cs="Tahoma"/>
          <w:sz w:val="22"/>
          <w:szCs w:val="22"/>
        </w:rPr>
        <w:t>silniční</w:t>
      </w:r>
      <w:r w:rsidRPr="001B2923">
        <w:rPr>
          <w:rFonts w:ascii="Tahoma" w:hAnsi="Tahoma" w:cs="Tahoma"/>
          <w:sz w:val="22"/>
          <w:szCs w:val="22"/>
        </w:rPr>
        <w:t xml:space="preserve"> dopravní napojení (2020, Dopravní projektování spol. s.r.o.), </w:t>
      </w:r>
    </w:p>
    <w:p w14:paraId="20FD9EFE" w14:textId="77777777" w:rsidR="00C65635" w:rsidRPr="001B2923" w:rsidRDefault="00C65635" w:rsidP="00963A32">
      <w:pPr>
        <w:pStyle w:val="OdstavecSmlouvy"/>
        <w:keepLines w:val="0"/>
        <w:widowControl w:val="0"/>
        <w:numPr>
          <w:ilvl w:val="0"/>
          <w:numId w:val="36"/>
        </w:numPr>
        <w:tabs>
          <w:tab w:val="clear" w:pos="426"/>
          <w:tab w:val="clear" w:pos="1701"/>
        </w:tabs>
        <w:spacing w:before="120" w:after="0"/>
        <w:rPr>
          <w:rFonts w:ascii="Tahoma" w:hAnsi="Tahoma" w:cs="Tahoma"/>
          <w:sz w:val="22"/>
          <w:szCs w:val="22"/>
        </w:rPr>
      </w:pPr>
      <w:r w:rsidRPr="001B2923">
        <w:rPr>
          <w:rFonts w:ascii="Tahoma" w:hAnsi="Tahoma" w:cs="Tahoma"/>
          <w:sz w:val="22"/>
          <w:szCs w:val="22"/>
        </w:rPr>
        <w:t>Vyjádření SmVaK a.s. ke stavebnímu záměru LHA.</w:t>
      </w:r>
    </w:p>
    <w:p w14:paraId="15E8EB67" w14:textId="77777777" w:rsidR="005D76A3" w:rsidRDefault="005D76A3" w:rsidP="0081358B">
      <w:pPr>
        <w:rPr>
          <w:rFonts w:ascii="Tahoma" w:hAnsi="Tahoma" w:cs="Tahoma"/>
        </w:rPr>
      </w:pPr>
    </w:p>
    <w:p w14:paraId="4D2652E7" w14:textId="6D594CEC" w:rsidR="00C65635" w:rsidRDefault="005D76A3" w:rsidP="0081358B">
      <w:pPr>
        <w:rPr>
          <w:rFonts w:ascii="Tahoma" w:hAnsi="Tahoma" w:cs="Tahoma"/>
        </w:rPr>
      </w:pPr>
      <w:r>
        <w:rPr>
          <w:rFonts w:ascii="Tahoma" w:hAnsi="Tahoma" w:cs="Tahoma"/>
        </w:rPr>
        <w:t>Příloha č. 6: Situace napojení LHA na silnici č. I/58</w:t>
      </w:r>
    </w:p>
    <w:p w14:paraId="2CD372CA" w14:textId="77777777" w:rsidR="00F82224" w:rsidRDefault="00F82224" w:rsidP="0081358B">
      <w:pPr>
        <w:rPr>
          <w:rFonts w:ascii="Tahoma" w:hAnsi="Tahoma" w:cs="Tahoma"/>
        </w:rPr>
      </w:pPr>
    </w:p>
    <w:p w14:paraId="3965F9F4" w14:textId="57D4250A" w:rsidR="00F82224" w:rsidRPr="001B2923" w:rsidRDefault="00F82224" w:rsidP="0081358B">
      <w:pPr>
        <w:rPr>
          <w:rFonts w:ascii="Tahoma" w:hAnsi="Tahoma" w:cs="Tahoma"/>
        </w:rPr>
      </w:pPr>
      <w:r>
        <w:rPr>
          <w:rFonts w:ascii="Tahoma" w:hAnsi="Tahoma" w:cs="Tahoma"/>
        </w:rPr>
        <w:t>Příloha č. 7: Definice úseků cyklo dopravy v rámci vymezeného území</w:t>
      </w:r>
    </w:p>
    <w:p w14:paraId="2138AEB2" w14:textId="68D3AA5F" w:rsidR="00A26544" w:rsidRPr="001B2923" w:rsidRDefault="00AA3890" w:rsidP="00A26544">
      <w:pPr>
        <w:pStyle w:val="Nadpis2"/>
        <w:tabs>
          <w:tab w:val="left" w:pos="708"/>
        </w:tabs>
        <w:ind w:right="454"/>
        <w:rPr>
          <w:rFonts w:ascii="Tahoma" w:hAnsi="Tahoma" w:cs="Tahoma"/>
          <w:b w:val="0"/>
          <w:color w:val="FF0000"/>
          <w:sz w:val="22"/>
          <w:szCs w:val="22"/>
        </w:rPr>
      </w:pPr>
      <w:r w:rsidRPr="001B2923">
        <w:rPr>
          <w:rFonts w:ascii="Tahoma" w:hAnsi="Tahoma" w:cs="Tahoma"/>
        </w:rPr>
        <w:br/>
      </w:r>
    </w:p>
    <w:p w14:paraId="5CD3A9AA" w14:textId="36384079" w:rsidR="00AA3890" w:rsidRPr="001B2923" w:rsidRDefault="00AA3890" w:rsidP="004142D5">
      <w:pPr>
        <w:jc w:val="both"/>
        <w:rPr>
          <w:rFonts w:ascii="Tahoma" w:hAnsi="Tahoma" w:cs="Tahoma"/>
          <w:b/>
          <w:color w:val="FF0000"/>
          <w:sz w:val="22"/>
          <w:szCs w:val="22"/>
        </w:rPr>
      </w:pPr>
    </w:p>
    <w:sectPr w:rsidR="00AA3890" w:rsidRPr="001B2923">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B9CED" w14:textId="77777777" w:rsidR="003F0D33" w:rsidRDefault="003F0D33">
      <w:r>
        <w:separator/>
      </w:r>
    </w:p>
  </w:endnote>
  <w:endnote w:type="continuationSeparator" w:id="0">
    <w:p w14:paraId="36395FE5" w14:textId="77777777" w:rsidR="003F0D33" w:rsidRDefault="003F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473B" w14:textId="15364658" w:rsidR="002B5221" w:rsidRDefault="002B522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55295">
      <w:rPr>
        <w:rStyle w:val="slostrnky"/>
        <w:noProof/>
      </w:rPr>
      <w:t>3</w:t>
    </w:r>
    <w:r>
      <w:rPr>
        <w:rStyle w:val="slostrnky"/>
      </w:rPr>
      <w:fldChar w:fldCharType="end"/>
    </w:r>
  </w:p>
  <w:p w14:paraId="2A698B2F" w14:textId="77777777" w:rsidR="002B5221" w:rsidRDefault="002B522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DDD1" w14:textId="77777777" w:rsidR="002B5221" w:rsidRPr="00A26A58" w:rsidRDefault="002B5221">
    <w:pPr>
      <w:pStyle w:val="Zpat"/>
      <w:framePr w:wrap="around" w:vAnchor="text" w:hAnchor="margin" w:xAlign="right" w:y="1"/>
      <w:rPr>
        <w:rStyle w:val="slostrnky"/>
        <w:rFonts w:ascii="Tahoma" w:hAnsi="Tahoma" w:cs="Tahoma"/>
        <w:sz w:val="18"/>
        <w:szCs w:val="18"/>
      </w:rPr>
    </w:pPr>
    <w:r w:rsidRPr="00A26A58">
      <w:rPr>
        <w:rStyle w:val="slostrnky"/>
        <w:rFonts w:ascii="Tahoma" w:hAnsi="Tahoma" w:cs="Tahoma"/>
        <w:sz w:val="18"/>
        <w:szCs w:val="18"/>
      </w:rPr>
      <w:fldChar w:fldCharType="begin"/>
    </w:r>
    <w:r w:rsidRPr="00A26A58">
      <w:rPr>
        <w:rStyle w:val="slostrnky"/>
        <w:rFonts w:ascii="Tahoma" w:hAnsi="Tahoma" w:cs="Tahoma"/>
        <w:sz w:val="18"/>
        <w:szCs w:val="18"/>
      </w:rPr>
      <w:instrText xml:space="preserve">PAGE  </w:instrText>
    </w:r>
    <w:r w:rsidRPr="00A26A58">
      <w:rPr>
        <w:rStyle w:val="slostrnky"/>
        <w:rFonts w:ascii="Tahoma" w:hAnsi="Tahoma" w:cs="Tahoma"/>
        <w:sz w:val="18"/>
        <w:szCs w:val="18"/>
      </w:rPr>
      <w:fldChar w:fldCharType="separate"/>
    </w:r>
    <w:r w:rsidR="00F6417C">
      <w:rPr>
        <w:rStyle w:val="slostrnky"/>
        <w:rFonts w:ascii="Tahoma" w:hAnsi="Tahoma" w:cs="Tahoma"/>
        <w:noProof/>
        <w:sz w:val="18"/>
        <w:szCs w:val="18"/>
      </w:rPr>
      <w:t>6</w:t>
    </w:r>
    <w:r w:rsidRPr="00A26A58">
      <w:rPr>
        <w:rStyle w:val="slostrnky"/>
        <w:rFonts w:ascii="Tahoma" w:hAnsi="Tahoma" w:cs="Tahoma"/>
        <w:sz w:val="18"/>
        <w:szCs w:val="18"/>
      </w:rPr>
      <w:fldChar w:fldCharType="end"/>
    </w:r>
  </w:p>
  <w:p w14:paraId="35E4851A" w14:textId="0410889E" w:rsidR="002B5221" w:rsidRPr="00A26A58" w:rsidRDefault="00852653" w:rsidP="00A26A58">
    <w:pPr>
      <w:pStyle w:val="Zpat"/>
      <w:rPr>
        <w:rFonts w:ascii="Tahoma" w:hAnsi="Tahoma" w:cs="Tahoma"/>
        <w:sz w:val="18"/>
        <w:szCs w:val="18"/>
      </w:rPr>
    </w:pPr>
    <w:r>
      <w:rPr>
        <w:noProof/>
      </w:rPr>
      <mc:AlternateContent>
        <mc:Choice Requires="wps">
          <w:drawing>
            <wp:anchor distT="4294967295" distB="4294967295" distL="114300" distR="114300" simplePos="0" relativeHeight="251657216" behindDoc="0" locked="0" layoutInCell="0" allowOverlap="1" wp14:anchorId="1428CE96" wp14:editId="714F2377">
              <wp:simplePos x="0" y="0"/>
              <wp:positionH relativeFrom="column">
                <wp:posOffset>0</wp:posOffset>
              </wp:positionH>
              <wp:positionV relativeFrom="paragraph">
                <wp:posOffset>-52706</wp:posOffset>
              </wp:positionV>
              <wp:extent cx="571500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853C4EA">
            <v:line id="Přímá spojnice 2"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0,-4.15pt" to="450pt,-4.15pt" w14:anchorId="499C3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w:pict>
        </mc:Fallback>
      </mc:AlternateContent>
    </w:r>
    <w:r w:rsidR="002B5221" w:rsidRPr="00A26A58">
      <w:rPr>
        <w:rFonts w:ascii="Tahoma" w:hAnsi="Tahoma" w:cs="Tahom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E528" w14:textId="69274B55" w:rsidR="002B5221" w:rsidRPr="00A26A58" w:rsidRDefault="00852653" w:rsidP="00FF6882">
    <w:pPr>
      <w:pStyle w:val="Zpat"/>
      <w:jc w:val="right"/>
      <w:rPr>
        <w:rFonts w:ascii="Tahoma" w:hAnsi="Tahoma" w:cs="Tahoma"/>
        <w:sz w:val="18"/>
        <w:szCs w:val="18"/>
      </w:rPr>
    </w:pPr>
    <w:r>
      <w:rPr>
        <w:noProof/>
      </w:rPr>
      <mc:AlternateContent>
        <mc:Choice Requires="wps">
          <w:drawing>
            <wp:anchor distT="4294967295" distB="4294967295" distL="114300" distR="114300" simplePos="0" relativeHeight="251658240" behindDoc="0" locked="0" layoutInCell="0" allowOverlap="1" wp14:anchorId="455B0375" wp14:editId="01E33A62">
              <wp:simplePos x="0" y="0"/>
              <wp:positionH relativeFrom="column">
                <wp:posOffset>0</wp:posOffset>
              </wp:positionH>
              <wp:positionV relativeFrom="paragraph">
                <wp:posOffset>-52706</wp:posOffset>
              </wp:positionV>
              <wp:extent cx="571500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6E2F07C">
            <v:line id="Přímá spojnice 1"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0,-4.15pt" to="450pt,-4.15pt" w14:anchorId="7AF7C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EeId7toAAAAGAQAADwAAAAAAAAAAAAAAAAAJBAAAZHJzL2Rvd25yZXYueG1s&#10;UEsFBgAAAAAEAAQA8wAAABAFAAAAAA==&#10;"/>
          </w:pict>
        </mc:Fallback>
      </mc:AlternateContent>
    </w:r>
    <w:r w:rsidR="00FF6882">
      <w:rPr>
        <w:rFonts w:ascii="Tahoma" w:hAnsi="Tahoma" w:cs="Tahoma"/>
        <w:sz w:val="18"/>
        <w:szCs w:val="18"/>
      </w:rPr>
      <w:tab/>
    </w:r>
    <w:r w:rsidR="002B5221" w:rsidRPr="00A26A58">
      <w:rPr>
        <w:rFonts w:ascii="Tahoma" w:hAnsi="Tahoma" w:cs="Tahoma"/>
        <w:sz w:val="18"/>
        <w:szCs w:val="18"/>
      </w:rPr>
      <w:tab/>
    </w:r>
    <w:r w:rsidR="00FF6882">
      <w:rPr>
        <w:rFonts w:ascii="Tahoma" w:hAnsi="Tahoma" w:cs="Tahoma"/>
        <w:sz w:val="18"/>
        <w:szCs w:val="18"/>
      </w:rPr>
      <w:t>1</w:t>
    </w:r>
  </w:p>
  <w:p w14:paraId="4FE8F810" w14:textId="77777777" w:rsidR="002B5221" w:rsidRPr="007427FE" w:rsidRDefault="002B5221" w:rsidP="007427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AF9B" w14:textId="77777777" w:rsidR="003F0D33" w:rsidRDefault="003F0D33">
      <w:r>
        <w:separator/>
      </w:r>
    </w:p>
  </w:footnote>
  <w:footnote w:type="continuationSeparator" w:id="0">
    <w:p w14:paraId="4D3BF127" w14:textId="77777777" w:rsidR="003F0D33" w:rsidRDefault="003F0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CC1026F" w14:paraId="3096D959" w14:textId="77777777" w:rsidTr="7CC1026F">
      <w:trPr>
        <w:trHeight w:val="300"/>
      </w:trPr>
      <w:tc>
        <w:tcPr>
          <w:tcW w:w="3020" w:type="dxa"/>
        </w:tcPr>
        <w:p w14:paraId="1C2A81B6" w14:textId="27EF2417" w:rsidR="7CC1026F" w:rsidRDefault="7CC1026F" w:rsidP="7CC1026F">
          <w:pPr>
            <w:pStyle w:val="Zhlav"/>
            <w:ind w:left="-115"/>
          </w:pPr>
        </w:p>
      </w:tc>
      <w:tc>
        <w:tcPr>
          <w:tcW w:w="3020" w:type="dxa"/>
        </w:tcPr>
        <w:p w14:paraId="611FC560" w14:textId="04B69E1A" w:rsidR="7CC1026F" w:rsidRDefault="7CC1026F" w:rsidP="7CC1026F">
          <w:pPr>
            <w:pStyle w:val="Zhlav"/>
            <w:jc w:val="center"/>
          </w:pPr>
        </w:p>
      </w:tc>
      <w:tc>
        <w:tcPr>
          <w:tcW w:w="3020" w:type="dxa"/>
        </w:tcPr>
        <w:p w14:paraId="5A4F3A99" w14:textId="09E98F84" w:rsidR="7CC1026F" w:rsidRDefault="7CC1026F" w:rsidP="7CC1026F">
          <w:pPr>
            <w:pStyle w:val="Zhlav"/>
            <w:ind w:right="-115"/>
            <w:jc w:val="right"/>
          </w:pPr>
        </w:p>
      </w:tc>
    </w:tr>
  </w:tbl>
  <w:p w14:paraId="2C8DB7C1" w14:textId="09A334C1" w:rsidR="7CC1026F" w:rsidRDefault="7CC1026F" w:rsidP="7CC102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CC1026F" w14:paraId="72600536" w14:textId="77777777" w:rsidTr="7CC1026F">
      <w:trPr>
        <w:trHeight w:val="300"/>
      </w:trPr>
      <w:tc>
        <w:tcPr>
          <w:tcW w:w="3020" w:type="dxa"/>
        </w:tcPr>
        <w:p w14:paraId="1D02F620" w14:textId="300522BF" w:rsidR="7CC1026F" w:rsidRDefault="7CC1026F" w:rsidP="7CC1026F">
          <w:pPr>
            <w:pStyle w:val="Zhlav"/>
            <w:ind w:left="-115"/>
          </w:pPr>
        </w:p>
      </w:tc>
      <w:tc>
        <w:tcPr>
          <w:tcW w:w="3020" w:type="dxa"/>
        </w:tcPr>
        <w:p w14:paraId="39975166" w14:textId="6C64CFDD" w:rsidR="7CC1026F" w:rsidRDefault="7CC1026F" w:rsidP="7CC1026F">
          <w:pPr>
            <w:pStyle w:val="Zhlav"/>
            <w:jc w:val="center"/>
          </w:pPr>
        </w:p>
      </w:tc>
      <w:tc>
        <w:tcPr>
          <w:tcW w:w="3020" w:type="dxa"/>
        </w:tcPr>
        <w:p w14:paraId="41D75B7B" w14:textId="4452532B" w:rsidR="7CC1026F" w:rsidRDefault="7CC1026F" w:rsidP="7CC1026F">
          <w:pPr>
            <w:pStyle w:val="Zhlav"/>
            <w:ind w:right="-115"/>
            <w:jc w:val="right"/>
          </w:pPr>
        </w:p>
      </w:tc>
    </w:tr>
  </w:tbl>
  <w:p w14:paraId="252B15EC" w14:textId="521846C7" w:rsidR="7CC1026F" w:rsidRDefault="7CC1026F" w:rsidP="7CC102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EB0"/>
    <w:multiLevelType w:val="hybridMultilevel"/>
    <w:tmpl w:val="3B128906"/>
    <w:lvl w:ilvl="0" w:tplc="5FDC0FC8">
      <w:start w:val="1"/>
      <w:numFmt w:val="lowerLetter"/>
      <w:lvlText w:val="%1)"/>
      <w:lvlJc w:val="left"/>
      <w:pPr>
        <w:ind w:left="10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C7B096"/>
    <w:multiLevelType w:val="hybridMultilevel"/>
    <w:tmpl w:val="943C3A0C"/>
    <w:lvl w:ilvl="0" w:tplc="5902F9D8">
      <w:start w:val="2"/>
      <w:numFmt w:val="decimal"/>
      <w:lvlText w:val="%1."/>
      <w:lvlJc w:val="left"/>
      <w:pPr>
        <w:ind w:left="720" w:hanging="360"/>
      </w:pPr>
    </w:lvl>
    <w:lvl w:ilvl="1" w:tplc="79EE33AA">
      <w:start w:val="1"/>
      <w:numFmt w:val="lowerLetter"/>
      <w:lvlText w:val="%2."/>
      <w:lvlJc w:val="left"/>
      <w:pPr>
        <w:ind w:left="1440" w:hanging="360"/>
      </w:pPr>
    </w:lvl>
    <w:lvl w:ilvl="2" w:tplc="5BCE6A5E">
      <w:start w:val="1"/>
      <w:numFmt w:val="lowerRoman"/>
      <w:lvlText w:val="%3."/>
      <w:lvlJc w:val="right"/>
      <w:pPr>
        <w:ind w:left="2160" w:hanging="180"/>
      </w:pPr>
    </w:lvl>
    <w:lvl w:ilvl="3" w:tplc="2822E918">
      <w:start w:val="1"/>
      <w:numFmt w:val="decimal"/>
      <w:lvlText w:val="%4."/>
      <w:lvlJc w:val="left"/>
      <w:pPr>
        <w:ind w:left="2880" w:hanging="360"/>
      </w:pPr>
    </w:lvl>
    <w:lvl w:ilvl="4" w:tplc="F97A7090">
      <w:start w:val="1"/>
      <w:numFmt w:val="lowerLetter"/>
      <w:lvlText w:val="%5."/>
      <w:lvlJc w:val="left"/>
      <w:pPr>
        <w:ind w:left="3600" w:hanging="360"/>
      </w:pPr>
    </w:lvl>
    <w:lvl w:ilvl="5" w:tplc="E194848C">
      <w:start w:val="1"/>
      <w:numFmt w:val="lowerRoman"/>
      <w:lvlText w:val="%6."/>
      <w:lvlJc w:val="right"/>
      <w:pPr>
        <w:ind w:left="4320" w:hanging="180"/>
      </w:pPr>
    </w:lvl>
    <w:lvl w:ilvl="6" w:tplc="798681E6">
      <w:start w:val="1"/>
      <w:numFmt w:val="decimal"/>
      <w:lvlText w:val="%7."/>
      <w:lvlJc w:val="left"/>
      <w:pPr>
        <w:ind w:left="5040" w:hanging="360"/>
      </w:pPr>
    </w:lvl>
    <w:lvl w:ilvl="7" w:tplc="D3B2FC8E">
      <w:start w:val="1"/>
      <w:numFmt w:val="lowerLetter"/>
      <w:lvlText w:val="%8."/>
      <w:lvlJc w:val="left"/>
      <w:pPr>
        <w:ind w:left="5760" w:hanging="360"/>
      </w:pPr>
    </w:lvl>
    <w:lvl w:ilvl="8" w:tplc="78F2802A">
      <w:start w:val="1"/>
      <w:numFmt w:val="lowerRoman"/>
      <w:lvlText w:val="%9."/>
      <w:lvlJc w:val="right"/>
      <w:pPr>
        <w:ind w:left="6480" w:hanging="180"/>
      </w:pPr>
    </w:lvl>
  </w:abstractNum>
  <w:abstractNum w:abstractNumId="2" w15:restartNumberingAfterBreak="0">
    <w:nsid w:val="065A5DE5"/>
    <w:multiLevelType w:val="hybridMultilevel"/>
    <w:tmpl w:val="560441CC"/>
    <w:lvl w:ilvl="0" w:tplc="83003BF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A61A68"/>
    <w:multiLevelType w:val="hybridMultilevel"/>
    <w:tmpl w:val="B77C9068"/>
    <w:lvl w:ilvl="0" w:tplc="06228442">
      <w:start w:val="1"/>
      <w:numFmt w:val="decimal"/>
      <w:lvlText w:val="%1."/>
      <w:lvlJc w:val="left"/>
      <w:pPr>
        <w:tabs>
          <w:tab w:val="num" w:pos="360"/>
        </w:tabs>
        <w:ind w:left="357" w:hanging="357"/>
      </w:pPr>
      <w:rPr>
        <w:rFonts w:hint="default"/>
        <w:b w:val="0"/>
        <w:i w:val="0"/>
      </w:rPr>
    </w:lvl>
    <w:lvl w:ilvl="1" w:tplc="909E6578">
      <w:start w:val="1"/>
      <w:numFmt w:val="lowerLetter"/>
      <w:lvlText w:val="%2)"/>
      <w:lvlJc w:val="left"/>
      <w:pPr>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E348F5"/>
    <w:multiLevelType w:val="multilevel"/>
    <w:tmpl w:val="6422F4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8BAA2"/>
    <w:multiLevelType w:val="multilevel"/>
    <w:tmpl w:val="260AA83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A85A30"/>
    <w:multiLevelType w:val="hybridMultilevel"/>
    <w:tmpl w:val="4D4813CA"/>
    <w:lvl w:ilvl="0" w:tplc="FFFFFFFF">
      <w:start w:val="1"/>
      <w:numFmt w:val="lowerLetter"/>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7" w15:restartNumberingAfterBreak="0">
    <w:nsid w:val="15D25B5B"/>
    <w:multiLevelType w:val="hybridMultilevel"/>
    <w:tmpl w:val="8834A7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ED5438"/>
    <w:multiLevelType w:val="hybridMultilevel"/>
    <w:tmpl w:val="786A0848"/>
    <w:lvl w:ilvl="0" w:tplc="0BCC00CA">
      <w:start w:val="1"/>
      <w:numFmt w:val="lowerLetter"/>
      <w:lvlText w:val="%1)"/>
      <w:lvlJc w:val="left"/>
      <w:pPr>
        <w:tabs>
          <w:tab w:val="num" w:pos="2472"/>
        </w:tabs>
        <w:ind w:left="2472" w:hanging="360"/>
      </w:pPr>
    </w:lvl>
    <w:lvl w:ilvl="1" w:tplc="04050019">
      <w:start w:val="1"/>
      <w:numFmt w:val="lowerLetter"/>
      <w:lvlText w:val="%2."/>
      <w:lvlJc w:val="left"/>
      <w:pPr>
        <w:tabs>
          <w:tab w:val="num" w:pos="3552"/>
        </w:tabs>
        <w:ind w:left="3552" w:hanging="360"/>
      </w:pPr>
    </w:lvl>
    <w:lvl w:ilvl="2" w:tplc="0405001B">
      <w:start w:val="1"/>
      <w:numFmt w:val="lowerRoman"/>
      <w:lvlText w:val="%3."/>
      <w:lvlJc w:val="right"/>
      <w:pPr>
        <w:tabs>
          <w:tab w:val="num" w:pos="4272"/>
        </w:tabs>
        <w:ind w:left="4272" w:hanging="180"/>
      </w:pPr>
    </w:lvl>
    <w:lvl w:ilvl="3" w:tplc="0405000F">
      <w:start w:val="1"/>
      <w:numFmt w:val="decimal"/>
      <w:lvlText w:val="%4."/>
      <w:lvlJc w:val="left"/>
      <w:pPr>
        <w:tabs>
          <w:tab w:val="num" w:pos="4992"/>
        </w:tabs>
        <w:ind w:left="4992" w:hanging="360"/>
      </w:pPr>
    </w:lvl>
    <w:lvl w:ilvl="4" w:tplc="04050019">
      <w:start w:val="1"/>
      <w:numFmt w:val="lowerLetter"/>
      <w:lvlText w:val="%5."/>
      <w:lvlJc w:val="left"/>
      <w:pPr>
        <w:tabs>
          <w:tab w:val="num" w:pos="5712"/>
        </w:tabs>
        <w:ind w:left="5712" w:hanging="360"/>
      </w:pPr>
    </w:lvl>
    <w:lvl w:ilvl="5" w:tplc="0405001B">
      <w:start w:val="1"/>
      <w:numFmt w:val="lowerRoman"/>
      <w:lvlText w:val="%6."/>
      <w:lvlJc w:val="right"/>
      <w:pPr>
        <w:tabs>
          <w:tab w:val="num" w:pos="6432"/>
        </w:tabs>
        <w:ind w:left="6432" w:hanging="180"/>
      </w:pPr>
    </w:lvl>
    <w:lvl w:ilvl="6" w:tplc="0405000F">
      <w:start w:val="1"/>
      <w:numFmt w:val="decimal"/>
      <w:lvlText w:val="%7."/>
      <w:lvlJc w:val="left"/>
      <w:pPr>
        <w:tabs>
          <w:tab w:val="num" w:pos="7152"/>
        </w:tabs>
        <w:ind w:left="7152" w:hanging="360"/>
      </w:pPr>
    </w:lvl>
    <w:lvl w:ilvl="7" w:tplc="04050019">
      <w:start w:val="1"/>
      <w:numFmt w:val="lowerLetter"/>
      <w:lvlText w:val="%8."/>
      <w:lvlJc w:val="left"/>
      <w:pPr>
        <w:tabs>
          <w:tab w:val="num" w:pos="7872"/>
        </w:tabs>
        <w:ind w:left="7872" w:hanging="360"/>
      </w:pPr>
    </w:lvl>
    <w:lvl w:ilvl="8" w:tplc="0405001B">
      <w:start w:val="1"/>
      <w:numFmt w:val="lowerRoman"/>
      <w:lvlText w:val="%9."/>
      <w:lvlJc w:val="right"/>
      <w:pPr>
        <w:tabs>
          <w:tab w:val="num" w:pos="8592"/>
        </w:tabs>
        <w:ind w:left="8592" w:hanging="180"/>
      </w:pPr>
    </w:lvl>
  </w:abstractNum>
  <w:abstractNum w:abstractNumId="9" w15:restartNumberingAfterBreak="0">
    <w:nsid w:val="19CF47CF"/>
    <w:multiLevelType w:val="singleLevel"/>
    <w:tmpl w:val="540CB456"/>
    <w:lvl w:ilvl="0">
      <w:start w:val="1"/>
      <w:numFmt w:val="decimal"/>
      <w:lvlText w:val="%1."/>
      <w:lvlJc w:val="left"/>
      <w:pPr>
        <w:tabs>
          <w:tab w:val="num" w:pos="360"/>
        </w:tabs>
        <w:ind w:left="360" w:hanging="360"/>
      </w:pPr>
      <w:rPr>
        <w:rFonts w:hint="default"/>
      </w:rPr>
    </w:lvl>
  </w:abstractNum>
  <w:abstractNum w:abstractNumId="10" w15:restartNumberingAfterBreak="0">
    <w:nsid w:val="1FFE19BC"/>
    <w:multiLevelType w:val="hybridMultilevel"/>
    <w:tmpl w:val="38CA1282"/>
    <w:lvl w:ilvl="0" w:tplc="5FDC0FC8">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D821067"/>
    <w:multiLevelType w:val="hybridMultilevel"/>
    <w:tmpl w:val="FA10F3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371EC7"/>
    <w:multiLevelType w:val="hybridMultilevel"/>
    <w:tmpl w:val="F67695E8"/>
    <w:lvl w:ilvl="0" w:tplc="5FDC0FC8">
      <w:start w:val="1"/>
      <w:numFmt w:val="lowerLetter"/>
      <w:lvlText w:val="%1)"/>
      <w:lvlJc w:val="left"/>
      <w:pPr>
        <w:ind w:left="10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4B8F0A"/>
    <w:multiLevelType w:val="multilevel"/>
    <w:tmpl w:val="1E90C11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DA6B3A"/>
    <w:multiLevelType w:val="hybridMultilevel"/>
    <w:tmpl w:val="4D4813CA"/>
    <w:lvl w:ilvl="0" w:tplc="909E6578">
      <w:start w:val="1"/>
      <w:numFmt w:val="lowerLetter"/>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6"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51155B5"/>
    <w:multiLevelType w:val="hybridMultilevel"/>
    <w:tmpl w:val="7660D140"/>
    <w:lvl w:ilvl="0" w:tplc="FFFFFFFF">
      <w:start w:val="1"/>
      <w:numFmt w:val="lowerLetter"/>
      <w:lvlText w:val="%1)"/>
      <w:lvlJc w:val="left"/>
      <w:pPr>
        <w:ind w:left="1794" w:hanging="36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8" w15:restartNumberingAfterBreak="0">
    <w:nsid w:val="491D11F4"/>
    <w:multiLevelType w:val="multilevel"/>
    <w:tmpl w:val="CEF8AF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951F9D"/>
    <w:multiLevelType w:val="hybridMultilevel"/>
    <w:tmpl w:val="45C88C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461F3F"/>
    <w:multiLevelType w:val="multilevel"/>
    <w:tmpl w:val="DA52F9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F24DC"/>
    <w:multiLevelType w:val="hybridMultilevel"/>
    <w:tmpl w:val="12F231E2"/>
    <w:lvl w:ilvl="0" w:tplc="5FDC0FC8">
      <w:start w:val="1"/>
      <w:numFmt w:val="lowerLetter"/>
      <w:lvlText w:val="%1)"/>
      <w:lvlJc w:val="left"/>
      <w:pPr>
        <w:ind w:left="1077" w:hanging="360"/>
      </w:pPr>
      <w:rPr>
        <w:rFonts w:hint="default"/>
      </w:rPr>
    </w:lvl>
    <w:lvl w:ilvl="1" w:tplc="0405001B">
      <w:start w:val="1"/>
      <w:numFmt w:val="lowerRoman"/>
      <w:lvlText w:val="%2."/>
      <w:lvlJc w:val="right"/>
      <w:pPr>
        <w:ind w:left="1797" w:hanging="360"/>
      </w:pPr>
    </w:lvl>
    <w:lvl w:ilvl="2" w:tplc="0405001B">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4FE863B6"/>
    <w:multiLevelType w:val="multilevel"/>
    <w:tmpl w:val="2D9053C6"/>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0E795D"/>
    <w:multiLevelType w:val="multilevel"/>
    <w:tmpl w:val="96A60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A50301"/>
    <w:multiLevelType w:val="hybridMultilevel"/>
    <w:tmpl w:val="C80C2A16"/>
    <w:lvl w:ilvl="0" w:tplc="9C98DA5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1A759C"/>
    <w:multiLevelType w:val="hybridMultilevel"/>
    <w:tmpl w:val="8020EC96"/>
    <w:lvl w:ilvl="0" w:tplc="FFFFFFFF">
      <w:start w:val="1"/>
      <w:numFmt w:val="decimal"/>
      <w:lvlText w:val="%1."/>
      <w:lvlJc w:val="left"/>
      <w:pPr>
        <w:tabs>
          <w:tab w:val="num" w:pos="360"/>
        </w:tabs>
        <w:ind w:left="360" w:hanging="360"/>
      </w:pPr>
    </w:lvl>
    <w:lvl w:ilvl="1" w:tplc="548AB1F6">
      <w:start w:val="1"/>
      <w:numFmt w:val="lowerLetter"/>
      <w:lvlText w:val="%2)"/>
      <w:lvlJc w:val="left"/>
      <w:pPr>
        <w:ind w:left="1440" w:hanging="360"/>
      </w:pPr>
      <w:rPr>
        <w:rFonts w:hint="default"/>
      </w:rPr>
    </w:lvl>
    <w:lvl w:ilvl="2" w:tplc="E260037A">
      <w:numFmt w:val="bullet"/>
      <w:lvlText w:val="·"/>
      <w:lvlJc w:val="left"/>
      <w:pPr>
        <w:ind w:left="2340" w:hanging="360"/>
      </w:pPr>
      <w:rPr>
        <w:rFonts w:ascii="Tahoma" w:eastAsia="Times New Roman" w:hAnsi="Tahoma" w:cs="Tahoma"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FC7776F"/>
    <w:multiLevelType w:val="hybridMultilevel"/>
    <w:tmpl w:val="B1D0F682"/>
    <w:lvl w:ilvl="0" w:tplc="74B00CE0">
      <w:start w:val="1"/>
      <w:numFmt w:val="lowerLetter"/>
      <w:pStyle w:val="slovanPododstavecSmlouvy"/>
      <w:lvlText w:val="%1)"/>
      <w:lvlJc w:val="left"/>
      <w:pPr>
        <w:tabs>
          <w:tab w:val="num" w:pos="1069"/>
        </w:tabs>
        <w:ind w:left="1066" w:hanging="357"/>
      </w:pPr>
      <w:rPr>
        <w:rFonts w:hint="default"/>
        <w:color w:val="000000" w:themeColor="text1"/>
      </w:rPr>
    </w:lvl>
    <w:lvl w:ilvl="1" w:tplc="4184D522">
      <w:start w:val="1"/>
      <w:numFmt w:val="bullet"/>
      <w:lvlText w:val=""/>
      <w:lvlJc w:val="left"/>
      <w:pPr>
        <w:tabs>
          <w:tab w:val="num" w:pos="2149"/>
        </w:tabs>
        <w:ind w:left="2149" w:hanging="360"/>
      </w:pPr>
      <w:rPr>
        <w:rFonts w:ascii="Symbol" w:hAnsi="Symbol" w:hint="default"/>
        <w:color w:val="auto"/>
        <w:sz w:val="20"/>
        <w:szCs w:val="20"/>
      </w:r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28" w15:restartNumberingAfterBreak="0">
    <w:nsid w:val="756C3443"/>
    <w:multiLevelType w:val="multilevel"/>
    <w:tmpl w:val="EDD6F25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211FFF"/>
    <w:multiLevelType w:val="hybridMultilevel"/>
    <w:tmpl w:val="07ACAA50"/>
    <w:lvl w:ilvl="0" w:tplc="FFFFFFFF">
      <w:start w:val="1"/>
      <w:numFmt w:val="decimal"/>
      <w:lvlText w:val="%1."/>
      <w:lvlJc w:val="left"/>
      <w:pPr>
        <w:ind w:left="360" w:hanging="360"/>
      </w:pPr>
      <w:rPr>
        <w:rFonts w:hint="default"/>
      </w:rPr>
    </w:lvl>
    <w:lvl w:ilvl="1" w:tplc="5FDC0FC8">
      <w:start w:val="1"/>
      <w:numFmt w:val="lowerLetter"/>
      <w:lvlText w:val="%2)"/>
      <w:lvlJc w:val="left"/>
      <w:pPr>
        <w:ind w:left="1077" w:hanging="360"/>
      </w:pPr>
      <w:rPr>
        <w:rFonts w:hint="default"/>
      </w:rPr>
    </w:lvl>
    <w:lvl w:ilvl="2" w:tplc="FFFFFFFF" w:tentative="1">
      <w:start w:val="1"/>
      <w:numFmt w:val="lowerRoman"/>
      <w:lvlText w:val="%3."/>
      <w:lvlJc w:val="right"/>
      <w:pPr>
        <w:ind w:left="1443" w:hanging="180"/>
      </w:pPr>
    </w:lvl>
    <w:lvl w:ilvl="3" w:tplc="FFFFFFFF" w:tentative="1">
      <w:start w:val="1"/>
      <w:numFmt w:val="decimal"/>
      <w:lvlText w:val="%4."/>
      <w:lvlJc w:val="left"/>
      <w:pPr>
        <w:ind w:left="2163" w:hanging="360"/>
      </w:pPr>
    </w:lvl>
    <w:lvl w:ilvl="4" w:tplc="FFFFFFFF" w:tentative="1">
      <w:start w:val="1"/>
      <w:numFmt w:val="lowerLetter"/>
      <w:lvlText w:val="%5."/>
      <w:lvlJc w:val="left"/>
      <w:pPr>
        <w:ind w:left="2883" w:hanging="360"/>
      </w:pPr>
    </w:lvl>
    <w:lvl w:ilvl="5" w:tplc="FFFFFFFF" w:tentative="1">
      <w:start w:val="1"/>
      <w:numFmt w:val="lowerRoman"/>
      <w:lvlText w:val="%6."/>
      <w:lvlJc w:val="right"/>
      <w:pPr>
        <w:ind w:left="3603" w:hanging="180"/>
      </w:pPr>
    </w:lvl>
    <w:lvl w:ilvl="6" w:tplc="FFFFFFFF" w:tentative="1">
      <w:start w:val="1"/>
      <w:numFmt w:val="decimal"/>
      <w:lvlText w:val="%7."/>
      <w:lvlJc w:val="left"/>
      <w:pPr>
        <w:ind w:left="4323" w:hanging="360"/>
      </w:pPr>
    </w:lvl>
    <w:lvl w:ilvl="7" w:tplc="FFFFFFFF" w:tentative="1">
      <w:start w:val="1"/>
      <w:numFmt w:val="lowerLetter"/>
      <w:lvlText w:val="%8."/>
      <w:lvlJc w:val="left"/>
      <w:pPr>
        <w:ind w:left="5043" w:hanging="360"/>
      </w:pPr>
    </w:lvl>
    <w:lvl w:ilvl="8" w:tplc="FFFFFFFF" w:tentative="1">
      <w:start w:val="1"/>
      <w:numFmt w:val="lowerRoman"/>
      <w:lvlText w:val="%9."/>
      <w:lvlJc w:val="right"/>
      <w:pPr>
        <w:ind w:left="5763" w:hanging="180"/>
      </w:pPr>
    </w:lvl>
  </w:abstractNum>
  <w:abstractNum w:abstractNumId="30" w15:restartNumberingAfterBreak="0">
    <w:nsid w:val="79463499"/>
    <w:multiLevelType w:val="hybridMultilevel"/>
    <w:tmpl w:val="F0CE977E"/>
    <w:lvl w:ilvl="0" w:tplc="0405000F">
      <w:start w:val="1"/>
      <w:numFmt w:val="decimal"/>
      <w:lvlText w:val="%1."/>
      <w:lvlJc w:val="left"/>
      <w:pPr>
        <w:ind w:left="360" w:hanging="360"/>
      </w:pPr>
      <w:rPr>
        <w:rFonts w:hint="default"/>
      </w:rPr>
    </w:lvl>
    <w:lvl w:ilvl="1" w:tplc="04050019">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7D004DF3"/>
    <w:multiLevelType w:val="multilevel"/>
    <w:tmpl w:val="4D6A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F31A2F"/>
    <w:multiLevelType w:val="hybridMultilevel"/>
    <w:tmpl w:val="0F7A29AE"/>
    <w:lvl w:ilvl="0" w:tplc="909E6578">
      <w:start w:val="1"/>
      <w:numFmt w:val="lowerLetter"/>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num w:numId="1" w16cid:durableId="1302613844">
    <w:abstractNumId w:val="1"/>
  </w:num>
  <w:num w:numId="2" w16cid:durableId="1347832453">
    <w:abstractNumId w:val="14"/>
  </w:num>
  <w:num w:numId="3" w16cid:durableId="343554477">
    <w:abstractNumId w:val="22"/>
  </w:num>
  <w:num w:numId="4" w16cid:durableId="11884930">
    <w:abstractNumId w:val="28"/>
  </w:num>
  <w:num w:numId="5" w16cid:durableId="833835489">
    <w:abstractNumId w:val="5"/>
  </w:num>
  <w:num w:numId="6" w16cid:durableId="1322083427">
    <w:abstractNumId w:val="26"/>
  </w:num>
  <w:num w:numId="7" w16cid:durableId="107508582">
    <w:abstractNumId w:val="27"/>
    <w:lvlOverride w:ilvl="0">
      <w:startOverride w:val="1"/>
    </w:lvlOverride>
  </w:num>
  <w:num w:numId="8" w16cid:durableId="1693651061">
    <w:abstractNumId w:val="27"/>
    <w:lvlOverride w:ilvl="0">
      <w:startOverride w:val="1"/>
    </w:lvlOverride>
  </w:num>
  <w:num w:numId="9" w16cid:durableId="662469006">
    <w:abstractNumId w:val="26"/>
    <w:lvlOverride w:ilvl="0">
      <w:startOverride w:val="1"/>
    </w:lvlOverride>
  </w:num>
  <w:num w:numId="10" w16cid:durableId="1641232886">
    <w:abstractNumId w:val="27"/>
    <w:lvlOverride w:ilvl="0">
      <w:startOverride w:val="1"/>
    </w:lvlOverride>
  </w:num>
  <w:num w:numId="11" w16cid:durableId="1287389380">
    <w:abstractNumId w:val="27"/>
    <w:lvlOverride w:ilvl="0">
      <w:startOverride w:val="1"/>
    </w:lvlOverride>
  </w:num>
  <w:num w:numId="12" w16cid:durableId="181408112">
    <w:abstractNumId w:val="27"/>
    <w:lvlOverride w:ilvl="0">
      <w:startOverride w:val="1"/>
    </w:lvlOverride>
  </w:num>
  <w:num w:numId="13" w16cid:durableId="915355628">
    <w:abstractNumId w:val="26"/>
    <w:lvlOverride w:ilvl="0">
      <w:startOverride w:val="1"/>
    </w:lvlOverride>
  </w:num>
  <w:num w:numId="14" w16cid:durableId="957299312">
    <w:abstractNumId w:val="16"/>
  </w:num>
  <w:num w:numId="15" w16cid:durableId="1804032991">
    <w:abstractNumId w:val="3"/>
  </w:num>
  <w:num w:numId="16" w16cid:durableId="664363283">
    <w:abstractNumId w:val="25"/>
  </w:num>
  <w:num w:numId="17" w16cid:durableId="1981882521">
    <w:abstractNumId w:val="11"/>
  </w:num>
  <w:num w:numId="18" w16cid:durableId="326828126">
    <w:abstractNumId w:val="24"/>
  </w:num>
  <w:num w:numId="19" w16cid:durableId="1160316922">
    <w:abstractNumId w:val="2"/>
  </w:num>
  <w:num w:numId="20" w16cid:durableId="19276895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4980638">
    <w:abstractNumId w:val="15"/>
  </w:num>
  <w:num w:numId="22" w16cid:durableId="791750024">
    <w:abstractNumId w:val="32"/>
  </w:num>
  <w:num w:numId="23" w16cid:durableId="1441797605">
    <w:abstractNumId w:val="26"/>
    <w:lvlOverride w:ilvl="0">
      <w:startOverride w:val="1"/>
    </w:lvlOverride>
  </w:num>
  <w:num w:numId="24" w16cid:durableId="2006206222">
    <w:abstractNumId w:val="21"/>
  </w:num>
  <w:num w:numId="25" w16cid:durableId="161118696">
    <w:abstractNumId w:val="30"/>
  </w:num>
  <w:num w:numId="26" w16cid:durableId="951322190">
    <w:abstractNumId w:val="29"/>
  </w:num>
  <w:num w:numId="27" w16cid:durableId="503937626">
    <w:abstractNumId w:val="6"/>
  </w:num>
  <w:num w:numId="28" w16cid:durableId="493028857">
    <w:abstractNumId w:val="17"/>
  </w:num>
  <w:num w:numId="29" w16cid:durableId="1820342089">
    <w:abstractNumId w:val="12"/>
  </w:num>
  <w:num w:numId="30" w16cid:durableId="1729645243">
    <w:abstractNumId w:val="26"/>
  </w:num>
  <w:num w:numId="31" w16cid:durableId="777989166">
    <w:abstractNumId w:val="19"/>
  </w:num>
  <w:num w:numId="32" w16cid:durableId="1527788738">
    <w:abstractNumId w:val="7"/>
  </w:num>
  <w:num w:numId="33" w16cid:durableId="158931675">
    <w:abstractNumId w:val="0"/>
  </w:num>
  <w:num w:numId="34" w16cid:durableId="1350134740">
    <w:abstractNumId w:val="26"/>
  </w:num>
  <w:num w:numId="35" w16cid:durableId="845170763">
    <w:abstractNumId w:val="26"/>
    <w:lvlOverride w:ilvl="0">
      <w:startOverride w:val="1"/>
    </w:lvlOverride>
  </w:num>
  <w:num w:numId="36" w16cid:durableId="2100128181">
    <w:abstractNumId w:val="10"/>
  </w:num>
  <w:num w:numId="37" w16cid:durableId="1291135219">
    <w:abstractNumId w:val="31"/>
  </w:num>
  <w:num w:numId="38" w16cid:durableId="444934383">
    <w:abstractNumId w:val="23"/>
  </w:num>
  <w:num w:numId="39" w16cid:durableId="119348175">
    <w:abstractNumId w:val="4"/>
  </w:num>
  <w:num w:numId="40" w16cid:durableId="456533669">
    <w:abstractNumId w:val="20"/>
  </w:num>
  <w:num w:numId="41" w16cid:durableId="1052272495">
    <w:abstractNumId w:val="18"/>
  </w:num>
  <w:num w:numId="42" w16cid:durableId="623999240">
    <w:abstractNumId w:val="9"/>
  </w:num>
  <w:num w:numId="43" w16cid:durableId="1454322188">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02"/>
    <w:rsid w:val="00000FEA"/>
    <w:rsid w:val="00002268"/>
    <w:rsid w:val="00002C63"/>
    <w:rsid w:val="0000322D"/>
    <w:rsid w:val="0000449C"/>
    <w:rsid w:val="00005D7C"/>
    <w:rsid w:val="00005EB5"/>
    <w:rsid w:val="000066DA"/>
    <w:rsid w:val="00011BF9"/>
    <w:rsid w:val="00012175"/>
    <w:rsid w:val="00015861"/>
    <w:rsid w:val="000169E2"/>
    <w:rsid w:val="000248B3"/>
    <w:rsid w:val="00025127"/>
    <w:rsid w:val="00025E57"/>
    <w:rsid w:val="0002664B"/>
    <w:rsid w:val="00026BFF"/>
    <w:rsid w:val="00027A36"/>
    <w:rsid w:val="00033401"/>
    <w:rsid w:val="00033441"/>
    <w:rsid w:val="00037E1D"/>
    <w:rsid w:val="00044540"/>
    <w:rsid w:val="000454E5"/>
    <w:rsid w:val="00051CAA"/>
    <w:rsid w:val="00053907"/>
    <w:rsid w:val="00055295"/>
    <w:rsid w:val="000555C3"/>
    <w:rsid w:val="00055F02"/>
    <w:rsid w:val="00060D4C"/>
    <w:rsid w:val="00061C6E"/>
    <w:rsid w:val="00065B57"/>
    <w:rsid w:val="00067759"/>
    <w:rsid w:val="000700D9"/>
    <w:rsid w:val="00070179"/>
    <w:rsid w:val="00074A8B"/>
    <w:rsid w:val="000776B8"/>
    <w:rsid w:val="00077BEE"/>
    <w:rsid w:val="00080BAF"/>
    <w:rsid w:val="00082D52"/>
    <w:rsid w:val="000838F0"/>
    <w:rsid w:val="00084856"/>
    <w:rsid w:val="00084D0F"/>
    <w:rsid w:val="00086D4F"/>
    <w:rsid w:val="00090711"/>
    <w:rsid w:val="000907FB"/>
    <w:rsid w:val="00090884"/>
    <w:rsid w:val="00090FCA"/>
    <w:rsid w:val="0009229A"/>
    <w:rsid w:val="00092F40"/>
    <w:rsid w:val="00095AAC"/>
    <w:rsid w:val="000A1488"/>
    <w:rsid w:val="000A59FF"/>
    <w:rsid w:val="000A6B74"/>
    <w:rsid w:val="000B2ED9"/>
    <w:rsid w:val="000B5BCD"/>
    <w:rsid w:val="000C0A38"/>
    <w:rsid w:val="000C22BC"/>
    <w:rsid w:val="000C57EF"/>
    <w:rsid w:val="000C788E"/>
    <w:rsid w:val="000D025F"/>
    <w:rsid w:val="000D129A"/>
    <w:rsid w:val="000D39BB"/>
    <w:rsid w:val="000D40A7"/>
    <w:rsid w:val="000D5CB2"/>
    <w:rsid w:val="000D6B01"/>
    <w:rsid w:val="000E1EDA"/>
    <w:rsid w:val="000E2F66"/>
    <w:rsid w:val="000E34AD"/>
    <w:rsid w:val="000E512D"/>
    <w:rsid w:val="000E7F33"/>
    <w:rsid w:val="000F107C"/>
    <w:rsid w:val="000F15E8"/>
    <w:rsid w:val="000F7EEA"/>
    <w:rsid w:val="00101203"/>
    <w:rsid w:val="00104301"/>
    <w:rsid w:val="00107989"/>
    <w:rsid w:val="001124BD"/>
    <w:rsid w:val="00112741"/>
    <w:rsid w:val="00117668"/>
    <w:rsid w:val="00120E71"/>
    <w:rsid w:val="0012235B"/>
    <w:rsid w:val="001265B6"/>
    <w:rsid w:val="001300A0"/>
    <w:rsid w:val="00130C0C"/>
    <w:rsid w:val="00131226"/>
    <w:rsid w:val="0013144C"/>
    <w:rsid w:val="001349ED"/>
    <w:rsid w:val="00135480"/>
    <w:rsid w:val="00135C5F"/>
    <w:rsid w:val="001361E7"/>
    <w:rsid w:val="00137AC3"/>
    <w:rsid w:val="00141C2E"/>
    <w:rsid w:val="0014374F"/>
    <w:rsid w:val="0014739D"/>
    <w:rsid w:val="0015537E"/>
    <w:rsid w:val="001555D5"/>
    <w:rsid w:val="001576D0"/>
    <w:rsid w:val="001606CD"/>
    <w:rsid w:val="00162876"/>
    <w:rsid w:val="00165733"/>
    <w:rsid w:val="001661C8"/>
    <w:rsid w:val="001662C9"/>
    <w:rsid w:val="00166D17"/>
    <w:rsid w:val="00167912"/>
    <w:rsid w:val="001801B9"/>
    <w:rsid w:val="00183901"/>
    <w:rsid w:val="00184A39"/>
    <w:rsid w:val="0018565A"/>
    <w:rsid w:val="00190E4C"/>
    <w:rsid w:val="0019192D"/>
    <w:rsid w:val="001920F6"/>
    <w:rsid w:val="00192F18"/>
    <w:rsid w:val="00194340"/>
    <w:rsid w:val="001976FF"/>
    <w:rsid w:val="001A3B95"/>
    <w:rsid w:val="001A67BE"/>
    <w:rsid w:val="001A6898"/>
    <w:rsid w:val="001A6E03"/>
    <w:rsid w:val="001B0BEF"/>
    <w:rsid w:val="001B2923"/>
    <w:rsid w:val="001B3FF5"/>
    <w:rsid w:val="001B4BF1"/>
    <w:rsid w:val="001C4013"/>
    <w:rsid w:val="001C529B"/>
    <w:rsid w:val="001D0151"/>
    <w:rsid w:val="001D0964"/>
    <w:rsid w:val="001D35D3"/>
    <w:rsid w:val="001D4598"/>
    <w:rsid w:val="001E0B3A"/>
    <w:rsid w:val="001E1489"/>
    <w:rsid w:val="001E2378"/>
    <w:rsid w:val="001E35F3"/>
    <w:rsid w:val="001E6648"/>
    <w:rsid w:val="001E7CEB"/>
    <w:rsid w:val="001F0011"/>
    <w:rsid w:val="001F23F0"/>
    <w:rsid w:val="001F2DB6"/>
    <w:rsid w:val="001F3FF5"/>
    <w:rsid w:val="001F49B7"/>
    <w:rsid w:val="001F73A6"/>
    <w:rsid w:val="001F76B7"/>
    <w:rsid w:val="002017F5"/>
    <w:rsid w:val="00210A9C"/>
    <w:rsid w:val="002116AC"/>
    <w:rsid w:val="00211F64"/>
    <w:rsid w:val="00212F7E"/>
    <w:rsid w:val="00213AEF"/>
    <w:rsid w:val="002164E0"/>
    <w:rsid w:val="00217DBE"/>
    <w:rsid w:val="002233C4"/>
    <w:rsid w:val="00225737"/>
    <w:rsid w:val="0022593C"/>
    <w:rsid w:val="00226D44"/>
    <w:rsid w:val="00227587"/>
    <w:rsid w:val="00233B9F"/>
    <w:rsid w:val="00235A98"/>
    <w:rsid w:val="002363DC"/>
    <w:rsid w:val="0024016D"/>
    <w:rsid w:val="00241E7E"/>
    <w:rsid w:val="00242433"/>
    <w:rsid w:val="002521A5"/>
    <w:rsid w:val="00252D6A"/>
    <w:rsid w:val="00256906"/>
    <w:rsid w:val="00257A79"/>
    <w:rsid w:val="00257DA2"/>
    <w:rsid w:val="00263882"/>
    <w:rsid w:val="00264F1E"/>
    <w:rsid w:val="00266E7C"/>
    <w:rsid w:val="00271BB4"/>
    <w:rsid w:val="00273283"/>
    <w:rsid w:val="00274585"/>
    <w:rsid w:val="0027622E"/>
    <w:rsid w:val="00281C85"/>
    <w:rsid w:val="002832C5"/>
    <w:rsid w:val="0028335A"/>
    <w:rsid w:val="002834A4"/>
    <w:rsid w:val="0028540D"/>
    <w:rsid w:val="0029297E"/>
    <w:rsid w:val="0029411A"/>
    <w:rsid w:val="00296806"/>
    <w:rsid w:val="002968A8"/>
    <w:rsid w:val="00297F60"/>
    <w:rsid w:val="002A1233"/>
    <w:rsid w:val="002A1D83"/>
    <w:rsid w:val="002A3790"/>
    <w:rsid w:val="002A65F9"/>
    <w:rsid w:val="002A7D85"/>
    <w:rsid w:val="002B2067"/>
    <w:rsid w:val="002B5221"/>
    <w:rsid w:val="002B581C"/>
    <w:rsid w:val="002C1AAB"/>
    <w:rsid w:val="002C22ED"/>
    <w:rsid w:val="002C6AB6"/>
    <w:rsid w:val="002C7041"/>
    <w:rsid w:val="002C7462"/>
    <w:rsid w:val="002D7FE1"/>
    <w:rsid w:val="002E1808"/>
    <w:rsid w:val="002E2C31"/>
    <w:rsid w:val="002E46E0"/>
    <w:rsid w:val="002E7429"/>
    <w:rsid w:val="002E7B7D"/>
    <w:rsid w:val="002F10DB"/>
    <w:rsid w:val="002F2047"/>
    <w:rsid w:val="002F5ADF"/>
    <w:rsid w:val="002F5D7E"/>
    <w:rsid w:val="002F631D"/>
    <w:rsid w:val="002F7426"/>
    <w:rsid w:val="0030095E"/>
    <w:rsid w:val="00300AF4"/>
    <w:rsid w:val="00300F1A"/>
    <w:rsid w:val="00304D41"/>
    <w:rsid w:val="00306D7F"/>
    <w:rsid w:val="003113AE"/>
    <w:rsid w:val="00316FA3"/>
    <w:rsid w:val="003179A0"/>
    <w:rsid w:val="00323688"/>
    <w:rsid w:val="0033045E"/>
    <w:rsid w:val="00330A2B"/>
    <w:rsid w:val="00331F16"/>
    <w:rsid w:val="003334D6"/>
    <w:rsid w:val="00334692"/>
    <w:rsid w:val="00335AAA"/>
    <w:rsid w:val="00336A49"/>
    <w:rsid w:val="00337036"/>
    <w:rsid w:val="003406D5"/>
    <w:rsid w:val="003435C9"/>
    <w:rsid w:val="00343794"/>
    <w:rsid w:val="00344EBB"/>
    <w:rsid w:val="003519B7"/>
    <w:rsid w:val="00354DED"/>
    <w:rsid w:val="00371DD6"/>
    <w:rsid w:val="00373421"/>
    <w:rsid w:val="003756D5"/>
    <w:rsid w:val="003771A1"/>
    <w:rsid w:val="00380FAC"/>
    <w:rsid w:val="003813ED"/>
    <w:rsid w:val="00384E90"/>
    <w:rsid w:val="003855C7"/>
    <w:rsid w:val="003916F0"/>
    <w:rsid w:val="00392A0A"/>
    <w:rsid w:val="00392A99"/>
    <w:rsid w:val="0039374D"/>
    <w:rsid w:val="00393F66"/>
    <w:rsid w:val="003947BE"/>
    <w:rsid w:val="00396FB6"/>
    <w:rsid w:val="003A0299"/>
    <w:rsid w:val="003A1789"/>
    <w:rsid w:val="003A51B4"/>
    <w:rsid w:val="003A5DF3"/>
    <w:rsid w:val="003A5EE9"/>
    <w:rsid w:val="003B2D62"/>
    <w:rsid w:val="003B39EC"/>
    <w:rsid w:val="003B4B71"/>
    <w:rsid w:val="003C1097"/>
    <w:rsid w:val="003C2EE3"/>
    <w:rsid w:val="003C639E"/>
    <w:rsid w:val="003C776E"/>
    <w:rsid w:val="003D0BD5"/>
    <w:rsid w:val="003D1E86"/>
    <w:rsid w:val="003E4F52"/>
    <w:rsid w:val="003E6B19"/>
    <w:rsid w:val="003F0D33"/>
    <w:rsid w:val="003F24D4"/>
    <w:rsid w:val="003F738D"/>
    <w:rsid w:val="003F7657"/>
    <w:rsid w:val="004019CD"/>
    <w:rsid w:val="00404495"/>
    <w:rsid w:val="00405B85"/>
    <w:rsid w:val="00405E33"/>
    <w:rsid w:val="0040796E"/>
    <w:rsid w:val="004117A7"/>
    <w:rsid w:val="00412E11"/>
    <w:rsid w:val="00412F91"/>
    <w:rsid w:val="004142D5"/>
    <w:rsid w:val="0041694D"/>
    <w:rsid w:val="004171D1"/>
    <w:rsid w:val="004247AF"/>
    <w:rsid w:val="00426484"/>
    <w:rsid w:val="00430FE0"/>
    <w:rsid w:val="004320F1"/>
    <w:rsid w:val="00432D6C"/>
    <w:rsid w:val="00435435"/>
    <w:rsid w:val="00436260"/>
    <w:rsid w:val="004373DB"/>
    <w:rsid w:val="00437BBF"/>
    <w:rsid w:val="004403CD"/>
    <w:rsid w:val="00441826"/>
    <w:rsid w:val="00446BFE"/>
    <w:rsid w:val="00446EAE"/>
    <w:rsid w:val="004609B0"/>
    <w:rsid w:val="00462E2C"/>
    <w:rsid w:val="004676D9"/>
    <w:rsid w:val="00470217"/>
    <w:rsid w:val="0047264C"/>
    <w:rsid w:val="004736EC"/>
    <w:rsid w:val="004742CA"/>
    <w:rsid w:val="00475C51"/>
    <w:rsid w:val="00483601"/>
    <w:rsid w:val="004978BB"/>
    <w:rsid w:val="00497AE2"/>
    <w:rsid w:val="004A06E8"/>
    <w:rsid w:val="004A7064"/>
    <w:rsid w:val="004A776A"/>
    <w:rsid w:val="004B07C4"/>
    <w:rsid w:val="004B2D9D"/>
    <w:rsid w:val="004B4401"/>
    <w:rsid w:val="004B515F"/>
    <w:rsid w:val="004B5470"/>
    <w:rsid w:val="004B6DA5"/>
    <w:rsid w:val="004B6F21"/>
    <w:rsid w:val="004B7917"/>
    <w:rsid w:val="004C0D56"/>
    <w:rsid w:val="004C1CA5"/>
    <w:rsid w:val="004C339D"/>
    <w:rsid w:val="004C54AB"/>
    <w:rsid w:val="004C6B78"/>
    <w:rsid w:val="004C7D6B"/>
    <w:rsid w:val="004D68C1"/>
    <w:rsid w:val="004D7D2F"/>
    <w:rsid w:val="004E118F"/>
    <w:rsid w:val="004E2168"/>
    <w:rsid w:val="004E492A"/>
    <w:rsid w:val="004F2F4F"/>
    <w:rsid w:val="004F509A"/>
    <w:rsid w:val="004F7B37"/>
    <w:rsid w:val="00511AA3"/>
    <w:rsid w:val="00516A1A"/>
    <w:rsid w:val="0052318C"/>
    <w:rsid w:val="005246A7"/>
    <w:rsid w:val="00524C05"/>
    <w:rsid w:val="00525627"/>
    <w:rsid w:val="00526CEE"/>
    <w:rsid w:val="00526FBF"/>
    <w:rsid w:val="00527247"/>
    <w:rsid w:val="00532292"/>
    <w:rsid w:val="00535EDC"/>
    <w:rsid w:val="00537A4C"/>
    <w:rsid w:val="00541AFF"/>
    <w:rsid w:val="00544D36"/>
    <w:rsid w:val="0054521F"/>
    <w:rsid w:val="00546358"/>
    <w:rsid w:val="00550091"/>
    <w:rsid w:val="00550627"/>
    <w:rsid w:val="0055367B"/>
    <w:rsid w:val="00553761"/>
    <w:rsid w:val="00554740"/>
    <w:rsid w:val="00561339"/>
    <w:rsid w:val="00561541"/>
    <w:rsid w:val="00563510"/>
    <w:rsid w:val="00564708"/>
    <w:rsid w:val="00565C19"/>
    <w:rsid w:val="00566BAA"/>
    <w:rsid w:val="00567D38"/>
    <w:rsid w:val="00572345"/>
    <w:rsid w:val="00572593"/>
    <w:rsid w:val="00573418"/>
    <w:rsid w:val="005751A2"/>
    <w:rsid w:val="005751E4"/>
    <w:rsid w:val="00575607"/>
    <w:rsid w:val="00577699"/>
    <w:rsid w:val="005816B4"/>
    <w:rsid w:val="00582978"/>
    <w:rsid w:val="005931FC"/>
    <w:rsid w:val="005974E1"/>
    <w:rsid w:val="005A2C6E"/>
    <w:rsid w:val="005A5803"/>
    <w:rsid w:val="005A5E9C"/>
    <w:rsid w:val="005A6CE3"/>
    <w:rsid w:val="005B0D24"/>
    <w:rsid w:val="005B1CB7"/>
    <w:rsid w:val="005B6974"/>
    <w:rsid w:val="005C01A0"/>
    <w:rsid w:val="005C2FB8"/>
    <w:rsid w:val="005C4A8B"/>
    <w:rsid w:val="005C7387"/>
    <w:rsid w:val="005D15E4"/>
    <w:rsid w:val="005D3EA6"/>
    <w:rsid w:val="005D5C1A"/>
    <w:rsid w:val="005D76A3"/>
    <w:rsid w:val="005E23B7"/>
    <w:rsid w:val="005E3D62"/>
    <w:rsid w:val="005E4A23"/>
    <w:rsid w:val="005E4B56"/>
    <w:rsid w:val="005F13A3"/>
    <w:rsid w:val="005F1CB5"/>
    <w:rsid w:val="005F709F"/>
    <w:rsid w:val="00601946"/>
    <w:rsid w:val="00602E77"/>
    <w:rsid w:val="00605D19"/>
    <w:rsid w:val="00605E2D"/>
    <w:rsid w:val="00606942"/>
    <w:rsid w:val="006076BC"/>
    <w:rsid w:val="0061456D"/>
    <w:rsid w:val="0061567E"/>
    <w:rsid w:val="006203C3"/>
    <w:rsid w:val="00620D6B"/>
    <w:rsid w:val="006230CB"/>
    <w:rsid w:val="00624111"/>
    <w:rsid w:val="006266EA"/>
    <w:rsid w:val="00627F48"/>
    <w:rsid w:val="00630E24"/>
    <w:rsid w:val="00632513"/>
    <w:rsid w:val="006327ED"/>
    <w:rsid w:val="00632991"/>
    <w:rsid w:val="006353E5"/>
    <w:rsid w:val="00635BB4"/>
    <w:rsid w:val="00642C9B"/>
    <w:rsid w:val="00645D19"/>
    <w:rsid w:val="00645F9F"/>
    <w:rsid w:val="00646B3A"/>
    <w:rsid w:val="0064724E"/>
    <w:rsid w:val="0065238D"/>
    <w:rsid w:val="006523C0"/>
    <w:rsid w:val="0065270A"/>
    <w:rsid w:val="00655B8F"/>
    <w:rsid w:val="00656C88"/>
    <w:rsid w:val="0065745D"/>
    <w:rsid w:val="0066401E"/>
    <w:rsid w:val="00667311"/>
    <w:rsid w:val="00667D9D"/>
    <w:rsid w:val="00670A0E"/>
    <w:rsid w:val="0067122A"/>
    <w:rsid w:val="006735B0"/>
    <w:rsid w:val="006739C2"/>
    <w:rsid w:val="00673F79"/>
    <w:rsid w:val="00676FAC"/>
    <w:rsid w:val="0068282F"/>
    <w:rsid w:val="00683C4D"/>
    <w:rsid w:val="0068451F"/>
    <w:rsid w:val="00686FDE"/>
    <w:rsid w:val="006878E3"/>
    <w:rsid w:val="006916FB"/>
    <w:rsid w:val="00694704"/>
    <w:rsid w:val="006952CF"/>
    <w:rsid w:val="0069531E"/>
    <w:rsid w:val="00696405"/>
    <w:rsid w:val="00696641"/>
    <w:rsid w:val="006A0240"/>
    <w:rsid w:val="006A47E2"/>
    <w:rsid w:val="006A58B7"/>
    <w:rsid w:val="006B09FF"/>
    <w:rsid w:val="006B17B7"/>
    <w:rsid w:val="006B1BDB"/>
    <w:rsid w:val="006B5D8D"/>
    <w:rsid w:val="006B639B"/>
    <w:rsid w:val="006B6F22"/>
    <w:rsid w:val="006C4DA5"/>
    <w:rsid w:val="006C5AAA"/>
    <w:rsid w:val="006C62A5"/>
    <w:rsid w:val="006D09F4"/>
    <w:rsid w:val="006D20BB"/>
    <w:rsid w:val="006D3F58"/>
    <w:rsid w:val="006D56B9"/>
    <w:rsid w:val="006E2F32"/>
    <w:rsid w:val="006E3BCA"/>
    <w:rsid w:val="006E6B13"/>
    <w:rsid w:val="006E6F75"/>
    <w:rsid w:val="006F1FFA"/>
    <w:rsid w:val="006F22B1"/>
    <w:rsid w:val="006F65D8"/>
    <w:rsid w:val="007049D2"/>
    <w:rsid w:val="00706BF6"/>
    <w:rsid w:val="0071090F"/>
    <w:rsid w:val="00714544"/>
    <w:rsid w:val="007145E8"/>
    <w:rsid w:val="007163FB"/>
    <w:rsid w:val="00716B4A"/>
    <w:rsid w:val="00720C0F"/>
    <w:rsid w:val="007229DC"/>
    <w:rsid w:val="00724E38"/>
    <w:rsid w:val="007316D6"/>
    <w:rsid w:val="0073358E"/>
    <w:rsid w:val="00735403"/>
    <w:rsid w:val="00735D2B"/>
    <w:rsid w:val="00736462"/>
    <w:rsid w:val="0073781E"/>
    <w:rsid w:val="007427FE"/>
    <w:rsid w:val="00743809"/>
    <w:rsid w:val="00747A53"/>
    <w:rsid w:val="007520DA"/>
    <w:rsid w:val="00754342"/>
    <w:rsid w:val="00754373"/>
    <w:rsid w:val="0076576B"/>
    <w:rsid w:val="00765E41"/>
    <w:rsid w:val="0076656F"/>
    <w:rsid w:val="00766B2A"/>
    <w:rsid w:val="00766C46"/>
    <w:rsid w:val="00770D83"/>
    <w:rsid w:val="007718BC"/>
    <w:rsid w:val="00773278"/>
    <w:rsid w:val="007755E1"/>
    <w:rsid w:val="00776666"/>
    <w:rsid w:val="00780EB7"/>
    <w:rsid w:val="007819A5"/>
    <w:rsid w:val="00782471"/>
    <w:rsid w:val="007830D3"/>
    <w:rsid w:val="00783342"/>
    <w:rsid w:val="00784E44"/>
    <w:rsid w:val="00793BA8"/>
    <w:rsid w:val="00795F58"/>
    <w:rsid w:val="007965E3"/>
    <w:rsid w:val="00797387"/>
    <w:rsid w:val="007976BB"/>
    <w:rsid w:val="00797774"/>
    <w:rsid w:val="007A10DA"/>
    <w:rsid w:val="007A4787"/>
    <w:rsid w:val="007B2F26"/>
    <w:rsid w:val="007B5099"/>
    <w:rsid w:val="007B65F6"/>
    <w:rsid w:val="007B674A"/>
    <w:rsid w:val="007B7556"/>
    <w:rsid w:val="007B776F"/>
    <w:rsid w:val="007C1CE7"/>
    <w:rsid w:val="007C4A87"/>
    <w:rsid w:val="007C6DD7"/>
    <w:rsid w:val="007C7C90"/>
    <w:rsid w:val="007D0543"/>
    <w:rsid w:val="007D086E"/>
    <w:rsid w:val="007D2A76"/>
    <w:rsid w:val="007D2EC2"/>
    <w:rsid w:val="007D3058"/>
    <w:rsid w:val="007D3AF5"/>
    <w:rsid w:val="007D3FC2"/>
    <w:rsid w:val="007D4111"/>
    <w:rsid w:val="007E094E"/>
    <w:rsid w:val="007E6339"/>
    <w:rsid w:val="007F0462"/>
    <w:rsid w:val="007F3EEF"/>
    <w:rsid w:val="007F4ED4"/>
    <w:rsid w:val="007F7A20"/>
    <w:rsid w:val="00800111"/>
    <w:rsid w:val="008006D9"/>
    <w:rsid w:val="008007B4"/>
    <w:rsid w:val="00806319"/>
    <w:rsid w:val="00811104"/>
    <w:rsid w:val="00811B0D"/>
    <w:rsid w:val="0081327F"/>
    <w:rsid w:val="0081358B"/>
    <w:rsid w:val="00816685"/>
    <w:rsid w:val="00820153"/>
    <w:rsid w:val="00823BBA"/>
    <w:rsid w:val="00825200"/>
    <w:rsid w:val="00826B2A"/>
    <w:rsid w:val="00832C13"/>
    <w:rsid w:val="00833534"/>
    <w:rsid w:val="00837C7E"/>
    <w:rsid w:val="00847E1C"/>
    <w:rsid w:val="00850A6A"/>
    <w:rsid w:val="00850E21"/>
    <w:rsid w:val="00852653"/>
    <w:rsid w:val="00857E0D"/>
    <w:rsid w:val="00860517"/>
    <w:rsid w:val="0086152F"/>
    <w:rsid w:val="00865D5F"/>
    <w:rsid w:val="0086735B"/>
    <w:rsid w:val="00872392"/>
    <w:rsid w:val="00877535"/>
    <w:rsid w:val="00880113"/>
    <w:rsid w:val="00880B65"/>
    <w:rsid w:val="008839F5"/>
    <w:rsid w:val="008846C9"/>
    <w:rsid w:val="00885144"/>
    <w:rsid w:val="00897C10"/>
    <w:rsid w:val="008A201A"/>
    <w:rsid w:val="008A3F22"/>
    <w:rsid w:val="008A642E"/>
    <w:rsid w:val="008B2719"/>
    <w:rsid w:val="008B2F43"/>
    <w:rsid w:val="008B3C0C"/>
    <w:rsid w:val="008B5B53"/>
    <w:rsid w:val="008B642D"/>
    <w:rsid w:val="008B6940"/>
    <w:rsid w:val="008B7F40"/>
    <w:rsid w:val="008C59F4"/>
    <w:rsid w:val="008C63CD"/>
    <w:rsid w:val="008D11F3"/>
    <w:rsid w:val="008D2EFC"/>
    <w:rsid w:val="008D51E8"/>
    <w:rsid w:val="008D5DC3"/>
    <w:rsid w:val="008D64D3"/>
    <w:rsid w:val="008D7374"/>
    <w:rsid w:val="008E273D"/>
    <w:rsid w:val="008F1D08"/>
    <w:rsid w:val="008F5907"/>
    <w:rsid w:val="008F7100"/>
    <w:rsid w:val="008F76AE"/>
    <w:rsid w:val="008F7F7F"/>
    <w:rsid w:val="009009E4"/>
    <w:rsid w:val="00907E0A"/>
    <w:rsid w:val="009158D5"/>
    <w:rsid w:val="00924750"/>
    <w:rsid w:val="009261FF"/>
    <w:rsid w:val="00935242"/>
    <w:rsid w:val="009356D5"/>
    <w:rsid w:val="00936100"/>
    <w:rsid w:val="00936A6F"/>
    <w:rsid w:val="009372BA"/>
    <w:rsid w:val="00937DAA"/>
    <w:rsid w:val="0094311D"/>
    <w:rsid w:val="0094328A"/>
    <w:rsid w:val="00944AC3"/>
    <w:rsid w:val="00946311"/>
    <w:rsid w:val="0095213B"/>
    <w:rsid w:val="009528C5"/>
    <w:rsid w:val="00953312"/>
    <w:rsid w:val="00953728"/>
    <w:rsid w:val="00954B72"/>
    <w:rsid w:val="009569A4"/>
    <w:rsid w:val="0095758C"/>
    <w:rsid w:val="00957922"/>
    <w:rsid w:val="00962AD3"/>
    <w:rsid w:val="00962FFD"/>
    <w:rsid w:val="00963A32"/>
    <w:rsid w:val="0096456B"/>
    <w:rsid w:val="009648C6"/>
    <w:rsid w:val="00971A51"/>
    <w:rsid w:val="00973673"/>
    <w:rsid w:val="00973BED"/>
    <w:rsid w:val="00976209"/>
    <w:rsid w:val="009779DE"/>
    <w:rsid w:val="00982B59"/>
    <w:rsid w:val="00987A5A"/>
    <w:rsid w:val="00987F5C"/>
    <w:rsid w:val="0099006D"/>
    <w:rsid w:val="009A07DE"/>
    <w:rsid w:val="009A2048"/>
    <w:rsid w:val="009A5943"/>
    <w:rsid w:val="009B0081"/>
    <w:rsid w:val="009B1B11"/>
    <w:rsid w:val="009B1DF3"/>
    <w:rsid w:val="009B4E3C"/>
    <w:rsid w:val="009B5F85"/>
    <w:rsid w:val="009B61C1"/>
    <w:rsid w:val="009B68BE"/>
    <w:rsid w:val="009C31C2"/>
    <w:rsid w:val="009C6A1A"/>
    <w:rsid w:val="009D5BA0"/>
    <w:rsid w:val="009E127E"/>
    <w:rsid w:val="009E1AC5"/>
    <w:rsid w:val="009E2A02"/>
    <w:rsid w:val="009E63B8"/>
    <w:rsid w:val="009F3803"/>
    <w:rsid w:val="00A00359"/>
    <w:rsid w:val="00A06CA7"/>
    <w:rsid w:val="00A1248D"/>
    <w:rsid w:val="00A13D5E"/>
    <w:rsid w:val="00A149C4"/>
    <w:rsid w:val="00A26544"/>
    <w:rsid w:val="00A269C9"/>
    <w:rsid w:val="00A26A58"/>
    <w:rsid w:val="00A276EA"/>
    <w:rsid w:val="00A30355"/>
    <w:rsid w:val="00A30D69"/>
    <w:rsid w:val="00A322BA"/>
    <w:rsid w:val="00A328E7"/>
    <w:rsid w:val="00A339BC"/>
    <w:rsid w:val="00A37BB7"/>
    <w:rsid w:val="00A37CCF"/>
    <w:rsid w:val="00A41BAA"/>
    <w:rsid w:val="00A50BF6"/>
    <w:rsid w:val="00A51E51"/>
    <w:rsid w:val="00A53294"/>
    <w:rsid w:val="00A54991"/>
    <w:rsid w:val="00A549DF"/>
    <w:rsid w:val="00A574A6"/>
    <w:rsid w:val="00A61EF4"/>
    <w:rsid w:val="00A6499E"/>
    <w:rsid w:val="00A64E77"/>
    <w:rsid w:val="00A6681F"/>
    <w:rsid w:val="00A67C72"/>
    <w:rsid w:val="00A751DD"/>
    <w:rsid w:val="00A75C11"/>
    <w:rsid w:val="00A8016A"/>
    <w:rsid w:val="00A8081A"/>
    <w:rsid w:val="00A80CEA"/>
    <w:rsid w:val="00A80D17"/>
    <w:rsid w:val="00A87E08"/>
    <w:rsid w:val="00A95E44"/>
    <w:rsid w:val="00AA0C23"/>
    <w:rsid w:val="00AA0DD5"/>
    <w:rsid w:val="00AA109E"/>
    <w:rsid w:val="00AA3890"/>
    <w:rsid w:val="00AA5012"/>
    <w:rsid w:val="00AB15A2"/>
    <w:rsid w:val="00AB23FA"/>
    <w:rsid w:val="00AB4923"/>
    <w:rsid w:val="00AB4978"/>
    <w:rsid w:val="00AB6511"/>
    <w:rsid w:val="00AC3FCB"/>
    <w:rsid w:val="00AC40E5"/>
    <w:rsid w:val="00AC48CA"/>
    <w:rsid w:val="00AC4ABC"/>
    <w:rsid w:val="00AC4EC9"/>
    <w:rsid w:val="00AC5387"/>
    <w:rsid w:val="00AC7A39"/>
    <w:rsid w:val="00AD067D"/>
    <w:rsid w:val="00AD1B74"/>
    <w:rsid w:val="00AD4010"/>
    <w:rsid w:val="00AD66FC"/>
    <w:rsid w:val="00AD6B1D"/>
    <w:rsid w:val="00AD7DE5"/>
    <w:rsid w:val="00AE0C1E"/>
    <w:rsid w:val="00AE33A9"/>
    <w:rsid w:val="00AE4E66"/>
    <w:rsid w:val="00AE6E40"/>
    <w:rsid w:val="00AF0D65"/>
    <w:rsid w:val="00AF3234"/>
    <w:rsid w:val="00AF3BB5"/>
    <w:rsid w:val="00AF3D3E"/>
    <w:rsid w:val="00AF53A2"/>
    <w:rsid w:val="00AF568F"/>
    <w:rsid w:val="00AF5D07"/>
    <w:rsid w:val="00AF7093"/>
    <w:rsid w:val="00B00846"/>
    <w:rsid w:val="00B012B4"/>
    <w:rsid w:val="00B02F4A"/>
    <w:rsid w:val="00B05500"/>
    <w:rsid w:val="00B10465"/>
    <w:rsid w:val="00B1596B"/>
    <w:rsid w:val="00B1756B"/>
    <w:rsid w:val="00B1788E"/>
    <w:rsid w:val="00B2109B"/>
    <w:rsid w:val="00B225C7"/>
    <w:rsid w:val="00B22B94"/>
    <w:rsid w:val="00B22D40"/>
    <w:rsid w:val="00B23FAE"/>
    <w:rsid w:val="00B246C2"/>
    <w:rsid w:val="00B25458"/>
    <w:rsid w:val="00B27330"/>
    <w:rsid w:val="00B27A5E"/>
    <w:rsid w:val="00B31BFF"/>
    <w:rsid w:val="00B3272A"/>
    <w:rsid w:val="00B33167"/>
    <w:rsid w:val="00B337A3"/>
    <w:rsid w:val="00B3409F"/>
    <w:rsid w:val="00B34D60"/>
    <w:rsid w:val="00B37D2B"/>
    <w:rsid w:val="00B4021B"/>
    <w:rsid w:val="00B404BF"/>
    <w:rsid w:val="00B44577"/>
    <w:rsid w:val="00B4567B"/>
    <w:rsid w:val="00B469D2"/>
    <w:rsid w:val="00B52D77"/>
    <w:rsid w:val="00B53639"/>
    <w:rsid w:val="00B5372E"/>
    <w:rsid w:val="00B61273"/>
    <w:rsid w:val="00B6278E"/>
    <w:rsid w:val="00B711BE"/>
    <w:rsid w:val="00B72431"/>
    <w:rsid w:val="00B73329"/>
    <w:rsid w:val="00B73F00"/>
    <w:rsid w:val="00B746FC"/>
    <w:rsid w:val="00B76467"/>
    <w:rsid w:val="00B76B74"/>
    <w:rsid w:val="00B76C45"/>
    <w:rsid w:val="00B76C7D"/>
    <w:rsid w:val="00B8229E"/>
    <w:rsid w:val="00B848A1"/>
    <w:rsid w:val="00B85E2F"/>
    <w:rsid w:val="00B86412"/>
    <w:rsid w:val="00B901D7"/>
    <w:rsid w:val="00BA42DE"/>
    <w:rsid w:val="00BA7E15"/>
    <w:rsid w:val="00BB293B"/>
    <w:rsid w:val="00BB3E24"/>
    <w:rsid w:val="00BC2589"/>
    <w:rsid w:val="00BC2B18"/>
    <w:rsid w:val="00BC372C"/>
    <w:rsid w:val="00BC4DAC"/>
    <w:rsid w:val="00BC5AF0"/>
    <w:rsid w:val="00BC6B35"/>
    <w:rsid w:val="00BC6DC3"/>
    <w:rsid w:val="00BC7EB7"/>
    <w:rsid w:val="00BD0532"/>
    <w:rsid w:val="00BD054A"/>
    <w:rsid w:val="00BD1435"/>
    <w:rsid w:val="00BD2164"/>
    <w:rsid w:val="00BD6974"/>
    <w:rsid w:val="00BE0C06"/>
    <w:rsid w:val="00BE29C4"/>
    <w:rsid w:val="00BE3476"/>
    <w:rsid w:val="00BE4F89"/>
    <w:rsid w:val="00BE7512"/>
    <w:rsid w:val="00BE7514"/>
    <w:rsid w:val="00BF0BE0"/>
    <w:rsid w:val="00BF495F"/>
    <w:rsid w:val="00BF740E"/>
    <w:rsid w:val="00C0237D"/>
    <w:rsid w:val="00C06B2E"/>
    <w:rsid w:val="00C07C1D"/>
    <w:rsid w:val="00C12938"/>
    <w:rsid w:val="00C156E3"/>
    <w:rsid w:val="00C15BBE"/>
    <w:rsid w:val="00C23214"/>
    <w:rsid w:val="00C26412"/>
    <w:rsid w:val="00C273BB"/>
    <w:rsid w:val="00C275AA"/>
    <w:rsid w:val="00C31431"/>
    <w:rsid w:val="00C3260E"/>
    <w:rsid w:val="00C32D97"/>
    <w:rsid w:val="00C3392D"/>
    <w:rsid w:val="00C37682"/>
    <w:rsid w:val="00C37A43"/>
    <w:rsid w:val="00C37E55"/>
    <w:rsid w:val="00C45202"/>
    <w:rsid w:val="00C458B7"/>
    <w:rsid w:val="00C46765"/>
    <w:rsid w:val="00C51A6A"/>
    <w:rsid w:val="00C52D60"/>
    <w:rsid w:val="00C65635"/>
    <w:rsid w:val="00C65D47"/>
    <w:rsid w:val="00C70BE5"/>
    <w:rsid w:val="00C7291A"/>
    <w:rsid w:val="00C84272"/>
    <w:rsid w:val="00C870C1"/>
    <w:rsid w:val="00C90EAD"/>
    <w:rsid w:val="00C95E11"/>
    <w:rsid w:val="00C96892"/>
    <w:rsid w:val="00C9730E"/>
    <w:rsid w:val="00CA130F"/>
    <w:rsid w:val="00CA5630"/>
    <w:rsid w:val="00CA5E79"/>
    <w:rsid w:val="00CA7355"/>
    <w:rsid w:val="00CB7AE0"/>
    <w:rsid w:val="00CB7C0C"/>
    <w:rsid w:val="00CB7E9D"/>
    <w:rsid w:val="00CC01DB"/>
    <w:rsid w:val="00CC14C6"/>
    <w:rsid w:val="00CC4ECA"/>
    <w:rsid w:val="00CD33D9"/>
    <w:rsid w:val="00CD45BD"/>
    <w:rsid w:val="00CD4CF4"/>
    <w:rsid w:val="00CD50A4"/>
    <w:rsid w:val="00CD517A"/>
    <w:rsid w:val="00CD66EC"/>
    <w:rsid w:val="00CD747E"/>
    <w:rsid w:val="00CE1BEE"/>
    <w:rsid w:val="00CE2BB0"/>
    <w:rsid w:val="00CE4F2D"/>
    <w:rsid w:val="00CE5C36"/>
    <w:rsid w:val="00CE5FA7"/>
    <w:rsid w:val="00CE6AD3"/>
    <w:rsid w:val="00CF0469"/>
    <w:rsid w:val="00CF24DE"/>
    <w:rsid w:val="00CF2585"/>
    <w:rsid w:val="00CF2EAC"/>
    <w:rsid w:val="00CF5779"/>
    <w:rsid w:val="00CF7CA0"/>
    <w:rsid w:val="00D02E93"/>
    <w:rsid w:val="00D04278"/>
    <w:rsid w:val="00D109D6"/>
    <w:rsid w:val="00D12C56"/>
    <w:rsid w:val="00D12E6A"/>
    <w:rsid w:val="00D13398"/>
    <w:rsid w:val="00D21B45"/>
    <w:rsid w:val="00D238D5"/>
    <w:rsid w:val="00D2395F"/>
    <w:rsid w:val="00D27813"/>
    <w:rsid w:val="00D313D6"/>
    <w:rsid w:val="00D318CE"/>
    <w:rsid w:val="00D370ED"/>
    <w:rsid w:val="00D4007E"/>
    <w:rsid w:val="00D40CE8"/>
    <w:rsid w:val="00D431D4"/>
    <w:rsid w:val="00D5041F"/>
    <w:rsid w:val="00D508F2"/>
    <w:rsid w:val="00D556D1"/>
    <w:rsid w:val="00D560B5"/>
    <w:rsid w:val="00D567CE"/>
    <w:rsid w:val="00D6188A"/>
    <w:rsid w:val="00D6236A"/>
    <w:rsid w:val="00D64C11"/>
    <w:rsid w:val="00D64F40"/>
    <w:rsid w:val="00D674E2"/>
    <w:rsid w:val="00D7238C"/>
    <w:rsid w:val="00D72737"/>
    <w:rsid w:val="00D841D9"/>
    <w:rsid w:val="00D84DEE"/>
    <w:rsid w:val="00D87C25"/>
    <w:rsid w:val="00D90BC7"/>
    <w:rsid w:val="00D96F67"/>
    <w:rsid w:val="00D97ECF"/>
    <w:rsid w:val="00DA143F"/>
    <w:rsid w:val="00DA1CE2"/>
    <w:rsid w:val="00DA2C4B"/>
    <w:rsid w:val="00DA7179"/>
    <w:rsid w:val="00DB383C"/>
    <w:rsid w:val="00DB39EE"/>
    <w:rsid w:val="00DB68B6"/>
    <w:rsid w:val="00DC0D07"/>
    <w:rsid w:val="00DC1893"/>
    <w:rsid w:val="00DC3C5B"/>
    <w:rsid w:val="00DC6A1C"/>
    <w:rsid w:val="00DC712D"/>
    <w:rsid w:val="00DC7B2C"/>
    <w:rsid w:val="00DD0D9E"/>
    <w:rsid w:val="00DD0F04"/>
    <w:rsid w:val="00DD1818"/>
    <w:rsid w:val="00DD3E84"/>
    <w:rsid w:val="00DD4DF8"/>
    <w:rsid w:val="00DD65F9"/>
    <w:rsid w:val="00DD6716"/>
    <w:rsid w:val="00DD6970"/>
    <w:rsid w:val="00DD703B"/>
    <w:rsid w:val="00DE1E0E"/>
    <w:rsid w:val="00DE3FBF"/>
    <w:rsid w:val="00DE51D6"/>
    <w:rsid w:val="00DE779F"/>
    <w:rsid w:val="00DF02AF"/>
    <w:rsid w:val="00DF3A4D"/>
    <w:rsid w:val="00DF5F54"/>
    <w:rsid w:val="00DF6A61"/>
    <w:rsid w:val="00E000AA"/>
    <w:rsid w:val="00E009DB"/>
    <w:rsid w:val="00E00CE5"/>
    <w:rsid w:val="00E01A2D"/>
    <w:rsid w:val="00E036B5"/>
    <w:rsid w:val="00E03721"/>
    <w:rsid w:val="00E0485A"/>
    <w:rsid w:val="00E0589A"/>
    <w:rsid w:val="00E1013E"/>
    <w:rsid w:val="00E10B6D"/>
    <w:rsid w:val="00E113AF"/>
    <w:rsid w:val="00E1189A"/>
    <w:rsid w:val="00E119B8"/>
    <w:rsid w:val="00E119E1"/>
    <w:rsid w:val="00E11F6A"/>
    <w:rsid w:val="00E136AE"/>
    <w:rsid w:val="00E152BE"/>
    <w:rsid w:val="00E155E3"/>
    <w:rsid w:val="00E160EB"/>
    <w:rsid w:val="00E16F8B"/>
    <w:rsid w:val="00E175D1"/>
    <w:rsid w:val="00E20255"/>
    <w:rsid w:val="00E209A1"/>
    <w:rsid w:val="00E25D59"/>
    <w:rsid w:val="00E33680"/>
    <w:rsid w:val="00E35F5B"/>
    <w:rsid w:val="00E4166E"/>
    <w:rsid w:val="00E5021F"/>
    <w:rsid w:val="00E50279"/>
    <w:rsid w:val="00E50A58"/>
    <w:rsid w:val="00E51D92"/>
    <w:rsid w:val="00E52210"/>
    <w:rsid w:val="00E545C6"/>
    <w:rsid w:val="00E5524E"/>
    <w:rsid w:val="00E6253B"/>
    <w:rsid w:val="00E702FB"/>
    <w:rsid w:val="00E71DCE"/>
    <w:rsid w:val="00E742D7"/>
    <w:rsid w:val="00E80078"/>
    <w:rsid w:val="00E81522"/>
    <w:rsid w:val="00E822EA"/>
    <w:rsid w:val="00E82DCB"/>
    <w:rsid w:val="00E843B4"/>
    <w:rsid w:val="00E850F9"/>
    <w:rsid w:val="00E8610F"/>
    <w:rsid w:val="00E8642E"/>
    <w:rsid w:val="00E86495"/>
    <w:rsid w:val="00E9020C"/>
    <w:rsid w:val="00E915B6"/>
    <w:rsid w:val="00E9191A"/>
    <w:rsid w:val="00E9205D"/>
    <w:rsid w:val="00E96FF1"/>
    <w:rsid w:val="00EA3D16"/>
    <w:rsid w:val="00EA7CEF"/>
    <w:rsid w:val="00EB30B8"/>
    <w:rsid w:val="00EB443D"/>
    <w:rsid w:val="00EB4C26"/>
    <w:rsid w:val="00EC2E6D"/>
    <w:rsid w:val="00EC5C79"/>
    <w:rsid w:val="00EC6AB4"/>
    <w:rsid w:val="00EC6C92"/>
    <w:rsid w:val="00EC7519"/>
    <w:rsid w:val="00ED4227"/>
    <w:rsid w:val="00ED4F7E"/>
    <w:rsid w:val="00ED604E"/>
    <w:rsid w:val="00ED7BF8"/>
    <w:rsid w:val="00EE006C"/>
    <w:rsid w:val="00EE0ED3"/>
    <w:rsid w:val="00EE2984"/>
    <w:rsid w:val="00EE448A"/>
    <w:rsid w:val="00EE4904"/>
    <w:rsid w:val="00EE510D"/>
    <w:rsid w:val="00EE518C"/>
    <w:rsid w:val="00EE7BCA"/>
    <w:rsid w:val="00EF06A2"/>
    <w:rsid w:val="00EF2906"/>
    <w:rsid w:val="00EF5CDC"/>
    <w:rsid w:val="00EF6383"/>
    <w:rsid w:val="00EF7972"/>
    <w:rsid w:val="00F017CE"/>
    <w:rsid w:val="00F02954"/>
    <w:rsid w:val="00F0536B"/>
    <w:rsid w:val="00F0613E"/>
    <w:rsid w:val="00F0649F"/>
    <w:rsid w:val="00F10467"/>
    <w:rsid w:val="00F13B65"/>
    <w:rsid w:val="00F13E1E"/>
    <w:rsid w:val="00F15752"/>
    <w:rsid w:val="00F15A17"/>
    <w:rsid w:val="00F22766"/>
    <w:rsid w:val="00F229D2"/>
    <w:rsid w:val="00F25284"/>
    <w:rsid w:val="00F25A0F"/>
    <w:rsid w:val="00F33C5E"/>
    <w:rsid w:val="00F366A1"/>
    <w:rsid w:val="00F41504"/>
    <w:rsid w:val="00F41609"/>
    <w:rsid w:val="00F4194C"/>
    <w:rsid w:val="00F44AC2"/>
    <w:rsid w:val="00F453B3"/>
    <w:rsid w:val="00F55942"/>
    <w:rsid w:val="00F574B9"/>
    <w:rsid w:val="00F6417C"/>
    <w:rsid w:val="00F64C31"/>
    <w:rsid w:val="00F67101"/>
    <w:rsid w:val="00F7287E"/>
    <w:rsid w:val="00F7493C"/>
    <w:rsid w:val="00F74B8D"/>
    <w:rsid w:val="00F767F6"/>
    <w:rsid w:val="00F81D3F"/>
    <w:rsid w:val="00F82224"/>
    <w:rsid w:val="00F8469D"/>
    <w:rsid w:val="00F86E7B"/>
    <w:rsid w:val="00F87134"/>
    <w:rsid w:val="00F87C78"/>
    <w:rsid w:val="00F87D87"/>
    <w:rsid w:val="00F90FB6"/>
    <w:rsid w:val="00F94216"/>
    <w:rsid w:val="00F95C25"/>
    <w:rsid w:val="00FA71B8"/>
    <w:rsid w:val="00FA7300"/>
    <w:rsid w:val="00FA7D62"/>
    <w:rsid w:val="00FB085D"/>
    <w:rsid w:val="00FB0C3E"/>
    <w:rsid w:val="00FB1AD2"/>
    <w:rsid w:val="00FB40C3"/>
    <w:rsid w:val="00FB4782"/>
    <w:rsid w:val="00FC3DF8"/>
    <w:rsid w:val="00FC40B1"/>
    <w:rsid w:val="00FC4355"/>
    <w:rsid w:val="00FC628B"/>
    <w:rsid w:val="00FD09EB"/>
    <w:rsid w:val="00FE16FC"/>
    <w:rsid w:val="00FE25A3"/>
    <w:rsid w:val="00FE67F7"/>
    <w:rsid w:val="00FE75BC"/>
    <w:rsid w:val="00FF47F9"/>
    <w:rsid w:val="00FF6882"/>
    <w:rsid w:val="02665510"/>
    <w:rsid w:val="0AB34673"/>
    <w:rsid w:val="25F5A191"/>
    <w:rsid w:val="2A856875"/>
    <w:rsid w:val="5FD3C66B"/>
    <w:rsid w:val="7CC10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64D3E"/>
  <w15:docId w15:val="{91997DFA-B76C-4A30-8332-E181B3C2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20"/>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qFormat/>
    <w:pPr>
      <w:keepNext/>
      <w:jc w:val="center"/>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2"/>
    </w:rPr>
  </w:style>
  <w:style w:type="paragraph" w:styleId="Zkladntextodsazen">
    <w:name w:val="Body Text Indent"/>
    <w:basedOn w:val="Normln"/>
    <w:pPr>
      <w:ind w:left="-180" w:hanging="360"/>
      <w:jc w:val="both"/>
    </w:pPr>
  </w:style>
  <w:style w:type="paragraph" w:styleId="Zkladntextodsazen2">
    <w:name w:val="Body Text Indent 2"/>
    <w:basedOn w:val="Normln"/>
    <w:pPr>
      <w:ind w:hanging="360"/>
      <w:jc w:val="both"/>
    </w:pPr>
  </w:style>
  <w:style w:type="paragraph" w:styleId="Zkladntextodsazen3">
    <w:name w:val="Body Text Indent 3"/>
    <w:basedOn w:val="Normln"/>
    <w:pPr>
      <w:ind w:left="540" w:hanging="540"/>
      <w:jc w:val="both"/>
    </w:pPr>
  </w:style>
  <w:style w:type="character" w:styleId="Siln">
    <w:name w:val="Strong"/>
    <w:uiPriority w:val="22"/>
    <w:qFormat/>
    <w:rPr>
      <w:b/>
      <w:bCs/>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customStyle="1" w:styleId="Smlouva-eslo">
    <w:name w:val="Smlouva-eíslo"/>
    <w:basedOn w:val="Normln"/>
    <w:uiPriority w:val="99"/>
    <w:pPr>
      <w:widowControl w:val="0"/>
      <w:spacing w:before="120" w:line="240" w:lineRule="atLeast"/>
      <w:jc w:val="both"/>
    </w:pPr>
    <w:rPr>
      <w:szCs w:val="20"/>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pPr>
      <w:keepNext/>
      <w:spacing w:before="240"/>
      <w:jc w:val="center"/>
    </w:pPr>
    <w:rPr>
      <w:b/>
      <w:szCs w:val="20"/>
    </w:rPr>
  </w:style>
  <w:style w:type="paragraph" w:customStyle="1" w:styleId="slovanPododstavecSmlouvy">
    <w:name w:val="ČíslovanýPododstavecSmlouvy"/>
    <w:basedOn w:val="Zkladntext"/>
    <w:pPr>
      <w:numPr>
        <w:numId w:val="6"/>
      </w:numPr>
      <w:tabs>
        <w:tab w:val="clear" w:pos="540"/>
        <w:tab w:val="left" w:pos="284"/>
      </w:tabs>
    </w:pPr>
  </w:style>
  <w:style w:type="paragraph" w:customStyle="1" w:styleId="NzevlnkuSmlouvy">
    <w:name w:val="NázevČlánkuSmlouvy"/>
    <w:basedOn w:val="Normln"/>
    <w:pPr>
      <w:keepNext/>
      <w:widowControl w:val="0"/>
      <w:spacing w:after="120"/>
      <w:jc w:val="center"/>
    </w:pPr>
    <w:rPr>
      <w:b/>
      <w:snapToGrid w:val="0"/>
      <w:szCs w:val="20"/>
    </w:rPr>
  </w:style>
  <w:style w:type="paragraph" w:customStyle="1" w:styleId="OdstavecSmlouvy">
    <w:name w:val="OdstavecSmlouvy"/>
    <w:basedOn w:val="Normln"/>
    <w:pPr>
      <w:keepLines/>
      <w:tabs>
        <w:tab w:val="left" w:pos="426"/>
        <w:tab w:val="left" w:pos="1701"/>
      </w:tabs>
      <w:spacing w:after="120"/>
      <w:jc w:val="both"/>
    </w:pPr>
    <w:rPr>
      <w:szCs w:val="20"/>
    </w:rPr>
  </w:style>
  <w:style w:type="paragraph" w:customStyle="1" w:styleId="SmluvnStrana">
    <w:name w:val="SmluvníStrana"/>
    <w:basedOn w:val="Normln"/>
    <w:next w:val="Normln"/>
    <w:pPr>
      <w:tabs>
        <w:tab w:val="num" w:pos="0"/>
      </w:tabs>
      <w:ind w:left="357" w:hanging="357"/>
    </w:pPr>
    <w:rPr>
      <w:b/>
      <w:szCs w:val="20"/>
    </w:rPr>
  </w:style>
  <w:style w:type="paragraph" w:customStyle="1" w:styleId="dajeOSmluvnStran">
    <w:name w:val="ÚdajeOSmluvníStraně"/>
    <w:basedOn w:val="Normln"/>
    <w:pPr>
      <w:numPr>
        <w:ilvl w:val="12"/>
      </w:numPr>
      <w:ind w:left="357"/>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odnadpis">
    <w:name w:val="Subtitle"/>
    <w:basedOn w:val="Normln"/>
    <w:qFormat/>
    <w:pPr>
      <w:jc w:val="center"/>
    </w:pPr>
    <w:rPr>
      <w:b/>
      <w:color w:val="000000"/>
      <w:sz w:val="28"/>
      <w:szCs w:val="20"/>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mlouva3">
    <w:name w:val="Smlouva3"/>
    <w:basedOn w:val="Normln"/>
    <w:pPr>
      <w:widowControl w:val="0"/>
      <w:spacing w:before="120"/>
      <w:jc w:val="both"/>
    </w:pPr>
    <w:rPr>
      <w:snapToGrid w:val="0"/>
      <w:szCs w:val="20"/>
    </w:rPr>
  </w:style>
  <w:style w:type="paragraph" w:customStyle="1" w:styleId="Smlouva2">
    <w:name w:val="Smlouva2"/>
    <w:basedOn w:val="Normln"/>
    <w:pPr>
      <w:jc w:val="center"/>
    </w:pPr>
    <w:rPr>
      <w:b/>
      <w:szCs w:val="20"/>
    </w:rPr>
  </w:style>
  <w:style w:type="paragraph" w:customStyle="1" w:styleId="Smlouva-slo0">
    <w:name w:val="Smlouva-èíslo"/>
    <w:basedOn w:val="Normln"/>
    <w:pPr>
      <w:spacing w:before="120" w:line="240" w:lineRule="atLeast"/>
      <w:jc w:val="both"/>
    </w:pPr>
    <w:rPr>
      <w:szCs w:val="20"/>
    </w:rPr>
  </w:style>
  <w:style w:type="character" w:customStyle="1" w:styleId="Zvraznn">
    <w:name w:val="Zvýraznění"/>
    <w:qFormat/>
    <w:rsid w:val="00CB7E9D"/>
    <w:rPr>
      <w:i/>
      <w:iCs/>
    </w:rPr>
  </w:style>
  <w:style w:type="paragraph" w:customStyle="1" w:styleId="odstavecsmlouvy0">
    <w:name w:val="odstavecsmlouvy"/>
    <w:basedOn w:val="Normln"/>
    <w:rsid w:val="001265B6"/>
    <w:pPr>
      <w:spacing w:before="100" w:beforeAutospacing="1" w:after="100" w:afterAutospacing="1"/>
    </w:pPr>
  </w:style>
  <w:style w:type="paragraph" w:customStyle="1" w:styleId="CharCharChar">
    <w:name w:val="Char Char Char"/>
    <w:basedOn w:val="Normln"/>
    <w:rsid w:val="0027622E"/>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27622E"/>
    <w:rPr>
      <w:sz w:val="24"/>
      <w:szCs w:val="24"/>
      <w:lang w:val="cs-CZ" w:eastAsia="cs-CZ" w:bidi="ar-SA"/>
    </w:rPr>
  </w:style>
  <w:style w:type="paragraph" w:styleId="Textbubliny">
    <w:name w:val="Balloon Text"/>
    <w:basedOn w:val="Normln"/>
    <w:semiHidden/>
    <w:rsid w:val="0029411A"/>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266EA"/>
    <w:rPr>
      <w:b/>
      <w:bCs/>
    </w:rPr>
  </w:style>
  <w:style w:type="character" w:customStyle="1" w:styleId="TextkomenteChar">
    <w:name w:val="Text komentáře Char"/>
    <w:basedOn w:val="Standardnpsmoodstavce"/>
    <w:link w:val="Textkomente"/>
    <w:semiHidden/>
    <w:rsid w:val="006266EA"/>
  </w:style>
  <w:style w:type="character" w:customStyle="1" w:styleId="PedmtkomenteChar">
    <w:name w:val="Předmět komentáře Char"/>
    <w:link w:val="Pedmtkomente"/>
    <w:uiPriority w:val="99"/>
    <w:semiHidden/>
    <w:rsid w:val="006266EA"/>
    <w:rPr>
      <w:b/>
      <w:bCs/>
    </w:rPr>
  </w:style>
  <w:style w:type="paragraph" w:styleId="Odstavecseseznamem">
    <w:name w:val="List Paragraph"/>
    <w:basedOn w:val="Normln"/>
    <w:qFormat/>
    <w:rsid w:val="00A30D69"/>
    <w:pPr>
      <w:ind w:left="720"/>
    </w:pPr>
    <w:rPr>
      <w:rFonts w:ascii="Calibri" w:eastAsia="Calibri" w:hAnsi="Calibri"/>
      <w:sz w:val="22"/>
      <w:szCs w:val="22"/>
      <w:lang w:eastAsia="en-US"/>
    </w:rPr>
  </w:style>
  <w:style w:type="paragraph" w:customStyle="1" w:styleId="CharCharChar1">
    <w:name w:val="Char Char Char1"/>
    <w:basedOn w:val="Normln"/>
    <w:rsid w:val="00667D9D"/>
    <w:pPr>
      <w:spacing w:after="160" w:line="240" w:lineRule="exact"/>
    </w:pPr>
    <w:rPr>
      <w:rFonts w:ascii="Verdana" w:hAnsi="Verdana" w:cs="Verdana"/>
      <w:sz w:val="20"/>
      <w:szCs w:val="20"/>
      <w:lang w:val="en-US" w:eastAsia="en-US"/>
    </w:rPr>
  </w:style>
  <w:style w:type="character" w:customStyle="1" w:styleId="MSKNormalChar">
    <w:name w:val="MSK_Normal Char"/>
    <w:link w:val="MSKNormal"/>
    <w:locked/>
    <w:rsid w:val="00AA3890"/>
    <w:rPr>
      <w:sz w:val="24"/>
      <w:szCs w:val="24"/>
    </w:rPr>
  </w:style>
  <w:style w:type="paragraph" w:customStyle="1" w:styleId="MSKNormal">
    <w:name w:val="MSK_Normal"/>
    <w:basedOn w:val="Normln"/>
    <w:link w:val="MSKNormalChar"/>
    <w:qFormat/>
    <w:rsid w:val="00AA3890"/>
    <w:pPr>
      <w:jc w:val="both"/>
    </w:pPr>
  </w:style>
  <w:style w:type="paragraph" w:styleId="Revize">
    <w:name w:val="Revision"/>
    <w:hidden/>
    <w:uiPriority w:val="99"/>
    <w:semiHidden/>
    <w:rsid w:val="00A00359"/>
    <w:rPr>
      <w:sz w:val="24"/>
      <w:szCs w:val="24"/>
    </w:rPr>
  </w:style>
  <w:style w:type="character" w:styleId="Hypertextovodkaz">
    <w:name w:val="Hyperlink"/>
    <w:rsid w:val="004C0D56"/>
    <w:rPr>
      <w:color w:val="0000FF"/>
      <w:u w:val="single"/>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ln"/>
    <w:rsid w:val="00F87134"/>
    <w:pPr>
      <w:spacing w:before="100" w:beforeAutospacing="1" w:after="100" w:afterAutospacing="1"/>
    </w:pPr>
  </w:style>
  <w:style w:type="character" w:customStyle="1" w:styleId="normaltextrun">
    <w:name w:val="normaltextrun"/>
    <w:basedOn w:val="Standardnpsmoodstavce"/>
    <w:rsid w:val="00F87134"/>
  </w:style>
  <w:style w:type="character" w:customStyle="1" w:styleId="scxw159074815">
    <w:name w:val="scxw159074815"/>
    <w:basedOn w:val="Standardnpsmoodstavce"/>
    <w:rsid w:val="00F87134"/>
  </w:style>
  <w:style w:type="character" w:customStyle="1" w:styleId="eop">
    <w:name w:val="eop"/>
    <w:basedOn w:val="Standardnpsmoodstavce"/>
    <w:rsid w:val="00F87134"/>
  </w:style>
  <w:style w:type="paragraph" w:styleId="Normlnweb">
    <w:name w:val="Normal (Web)"/>
    <w:basedOn w:val="Normln"/>
    <w:uiPriority w:val="99"/>
    <w:semiHidden/>
    <w:unhideWhenUsed/>
    <w:rsid w:val="00B1756B"/>
    <w:pPr>
      <w:spacing w:before="100" w:beforeAutospacing="1" w:after="100" w:afterAutospacing="1"/>
    </w:pPr>
  </w:style>
  <w:style w:type="character" w:styleId="Zdraznn">
    <w:name w:val="Emphasis"/>
    <w:basedOn w:val="Standardnpsmoodstavce"/>
    <w:uiPriority w:val="20"/>
    <w:qFormat/>
    <w:rsid w:val="001A6E03"/>
    <w:rPr>
      <w:i/>
      <w:iCs/>
    </w:rPr>
  </w:style>
  <w:style w:type="character" w:styleId="Nevyeenzmnka">
    <w:name w:val="Unresolved Mention"/>
    <w:basedOn w:val="Standardnpsmoodstavce"/>
    <w:uiPriority w:val="99"/>
    <w:semiHidden/>
    <w:unhideWhenUsed/>
    <w:rsid w:val="00FF6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8239">
      <w:bodyDiv w:val="1"/>
      <w:marLeft w:val="0"/>
      <w:marRight w:val="0"/>
      <w:marTop w:val="0"/>
      <w:marBottom w:val="0"/>
      <w:divBdr>
        <w:top w:val="none" w:sz="0" w:space="0" w:color="auto"/>
        <w:left w:val="none" w:sz="0" w:space="0" w:color="auto"/>
        <w:bottom w:val="none" w:sz="0" w:space="0" w:color="auto"/>
        <w:right w:val="none" w:sz="0" w:space="0" w:color="auto"/>
      </w:divBdr>
    </w:div>
    <w:div w:id="385420728">
      <w:bodyDiv w:val="1"/>
      <w:marLeft w:val="0"/>
      <w:marRight w:val="0"/>
      <w:marTop w:val="0"/>
      <w:marBottom w:val="0"/>
      <w:divBdr>
        <w:top w:val="none" w:sz="0" w:space="0" w:color="auto"/>
        <w:left w:val="none" w:sz="0" w:space="0" w:color="auto"/>
        <w:bottom w:val="none" w:sz="0" w:space="0" w:color="auto"/>
        <w:right w:val="none" w:sz="0" w:space="0" w:color="auto"/>
      </w:divBdr>
    </w:div>
    <w:div w:id="586621371">
      <w:bodyDiv w:val="1"/>
      <w:marLeft w:val="0"/>
      <w:marRight w:val="0"/>
      <w:marTop w:val="0"/>
      <w:marBottom w:val="0"/>
      <w:divBdr>
        <w:top w:val="none" w:sz="0" w:space="0" w:color="auto"/>
        <w:left w:val="none" w:sz="0" w:space="0" w:color="auto"/>
        <w:bottom w:val="none" w:sz="0" w:space="0" w:color="auto"/>
        <w:right w:val="none" w:sz="0" w:space="0" w:color="auto"/>
      </w:divBdr>
    </w:div>
    <w:div w:id="690760688">
      <w:bodyDiv w:val="1"/>
      <w:marLeft w:val="0"/>
      <w:marRight w:val="0"/>
      <w:marTop w:val="0"/>
      <w:marBottom w:val="0"/>
      <w:divBdr>
        <w:top w:val="none" w:sz="0" w:space="0" w:color="auto"/>
        <w:left w:val="none" w:sz="0" w:space="0" w:color="auto"/>
        <w:bottom w:val="none" w:sz="0" w:space="0" w:color="auto"/>
        <w:right w:val="none" w:sz="0" w:space="0" w:color="auto"/>
      </w:divBdr>
    </w:div>
    <w:div w:id="842432269">
      <w:bodyDiv w:val="1"/>
      <w:marLeft w:val="0"/>
      <w:marRight w:val="0"/>
      <w:marTop w:val="0"/>
      <w:marBottom w:val="0"/>
      <w:divBdr>
        <w:top w:val="none" w:sz="0" w:space="0" w:color="auto"/>
        <w:left w:val="none" w:sz="0" w:space="0" w:color="auto"/>
        <w:bottom w:val="none" w:sz="0" w:space="0" w:color="auto"/>
        <w:right w:val="none" w:sz="0" w:space="0" w:color="auto"/>
      </w:divBdr>
    </w:div>
    <w:div w:id="912590291">
      <w:bodyDiv w:val="1"/>
      <w:marLeft w:val="0"/>
      <w:marRight w:val="0"/>
      <w:marTop w:val="0"/>
      <w:marBottom w:val="0"/>
      <w:divBdr>
        <w:top w:val="none" w:sz="0" w:space="0" w:color="auto"/>
        <w:left w:val="none" w:sz="0" w:space="0" w:color="auto"/>
        <w:bottom w:val="none" w:sz="0" w:space="0" w:color="auto"/>
        <w:right w:val="none" w:sz="0" w:space="0" w:color="auto"/>
      </w:divBdr>
    </w:div>
    <w:div w:id="999695486">
      <w:bodyDiv w:val="1"/>
      <w:marLeft w:val="0"/>
      <w:marRight w:val="0"/>
      <w:marTop w:val="0"/>
      <w:marBottom w:val="0"/>
      <w:divBdr>
        <w:top w:val="none" w:sz="0" w:space="0" w:color="auto"/>
        <w:left w:val="none" w:sz="0" w:space="0" w:color="auto"/>
        <w:bottom w:val="none" w:sz="0" w:space="0" w:color="auto"/>
        <w:right w:val="none" w:sz="0" w:space="0" w:color="auto"/>
      </w:divBdr>
      <w:divsChild>
        <w:div w:id="1936984501">
          <w:marLeft w:val="0"/>
          <w:marRight w:val="0"/>
          <w:marTop w:val="0"/>
          <w:marBottom w:val="0"/>
          <w:divBdr>
            <w:top w:val="none" w:sz="0" w:space="0" w:color="auto"/>
            <w:left w:val="none" w:sz="0" w:space="0" w:color="auto"/>
            <w:bottom w:val="none" w:sz="0" w:space="0" w:color="auto"/>
            <w:right w:val="none" w:sz="0" w:space="0" w:color="auto"/>
          </w:divBdr>
        </w:div>
        <w:div w:id="1980920655">
          <w:marLeft w:val="0"/>
          <w:marRight w:val="0"/>
          <w:marTop w:val="0"/>
          <w:marBottom w:val="0"/>
          <w:divBdr>
            <w:top w:val="none" w:sz="0" w:space="0" w:color="auto"/>
            <w:left w:val="none" w:sz="0" w:space="0" w:color="auto"/>
            <w:bottom w:val="none" w:sz="0" w:space="0" w:color="auto"/>
            <w:right w:val="none" w:sz="0" w:space="0" w:color="auto"/>
          </w:divBdr>
        </w:div>
        <w:div w:id="1648238064">
          <w:marLeft w:val="0"/>
          <w:marRight w:val="0"/>
          <w:marTop w:val="0"/>
          <w:marBottom w:val="0"/>
          <w:divBdr>
            <w:top w:val="none" w:sz="0" w:space="0" w:color="auto"/>
            <w:left w:val="none" w:sz="0" w:space="0" w:color="auto"/>
            <w:bottom w:val="none" w:sz="0" w:space="0" w:color="auto"/>
            <w:right w:val="none" w:sz="0" w:space="0" w:color="auto"/>
          </w:divBdr>
        </w:div>
        <w:div w:id="1449083807">
          <w:marLeft w:val="0"/>
          <w:marRight w:val="0"/>
          <w:marTop w:val="0"/>
          <w:marBottom w:val="0"/>
          <w:divBdr>
            <w:top w:val="none" w:sz="0" w:space="0" w:color="auto"/>
            <w:left w:val="none" w:sz="0" w:space="0" w:color="auto"/>
            <w:bottom w:val="none" w:sz="0" w:space="0" w:color="auto"/>
            <w:right w:val="none" w:sz="0" w:space="0" w:color="auto"/>
          </w:divBdr>
        </w:div>
        <w:div w:id="74716573">
          <w:marLeft w:val="0"/>
          <w:marRight w:val="0"/>
          <w:marTop w:val="0"/>
          <w:marBottom w:val="0"/>
          <w:divBdr>
            <w:top w:val="none" w:sz="0" w:space="0" w:color="auto"/>
            <w:left w:val="none" w:sz="0" w:space="0" w:color="auto"/>
            <w:bottom w:val="none" w:sz="0" w:space="0" w:color="auto"/>
            <w:right w:val="none" w:sz="0" w:space="0" w:color="auto"/>
          </w:divBdr>
        </w:div>
        <w:div w:id="1572933518">
          <w:marLeft w:val="0"/>
          <w:marRight w:val="0"/>
          <w:marTop w:val="0"/>
          <w:marBottom w:val="0"/>
          <w:divBdr>
            <w:top w:val="none" w:sz="0" w:space="0" w:color="auto"/>
            <w:left w:val="none" w:sz="0" w:space="0" w:color="auto"/>
            <w:bottom w:val="none" w:sz="0" w:space="0" w:color="auto"/>
            <w:right w:val="none" w:sz="0" w:space="0" w:color="auto"/>
          </w:divBdr>
        </w:div>
      </w:divsChild>
    </w:div>
    <w:div w:id="1346008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chod@pudis.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3b72c1-4517-4e47-aecf-6ea7b37dc98d"/>
    <lcf76f155ced4ddcb4097134ff3c332f xmlns="38dddf77-eafa-41b3-9a1a-747bd39a3d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C108BAC69F424FB0B239DEB8C142FF" ma:contentTypeVersion="13" ma:contentTypeDescription="Vytvoří nový dokument" ma:contentTypeScope="" ma:versionID="aeb4bb2c912ecf0932ff527c2235c476">
  <xsd:schema xmlns:xsd="http://www.w3.org/2001/XMLSchema" xmlns:xs="http://www.w3.org/2001/XMLSchema" xmlns:p="http://schemas.microsoft.com/office/2006/metadata/properties" xmlns:ns2="38dddf77-eafa-41b3-9a1a-747bd39a3d05" xmlns:ns3="e33b72c1-4517-4e47-aecf-6ea7b37dc98d" targetNamespace="http://schemas.microsoft.com/office/2006/metadata/properties" ma:root="true" ma:fieldsID="aacdb9df7def95242e345cdae54b75a6" ns2:_="" ns3:_="">
    <xsd:import namespace="38dddf77-eafa-41b3-9a1a-747bd39a3d05"/>
    <xsd:import namespace="e33b72c1-4517-4e47-aecf-6ea7b37dc98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ddf77-eafa-41b3-9a1a-747bd39a3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3c646188-05b9-4abc-a9c1-c9eb8b3e55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3b72c1-4517-4e47-aecf-6ea7b37dc98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937920-8740-4234-8c72-c0aa3aa928c6}" ma:internalName="TaxCatchAll" ma:showField="CatchAllData" ma:web="e33b72c1-4517-4e47-aecf-6ea7b37dc9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8AC3E-6224-4325-BC7C-EF1333D7448B}">
  <ds:schemaRefs>
    <ds:schemaRef ds:uri="http://schemas.microsoft.com/office/2006/metadata/properties"/>
    <ds:schemaRef ds:uri="http://schemas.microsoft.com/office/infopath/2007/PartnerControls"/>
    <ds:schemaRef ds:uri="e33b72c1-4517-4e47-aecf-6ea7b37dc98d"/>
    <ds:schemaRef ds:uri="38dddf77-eafa-41b3-9a1a-747bd39a3d05"/>
  </ds:schemaRefs>
</ds:datastoreItem>
</file>

<file path=customXml/itemProps2.xml><?xml version="1.0" encoding="utf-8"?>
<ds:datastoreItem xmlns:ds="http://schemas.openxmlformats.org/officeDocument/2006/customXml" ds:itemID="{D26FCBB9-44EE-458D-8097-83F993A81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ddf77-eafa-41b3-9a1a-747bd39a3d05"/>
    <ds:schemaRef ds:uri="e33b72c1-4517-4e47-aecf-6ea7b37dc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19E88-1E4C-4BEF-BEFF-F98EF674F032}">
  <ds:schemaRefs>
    <ds:schemaRef ds:uri="http://schemas.openxmlformats.org/officeDocument/2006/bibliography"/>
  </ds:schemaRefs>
</ds:datastoreItem>
</file>

<file path=customXml/itemProps4.xml><?xml version="1.0" encoding="utf-8"?>
<ds:datastoreItem xmlns:ds="http://schemas.openxmlformats.org/officeDocument/2006/customXml" ds:itemID="{BE255CFB-3DF3-492E-99EC-DA8383E7B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4002</TotalTime>
  <Pages>12</Pages>
  <Words>4358</Words>
  <Characters>25714</Characters>
  <Application>Microsoft Office Word</Application>
  <DocSecurity>0</DocSecurity>
  <Lines>214</Lines>
  <Paragraphs>60</Paragraphs>
  <ScaleCrop>false</ScaleCrop>
  <Company>Moravskoslezský kraj</Company>
  <LinksUpToDate>false</LinksUpToDate>
  <CharactersWithSpaces>30012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Čermák Adam</cp:lastModifiedBy>
  <cp:revision>9</cp:revision>
  <cp:lastPrinted>2023-05-12T12:13:00Z</cp:lastPrinted>
  <dcterms:created xsi:type="dcterms:W3CDTF">2023-05-12T11:57:00Z</dcterms:created>
  <dcterms:modified xsi:type="dcterms:W3CDTF">2023-05-15T12:05:00Z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0x01010065C108BAC69F424FB0B239DEB8C142FF</vt:lpwstr>
  </property>
  <property fmtid="{D5CDD505-2E9C-101B-9397-08002B2CF9AE}" pid="3" name="MediaServiceImageTags">
    <vt:lpwstr/>
  </property>
</Properties>
</file>