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45A4" w14:textId="7F3460D4" w:rsidR="00C87F0B" w:rsidRPr="00C87F0B" w:rsidRDefault="0076442F" w:rsidP="00C87F0B">
      <w:pPr>
        <w:pStyle w:val="Default"/>
        <w:spacing w:before="120" w:after="120"/>
        <w:jc w:val="center"/>
      </w:pPr>
      <w:r>
        <w:rPr>
          <w:b/>
          <w:bCs/>
        </w:rPr>
        <w:t>Příkazn</w:t>
      </w:r>
      <w:r w:rsidR="0034642A">
        <w:rPr>
          <w:b/>
          <w:bCs/>
        </w:rPr>
        <w:t xml:space="preserve">í </w:t>
      </w:r>
      <w:r w:rsidR="00696153">
        <w:rPr>
          <w:b/>
          <w:bCs/>
        </w:rPr>
        <w:t>s</w:t>
      </w:r>
      <w:r>
        <w:rPr>
          <w:b/>
          <w:bCs/>
        </w:rPr>
        <w:t>mlouv</w:t>
      </w:r>
      <w:r w:rsidR="00C87F0B" w:rsidRPr="00C87F0B">
        <w:rPr>
          <w:b/>
          <w:bCs/>
        </w:rPr>
        <w:t>a</w:t>
      </w:r>
    </w:p>
    <w:p w14:paraId="1DA68922" w14:textId="5126B881" w:rsidR="00C87F0B" w:rsidRPr="00C87F0B" w:rsidRDefault="00C87F0B" w:rsidP="00C87F0B">
      <w:pPr>
        <w:pStyle w:val="Default"/>
        <w:spacing w:before="120" w:after="120"/>
        <w:jc w:val="center"/>
      </w:pPr>
      <w:r w:rsidRPr="00A322B5">
        <w:rPr>
          <w:b/>
          <w:bCs/>
        </w:rPr>
        <w:t xml:space="preserve">na </w:t>
      </w:r>
      <w:r w:rsidR="00984B52" w:rsidRPr="00A322B5">
        <w:rPr>
          <w:b/>
          <w:bCs/>
        </w:rPr>
        <w:t xml:space="preserve">přípravu a </w:t>
      </w:r>
      <w:r w:rsidRPr="00A322B5">
        <w:rPr>
          <w:b/>
          <w:bCs/>
        </w:rPr>
        <w:t>administraci zadávací</w:t>
      </w:r>
      <w:r w:rsidR="008523F1" w:rsidRPr="00A322B5">
        <w:rPr>
          <w:b/>
          <w:bCs/>
        </w:rPr>
        <w:t>ho</w:t>
      </w:r>
      <w:r w:rsidRPr="00A322B5">
        <w:rPr>
          <w:b/>
          <w:bCs/>
        </w:rPr>
        <w:t xml:space="preserve"> řízení</w:t>
      </w:r>
    </w:p>
    <w:p w14:paraId="18E7AE0D" w14:textId="77777777" w:rsidR="00C87F0B" w:rsidRDefault="00C87F0B" w:rsidP="00C87F0B">
      <w:pPr>
        <w:pStyle w:val="Default"/>
        <w:spacing w:before="120" w:after="120"/>
        <w:jc w:val="center"/>
        <w:rPr>
          <w:sz w:val="20"/>
          <w:szCs w:val="20"/>
        </w:rPr>
      </w:pPr>
      <w:r w:rsidRPr="00C87F0B">
        <w:rPr>
          <w:sz w:val="20"/>
          <w:szCs w:val="20"/>
        </w:rPr>
        <w:t xml:space="preserve">uzavřená dle </w:t>
      </w:r>
      <w:proofErr w:type="spellStart"/>
      <w:r w:rsidRPr="00C87F0B">
        <w:rPr>
          <w:sz w:val="20"/>
          <w:szCs w:val="20"/>
        </w:rPr>
        <w:t>ust</w:t>
      </w:r>
      <w:proofErr w:type="spellEnd"/>
      <w:r w:rsidRPr="00C87F0B">
        <w:rPr>
          <w:sz w:val="20"/>
          <w:szCs w:val="20"/>
        </w:rPr>
        <w:t xml:space="preserve">. § </w:t>
      </w:r>
      <w:r w:rsidR="0034642A">
        <w:rPr>
          <w:sz w:val="20"/>
          <w:szCs w:val="20"/>
        </w:rPr>
        <w:t>2430a násl.</w:t>
      </w:r>
      <w:r w:rsidRPr="00C87F0B">
        <w:rPr>
          <w:sz w:val="20"/>
          <w:szCs w:val="20"/>
        </w:rPr>
        <w:t xml:space="preserve"> zákona č. 89/2012 Sb., občanský zákoník</w:t>
      </w:r>
      <w:r w:rsidR="0034642A">
        <w:rPr>
          <w:sz w:val="20"/>
          <w:szCs w:val="20"/>
        </w:rPr>
        <w:t>, ve znění pozdějších předpisů</w:t>
      </w:r>
      <w:r w:rsidRPr="00C87F0B">
        <w:rPr>
          <w:sz w:val="20"/>
          <w:szCs w:val="20"/>
        </w:rPr>
        <w:t xml:space="preserve"> </w:t>
      </w:r>
    </w:p>
    <w:p w14:paraId="0C26FA42" w14:textId="07E9D6E5" w:rsidR="00950FBB" w:rsidRDefault="00950FBB" w:rsidP="00C87F0B">
      <w:pPr>
        <w:pStyle w:val="Default"/>
        <w:spacing w:before="120" w:after="120"/>
        <w:jc w:val="center"/>
        <w:rPr>
          <w:sz w:val="20"/>
          <w:szCs w:val="20"/>
        </w:rPr>
      </w:pPr>
      <w:r>
        <w:rPr>
          <w:sz w:val="20"/>
          <w:szCs w:val="20"/>
        </w:rPr>
        <w:t xml:space="preserve">číslo smlouvy příkazníka: </w:t>
      </w:r>
    </w:p>
    <w:p w14:paraId="0B0318B0" w14:textId="77777777" w:rsidR="004B308A" w:rsidRPr="00C87F0B" w:rsidRDefault="004B308A" w:rsidP="00C87F0B">
      <w:pPr>
        <w:pStyle w:val="Default"/>
        <w:spacing w:before="120" w:after="120"/>
        <w:jc w:val="center"/>
        <w:rPr>
          <w:sz w:val="20"/>
          <w:szCs w:val="20"/>
        </w:rPr>
      </w:pPr>
    </w:p>
    <w:p w14:paraId="10D6DED3" w14:textId="77777777" w:rsidR="00C87F0B" w:rsidRDefault="00C87F0B" w:rsidP="00C87F0B">
      <w:pPr>
        <w:pStyle w:val="Default"/>
        <w:spacing w:before="120" w:after="120"/>
        <w:rPr>
          <w:b/>
          <w:bCs/>
          <w:sz w:val="20"/>
          <w:szCs w:val="20"/>
          <w:u w:val="single"/>
        </w:rPr>
      </w:pPr>
      <w:r w:rsidRPr="00C87F0B">
        <w:rPr>
          <w:b/>
          <w:bCs/>
          <w:sz w:val="20"/>
          <w:szCs w:val="20"/>
          <w:u w:val="single"/>
        </w:rPr>
        <w:t xml:space="preserve">Smluvní strany </w:t>
      </w:r>
    </w:p>
    <w:p w14:paraId="09FAA6C9" w14:textId="2B632657" w:rsidR="00C87F0B" w:rsidRPr="005C17CA" w:rsidRDefault="00950FBB" w:rsidP="00C87F0B">
      <w:pPr>
        <w:pStyle w:val="Default"/>
        <w:numPr>
          <w:ilvl w:val="0"/>
          <w:numId w:val="1"/>
        </w:numPr>
        <w:spacing w:before="120" w:after="120"/>
        <w:ind w:left="284" w:hanging="284"/>
        <w:jc w:val="both"/>
        <w:rPr>
          <w:b/>
          <w:bCs/>
          <w:sz w:val="20"/>
          <w:szCs w:val="20"/>
        </w:rPr>
      </w:pPr>
      <w:r>
        <w:rPr>
          <w:b/>
          <w:bCs/>
          <w:sz w:val="20"/>
          <w:szCs w:val="20"/>
        </w:rPr>
        <w:t>Nemocnice Jindřichův Hradec, a.s.</w:t>
      </w:r>
    </w:p>
    <w:p w14:paraId="6FDD292F" w14:textId="7CA68D4D" w:rsidR="00C87F0B" w:rsidRPr="00391677" w:rsidRDefault="00984B52" w:rsidP="00C87F0B">
      <w:pPr>
        <w:pStyle w:val="Default"/>
        <w:spacing w:before="120" w:after="120"/>
        <w:ind w:left="284"/>
        <w:jc w:val="both"/>
        <w:rPr>
          <w:sz w:val="20"/>
          <w:szCs w:val="20"/>
        </w:rPr>
      </w:pPr>
      <w:r w:rsidRPr="00391677">
        <w:rPr>
          <w:sz w:val="20"/>
          <w:szCs w:val="20"/>
        </w:rPr>
        <w:t xml:space="preserve">Sídlo: </w:t>
      </w:r>
      <w:r w:rsidRPr="00391677">
        <w:rPr>
          <w:sz w:val="20"/>
          <w:szCs w:val="20"/>
        </w:rPr>
        <w:tab/>
      </w:r>
      <w:bookmarkStart w:id="0" w:name="_Hlk132926421"/>
      <w:r w:rsidR="00950FBB" w:rsidRPr="00633EBC">
        <w:rPr>
          <w:sz w:val="20"/>
          <w:szCs w:val="20"/>
        </w:rPr>
        <w:t>U Nemocnice 380/III, 377 38 Jindřichův Hradec</w:t>
      </w:r>
      <w:bookmarkEnd w:id="0"/>
    </w:p>
    <w:p w14:paraId="0EF22BAC" w14:textId="12DBFB0D" w:rsidR="00950FBB" w:rsidRPr="00950FBB" w:rsidRDefault="00633EBC" w:rsidP="00950FBB">
      <w:pPr>
        <w:pStyle w:val="Default"/>
        <w:spacing w:before="120" w:after="120"/>
        <w:ind w:left="284"/>
        <w:jc w:val="both"/>
        <w:rPr>
          <w:sz w:val="20"/>
          <w:szCs w:val="20"/>
        </w:rPr>
      </w:pPr>
      <w:bookmarkStart w:id="1" w:name="_Hlk132926434"/>
      <w:r>
        <w:rPr>
          <w:sz w:val="20"/>
          <w:szCs w:val="20"/>
        </w:rPr>
        <w:t xml:space="preserve">zapsaná v OR vedeném </w:t>
      </w:r>
      <w:r w:rsidRPr="00950FBB">
        <w:rPr>
          <w:sz w:val="20"/>
          <w:szCs w:val="20"/>
        </w:rPr>
        <w:t>Krajsk</w:t>
      </w:r>
      <w:r>
        <w:rPr>
          <w:sz w:val="20"/>
          <w:szCs w:val="20"/>
        </w:rPr>
        <w:t>ým</w:t>
      </w:r>
      <w:r w:rsidRPr="00950FBB">
        <w:rPr>
          <w:sz w:val="20"/>
          <w:szCs w:val="20"/>
        </w:rPr>
        <w:t xml:space="preserve"> soud</w:t>
      </w:r>
      <w:r>
        <w:rPr>
          <w:sz w:val="20"/>
          <w:szCs w:val="20"/>
        </w:rPr>
        <w:t>em</w:t>
      </w:r>
      <w:r w:rsidRPr="00950FBB">
        <w:rPr>
          <w:sz w:val="20"/>
          <w:szCs w:val="20"/>
        </w:rPr>
        <w:t xml:space="preserve"> </w:t>
      </w:r>
      <w:r w:rsidR="00950FBB" w:rsidRPr="00950FBB">
        <w:rPr>
          <w:sz w:val="20"/>
          <w:szCs w:val="20"/>
        </w:rPr>
        <w:t>v Českých Budějovicích,</w:t>
      </w:r>
      <w:r w:rsidR="00950FBB">
        <w:rPr>
          <w:sz w:val="20"/>
          <w:szCs w:val="20"/>
        </w:rPr>
        <w:t xml:space="preserve"> </w:t>
      </w:r>
      <w:r w:rsidR="00950FBB" w:rsidRPr="00950FBB">
        <w:rPr>
          <w:sz w:val="20"/>
          <w:szCs w:val="20"/>
        </w:rPr>
        <w:t>oddíl B, vložka číslo 1464</w:t>
      </w:r>
      <w:bookmarkEnd w:id="1"/>
    </w:p>
    <w:p w14:paraId="44BD9A9D" w14:textId="487EBE13" w:rsidR="005C17CA" w:rsidRPr="00696153" w:rsidRDefault="005C17CA" w:rsidP="005C17CA">
      <w:pPr>
        <w:pStyle w:val="Default"/>
        <w:spacing w:before="120" w:after="120"/>
        <w:ind w:left="284"/>
        <w:jc w:val="both"/>
        <w:rPr>
          <w:sz w:val="20"/>
          <w:szCs w:val="20"/>
        </w:rPr>
      </w:pPr>
      <w:r w:rsidRPr="00696153">
        <w:rPr>
          <w:sz w:val="20"/>
          <w:szCs w:val="20"/>
        </w:rPr>
        <w:t xml:space="preserve">IČO / DIČ: </w:t>
      </w:r>
      <w:r w:rsidRPr="00696153">
        <w:rPr>
          <w:sz w:val="20"/>
          <w:szCs w:val="20"/>
        </w:rPr>
        <w:tab/>
      </w:r>
      <w:bookmarkStart w:id="2" w:name="_Hlk132926428"/>
      <w:r w:rsidR="00950FBB">
        <w:rPr>
          <w:sz w:val="20"/>
          <w:szCs w:val="20"/>
        </w:rPr>
        <w:t xml:space="preserve">26095157 </w:t>
      </w:r>
      <w:r w:rsidR="00696153" w:rsidRPr="00696153">
        <w:rPr>
          <w:sz w:val="20"/>
          <w:szCs w:val="20"/>
        </w:rPr>
        <w:t>/ CZ</w:t>
      </w:r>
      <w:r w:rsidR="00950FBB">
        <w:rPr>
          <w:sz w:val="20"/>
          <w:szCs w:val="20"/>
        </w:rPr>
        <w:t>26095157</w:t>
      </w:r>
      <w:bookmarkEnd w:id="2"/>
    </w:p>
    <w:p w14:paraId="38E162D6" w14:textId="31878AC5" w:rsidR="005C17CA" w:rsidRDefault="005C17CA" w:rsidP="005C17CA">
      <w:pPr>
        <w:pStyle w:val="Default"/>
        <w:spacing w:before="120" w:after="120"/>
        <w:ind w:left="284"/>
        <w:jc w:val="both"/>
        <w:rPr>
          <w:sz w:val="20"/>
          <w:szCs w:val="20"/>
        </w:rPr>
      </w:pPr>
      <w:r w:rsidRPr="005C17CA">
        <w:rPr>
          <w:sz w:val="20"/>
          <w:szCs w:val="20"/>
        </w:rPr>
        <w:t>zastoupená:</w:t>
      </w:r>
      <w:bookmarkStart w:id="3" w:name="_Hlk132926468"/>
      <w:r w:rsidR="00950FBB">
        <w:rPr>
          <w:sz w:val="20"/>
          <w:szCs w:val="20"/>
        </w:rPr>
        <w:tab/>
      </w:r>
      <w:bookmarkStart w:id="4" w:name="_Hlk132926606"/>
      <w:r w:rsidR="00696153">
        <w:rPr>
          <w:sz w:val="20"/>
          <w:szCs w:val="20"/>
        </w:rPr>
        <w:t>M</w:t>
      </w:r>
      <w:r w:rsidR="00950FBB">
        <w:rPr>
          <w:sz w:val="20"/>
          <w:szCs w:val="20"/>
        </w:rPr>
        <w:t>UDr. Vít Lorenc, předseda představenstva</w:t>
      </w:r>
      <w:bookmarkEnd w:id="4"/>
    </w:p>
    <w:p w14:paraId="2B89BFBE" w14:textId="1BD2FF0F" w:rsidR="00950FBB" w:rsidRDefault="00950FBB" w:rsidP="005C17CA">
      <w:pPr>
        <w:pStyle w:val="Default"/>
        <w:spacing w:before="120" w:after="120"/>
        <w:ind w:left="284"/>
        <w:jc w:val="both"/>
        <w:rPr>
          <w:sz w:val="20"/>
          <w:szCs w:val="20"/>
        </w:rPr>
      </w:pPr>
      <w:r>
        <w:rPr>
          <w:sz w:val="20"/>
          <w:szCs w:val="20"/>
        </w:rPr>
        <w:tab/>
      </w:r>
      <w:r>
        <w:rPr>
          <w:sz w:val="20"/>
          <w:szCs w:val="20"/>
        </w:rPr>
        <w:tab/>
      </w:r>
      <w:bookmarkStart w:id="5" w:name="_Hlk132926678"/>
      <w:r>
        <w:rPr>
          <w:sz w:val="20"/>
          <w:szCs w:val="20"/>
        </w:rPr>
        <w:t>Ing. Alena Kudrlová, MBA</w:t>
      </w:r>
      <w:bookmarkEnd w:id="5"/>
      <w:r>
        <w:rPr>
          <w:sz w:val="20"/>
          <w:szCs w:val="20"/>
        </w:rPr>
        <w:t>, členka představenstva</w:t>
      </w:r>
      <w:bookmarkEnd w:id="3"/>
    </w:p>
    <w:p w14:paraId="13EE4AA6" w14:textId="1F373AB4" w:rsidR="005C17CA" w:rsidRPr="005C17CA" w:rsidRDefault="005C17CA" w:rsidP="005C17CA">
      <w:pPr>
        <w:pStyle w:val="Default"/>
        <w:spacing w:before="120" w:after="120"/>
        <w:ind w:left="284"/>
        <w:jc w:val="both"/>
        <w:rPr>
          <w:sz w:val="20"/>
          <w:szCs w:val="20"/>
        </w:rPr>
      </w:pPr>
      <w:r w:rsidRPr="005C17CA">
        <w:rPr>
          <w:sz w:val="20"/>
          <w:szCs w:val="20"/>
        </w:rPr>
        <w:t>bankovní spojení: Česk</w:t>
      </w:r>
      <w:r w:rsidR="00950FBB">
        <w:rPr>
          <w:sz w:val="20"/>
          <w:szCs w:val="20"/>
        </w:rPr>
        <w:t>oslovenská obchodní banka, a.s.</w:t>
      </w:r>
      <w:r w:rsidRPr="005C17CA">
        <w:rPr>
          <w:sz w:val="20"/>
          <w:szCs w:val="20"/>
        </w:rPr>
        <w:t xml:space="preserve">, č. </w:t>
      </w:r>
      <w:proofErr w:type="spellStart"/>
      <w:r w:rsidRPr="005C17CA">
        <w:rPr>
          <w:sz w:val="20"/>
          <w:szCs w:val="20"/>
        </w:rPr>
        <w:t>ú.</w:t>
      </w:r>
      <w:proofErr w:type="spellEnd"/>
      <w:r w:rsidRPr="005C17CA">
        <w:rPr>
          <w:sz w:val="20"/>
          <w:szCs w:val="20"/>
        </w:rPr>
        <w:t>:</w:t>
      </w:r>
      <w:r w:rsidR="00950FBB">
        <w:rPr>
          <w:sz w:val="20"/>
          <w:szCs w:val="20"/>
        </w:rPr>
        <w:t xml:space="preserve"> </w:t>
      </w:r>
      <w:r w:rsidR="00950FBB" w:rsidRPr="007233F8">
        <w:rPr>
          <w:sz w:val="20"/>
          <w:szCs w:val="20"/>
        </w:rPr>
        <w:t>291141478/0300</w:t>
      </w:r>
      <w:r w:rsidRPr="005C17CA">
        <w:rPr>
          <w:sz w:val="20"/>
          <w:szCs w:val="20"/>
        </w:rPr>
        <w:t xml:space="preserve"> </w:t>
      </w:r>
    </w:p>
    <w:p w14:paraId="7B314021" w14:textId="6E02065B" w:rsidR="00C87F0B" w:rsidRPr="00122048" w:rsidRDefault="00FE4BC1" w:rsidP="00C87F0B">
      <w:pPr>
        <w:pStyle w:val="Default"/>
        <w:spacing w:before="120" w:after="120"/>
        <w:ind w:left="284"/>
        <w:jc w:val="both"/>
        <w:rPr>
          <w:bCs/>
          <w:sz w:val="20"/>
          <w:szCs w:val="20"/>
        </w:rPr>
      </w:pPr>
      <w:r>
        <w:rPr>
          <w:bCs/>
          <w:sz w:val="20"/>
          <w:szCs w:val="20"/>
        </w:rPr>
        <w:t>(dále jako „</w:t>
      </w:r>
      <w:r w:rsidR="0076442F">
        <w:rPr>
          <w:bCs/>
          <w:i/>
          <w:sz w:val="20"/>
          <w:szCs w:val="20"/>
        </w:rPr>
        <w:t>Příkazc</w:t>
      </w:r>
      <w:r w:rsidRPr="00122048">
        <w:rPr>
          <w:bCs/>
          <w:i/>
          <w:sz w:val="20"/>
          <w:szCs w:val="20"/>
        </w:rPr>
        <w:t>e</w:t>
      </w:r>
      <w:r>
        <w:rPr>
          <w:bCs/>
          <w:sz w:val="20"/>
          <w:szCs w:val="20"/>
        </w:rPr>
        <w:t>“</w:t>
      </w:r>
      <w:r w:rsidR="000332A6">
        <w:rPr>
          <w:bCs/>
          <w:sz w:val="20"/>
          <w:szCs w:val="20"/>
        </w:rPr>
        <w:t xml:space="preserve"> nebo </w:t>
      </w:r>
      <w:r w:rsidR="000332A6" w:rsidRPr="00B47903">
        <w:rPr>
          <w:bCs/>
          <w:i/>
          <w:iCs/>
          <w:sz w:val="20"/>
          <w:szCs w:val="20"/>
        </w:rPr>
        <w:t>„zadavatel“</w:t>
      </w:r>
      <w:r w:rsidRPr="00B47903">
        <w:rPr>
          <w:bCs/>
          <w:i/>
          <w:iCs/>
          <w:sz w:val="20"/>
          <w:szCs w:val="20"/>
        </w:rPr>
        <w:t>)</w:t>
      </w:r>
    </w:p>
    <w:p w14:paraId="72E5CB05" w14:textId="77777777" w:rsidR="005C17CA" w:rsidRDefault="005C17CA" w:rsidP="00C87F0B">
      <w:pPr>
        <w:pStyle w:val="Default"/>
        <w:spacing w:before="120" w:after="120"/>
        <w:ind w:left="284"/>
        <w:jc w:val="both"/>
        <w:rPr>
          <w:sz w:val="20"/>
          <w:szCs w:val="20"/>
        </w:rPr>
      </w:pPr>
    </w:p>
    <w:p w14:paraId="71F4289E" w14:textId="47781776" w:rsidR="00FE4BC1" w:rsidRDefault="005C17CA" w:rsidP="00C87F0B">
      <w:pPr>
        <w:pStyle w:val="Default"/>
        <w:spacing w:before="120" w:after="120"/>
        <w:ind w:left="284"/>
        <w:jc w:val="both"/>
        <w:rPr>
          <w:sz w:val="20"/>
          <w:szCs w:val="20"/>
        </w:rPr>
      </w:pPr>
      <w:r>
        <w:rPr>
          <w:sz w:val="20"/>
          <w:szCs w:val="20"/>
        </w:rPr>
        <w:t>a</w:t>
      </w:r>
    </w:p>
    <w:p w14:paraId="4A6AA4EA" w14:textId="77777777" w:rsidR="005C17CA" w:rsidRDefault="005C17CA" w:rsidP="00C87F0B">
      <w:pPr>
        <w:pStyle w:val="Default"/>
        <w:spacing w:before="120" w:after="120"/>
        <w:ind w:left="284"/>
        <w:jc w:val="both"/>
        <w:rPr>
          <w:sz w:val="20"/>
          <w:szCs w:val="20"/>
        </w:rPr>
      </w:pPr>
    </w:p>
    <w:p w14:paraId="3EC71CA6" w14:textId="53D5B8FC" w:rsidR="00C87F0B" w:rsidRDefault="002138A7" w:rsidP="00C87F0B">
      <w:pPr>
        <w:pStyle w:val="Default"/>
        <w:numPr>
          <w:ilvl w:val="0"/>
          <w:numId w:val="1"/>
        </w:numPr>
        <w:spacing w:before="120" w:after="120"/>
        <w:ind w:left="284" w:hanging="284"/>
        <w:jc w:val="both"/>
        <w:rPr>
          <w:b/>
          <w:bCs/>
          <w:sz w:val="20"/>
          <w:szCs w:val="20"/>
        </w:rPr>
      </w:pPr>
      <w:proofErr w:type="spellStart"/>
      <w:r>
        <w:rPr>
          <w:b/>
          <w:bCs/>
          <w:sz w:val="20"/>
          <w:szCs w:val="20"/>
        </w:rPr>
        <w:t>Adminio</w:t>
      </w:r>
      <w:proofErr w:type="spellEnd"/>
      <w:r>
        <w:rPr>
          <w:b/>
          <w:bCs/>
          <w:sz w:val="20"/>
          <w:szCs w:val="20"/>
        </w:rPr>
        <w:t xml:space="preserve"> s.r.o.</w:t>
      </w:r>
    </w:p>
    <w:p w14:paraId="77A2F1D4" w14:textId="5925A773" w:rsidR="00C87F0B" w:rsidRDefault="00984B52" w:rsidP="00C87F0B">
      <w:pPr>
        <w:pStyle w:val="Default"/>
        <w:spacing w:before="120" w:after="120"/>
        <w:ind w:left="284"/>
        <w:jc w:val="both"/>
        <w:rPr>
          <w:sz w:val="20"/>
          <w:szCs w:val="20"/>
        </w:rPr>
      </w:pPr>
      <w:r>
        <w:rPr>
          <w:sz w:val="20"/>
          <w:szCs w:val="20"/>
        </w:rPr>
        <w:t>Sídlo:</w:t>
      </w:r>
      <w:r>
        <w:rPr>
          <w:sz w:val="20"/>
          <w:szCs w:val="20"/>
        </w:rPr>
        <w:tab/>
      </w:r>
      <w:proofErr w:type="spellStart"/>
      <w:r w:rsidR="00C87F0B" w:rsidRPr="00C87F0B">
        <w:rPr>
          <w:sz w:val="20"/>
          <w:szCs w:val="20"/>
        </w:rPr>
        <w:t>Rubeška</w:t>
      </w:r>
      <w:proofErr w:type="spellEnd"/>
      <w:r w:rsidR="00C87F0B" w:rsidRPr="00C87F0B">
        <w:rPr>
          <w:sz w:val="20"/>
          <w:szCs w:val="20"/>
        </w:rPr>
        <w:t xml:space="preserve"> 215/1, 190 00 Praha 9 – Vysočany</w:t>
      </w:r>
    </w:p>
    <w:p w14:paraId="412456F0" w14:textId="06A5793E" w:rsidR="00C87F0B" w:rsidRDefault="00C87F0B" w:rsidP="00C87F0B">
      <w:pPr>
        <w:pStyle w:val="Default"/>
        <w:spacing w:before="120" w:after="120"/>
        <w:ind w:left="284"/>
        <w:jc w:val="both"/>
        <w:rPr>
          <w:sz w:val="20"/>
          <w:szCs w:val="20"/>
        </w:rPr>
      </w:pPr>
      <w:r w:rsidRPr="00C87F0B">
        <w:rPr>
          <w:sz w:val="20"/>
          <w:szCs w:val="20"/>
        </w:rPr>
        <w:t xml:space="preserve">zapsaná v OR vedeném Městským soudem v Praze, oddíl </w:t>
      </w:r>
      <w:r w:rsidR="002138A7">
        <w:rPr>
          <w:sz w:val="20"/>
          <w:szCs w:val="20"/>
        </w:rPr>
        <w:t>C</w:t>
      </w:r>
      <w:r w:rsidRPr="00C87F0B">
        <w:rPr>
          <w:sz w:val="20"/>
          <w:szCs w:val="20"/>
        </w:rPr>
        <w:t xml:space="preserve">, vložka </w:t>
      </w:r>
      <w:r w:rsidR="002138A7">
        <w:rPr>
          <w:sz w:val="20"/>
          <w:szCs w:val="20"/>
        </w:rPr>
        <w:t>361773</w:t>
      </w:r>
    </w:p>
    <w:p w14:paraId="5F2E41B2" w14:textId="236F1780" w:rsidR="00C87F0B" w:rsidRDefault="00C87F0B" w:rsidP="00C87F0B">
      <w:pPr>
        <w:pStyle w:val="Default"/>
        <w:spacing w:before="120" w:after="120"/>
        <w:ind w:left="284"/>
        <w:jc w:val="both"/>
        <w:rPr>
          <w:sz w:val="20"/>
          <w:szCs w:val="20"/>
        </w:rPr>
      </w:pPr>
      <w:r w:rsidRPr="00533DA5">
        <w:rPr>
          <w:sz w:val="20"/>
          <w:szCs w:val="20"/>
        </w:rPr>
        <w:t>IČO</w:t>
      </w:r>
      <w:r w:rsidR="00984B52" w:rsidRPr="00533DA5">
        <w:rPr>
          <w:sz w:val="20"/>
          <w:szCs w:val="20"/>
        </w:rPr>
        <w:t xml:space="preserve"> / DIČ</w:t>
      </w:r>
      <w:r w:rsidRPr="00533DA5">
        <w:rPr>
          <w:sz w:val="20"/>
          <w:szCs w:val="20"/>
        </w:rPr>
        <w:t xml:space="preserve">: </w:t>
      </w:r>
      <w:r w:rsidR="00984B52" w:rsidRPr="00533DA5">
        <w:rPr>
          <w:sz w:val="20"/>
          <w:szCs w:val="20"/>
        </w:rPr>
        <w:tab/>
      </w:r>
      <w:r w:rsidR="002138A7" w:rsidRPr="00533DA5">
        <w:rPr>
          <w:sz w:val="20"/>
          <w:szCs w:val="20"/>
        </w:rPr>
        <w:t>14188066 / CZ14188066</w:t>
      </w:r>
    </w:p>
    <w:p w14:paraId="0C9B2741" w14:textId="675C0C09" w:rsidR="00C87F0B" w:rsidRDefault="00C87F0B" w:rsidP="00C87F0B">
      <w:pPr>
        <w:pStyle w:val="Default"/>
        <w:spacing w:before="120" w:after="120"/>
        <w:ind w:left="284"/>
        <w:jc w:val="both"/>
        <w:rPr>
          <w:sz w:val="20"/>
          <w:szCs w:val="20"/>
        </w:rPr>
      </w:pPr>
      <w:r>
        <w:rPr>
          <w:sz w:val="20"/>
          <w:szCs w:val="20"/>
        </w:rPr>
        <w:t>z</w:t>
      </w:r>
      <w:r w:rsidRPr="00C87F0B">
        <w:rPr>
          <w:sz w:val="20"/>
          <w:szCs w:val="20"/>
        </w:rPr>
        <w:t>astoupen</w:t>
      </w:r>
      <w:r>
        <w:rPr>
          <w:sz w:val="20"/>
          <w:szCs w:val="20"/>
        </w:rPr>
        <w:t>á</w:t>
      </w:r>
      <w:r w:rsidRPr="00C87F0B">
        <w:rPr>
          <w:sz w:val="20"/>
          <w:szCs w:val="20"/>
        </w:rPr>
        <w:t xml:space="preserve">: </w:t>
      </w:r>
      <w:r w:rsidR="00A322B5">
        <w:rPr>
          <w:sz w:val="20"/>
          <w:szCs w:val="20"/>
        </w:rPr>
        <w:t>Vladimír Matějíček, jednatel</w:t>
      </w:r>
    </w:p>
    <w:p w14:paraId="50D958B1" w14:textId="5CAA7EB9" w:rsidR="00C87F0B" w:rsidRPr="00C87F0B" w:rsidRDefault="0034642A" w:rsidP="00C87F0B">
      <w:pPr>
        <w:pStyle w:val="Default"/>
        <w:spacing w:before="120" w:after="120"/>
        <w:ind w:left="284"/>
        <w:jc w:val="both"/>
        <w:rPr>
          <w:sz w:val="20"/>
          <w:szCs w:val="20"/>
        </w:rPr>
      </w:pPr>
      <w:r>
        <w:rPr>
          <w:sz w:val="20"/>
          <w:szCs w:val="20"/>
        </w:rPr>
        <w:t>b</w:t>
      </w:r>
      <w:r w:rsidR="00C87F0B" w:rsidRPr="00C87F0B">
        <w:rPr>
          <w:sz w:val="20"/>
          <w:szCs w:val="20"/>
        </w:rPr>
        <w:t xml:space="preserve">ankovní spojení: FIO banka, č. </w:t>
      </w:r>
      <w:proofErr w:type="spellStart"/>
      <w:r w:rsidR="00C87F0B" w:rsidRPr="00C87F0B">
        <w:rPr>
          <w:sz w:val="20"/>
          <w:szCs w:val="20"/>
        </w:rPr>
        <w:t>ú</w:t>
      </w:r>
      <w:r w:rsidR="00C87F0B">
        <w:rPr>
          <w:sz w:val="20"/>
          <w:szCs w:val="20"/>
        </w:rPr>
        <w:t>.</w:t>
      </w:r>
      <w:proofErr w:type="spellEnd"/>
      <w:r w:rsidR="00C87F0B">
        <w:rPr>
          <w:sz w:val="20"/>
          <w:szCs w:val="20"/>
        </w:rPr>
        <w:t>:</w:t>
      </w:r>
      <w:r w:rsidR="00C87F0B" w:rsidRPr="00C87F0B">
        <w:rPr>
          <w:sz w:val="20"/>
          <w:szCs w:val="20"/>
        </w:rPr>
        <w:t xml:space="preserve"> </w:t>
      </w:r>
      <w:r w:rsidR="00A322B5" w:rsidRPr="00A322B5">
        <w:rPr>
          <w:sz w:val="20"/>
          <w:szCs w:val="20"/>
        </w:rPr>
        <w:t>2702110772/2010</w:t>
      </w:r>
    </w:p>
    <w:p w14:paraId="3D2C5F42" w14:textId="5C6BE60F" w:rsidR="00C87F0B" w:rsidRDefault="00FE4BC1" w:rsidP="00122048">
      <w:pPr>
        <w:pStyle w:val="Default"/>
        <w:spacing w:before="120" w:after="120"/>
        <w:ind w:left="284"/>
        <w:jc w:val="both"/>
        <w:rPr>
          <w:bCs/>
          <w:sz w:val="20"/>
          <w:szCs w:val="20"/>
        </w:rPr>
      </w:pPr>
      <w:r>
        <w:rPr>
          <w:bCs/>
          <w:sz w:val="20"/>
          <w:szCs w:val="20"/>
        </w:rPr>
        <w:t>(dále jako „</w:t>
      </w:r>
      <w:r w:rsidR="0076442F">
        <w:rPr>
          <w:bCs/>
          <w:i/>
          <w:sz w:val="20"/>
          <w:szCs w:val="20"/>
        </w:rPr>
        <w:t>Příkazník</w:t>
      </w:r>
      <w:r>
        <w:rPr>
          <w:bCs/>
          <w:sz w:val="20"/>
          <w:szCs w:val="20"/>
        </w:rPr>
        <w:t>“)</w:t>
      </w:r>
    </w:p>
    <w:p w14:paraId="6A4F4276" w14:textId="77777777" w:rsidR="00FE4BC1" w:rsidRPr="00045194" w:rsidRDefault="00FE4BC1" w:rsidP="00122048">
      <w:pPr>
        <w:pStyle w:val="Default"/>
        <w:spacing w:before="120" w:after="120"/>
        <w:ind w:left="284"/>
        <w:jc w:val="both"/>
        <w:rPr>
          <w:sz w:val="20"/>
          <w:szCs w:val="20"/>
        </w:rPr>
      </w:pPr>
    </w:p>
    <w:p w14:paraId="7DB5A0C0" w14:textId="59E43CAD" w:rsidR="00FE4BC1" w:rsidRDefault="00C87F0B" w:rsidP="00C87F0B">
      <w:pPr>
        <w:pStyle w:val="Default"/>
        <w:spacing w:before="120" w:after="120"/>
        <w:jc w:val="center"/>
        <w:rPr>
          <w:sz w:val="20"/>
          <w:szCs w:val="20"/>
        </w:rPr>
      </w:pPr>
      <w:r w:rsidRPr="00C87F0B">
        <w:rPr>
          <w:sz w:val="20"/>
          <w:szCs w:val="20"/>
        </w:rPr>
        <w:t>uzavírají níže uvedeného dne, měsíce a roku tuto</w:t>
      </w:r>
      <w:r w:rsidR="0034642A">
        <w:rPr>
          <w:sz w:val="20"/>
          <w:szCs w:val="20"/>
        </w:rPr>
        <w:t xml:space="preserve"> </w:t>
      </w:r>
      <w:r w:rsidR="0076442F">
        <w:rPr>
          <w:sz w:val="20"/>
          <w:szCs w:val="20"/>
        </w:rPr>
        <w:t>Příkazn</w:t>
      </w:r>
      <w:r w:rsidR="0034642A">
        <w:rPr>
          <w:sz w:val="20"/>
          <w:szCs w:val="20"/>
        </w:rPr>
        <w:t>í</w:t>
      </w:r>
      <w:r w:rsidRPr="00C87F0B">
        <w:rPr>
          <w:sz w:val="20"/>
          <w:szCs w:val="20"/>
        </w:rPr>
        <w:t xml:space="preserve"> </w:t>
      </w:r>
      <w:r w:rsidR="0076442F">
        <w:rPr>
          <w:sz w:val="20"/>
          <w:szCs w:val="20"/>
        </w:rPr>
        <w:t>Smlouv</w:t>
      </w:r>
      <w:r w:rsidRPr="00C87F0B">
        <w:rPr>
          <w:sz w:val="20"/>
          <w:szCs w:val="20"/>
        </w:rPr>
        <w:t>u o poskytování služeb</w:t>
      </w:r>
      <w:r w:rsidR="00FE4BC1">
        <w:rPr>
          <w:sz w:val="20"/>
          <w:szCs w:val="20"/>
        </w:rPr>
        <w:t xml:space="preserve"> </w:t>
      </w:r>
    </w:p>
    <w:p w14:paraId="3BE4D791" w14:textId="13007186" w:rsidR="00C87F0B" w:rsidRDefault="00FE4BC1" w:rsidP="00C87F0B">
      <w:pPr>
        <w:pStyle w:val="Default"/>
        <w:spacing w:before="120" w:after="120"/>
        <w:jc w:val="center"/>
        <w:rPr>
          <w:sz w:val="20"/>
          <w:szCs w:val="20"/>
        </w:rPr>
      </w:pPr>
      <w:r>
        <w:rPr>
          <w:sz w:val="20"/>
          <w:szCs w:val="20"/>
        </w:rPr>
        <w:t>(dále jen „</w:t>
      </w:r>
      <w:r w:rsidR="0076442F">
        <w:rPr>
          <w:i/>
          <w:sz w:val="20"/>
          <w:szCs w:val="20"/>
        </w:rPr>
        <w:t>Smlouv</w:t>
      </w:r>
      <w:r>
        <w:rPr>
          <w:i/>
          <w:sz w:val="20"/>
          <w:szCs w:val="20"/>
        </w:rPr>
        <w:t>a</w:t>
      </w:r>
      <w:r>
        <w:rPr>
          <w:sz w:val="20"/>
          <w:szCs w:val="20"/>
        </w:rPr>
        <w:t>“)</w:t>
      </w:r>
      <w:r w:rsidR="00C87F0B" w:rsidRPr="00C87F0B">
        <w:rPr>
          <w:sz w:val="20"/>
          <w:szCs w:val="20"/>
        </w:rPr>
        <w:t xml:space="preserve">: </w:t>
      </w:r>
    </w:p>
    <w:p w14:paraId="7A91B250" w14:textId="751713AD" w:rsidR="00FE4BC1" w:rsidRDefault="00FE4BC1" w:rsidP="00C87F0B">
      <w:pPr>
        <w:pStyle w:val="Default"/>
        <w:spacing w:before="120" w:after="120"/>
        <w:jc w:val="center"/>
        <w:rPr>
          <w:sz w:val="20"/>
          <w:szCs w:val="20"/>
        </w:rPr>
      </w:pPr>
    </w:p>
    <w:p w14:paraId="115AD541" w14:textId="77777777" w:rsidR="00696153" w:rsidRPr="00C87F0B" w:rsidRDefault="00696153" w:rsidP="00C87F0B">
      <w:pPr>
        <w:pStyle w:val="Default"/>
        <w:spacing w:before="120" w:after="120"/>
        <w:jc w:val="center"/>
        <w:rPr>
          <w:sz w:val="20"/>
          <w:szCs w:val="20"/>
        </w:rPr>
      </w:pPr>
    </w:p>
    <w:p w14:paraId="42729C53" w14:textId="77777777" w:rsidR="00C87F0B" w:rsidRPr="00C87F0B" w:rsidRDefault="00C87F0B" w:rsidP="00C87F0B">
      <w:pPr>
        <w:pStyle w:val="Default"/>
        <w:numPr>
          <w:ilvl w:val="0"/>
          <w:numId w:val="2"/>
        </w:numPr>
        <w:spacing w:before="120" w:after="120"/>
        <w:jc w:val="center"/>
        <w:rPr>
          <w:sz w:val="20"/>
          <w:szCs w:val="20"/>
        </w:rPr>
      </w:pPr>
      <w:bookmarkStart w:id="6" w:name="_Ref12461490"/>
      <w:r w:rsidRPr="00C87F0B">
        <w:rPr>
          <w:b/>
          <w:bCs/>
          <w:sz w:val="20"/>
          <w:szCs w:val="20"/>
        </w:rPr>
        <w:t>Úvodní ustanovení</w:t>
      </w:r>
      <w:bookmarkEnd w:id="6"/>
      <w:r w:rsidRPr="00C87F0B">
        <w:rPr>
          <w:b/>
          <w:bCs/>
          <w:sz w:val="20"/>
          <w:szCs w:val="20"/>
        </w:rPr>
        <w:t xml:space="preserve"> </w:t>
      </w:r>
    </w:p>
    <w:p w14:paraId="23B8E760" w14:textId="15594780" w:rsidR="00984B52" w:rsidRDefault="00C87F0B" w:rsidP="00570CF8">
      <w:pPr>
        <w:pStyle w:val="Default"/>
        <w:numPr>
          <w:ilvl w:val="1"/>
          <w:numId w:val="2"/>
        </w:numPr>
        <w:spacing w:before="120" w:after="120"/>
        <w:ind w:left="567" w:hanging="567"/>
        <w:jc w:val="both"/>
        <w:rPr>
          <w:sz w:val="20"/>
          <w:szCs w:val="20"/>
        </w:rPr>
      </w:pPr>
      <w:bookmarkStart w:id="7" w:name="_Ref85548439"/>
      <w:bookmarkStart w:id="8" w:name="_Ref12460812"/>
      <w:r w:rsidRPr="00C87F0B">
        <w:rPr>
          <w:sz w:val="20"/>
          <w:szCs w:val="20"/>
        </w:rPr>
        <w:t xml:space="preserve">Tato </w:t>
      </w:r>
      <w:r w:rsidR="0076442F">
        <w:rPr>
          <w:sz w:val="20"/>
          <w:szCs w:val="20"/>
        </w:rPr>
        <w:t>Smlouv</w:t>
      </w:r>
      <w:r w:rsidRPr="00C87F0B">
        <w:rPr>
          <w:sz w:val="20"/>
          <w:szCs w:val="20"/>
        </w:rPr>
        <w:t xml:space="preserve">a se uzavírá za účelem vymezení práv a povinností smluvních stran v souvislosti s přípravou zadávacích podmínek a v souvislosti se zastoupením </w:t>
      </w:r>
      <w:r w:rsidR="0076442F">
        <w:rPr>
          <w:sz w:val="20"/>
          <w:szCs w:val="20"/>
        </w:rPr>
        <w:t>Příkazc</w:t>
      </w:r>
      <w:r w:rsidR="00B57E97">
        <w:rPr>
          <w:sz w:val="20"/>
          <w:szCs w:val="20"/>
        </w:rPr>
        <w:t>e</w:t>
      </w:r>
      <w:r w:rsidR="00B57E97" w:rsidRPr="00C87F0B">
        <w:rPr>
          <w:sz w:val="20"/>
          <w:szCs w:val="20"/>
        </w:rPr>
        <w:t xml:space="preserve"> </w:t>
      </w:r>
      <w:r w:rsidRPr="00C87F0B">
        <w:rPr>
          <w:sz w:val="20"/>
          <w:szCs w:val="20"/>
        </w:rPr>
        <w:t xml:space="preserve">jako zadavatele ve smyslu </w:t>
      </w:r>
      <w:proofErr w:type="spellStart"/>
      <w:r w:rsidRPr="00C87F0B">
        <w:rPr>
          <w:sz w:val="20"/>
          <w:szCs w:val="20"/>
        </w:rPr>
        <w:t>ust</w:t>
      </w:r>
      <w:proofErr w:type="spellEnd"/>
      <w:r w:rsidRPr="00C87F0B">
        <w:rPr>
          <w:sz w:val="20"/>
          <w:szCs w:val="20"/>
        </w:rPr>
        <w:t>. § 43 zákona č. 134/2016 Sb., o zadávání veřejných zakázek, v platném znění (dále jen „</w:t>
      </w:r>
      <w:r w:rsidR="005D2673" w:rsidRPr="005D2673">
        <w:rPr>
          <w:iCs/>
          <w:sz w:val="20"/>
          <w:szCs w:val="20"/>
        </w:rPr>
        <w:t>ZZVZ</w:t>
      </w:r>
      <w:r w:rsidRPr="00C87F0B">
        <w:rPr>
          <w:sz w:val="20"/>
          <w:szCs w:val="20"/>
        </w:rPr>
        <w:t xml:space="preserve">“), </w:t>
      </w:r>
      <w:r w:rsidR="0076442F">
        <w:rPr>
          <w:sz w:val="20"/>
          <w:szCs w:val="20"/>
        </w:rPr>
        <w:t>Příkazník</w:t>
      </w:r>
      <w:r w:rsidR="00B57E97">
        <w:rPr>
          <w:sz w:val="20"/>
          <w:szCs w:val="20"/>
        </w:rPr>
        <w:t>em</w:t>
      </w:r>
      <w:r w:rsidR="00B57E97" w:rsidRPr="00C87F0B">
        <w:rPr>
          <w:sz w:val="20"/>
          <w:szCs w:val="20"/>
        </w:rPr>
        <w:t xml:space="preserve"> </w:t>
      </w:r>
      <w:r w:rsidRPr="00C87F0B">
        <w:rPr>
          <w:sz w:val="20"/>
          <w:szCs w:val="20"/>
        </w:rPr>
        <w:t>v</w:t>
      </w:r>
      <w:r w:rsidR="005C17CA">
        <w:rPr>
          <w:sz w:val="20"/>
          <w:szCs w:val="20"/>
        </w:rPr>
        <w:t>/ve</w:t>
      </w:r>
      <w:r w:rsidR="00984B52">
        <w:rPr>
          <w:sz w:val="20"/>
          <w:szCs w:val="20"/>
        </w:rPr>
        <w:t>:</w:t>
      </w:r>
      <w:bookmarkEnd w:id="7"/>
    </w:p>
    <w:p w14:paraId="3D878EB2" w14:textId="7A24BF74" w:rsidR="008809D2" w:rsidRDefault="005C17CA" w:rsidP="00950FBB">
      <w:pPr>
        <w:pStyle w:val="Default"/>
        <w:numPr>
          <w:ilvl w:val="2"/>
          <w:numId w:val="2"/>
        </w:numPr>
        <w:spacing w:before="120" w:after="120"/>
        <w:ind w:left="1276" w:hanging="709"/>
        <w:jc w:val="both"/>
        <w:rPr>
          <w:sz w:val="20"/>
          <w:szCs w:val="20"/>
        </w:rPr>
      </w:pPr>
      <w:r w:rsidRPr="00696153">
        <w:rPr>
          <w:sz w:val="20"/>
          <w:szCs w:val="20"/>
        </w:rPr>
        <w:t>Z</w:t>
      </w:r>
      <w:r w:rsidR="008523F1" w:rsidRPr="00696153">
        <w:rPr>
          <w:sz w:val="20"/>
          <w:szCs w:val="20"/>
        </w:rPr>
        <w:t xml:space="preserve">adávacím řízení veřejné zakázky zadávané </w:t>
      </w:r>
      <w:r w:rsidR="00A322B5" w:rsidRPr="00696153">
        <w:rPr>
          <w:sz w:val="20"/>
          <w:szCs w:val="20"/>
        </w:rPr>
        <w:t xml:space="preserve">v otevřeném nadlimitním řízení </w:t>
      </w:r>
      <w:r w:rsidR="00391677" w:rsidRPr="00696153">
        <w:rPr>
          <w:sz w:val="20"/>
          <w:szCs w:val="20"/>
        </w:rPr>
        <w:t xml:space="preserve">na </w:t>
      </w:r>
      <w:r w:rsidR="000332A6" w:rsidRPr="00696153">
        <w:rPr>
          <w:sz w:val="20"/>
          <w:szCs w:val="20"/>
        </w:rPr>
        <w:t xml:space="preserve">dodávky </w:t>
      </w:r>
      <w:r w:rsidR="00A322B5" w:rsidRPr="00696153">
        <w:rPr>
          <w:sz w:val="20"/>
          <w:szCs w:val="20"/>
        </w:rPr>
        <w:t>„</w:t>
      </w:r>
      <w:r w:rsidR="00950FBB" w:rsidRPr="00950FBB">
        <w:rPr>
          <w:sz w:val="20"/>
          <w:szCs w:val="20"/>
        </w:rPr>
        <w:t>Řešení kybernetické bezpečnosti I.</w:t>
      </w:r>
      <w:r w:rsidR="00696153" w:rsidRPr="00696153">
        <w:rPr>
          <w:sz w:val="20"/>
          <w:szCs w:val="20"/>
        </w:rPr>
        <w:t xml:space="preserve">“ </w:t>
      </w:r>
      <w:r w:rsidR="00950FBB">
        <w:rPr>
          <w:sz w:val="20"/>
          <w:szCs w:val="20"/>
        </w:rPr>
        <w:t>rozděleného na 4 části (</w:t>
      </w:r>
      <w:r w:rsidR="00950FBB" w:rsidRPr="00950FBB">
        <w:rPr>
          <w:sz w:val="20"/>
          <w:szCs w:val="20"/>
        </w:rPr>
        <w:t>Dobudování optické sítě, Automatický protipožární systém – EPS, Uzamykatelný stojanový rozvaděč</w:t>
      </w:r>
      <w:r w:rsidR="00600E91">
        <w:rPr>
          <w:sz w:val="20"/>
          <w:szCs w:val="20"/>
        </w:rPr>
        <w:t xml:space="preserve"> a</w:t>
      </w:r>
      <w:r w:rsidR="00950FBB">
        <w:rPr>
          <w:sz w:val="20"/>
          <w:szCs w:val="20"/>
        </w:rPr>
        <w:t xml:space="preserve"> </w:t>
      </w:r>
      <w:r w:rsidR="00950FBB" w:rsidRPr="00950FBB">
        <w:rPr>
          <w:sz w:val="20"/>
          <w:szCs w:val="20"/>
        </w:rPr>
        <w:t>Koncov</w:t>
      </w:r>
      <w:r w:rsidR="00600E91">
        <w:rPr>
          <w:sz w:val="20"/>
          <w:szCs w:val="20"/>
        </w:rPr>
        <w:t>é</w:t>
      </w:r>
      <w:r w:rsidR="00950FBB" w:rsidRPr="00950FBB">
        <w:rPr>
          <w:sz w:val="20"/>
          <w:szCs w:val="20"/>
        </w:rPr>
        <w:t xml:space="preserve"> stanice)</w:t>
      </w:r>
      <w:r w:rsidR="00950FBB">
        <w:rPr>
          <w:sz w:val="20"/>
          <w:szCs w:val="20"/>
        </w:rPr>
        <w:t xml:space="preserve"> </w:t>
      </w:r>
      <w:r w:rsidR="00950FBB" w:rsidRPr="00950FBB">
        <w:rPr>
          <w:sz w:val="20"/>
          <w:szCs w:val="20"/>
        </w:rPr>
        <w:t>s předpokládanou hodnotou VZ 4 693</w:t>
      </w:r>
      <w:r w:rsidR="00600E91">
        <w:rPr>
          <w:sz w:val="20"/>
          <w:szCs w:val="20"/>
        </w:rPr>
        <w:t> </w:t>
      </w:r>
      <w:r w:rsidR="00950FBB" w:rsidRPr="00950FBB">
        <w:rPr>
          <w:sz w:val="20"/>
          <w:szCs w:val="20"/>
        </w:rPr>
        <w:t>000</w:t>
      </w:r>
      <w:r w:rsidR="00600E91">
        <w:rPr>
          <w:sz w:val="20"/>
          <w:szCs w:val="20"/>
        </w:rPr>
        <w:t>,00</w:t>
      </w:r>
      <w:r w:rsidR="00950FBB" w:rsidRPr="00950FBB">
        <w:rPr>
          <w:sz w:val="20"/>
          <w:szCs w:val="20"/>
        </w:rPr>
        <w:t xml:space="preserve"> Kč bez DPH </w:t>
      </w:r>
      <w:r w:rsidR="00FB7449" w:rsidRPr="00950FBB">
        <w:rPr>
          <w:sz w:val="20"/>
          <w:szCs w:val="20"/>
        </w:rPr>
        <w:t>(dále jen „VZ</w:t>
      </w:r>
      <w:r w:rsidRPr="00950FBB">
        <w:rPr>
          <w:sz w:val="20"/>
          <w:szCs w:val="20"/>
        </w:rPr>
        <w:t>000</w:t>
      </w:r>
      <w:r w:rsidR="00950FBB" w:rsidRPr="00950FBB">
        <w:rPr>
          <w:sz w:val="20"/>
          <w:szCs w:val="20"/>
        </w:rPr>
        <w:t>1</w:t>
      </w:r>
      <w:r w:rsidR="00FB7449" w:rsidRPr="00950FBB">
        <w:rPr>
          <w:sz w:val="20"/>
          <w:szCs w:val="20"/>
        </w:rPr>
        <w:t>“)</w:t>
      </w:r>
      <w:r w:rsidR="000332A6" w:rsidRPr="00950FBB">
        <w:rPr>
          <w:sz w:val="20"/>
          <w:szCs w:val="20"/>
        </w:rPr>
        <w:t>.</w:t>
      </w:r>
    </w:p>
    <w:p w14:paraId="579FC9DB" w14:textId="59D3E04E" w:rsidR="00950FBB" w:rsidRDefault="00950FBB" w:rsidP="00950FBB">
      <w:pPr>
        <w:pStyle w:val="Default"/>
        <w:numPr>
          <w:ilvl w:val="2"/>
          <w:numId w:val="2"/>
        </w:numPr>
        <w:spacing w:before="120" w:after="120"/>
        <w:ind w:left="1276" w:hanging="709"/>
        <w:jc w:val="both"/>
        <w:rPr>
          <w:sz w:val="20"/>
          <w:szCs w:val="20"/>
        </w:rPr>
      </w:pPr>
      <w:r w:rsidRPr="00696153">
        <w:rPr>
          <w:sz w:val="20"/>
          <w:szCs w:val="20"/>
        </w:rPr>
        <w:t>Zadávacím řízení veřejné zakázky zadávané v otevřeném nadlimitním řízení na dodávky „</w:t>
      </w:r>
      <w:r w:rsidRPr="00950FBB">
        <w:rPr>
          <w:sz w:val="20"/>
          <w:szCs w:val="20"/>
        </w:rPr>
        <w:t xml:space="preserve">Řešení kybernetické bezpečnosti </w:t>
      </w:r>
      <w:r>
        <w:rPr>
          <w:sz w:val="20"/>
          <w:szCs w:val="20"/>
        </w:rPr>
        <w:t>I</w:t>
      </w:r>
      <w:r w:rsidRPr="00950FBB">
        <w:rPr>
          <w:sz w:val="20"/>
          <w:szCs w:val="20"/>
        </w:rPr>
        <w:t>I.</w:t>
      </w:r>
      <w:r w:rsidRPr="00696153">
        <w:rPr>
          <w:sz w:val="20"/>
          <w:szCs w:val="20"/>
        </w:rPr>
        <w:t xml:space="preserve">“ </w:t>
      </w:r>
      <w:r>
        <w:rPr>
          <w:sz w:val="20"/>
          <w:szCs w:val="20"/>
        </w:rPr>
        <w:t>rozděleného na 3 části (</w:t>
      </w:r>
      <w:r w:rsidRPr="00600E91">
        <w:rPr>
          <w:sz w:val="20"/>
          <w:szCs w:val="20"/>
        </w:rPr>
        <w:t>Přístupový a centrální switch, SW pro jednotný management síťových zařízení, HCI uzel</w:t>
      </w:r>
      <w:r w:rsidR="00600E91">
        <w:rPr>
          <w:sz w:val="20"/>
          <w:szCs w:val="20"/>
        </w:rPr>
        <w:t xml:space="preserve"> a</w:t>
      </w:r>
      <w:r w:rsidR="00600E91" w:rsidRPr="00600E91">
        <w:rPr>
          <w:sz w:val="20"/>
          <w:szCs w:val="20"/>
        </w:rPr>
        <w:t xml:space="preserve"> Zálohovací systém, </w:t>
      </w:r>
      <w:r w:rsidR="00600E91" w:rsidRPr="00600E91">
        <w:rPr>
          <w:sz w:val="20"/>
          <w:szCs w:val="20"/>
        </w:rPr>
        <w:lastRenderedPageBreak/>
        <w:t>zálohovací NAS</w:t>
      </w:r>
      <w:r w:rsidRPr="00950FBB">
        <w:rPr>
          <w:sz w:val="20"/>
          <w:szCs w:val="20"/>
        </w:rPr>
        <w:t>)</w:t>
      </w:r>
      <w:r>
        <w:rPr>
          <w:sz w:val="20"/>
          <w:szCs w:val="20"/>
        </w:rPr>
        <w:t xml:space="preserve"> </w:t>
      </w:r>
      <w:r w:rsidRPr="00950FBB">
        <w:rPr>
          <w:sz w:val="20"/>
          <w:szCs w:val="20"/>
        </w:rPr>
        <w:t xml:space="preserve">s předpokládanou hodnotou VZ </w:t>
      </w:r>
      <w:r w:rsidR="00600E91" w:rsidRPr="00600E91">
        <w:rPr>
          <w:sz w:val="20"/>
          <w:szCs w:val="20"/>
        </w:rPr>
        <w:t xml:space="preserve">10 239 275,27 </w:t>
      </w:r>
      <w:r w:rsidRPr="00950FBB">
        <w:rPr>
          <w:sz w:val="20"/>
          <w:szCs w:val="20"/>
        </w:rPr>
        <w:t>Kč bez DPH (dále jen „VZ000</w:t>
      </w:r>
      <w:r w:rsidR="00600E91">
        <w:rPr>
          <w:sz w:val="20"/>
          <w:szCs w:val="20"/>
        </w:rPr>
        <w:t>2</w:t>
      </w:r>
      <w:r w:rsidRPr="00950FBB">
        <w:rPr>
          <w:sz w:val="20"/>
          <w:szCs w:val="20"/>
        </w:rPr>
        <w:t>“).</w:t>
      </w:r>
    </w:p>
    <w:p w14:paraId="048D7471" w14:textId="2320E1EC" w:rsidR="00600E91" w:rsidRPr="00950FBB" w:rsidRDefault="00600E91" w:rsidP="00950FBB">
      <w:pPr>
        <w:pStyle w:val="Default"/>
        <w:numPr>
          <w:ilvl w:val="2"/>
          <w:numId w:val="2"/>
        </w:numPr>
        <w:spacing w:before="120" w:after="120"/>
        <w:ind w:left="1276" w:hanging="709"/>
        <w:jc w:val="both"/>
        <w:rPr>
          <w:sz w:val="20"/>
          <w:szCs w:val="20"/>
        </w:rPr>
      </w:pPr>
      <w:r w:rsidRPr="00696153">
        <w:rPr>
          <w:sz w:val="20"/>
          <w:szCs w:val="20"/>
        </w:rPr>
        <w:t>Zadávacím řízení veřejné zakázky zadávané v otevřeném nadlimitním řízení na dodávky „</w:t>
      </w:r>
      <w:r w:rsidRPr="00950FBB">
        <w:rPr>
          <w:sz w:val="20"/>
          <w:szCs w:val="20"/>
        </w:rPr>
        <w:t xml:space="preserve">Řešení kybernetické bezpečnosti </w:t>
      </w:r>
      <w:r>
        <w:rPr>
          <w:sz w:val="20"/>
          <w:szCs w:val="20"/>
        </w:rPr>
        <w:t>II</w:t>
      </w:r>
      <w:r w:rsidRPr="00950FBB">
        <w:rPr>
          <w:sz w:val="20"/>
          <w:szCs w:val="20"/>
        </w:rPr>
        <w:t>I.</w:t>
      </w:r>
      <w:r w:rsidRPr="00696153">
        <w:rPr>
          <w:sz w:val="20"/>
          <w:szCs w:val="20"/>
        </w:rPr>
        <w:t xml:space="preserve">“ </w:t>
      </w:r>
      <w:r>
        <w:rPr>
          <w:sz w:val="20"/>
          <w:szCs w:val="20"/>
        </w:rPr>
        <w:t>rozděleného na 3 části (</w:t>
      </w:r>
      <w:r w:rsidRPr="00600E91">
        <w:rPr>
          <w:sz w:val="20"/>
          <w:szCs w:val="20"/>
        </w:rPr>
        <w:t xml:space="preserve">Nástroj pro Log Management, </w:t>
      </w:r>
      <w:proofErr w:type="spellStart"/>
      <w:r w:rsidRPr="00600E91">
        <w:rPr>
          <w:sz w:val="20"/>
          <w:szCs w:val="20"/>
        </w:rPr>
        <w:t>Netflow</w:t>
      </w:r>
      <w:proofErr w:type="spellEnd"/>
      <w:r w:rsidRPr="00600E91">
        <w:rPr>
          <w:sz w:val="20"/>
          <w:szCs w:val="20"/>
        </w:rPr>
        <w:t xml:space="preserve"> sonda, </w:t>
      </w:r>
      <w:proofErr w:type="spellStart"/>
      <w:r w:rsidRPr="00600E91">
        <w:rPr>
          <w:sz w:val="20"/>
          <w:szCs w:val="20"/>
        </w:rPr>
        <w:t>netflow</w:t>
      </w:r>
      <w:proofErr w:type="spellEnd"/>
      <w:r w:rsidRPr="00600E91">
        <w:rPr>
          <w:sz w:val="20"/>
          <w:szCs w:val="20"/>
        </w:rPr>
        <w:t xml:space="preserve"> kolektor</w:t>
      </w:r>
      <w:r>
        <w:rPr>
          <w:sz w:val="20"/>
          <w:szCs w:val="20"/>
        </w:rPr>
        <w:t xml:space="preserve"> a</w:t>
      </w:r>
      <w:r w:rsidRPr="00600E91">
        <w:rPr>
          <w:sz w:val="20"/>
          <w:szCs w:val="20"/>
        </w:rPr>
        <w:t xml:space="preserve"> NGN firewall</w:t>
      </w:r>
      <w:r w:rsidRPr="00950FBB">
        <w:rPr>
          <w:sz w:val="20"/>
          <w:szCs w:val="20"/>
        </w:rPr>
        <w:t>)</w:t>
      </w:r>
      <w:r>
        <w:rPr>
          <w:sz w:val="20"/>
          <w:szCs w:val="20"/>
        </w:rPr>
        <w:t xml:space="preserve"> </w:t>
      </w:r>
      <w:r w:rsidRPr="00950FBB">
        <w:rPr>
          <w:sz w:val="20"/>
          <w:szCs w:val="20"/>
        </w:rPr>
        <w:t xml:space="preserve">s předpokládanou hodnotou VZ </w:t>
      </w:r>
      <w:r w:rsidRPr="00600E91">
        <w:rPr>
          <w:sz w:val="20"/>
          <w:szCs w:val="20"/>
        </w:rPr>
        <w:t>8 989 549,</w:t>
      </w:r>
      <w:r>
        <w:rPr>
          <w:sz w:val="20"/>
          <w:szCs w:val="20"/>
        </w:rPr>
        <w:t>00</w:t>
      </w:r>
      <w:r w:rsidRPr="00600E91">
        <w:rPr>
          <w:sz w:val="20"/>
          <w:szCs w:val="20"/>
        </w:rPr>
        <w:t xml:space="preserve"> </w:t>
      </w:r>
      <w:r w:rsidRPr="00950FBB">
        <w:rPr>
          <w:sz w:val="20"/>
          <w:szCs w:val="20"/>
        </w:rPr>
        <w:t>Kč bez DPH (dále jen „VZ000</w:t>
      </w:r>
      <w:r>
        <w:rPr>
          <w:sz w:val="20"/>
          <w:szCs w:val="20"/>
        </w:rPr>
        <w:t>3</w:t>
      </w:r>
      <w:r w:rsidRPr="00950FBB">
        <w:rPr>
          <w:sz w:val="20"/>
          <w:szCs w:val="20"/>
        </w:rPr>
        <w:t>“).</w:t>
      </w:r>
    </w:p>
    <w:p w14:paraId="7AB88326" w14:textId="16D0DF99" w:rsidR="005C17CA" w:rsidRPr="00696153" w:rsidRDefault="005C17CA" w:rsidP="00950FBB">
      <w:pPr>
        <w:pStyle w:val="Default"/>
        <w:numPr>
          <w:ilvl w:val="2"/>
          <w:numId w:val="13"/>
        </w:numPr>
        <w:spacing w:before="120" w:after="120"/>
        <w:ind w:left="1276" w:hanging="709"/>
        <w:jc w:val="both"/>
        <w:rPr>
          <w:sz w:val="20"/>
          <w:szCs w:val="20"/>
        </w:rPr>
      </w:pPr>
      <w:r w:rsidRPr="00696153">
        <w:rPr>
          <w:sz w:val="20"/>
          <w:szCs w:val="20"/>
        </w:rPr>
        <w:t>Výběrovém řízení veřejné zakázky malého rozsahu na dodávky „</w:t>
      </w:r>
      <w:r w:rsidR="00600E91" w:rsidRPr="00600E91">
        <w:rPr>
          <w:sz w:val="20"/>
          <w:szCs w:val="20"/>
        </w:rPr>
        <w:t>Obnova licencí antivirového SW</w:t>
      </w:r>
      <w:r w:rsidR="00696153" w:rsidRPr="00696153">
        <w:rPr>
          <w:sz w:val="20"/>
          <w:szCs w:val="20"/>
        </w:rPr>
        <w:t xml:space="preserve">“ </w:t>
      </w:r>
      <w:r w:rsidRPr="00696153">
        <w:rPr>
          <w:sz w:val="20"/>
          <w:szCs w:val="20"/>
        </w:rPr>
        <w:t>(dále jen „VZ000</w:t>
      </w:r>
      <w:r w:rsidR="00600E91">
        <w:rPr>
          <w:sz w:val="20"/>
          <w:szCs w:val="20"/>
        </w:rPr>
        <w:t>4</w:t>
      </w:r>
      <w:r w:rsidRPr="00696153">
        <w:rPr>
          <w:sz w:val="20"/>
          <w:szCs w:val="20"/>
        </w:rPr>
        <w:t>“).</w:t>
      </w:r>
    </w:p>
    <w:p w14:paraId="588D9E31" w14:textId="020C269F" w:rsidR="000A2DBE" w:rsidRPr="00696153" w:rsidRDefault="00A322B5" w:rsidP="00950FBB">
      <w:pPr>
        <w:pStyle w:val="Default"/>
        <w:numPr>
          <w:ilvl w:val="2"/>
          <w:numId w:val="13"/>
        </w:numPr>
        <w:spacing w:before="120" w:after="120"/>
        <w:ind w:left="1276" w:hanging="709"/>
        <w:jc w:val="both"/>
        <w:rPr>
          <w:sz w:val="20"/>
          <w:szCs w:val="20"/>
        </w:rPr>
      </w:pPr>
      <w:bookmarkStart w:id="9" w:name="_Hlk132926504"/>
      <w:r w:rsidRPr="00696153">
        <w:rPr>
          <w:sz w:val="20"/>
          <w:szCs w:val="20"/>
        </w:rPr>
        <w:t>VZ</w:t>
      </w:r>
      <w:r w:rsidR="00600E91">
        <w:rPr>
          <w:sz w:val="20"/>
          <w:szCs w:val="20"/>
        </w:rPr>
        <w:t>0001 až VZ0004</w:t>
      </w:r>
      <w:r w:rsidRPr="00696153">
        <w:rPr>
          <w:sz w:val="20"/>
          <w:szCs w:val="20"/>
        </w:rPr>
        <w:t xml:space="preserve"> </w:t>
      </w:r>
      <w:r w:rsidR="000A2DBE" w:rsidRPr="00696153">
        <w:rPr>
          <w:sz w:val="20"/>
          <w:szCs w:val="20"/>
        </w:rPr>
        <w:t>bud</w:t>
      </w:r>
      <w:r w:rsidR="00696153" w:rsidRPr="00696153">
        <w:rPr>
          <w:sz w:val="20"/>
          <w:szCs w:val="20"/>
        </w:rPr>
        <w:t>ou</w:t>
      </w:r>
      <w:r w:rsidR="000A2DBE" w:rsidRPr="00696153">
        <w:rPr>
          <w:sz w:val="20"/>
          <w:szCs w:val="20"/>
        </w:rPr>
        <w:t xml:space="preserve"> spolufinancován</w:t>
      </w:r>
      <w:r w:rsidR="00696153" w:rsidRPr="00696153">
        <w:rPr>
          <w:sz w:val="20"/>
          <w:szCs w:val="20"/>
        </w:rPr>
        <w:t>y</w:t>
      </w:r>
      <w:r w:rsidR="000A2DBE" w:rsidRPr="00696153">
        <w:rPr>
          <w:sz w:val="20"/>
          <w:szCs w:val="20"/>
        </w:rPr>
        <w:t xml:space="preserve"> prostřednictvím projektu</w:t>
      </w:r>
      <w:r w:rsidR="009A2FCD" w:rsidRPr="00696153">
        <w:rPr>
          <w:sz w:val="20"/>
          <w:szCs w:val="20"/>
        </w:rPr>
        <w:t xml:space="preserve"> </w:t>
      </w:r>
      <w:r w:rsidR="006F4499" w:rsidRPr="00696153">
        <w:rPr>
          <w:sz w:val="20"/>
          <w:szCs w:val="20"/>
        </w:rPr>
        <w:t>„</w:t>
      </w:r>
      <w:r w:rsidR="00950FBB" w:rsidRPr="00950FBB">
        <w:rPr>
          <w:sz w:val="20"/>
          <w:szCs w:val="20"/>
        </w:rPr>
        <w:t>Zajištění kybernetické bezpečnosti informačních systémů nemocnice Jindřichův Hradec</w:t>
      </w:r>
      <w:r w:rsidR="006F4499" w:rsidRPr="00696153">
        <w:rPr>
          <w:sz w:val="20"/>
          <w:szCs w:val="20"/>
        </w:rPr>
        <w:t>“</w:t>
      </w:r>
      <w:r w:rsidR="00950FBB">
        <w:rPr>
          <w:sz w:val="20"/>
          <w:szCs w:val="20"/>
        </w:rPr>
        <w:t xml:space="preserve">, </w:t>
      </w:r>
      <w:proofErr w:type="spellStart"/>
      <w:r w:rsidR="00950FBB">
        <w:rPr>
          <w:sz w:val="20"/>
          <w:szCs w:val="20"/>
        </w:rPr>
        <w:t>reg</w:t>
      </w:r>
      <w:proofErr w:type="spellEnd"/>
      <w:r w:rsidR="00950FBB">
        <w:rPr>
          <w:sz w:val="20"/>
          <w:szCs w:val="20"/>
        </w:rPr>
        <w:t xml:space="preserve">. č.: </w:t>
      </w:r>
      <w:r w:rsidR="00950FBB" w:rsidRPr="00950FBB">
        <w:rPr>
          <w:sz w:val="20"/>
          <w:szCs w:val="20"/>
        </w:rPr>
        <w:t>CZ.06.01.01/00/22_004/0000134</w:t>
      </w:r>
      <w:r w:rsidR="00950FBB">
        <w:rPr>
          <w:sz w:val="20"/>
          <w:szCs w:val="20"/>
        </w:rPr>
        <w:t xml:space="preserve">, </w:t>
      </w:r>
      <w:r w:rsidR="00950FBB" w:rsidRPr="00950FBB">
        <w:rPr>
          <w:sz w:val="20"/>
          <w:szCs w:val="20"/>
        </w:rPr>
        <w:t xml:space="preserve">financovaného v rámci IROP, výzvy č. 4 „Kybernetická </w:t>
      </w:r>
      <w:proofErr w:type="gramStart"/>
      <w:r w:rsidR="00950FBB" w:rsidRPr="00950FBB">
        <w:rPr>
          <w:sz w:val="20"/>
          <w:szCs w:val="20"/>
        </w:rPr>
        <w:t>bezpečnost - SC</w:t>
      </w:r>
      <w:proofErr w:type="gramEnd"/>
      <w:r w:rsidR="00950FBB" w:rsidRPr="00950FBB">
        <w:rPr>
          <w:sz w:val="20"/>
          <w:szCs w:val="20"/>
        </w:rPr>
        <w:t> 1.1 (PR)“</w:t>
      </w:r>
      <w:r w:rsidR="005C17CA" w:rsidRPr="00696153">
        <w:rPr>
          <w:sz w:val="20"/>
          <w:szCs w:val="20"/>
        </w:rPr>
        <w:t xml:space="preserve"> </w:t>
      </w:r>
      <w:r w:rsidR="006F4499" w:rsidRPr="00696153">
        <w:rPr>
          <w:sz w:val="20"/>
          <w:szCs w:val="20"/>
        </w:rPr>
        <w:t xml:space="preserve">(dále jen „Projekt“). Projekt je realizován v rámci </w:t>
      </w:r>
      <w:r w:rsidR="005C17CA" w:rsidRPr="00696153">
        <w:rPr>
          <w:sz w:val="20"/>
          <w:szCs w:val="20"/>
        </w:rPr>
        <w:t>Integrovaného o</w:t>
      </w:r>
      <w:r w:rsidR="006F4499" w:rsidRPr="00696153">
        <w:rPr>
          <w:sz w:val="20"/>
          <w:szCs w:val="20"/>
        </w:rPr>
        <w:t>peračního programu</w:t>
      </w:r>
      <w:r w:rsidR="005C17CA" w:rsidRPr="00696153">
        <w:rPr>
          <w:sz w:val="20"/>
          <w:szCs w:val="20"/>
        </w:rPr>
        <w:t xml:space="preserve"> 2021-2027 (dále také „IROP II“).</w:t>
      </w:r>
      <w:bookmarkEnd w:id="9"/>
    </w:p>
    <w:p w14:paraId="35AB4AA9" w14:textId="77777777" w:rsidR="00696153" w:rsidRPr="005D2673" w:rsidRDefault="00696153" w:rsidP="005C17CA">
      <w:pPr>
        <w:pStyle w:val="Default"/>
        <w:spacing w:before="120" w:after="120"/>
        <w:jc w:val="both"/>
        <w:rPr>
          <w:sz w:val="20"/>
          <w:szCs w:val="20"/>
          <w:highlight w:val="yellow"/>
        </w:rPr>
      </w:pPr>
    </w:p>
    <w:bookmarkEnd w:id="8"/>
    <w:p w14:paraId="274CB58B" w14:textId="28FD64A5" w:rsidR="00C87F0B" w:rsidRPr="00C87F0B" w:rsidRDefault="00C87F0B" w:rsidP="00950FBB">
      <w:pPr>
        <w:pStyle w:val="Default"/>
        <w:numPr>
          <w:ilvl w:val="0"/>
          <w:numId w:val="13"/>
        </w:numPr>
        <w:spacing w:before="120" w:after="120"/>
        <w:jc w:val="center"/>
        <w:rPr>
          <w:b/>
          <w:bCs/>
          <w:sz w:val="20"/>
          <w:szCs w:val="20"/>
        </w:rPr>
      </w:pPr>
      <w:r w:rsidRPr="00C87F0B">
        <w:rPr>
          <w:b/>
          <w:bCs/>
          <w:sz w:val="20"/>
          <w:szCs w:val="20"/>
        </w:rPr>
        <w:t xml:space="preserve">Předmět </w:t>
      </w:r>
      <w:r w:rsidR="0076442F">
        <w:rPr>
          <w:b/>
          <w:bCs/>
          <w:sz w:val="20"/>
          <w:szCs w:val="20"/>
        </w:rPr>
        <w:t>Smlouv</w:t>
      </w:r>
      <w:r w:rsidRPr="00C87F0B">
        <w:rPr>
          <w:b/>
          <w:bCs/>
          <w:sz w:val="20"/>
          <w:szCs w:val="20"/>
        </w:rPr>
        <w:t>y</w:t>
      </w:r>
    </w:p>
    <w:p w14:paraId="44DD6DFD" w14:textId="1FEAEC25" w:rsidR="00122048" w:rsidRPr="00122048" w:rsidRDefault="00122048" w:rsidP="00950FBB">
      <w:pPr>
        <w:pStyle w:val="Default"/>
        <w:numPr>
          <w:ilvl w:val="1"/>
          <w:numId w:val="13"/>
        </w:numPr>
        <w:spacing w:before="120" w:after="120"/>
        <w:ind w:left="567" w:hanging="567"/>
        <w:jc w:val="both"/>
        <w:rPr>
          <w:sz w:val="20"/>
          <w:szCs w:val="20"/>
        </w:rPr>
      </w:pPr>
      <w:r w:rsidRPr="00122048">
        <w:rPr>
          <w:sz w:val="20"/>
          <w:szCs w:val="20"/>
        </w:rPr>
        <w:t xml:space="preserve">Touto </w:t>
      </w:r>
      <w:r w:rsidR="0076442F">
        <w:rPr>
          <w:sz w:val="20"/>
          <w:szCs w:val="20"/>
        </w:rPr>
        <w:t>Smlouv</w:t>
      </w:r>
      <w:r w:rsidRPr="00122048">
        <w:rPr>
          <w:sz w:val="20"/>
          <w:szCs w:val="20"/>
        </w:rPr>
        <w:t xml:space="preserve">ou se </w:t>
      </w:r>
      <w:r w:rsidR="0076442F">
        <w:rPr>
          <w:sz w:val="20"/>
          <w:szCs w:val="20"/>
        </w:rPr>
        <w:t>Příkazník</w:t>
      </w:r>
      <w:r w:rsidRPr="00122048">
        <w:rPr>
          <w:sz w:val="20"/>
          <w:szCs w:val="20"/>
        </w:rPr>
        <w:t xml:space="preserve"> zavazuje, že pro </w:t>
      </w:r>
      <w:r w:rsidR="0076442F">
        <w:rPr>
          <w:sz w:val="20"/>
          <w:szCs w:val="20"/>
        </w:rPr>
        <w:t>Příkazc</w:t>
      </w:r>
      <w:r w:rsidRPr="00122048">
        <w:rPr>
          <w:sz w:val="20"/>
          <w:szCs w:val="20"/>
        </w:rPr>
        <w:t>e na jeho účet a jeho jménem připraví a organizačně zajistí průběh zadávací</w:t>
      </w:r>
      <w:r w:rsidR="00600E91">
        <w:rPr>
          <w:sz w:val="20"/>
          <w:szCs w:val="20"/>
        </w:rPr>
        <w:t>ch</w:t>
      </w:r>
      <w:r w:rsidRPr="00122048">
        <w:rPr>
          <w:sz w:val="20"/>
          <w:szCs w:val="20"/>
        </w:rPr>
        <w:t xml:space="preserve"> </w:t>
      </w:r>
      <w:r w:rsidR="005C17CA">
        <w:rPr>
          <w:sz w:val="20"/>
          <w:szCs w:val="20"/>
        </w:rPr>
        <w:t>a</w:t>
      </w:r>
      <w:r w:rsidR="00600E91">
        <w:rPr>
          <w:sz w:val="20"/>
          <w:szCs w:val="20"/>
        </w:rPr>
        <w:t>/nebo</w:t>
      </w:r>
      <w:r w:rsidR="005C17CA">
        <w:rPr>
          <w:sz w:val="20"/>
          <w:szCs w:val="20"/>
        </w:rPr>
        <w:t xml:space="preserve"> výběrov</w:t>
      </w:r>
      <w:r w:rsidR="00600E91">
        <w:rPr>
          <w:sz w:val="20"/>
          <w:szCs w:val="20"/>
        </w:rPr>
        <w:t>ých</w:t>
      </w:r>
      <w:r w:rsidR="005C17CA">
        <w:rPr>
          <w:sz w:val="20"/>
          <w:szCs w:val="20"/>
        </w:rPr>
        <w:t xml:space="preserve"> </w:t>
      </w:r>
      <w:r w:rsidRPr="00122048">
        <w:rPr>
          <w:sz w:val="20"/>
          <w:szCs w:val="20"/>
        </w:rPr>
        <w:t xml:space="preserve">řízení </w:t>
      </w:r>
      <w:r w:rsidR="00391677">
        <w:rPr>
          <w:sz w:val="20"/>
          <w:szCs w:val="20"/>
        </w:rPr>
        <w:t>VZ</w:t>
      </w:r>
      <w:r w:rsidR="005C17CA">
        <w:rPr>
          <w:sz w:val="20"/>
          <w:szCs w:val="20"/>
        </w:rPr>
        <w:t>000</w:t>
      </w:r>
      <w:r w:rsidR="00600E91">
        <w:rPr>
          <w:sz w:val="20"/>
          <w:szCs w:val="20"/>
        </w:rPr>
        <w:t>1</w:t>
      </w:r>
      <w:r w:rsidR="005C17CA">
        <w:rPr>
          <w:sz w:val="20"/>
          <w:szCs w:val="20"/>
        </w:rPr>
        <w:t xml:space="preserve"> a</w:t>
      </w:r>
      <w:r w:rsidR="00600E91">
        <w:rPr>
          <w:sz w:val="20"/>
          <w:szCs w:val="20"/>
        </w:rPr>
        <w:t>ž</w:t>
      </w:r>
      <w:r w:rsidR="005C17CA">
        <w:rPr>
          <w:sz w:val="20"/>
          <w:szCs w:val="20"/>
        </w:rPr>
        <w:t xml:space="preserve"> VZ000</w:t>
      </w:r>
      <w:r w:rsidR="00600E91">
        <w:rPr>
          <w:sz w:val="20"/>
          <w:szCs w:val="20"/>
        </w:rPr>
        <w:t>4</w:t>
      </w:r>
      <w:r w:rsidR="00391677">
        <w:rPr>
          <w:sz w:val="20"/>
          <w:szCs w:val="20"/>
        </w:rPr>
        <w:t xml:space="preserve"> </w:t>
      </w:r>
      <w:r w:rsidRPr="00122048">
        <w:rPr>
          <w:sz w:val="20"/>
          <w:szCs w:val="20"/>
        </w:rPr>
        <w:t>specifikovan</w:t>
      </w:r>
      <w:r w:rsidR="00600E91">
        <w:rPr>
          <w:sz w:val="20"/>
          <w:szCs w:val="20"/>
        </w:rPr>
        <w:t>ých</w:t>
      </w:r>
      <w:r w:rsidRPr="00122048">
        <w:rPr>
          <w:sz w:val="20"/>
          <w:szCs w:val="20"/>
        </w:rPr>
        <w:t xml:space="preserve"> v čl.</w:t>
      </w:r>
      <w:r w:rsidR="00CD58CA">
        <w:rPr>
          <w:sz w:val="20"/>
          <w:szCs w:val="20"/>
        </w:rPr>
        <w:t xml:space="preserve"> </w:t>
      </w:r>
      <w:r w:rsidR="00CD58CA">
        <w:rPr>
          <w:sz w:val="20"/>
          <w:szCs w:val="20"/>
        </w:rPr>
        <w:fldChar w:fldCharType="begin"/>
      </w:r>
      <w:r w:rsidR="00CD58CA">
        <w:rPr>
          <w:sz w:val="20"/>
          <w:szCs w:val="20"/>
        </w:rPr>
        <w:instrText xml:space="preserve"> REF _Ref12460812 \r \h </w:instrText>
      </w:r>
      <w:r w:rsidR="00CD58CA">
        <w:rPr>
          <w:sz w:val="20"/>
          <w:szCs w:val="20"/>
        </w:rPr>
      </w:r>
      <w:r w:rsidR="00CD58CA">
        <w:rPr>
          <w:sz w:val="20"/>
          <w:szCs w:val="20"/>
        </w:rPr>
        <w:fldChar w:fldCharType="separate"/>
      </w:r>
      <w:r w:rsidR="00D0330F">
        <w:rPr>
          <w:sz w:val="20"/>
          <w:szCs w:val="20"/>
        </w:rPr>
        <w:t>1.1</w:t>
      </w:r>
      <w:r w:rsidR="00CD58CA">
        <w:rPr>
          <w:sz w:val="20"/>
          <w:szCs w:val="20"/>
        </w:rPr>
        <w:fldChar w:fldCharType="end"/>
      </w:r>
      <w:r w:rsidRPr="00122048">
        <w:rPr>
          <w:sz w:val="20"/>
          <w:szCs w:val="20"/>
        </w:rPr>
        <w:t xml:space="preserve"> </w:t>
      </w:r>
      <w:r w:rsidR="0076442F">
        <w:rPr>
          <w:sz w:val="20"/>
          <w:szCs w:val="20"/>
        </w:rPr>
        <w:t>Smlouv</w:t>
      </w:r>
      <w:r w:rsidRPr="00122048">
        <w:rPr>
          <w:sz w:val="20"/>
          <w:szCs w:val="20"/>
        </w:rPr>
        <w:t xml:space="preserve">y a </w:t>
      </w:r>
      <w:r w:rsidR="0076442F">
        <w:rPr>
          <w:sz w:val="20"/>
          <w:szCs w:val="20"/>
        </w:rPr>
        <w:t>Příkazc</w:t>
      </w:r>
      <w:r w:rsidRPr="00122048">
        <w:rPr>
          <w:sz w:val="20"/>
          <w:szCs w:val="20"/>
        </w:rPr>
        <w:t xml:space="preserve">e se zavazuje mu za to zaplatit odměnu sjednanou dle článku </w:t>
      </w:r>
      <w:r w:rsidR="00CD58CA">
        <w:rPr>
          <w:sz w:val="20"/>
          <w:szCs w:val="20"/>
        </w:rPr>
        <w:fldChar w:fldCharType="begin"/>
      </w:r>
      <w:r w:rsidR="00CD58CA">
        <w:rPr>
          <w:sz w:val="20"/>
          <w:szCs w:val="20"/>
        </w:rPr>
        <w:instrText xml:space="preserve"> REF _Ref14247074 \r \h </w:instrText>
      </w:r>
      <w:r w:rsidR="00CD58CA">
        <w:rPr>
          <w:sz w:val="20"/>
          <w:szCs w:val="20"/>
        </w:rPr>
      </w:r>
      <w:r w:rsidR="00CD58CA">
        <w:rPr>
          <w:sz w:val="20"/>
          <w:szCs w:val="20"/>
        </w:rPr>
        <w:fldChar w:fldCharType="separate"/>
      </w:r>
      <w:r w:rsidR="00D0330F">
        <w:rPr>
          <w:sz w:val="20"/>
          <w:szCs w:val="20"/>
        </w:rPr>
        <w:t>5</w:t>
      </w:r>
      <w:r w:rsidR="00CD58CA">
        <w:rPr>
          <w:sz w:val="20"/>
          <w:szCs w:val="20"/>
        </w:rPr>
        <w:fldChar w:fldCharType="end"/>
      </w:r>
      <w:r w:rsidRPr="00122048">
        <w:rPr>
          <w:sz w:val="20"/>
          <w:szCs w:val="20"/>
        </w:rPr>
        <w:t xml:space="preserve"> Smlouvy.</w:t>
      </w:r>
    </w:p>
    <w:p w14:paraId="7DD14A3D" w14:textId="5C407E9A" w:rsidR="00C87F0B" w:rsidRPr="00C87F0B" w:rsidRDefault="00C87F0B" w:rsidP="00950FBB">
      <w:pPr>
        <w:pStyle w:val="Default"/>
        <w:numPr>
          <w:ilvl w:val="1"/>
          <w:numId w:val="13"/>
        </w:numPr>
        <w:spacing w:before="120" w:after="120"/>
        <w:ind w:left="567" w:hanging="567"/>
        <w:jc w:val="both"/>
        <w:rPr>
          <w:sz w:val="20"/>
          <w:szCs w:val="20"/>
        </w:rPr>
      </w:pPr>
      <w:r w:rsidRPr="00C87F0B">
        <w:rPr>
          <w:sz w:val="20"/>
          <w:szCs w:val="20"/>
        </w:rPr>
        <w:t xml:space="preserve">Předmětem této </w:t>
      </w:r>
      <w:r w:rsidR="0076442F">
        <w:rPr>
          <w:sz w:val="20"/>
          <w:szCs w:val="20"/>
        </w:rPr>
        <w:t>Smlouv</w:t>
      </w:r>
      <w:r w:rsidRPr="00C87F0B">
        <w:rPr>
          <w:sz w:val="20"/>
          <w:szCs w:val="20"/>
        </w:rPr>
        <w:t xml:space="preserve">y jsou služby související s přípravou zadávacích podmínek a </w:t>
      </w:r>
      <w:r w:rsidR="00600E91">
        <w:rPr>
          <w:sz w:val="20"/>
          <w:szCs w:val="20"/>
        </w:rPr>
        <w:t xml:space="preserve">komplexní </w:t>
      </w:r>
      <w:r w:rsidR="008523F1">
        <w:rPr>
          <w:sz w:val="20"/>
          <w:szCs w:val="20"/>
        </w:rPr>
        <w:t>administrac</w:t>
      </w:r>
      <w:r w:rsidR="00600E91">
        <w:rPr>
          <w:sz w:val="20"/>
          <w:szCs w:val="20"/>
        </w:rPr>
        <w:t>í</w:t>
      </w:r>
      <w:r w:rsidR="008523F1">
        <w:rPr>
          <w:sz w:val="20"/>
          <w:szCs w:val="20"/>
        </w:rPr>
        <w:t xml:space="preserve"> VZ</w:t>
      </w:r>
      <w:r w:rsidR="005C17CA">
        <w:rPr>
          <w:sz w:val="20"/>
          <w:szCs w:val="20"/>
        </w:rPr>
        <w:t>00</w:t>
      </w:r>
      <w:r w:rsidR="00600E91">
        <w:rPr>
          <w:sz w:val="20"/>
          <w:szCs w:val="20"/>
        </w:rPr>
        <w:t>1</w:t>
      </w:r>
      <w:r w:rsidR="005C17CA">
        <w:rPr>
          <w:sz w:val="20"/>
          <w:szCs w:val="20"/>
        </w:rPr>
        <w:t xml:space="preserve"> a</w:t>
      </w:r>
      <w:r w:rsidR="00600E91">
        <w:rPr>
          <w:sz w:val="20"/>
          <w:szCs w:val="20"/>
        </w:rPr>
        <w:t>ž</w:t>
      </w:r>
      <w:r w:rsidR="005C17CA">
        <w:rPr>
          <w:sz w:val="20"/>
          <w:szCs w:val="20"/>
        </w:rPr>
        <w:t xml:space="preserve"> VZ000</w:t>
      </w:r>
      <w:r w:rsidR="00600E91">
        <w:rPr>
          <w:sz w:val="20"/>
          <w:szCs w:val="20"/>
        </w:rPr>
        <w:t>4</w:t>
      </w:r>
      <w:r w:rsidR="008523F1">
        <w:rPr>
          <w:sz w:val="20"/>
          <w:szCs w:val="20"/>
        </w:rPr>
        <w:t xml:space="preserve"> </w:t>
      </w:r>
      <w:r w:rsidRPr="00C87F0B">
        <w:rPr>
          <w:sz w:val="20"/>
          <w:szCs w:val="20"/>
        </w:rPr>
        <w:t>definovan</w:t>
      </w:r>
      <w:r w:rsidR="00600E91">
        <w:rPr>
          <w:sz w:val="20"/>
          <w:szCs w:val="20"/>
        </w:rPr>
        <w:t>ých</w:t>
      </w:r>
      <w:r w:rsidRPr="00C87F0B">
        <w:rPr>
          <w:sz w:val="20"/>
          <w:szCs w:val="20"/>
        </w:rPr>
        <w:t xml:space="preserve"> v čl. </w:t>
      </w:r>
      <w:r w:rsidR="004712C8">
        <w:rPr>
          <w:sz w:val="20"/>
          <w:szCs w:val="20"/>
        </w:rPr>
        <w:fldChar w:fldCharType="begin"/>
      </w:r>
      <w:r w:rsidR="004712C8">
        <w:rPr>
          <w:sz w:val="20"/>
          <w:szCs w:val="20"/>
        </w:rPr>
        <w:instrText xml:space="preserve"> REF _Ref12460812 \r \h </w:instrText>
      </w:r>
      <w:r w:rsidR="004712C8">
        <w:rPr>
          <w:sz w:val="20"/>
          <w:szCs w:val="20"/>
        </w:rPr>
      </w:r>
      <w:r w:rsidR="004712C8">
        <w:rPr>
          <w:sz w:val="20"/>
          <w:szCs w:val="20"/>
        </w:rPr>
        <w:fldChar w:fldCharType="separate"/>
      </w:r>
      <w:r w:rsidR="00D0330F">
        <w:rPr>
          <w:sz w:val="20"/>
          <w:szCs w:val="20"/>
        </w:rPr>
        <w:t>1.1</w:t>
      </w:r>
      <w:r w:rsidR="004712C8">
        <w:rPr>
          <w:sz w:val="20"/>
          <w:szCs w:val="20"/>
        </w:rPr>
        <w:fldChar w:fldCharType="end"/>
      </w:r>
      <w:r w:rsidR="004712C8">
        <w:rPr>
          <w:sz w:val="20"/>
          <w:szCs w:val="20"/>
        </w:rPr>
        <w:t xml:space="preserve"> </w:t>
      </w:r>
      <w:r w:rsidRPr="00C87F0B">
        <w:rPr>
          <w:sz w:val="20"/>
          <w:szCs w:val="20"/>
        </w:rPr>
        <w:t xml:space="preserve">této </w:t>
      </w:r>
      <w:r w:rsidR="0076442F">
        <w:rPr>
          <w:sz w:val="20"/>
          <w:szCs w:val="20"/>
        </w:rPr>
        <w:t>Smlouv</w:t>
      </w:r>
      <w:r w:rsidRPr="00C87F0B">
        <w:rPr>
          <w:sz w:val="20"/>
          <w:szCs w:val="20"/>
        </w:rPr>
        <w:t>y</w:t>
      </w:r>
      <w:r w:rsidR="00FE4BC1">
        <w:rPr>
          <w:sz w:val="20"/>
          <w:szCs w:val="20"/>
        </w:rPr>
        <w:t xml:space="preserve">. </w:t>
      </w:r>
      <w:r w:rsidR="0076442F">
        <w:rPr>
          <w:sz w:val="20"/>
          <w:szCs w:val="20"/>
        </w:rPr>
        <w:t>Příkazník</w:t>
      </w:r>
      <w:r w:rsidR="00FE4BC1">
        <w:rPr>
          <w:sz w:val="20"/>
          <w:szCs w:val="20"/>
        </w:rPr>
        <w:t xml:space="preserve"> se zavazuje pro </w:t>
      </w:r>
      <w:r w:rsidR="0076442F">
        <w:rPr>
          <w:sz w:val="20"/>
          <w:szCs w:val="20"/>
        </w:rPr>
        <w:t>Příkazc</w:t>
      </w:r>
      <w:r w:rsidR="00FE4BC1">
        <w:rPr>
          <w:sz w:val="20"/>
          <w:szCs w:val="20"/>
        </w:rPr>
        <w:t>e obstarat zejména následující záležitosti:</w:t>
      </w:r>
    </w:p>
    <w:p w14:paraId="2D2B2144" w14:textId="2076CCDC" w:rsidR="00C87F0B" w:rsidRPr="00C87F0B" w:rsidRDefault="00C87F0B" w:rsidP="00950FBB">
      <w:pPr>
        <w:pStyle w:val="Default"/>
        <w:numPr>
          <w:ilvl w:val="2"/>
          <w:numId w:val="13"/>
        </w:numPr>
        <w:spacing w:before="120" w:after="120"/>
        <w:ind w:left="1276" w:hanging="709"/>
        <w:jc w:val="both"/>
        <w:rPr>
          <w:sz w:val="20"/>
          <w:szCs w:val="20"/>
        </w:rPr>
      </w:pPr>
      <w:bookmarkStart w:id="10" w:name="_Ref12461848"/>
      <w:r w:rsidRPr="00C87F0B">
        <w:rPr>
          <w:sz w:val="20"/>
          <w:szCs w:val="20"/>
        </w:rPr>
        <w:t>Návrh kompletní zadávací dokumentace</w:t>
      </w:r>
      <w:r w:rsidR="007471A1">
        <w:rPr>
          <w:sz w:val="20"/>
          <w:szCs w:val="20"/>
        </w:rPr>
        <w:t xml:space="preserve"> v souladu se </w:t>
      </w:r>
      <w:r w:rsidR="005D2673">
        <w:rPr>
          <w:sz w:val="20"/>
          <w:szCs w:val="20"/>
        </w:rPr>
        <w:t>ZZVZ</w:t>
      </w:r>
      <w:r w:rsidR="00600E91">
        <w:rPr>
          <w:sz w:val="20"/>
          <w:szCs w:val="20"/>
        </w:rPr>
        <w:t xml:space="preserve"> a/nebo </w:t>
      </w:r>
      <w:r w:rsidR="00600E91" w:rsidRPr="005C17CA">
        <w:rPr>
          <w:sz w:val="20"/>
          <w:szCs w:val="20"/>
        </w:rPr>
        <w:t>aktuální verzí pravidel pro zadávání zakázek poskytovatele dotace v IROP II (dále jen „Metodika IROP“)</w:t>
      </w:r>
      <w:r w:rsidR="00600E91">
        <w:rPr>
          <w:sz w:val="20"/>
          <w:szCs w:val="20"/>
        </w:rPr>
        <w:t>,</w:t>
      </w:r>
      <w:r w:rsidRPr="00C87F0B">
        <w:rPr>
          <w:sz w:val="20"/>
          <w:szCs w:val="20"/>
        </w:rPr>
        <w:t xml:space="preserve"> tedy zejména:</w:t>
      </w:r>
      <w:bookmarkEnd w:id="10"/>
    </w:p>
    <w:p w14:paraId="6AA801EC" w14:textId="6029B1A6" w:rsidR="004712C8" w:rsidRDefault="004712C8" w:rsidP="00950FBB">
      <w:pPr>
        <w:pStyle w:val="Default"/>
        <w:numPr>
          <w:ilvl w:val="3"/>
          <w:numId w:val="13"/>
        </w:numPr>
        <w:spacing w:before="120" w:after="120"/>
        <w:ind w:left="1701" w:hanging="425"/>
        <w:jc w:val="both"/>
        <w:rPr>
          <w:sz w:val="20"/>
          <w:szCs w:val="20"/>
        </w:rPr>
      </w:pPr>
      <w:r>
        <w:rPr>
          <w:sz w:val="20"/>
          <w:szCs w:val="20"/>
        </w:rPr>
        <w:t>Návrh zadávací dokumentace vč. všech relevantních příloh podle zvoleného způsobu zadávacího řízení.</w:t>
      </w:r>
    </w:p>
    <w:p w14:paraId="3A911289" w14:textId="2987B537" w:rsidR="00A32E99" w:rsidRPr="005C17CA" w:rsidRDefault="00A32E99" w:rsidP="00950FBB">
      <w:pPr>
        <w:pStyle w:val="Default"/>
        <w:numPr>
          <w:ilvl w:val="3"/>
          <w:numId w:val="13"/>
        </w:numPr>
        <w:spacing w:before="120" w:after="120"/>
        <w:ind w:left="1701" w:hanging="425"/>
        <w:jc w:val="both"/>
        <w:rPr>
          <w:sz w:val="20"/>
          <w:szCs w:val="20"/>
        </w:rPr>
      </w:pPr>
      <w:r w:rsidRPr="005C17CA">
        <w:rPr>
          <w:sz w:val="20"/>
          <w:szCs w:val="20"/>
        </w:rPr>
        <w:t>Návrh technické specifikace předmětu plnění VZ.</w:t>
      </w:r>
    </w:p>
    <w:p w14:paraId="1F1EB96F" w14:textId="6E82DF55" w:rsidR="0062728B" w:rsidRPr="005C17CA" w:rsidRDefault="0062728B" w:rsidP="00950FBB">
      <w:pPr>
        <w:pStyle w:val="Default"/>
        <w:numPr>
          <w:ilvl w:val="3"/>
          <w:numId w:val="13"/>
        </w:numPr>
        <w:spacing w:before="120" w:after="120"/>
        <w:ind w:left="1701" w:hanging="425"/>
        <w:jc w:val="both"/>
        <w:rPr>
          <w:sz w:val="20"/>
          <w:szCs w:val="20"/>
        </w:rPr>
      </w:pPr>
      <w:bookmarkStart w:id="11" w:name="_Ref14249111"/>
      <w:bookmarkStart w:id="12" w:name="_Ref42549223"/>
      <w:r w:rsidRPr="005C17CA">
        <w:rPr>
          <w:sz w:val="20"/>
          <w:szCs w:val="20"/>
        </w:rPr>
        <w:t>Návrh</w:t>
      </w:r>
      <w:r w:rsidR="00050509" w:rsidRPr="005C17CA">
        <w:rPr>
          <w:sz w:val="20"/>
          <w:szCs w:val="20"/>
        </w:rPr>
        <w:t>y</w:t>
      </w:r>
      <w:r w:rsidRPr="005C17CA">
        <w:rPr>
          <w:sz w:val="20"/>
          <w:szCs w:val="20"/>
        </w:rPr>
        <w:t xml:space="preserve"> </w:t>
      </w:r>
      <w:r w:rsidR="0076442F" w:rsidRPr="005C17CA">
        <w:rPr>
          <w:sz w:val="20"/>
          <w:szCs w:val="20"/>
        </w:rPr>
        <w:t>Smlouv</w:t>
      </w:r>
      <w:r w:rsidR="005D2673" w:rsidRPr="005C17CA">
        <w:rPr>
          <w:sz w:val="20"/>
          <w:szCs w:val="20"/>
        </w:rPr>
        <w:t xml:space="preserve">y / </w:t>
      </w:r>
      <w:r w:rsidRPr="005C17CA">
        <w:rPr>
          <w:sz w:val="20"/>
          <w:szCs w:val="20"/>
        </w:rPr>
        <w:t>smluv s</w:t>
      </w:r>
      <w:r w:rsidR="00050509" w:rsidRPr="005C17CA">
        <w:rPr>
          <w:sz w:val="20"/>
          <w:szCs w:val="20"/>
        </w:rPr>
        <w:t> </w:t>
      </w:r>
      <w:r w:rsidRPr="005C17CA">
        <w:rPr>
          <w:sz w:val="20"/>
          <w:szCs w:val="20"/>
        </w:rPr>
        <w:t>dodavatel</w:t>
      </w:r>
      <w:r w:rsidR="00050509" w:rsidRPr="005C17CA">
        <w:rPr>
          <w:sz w:val="20"/>
          <w:szCs w:val="20"/>
        </w:rPr>
        <w:t xml:space="preserve">i pro každou část </w:t>
      </w:r>
      <w:r w:rsidR="00600E91">
        <w:rPr>
          <w:sz w:val="20"/>
          <w:szCs w:val="20"/>
        </w:rPr>
        <w:t xml:space="preserve">příslušné </w:t>
      </w:r>
      <w:r w:rsidR="00050509" w:rsidRPr="005C17CA">
        <w:rPr>
          <w:sz w:val="20"/>
          <w:szCs w:val="20"/>
        </w:rPr>
        <w:t>VZ samostatně</w:t>
      </w:r>
      <w:r w:rsidR="005D2673" w:rsidRPr="005C17CA">
        <w:rPr>
          <w:sz w:val="20"/>
          <w:szCs w:val="20"/>
        </w:rPr>
        <w:t>.</w:t>
      </w:r>
    </w:p>
    <w:p w14:paraId="75A3FAF1" w14:textId="496089D1" w:rsidR="0062728B" w:rsidRPr="005C17CA" w:rsidRDefault="0062728B" w:rsidP="00950FBB">
      <w:pPr>
        <w:pStyle w:val="Default"/>
        <w:numPr>
          <w:ilvl w:val="3"/>
          <w:numId w:val="13"/>
        </w:numPr>
        <w:spacing w:before="120" w:after="120"/>
        <w:ind w:left="1701" w:hanging="425"/>
        <w:jc w:val="both"/>
        <w:rPr>
          <w:sz w:val="20"/>
          <w:szCs w:val="20"/>
        </w:rPr>
      </w:pPr>
      <w:r w:rsidRPr="005C17CA">
        <w:rPr>
          <w:sz w:val="20"/>
          <w:szCs w:val="20"/>
        </w:rPr>
        <w:t xml:space="preserve">Zapracování a vypořádání připomínek </w:t>
      </w:r>
      <w:r w:rsidR="005D2673" w:rsidRPr="005C17CA">
        <w:rPr>
          <w:sz w:val="20"/>
          <w:szCs w:val="20"/>
        </w:rPr>
        <w:t xml:space="preserve">poskytovatele dotace </w:t>
      </w:r>
      <w:r w:rsidR="00591D45" w:rsidRPr="005C17CA">
        <w:rPr>
          <w:sz w:val="20"/>
          <w:szCs w:val="20"/>
        </w:rPr>
        <w:t xml:space="preserve">(bude-li </w:t>
      </w:r>
      <w:r w:rsidR="0076442F" w:rsidRPr="005C17CA">
        <w:rPr>
          <w:sz w:val="20"/>
          <w:szCs w:val="20"/>
        </w:rPr>
        <w:t>Příkazc</w:t>
      </w:r>
      <w:r w:rsidR="00591D45" w:rsidRPr="005C17CA">
        <w:rPr>
          <w:sz w:val="20"/>
          <w:szCs w:val="20"/>
        </w:rPr>
        <w:t>em požadováno)</w:t>
      </w:r>
      <w:r w:rsidR="005D2673" w:rsidRPr="005C17CA">
        <w:rPr>
          <w:sz w:val="20"/>
          <w:szCs w:val="20"/>
        </w:rPr>
        <w:t>.</w:t>
      </w:r>
    </w:p>
    <w:p w14:paraId="1C4C4B82" w14:textId="28CDCF34" w:rsidR="00C87F0B" w:rsidRPr="005C17CA" w:rsidRDefault="004712C8" w:rsidP="00950FBB">
      <w:pPr>
        <w:pStyle w:val="Default"/>
        <w:numPr>
          <w:ilvl w:val="2"/>
          <w:numId w:val="13"/>
        </w:numPr>
        <w:spacing w:before="120" w:after="120"/>
        <w:ind w:left="1276" w:hanging="709"/>
        <w:jc w:val="both"/>
        <w:rPr>
          <w:sz w:val="20"/>
          <w:szCs w:val="20"/>
        </w:rPr>
      </w:pPr>
      <w:bookmarkStart w:id="13" w:name="_Ref132924824"/>
      <w:r w:rsidRPr="00820109">
        <w:rPr>
          <w:sz w:val="20"/>
          <w:szCs w:val="20"/>
        </w:rPr>
        <w:t>A</w:t>
      </w:r>
      <w:r w:rsidR="00C87F0B" w:rsidRPr="00820109">
        <w:rPr>
          <w:sz w:val="20"/>
          <w:szCs w:val="20"/>
        </w:rPr>
        <w:t xml:space="preserve">dministrace </w:t>
      </w:r>
      <w:r w:rsidR="00F76B1A" w:rsidRPr="00820109">
        <w:rPr>
          <w:sz w:val="20"/>
          <w:szCs w:val="20"/>
        </w:rPr>
        <w:t>VZ</w:t>
      </w:r>
      <w:r w:rsidR="00C87F0B" w:rsidRPr="00820109">
        <w:rPr>
          <w:sz w:val="20"/>
          <w:szCs w:val="20"/>
        </w:rPr>
        <w:t>, a to od zahájení zadávacího řízení až po úkony</w:t>
      </w:r>
      <w:r w:rsidRPr="00820109">
        <w:rPr>
          <w:sz w:val="20"/>
          <w:szCs w:val="20"/>
        </w:rPr>
        <w:t xml:space="preserve"> </w:t>
      </w:r>
      <w:r w:rsidR="00C87F0B" w:rsidRPr="00820109">
        <w:rPr>
          <w:sz w:val="20"/>
          <w:szCs w:val="20"/>
        </w:rPr>
        <w:t xml:space="preserve">bezprostředně související se zadáním </w:t>
      </w:r>
      <w:r w:rsidR="005D2673" w:rsidRPr="00820109">
        <w:rPr>
          <w:sz w:val="20"/>
          <w:szCs w:val="20"/>
        </w:rPr>
        <w:t>VZ</w:t>
      </w:r>
      <w:r w:rsidR="00C87F0B" w:rsidRPr="00820109">
        <w:rPr>
          <w:sz w:val="20"/>
          <w:szCs w:val="20"/>
        </w:rPr>
        <w:t>, tedy uveřejnění oznámení o</w:t>
      </w:r>
      <w:r w:rsidRPr="00820109">
        <w:rPr>
          <w:sz w:val="20"/>
          <w:szCs w:val="20"/>
        </w:rPr>
        <w:t xml:space="preserve"> </w:t>
      </w:r>
      <w:r w:rsidR="00C87F0B" w:rsidRPr="00820109">
        <w:rPr>
          <w:sz w:val="20"/>
          <w:szCs w:val="20"/>
        </w:rPr>
        <w:t xml:space="preserve">výsledku zadávacího řízení a písemné zprávy </w:t>
      </w:r>
      <w:r w:rsidR="00291FCB" w:rsidRPr="00820109">
        <w:rPr>
          <w:sz w:val="20"/>
          <w:szCs w:val="20"/>
        </w:rPr>
        <w:t xml:space="preserve">zadavatele </w:t>
      </w:r>
      <w:r w:rsidR="00C87F0B" w:rsidRPr="00820109">
        <w:rPr>
          <w:sz w:val="20"/>
          <w:szCs w:val="20"/>
        </w:rPr>
        <w:t xml:space="preserve">podle </w:t>
      </w:r>
      <w:r w:rsidR="005D2673" w:rsidRPr="00820109">
        <w:rPr>
          <w:sz w:val="20"/>
          <w:szCs w:val="20"/>
        </w:rPr>
        <w:t>ZZVZ</w:t>
      </w:r>
      <w:r w:rsidR="00C87F0B" w:rsidRPr="00820109">
        <w:rPr>
          <w:sz w:val="20"/>
          <w:szCs w:val="20"/>
        </w:rPr>
        <w:t xml:space="preserve">, v souladu se </w:t>
      </w:r>
      <w:r w:rsidR="005D2673" w:rsidRPr="00820109">
        <w:rPr>
          <w:sz w:val="20"/>
          <w:szCs w:val="20"/>
        </w:rPr>
        <w:t xml:space="preserve">ZZVZ </w:t>
      </w:r>
      <w:r w:rsidR="00C87F0B" w:rsidRPr="00820109">
        <w:rPr>
          <w:sz w:val="20"/>
          <w:szCs w:val="20"/>
        </w:rPr>
        <w:t>a</w:t>
      </w:r>
      <w:r w:rsidRPr="00820109">
        <w:rPr>
          <w:sz w:val="20"/>
          <w:szCs w:val="20"/>
        </w:rPr>
        <w:t xml:space="preserve"> </w:t>
      </w:r>
      <w:r w:rsidR="00C87F0B" w:rsidRPr="00820109">
        <w:rPr>
          <w:sz w:val="20"/>
          <w:szCs w:val="20"/>
        </w:rPr>
        <w:t xml:space="preserve">prováděcími právními </w:t>
      </w:r>
      <w:r w:rsidR="00C87F0B" w:rsidRPr="005C17CA">
        <w:rPr>
          <w:sz w:val="20"/>
          <w:szCs w:val="20"/>
        </w:rPr>
        <w:t>předpisy</w:t>
      </w:r>
      <w:r w:rsidR="00F76B1A" w:rsidRPr="005C17CA">
        <w:rPr>
          <w:sz w:val="20"/>
          <w:szCs w:val="20"/>
        </w:rPr>
        <w:t xml:space="preserve">, </w:t>
      </w:r>
      <w:r w:rsidR="006F4499" w:rsidRPr="005C17CA">
        <w:rPr>
          <w:sz w:val="20"/>
          <w:szCs w:val="20"/>
        </w:rPr>
        <w:t xml:space="preserve">aktuální verzí </w:t>
      </w:r>
      <w:r w:rsidR="001943EF" w:rsidRPr="005C17CA">
        <w:rPr>
          <w:sz w:val="20"/>
          <w:szCs w:val="20"/>
        </w:rPr>
        <w:t>Metodik</w:t>
      </w:r>
      <w:r w:rsidR="00600E91">
        <w:rPr>
          <w:sz w:val="20"/>
          <w:szCs w:val="20"/>
        </w:rPr>
        <w:t>y</w:t>
      </w:r>
      <w:r w:rsidR="001943EF" w:rsidRPr="005C17CA">
        <w:rPr>
          <w:sz w:val="20"/>
          <w:szCs w:val="20"/>
        </w:rPr>
        <w:t xml:space="preserve"> </w:t>
      </w:r>
      <w:r w:rsidR="005C17CA" w:rsidRPr="005C17CA">
        <w:rPr>
          <w:sz w:val="20"/>
          <w:szCs w:val="20"/>
        </w:rPr>
        <w:t>IROP</w:t>
      </w:r>
      <w:r w:rsidR="001943EF" w:rsidRPr="005C17CA">
        <w:rPr>
          <w:sz w:val="20"/>
          <w:szCs w:val="20"/>
        </w:rPr>
        <w:t xml:space="preserve"> </w:t>
      </w:r>
      <w:r w:rsidR="00C87F0B" w:rsidRPr="005C17CA">
        <w:rPr>
          <w:sz w:val="20"/>
          <w:szCs w:val="20"/>
        </w:rPr>
        <w:t xml:space="preserve">a požadavky </w:t>
      </w:r>
      <w:r w:rsidR="0076442F" w:rsidRPr="005C17CA">
        <w:rPr>
          <w:sz w:val="20"/>
          <w:szCs w:val="20"/>
        </w:rPr>
        <w:t>Příkazc</w:t>
      </w:r>
      <w:r w:rsidR="00045194" w:rsidRPr="005C17CA">
        <w:rPr>
          <w:sz w:val="20"/>
          <w:szCs w:val="20"/>
        </w:rPr>
        <w:t>e</w:t>
      </w:r>
      <w:r w:rsidR="00B57E97" w:rsidRPr="005C17CA">
        <w:rPr>
          <w:sz w:val="20"/>
          <w:szCs w:val="20"/>
        </w:rPr>
        <w:t>, zejména</w:t>
      </w:r>
      <w:r w:rsidR="00C87F0B" w:rsidRPr="005C17CA">
        <w:rPr>
          <w:sz w:val="20"/>
          <w:szCs w:val="20"/>
        </w:rPr>
        <w:t>:</w:t>
      </w:r>
      <w:bookmarkEnd w:id="11"/>
      <w:bookmarkEnd w:id="12"/>
      <w:bookmarkEnd w:id="13"/>
    </w:p>
    <w:p w14:paraId="357E17B9" w14:textId="38A41774" w:rsidR="0062728B" w:rsidRDefault="003259A1" w:rsidP="00950FBB">
      <w:pPr>
        <w:pStyle w:val="Default"/>
        <w:numPr>
          <w:ilvl w:val="3"/>
          <w:numId w:val="13"/>
        </w:numPr>
        <w:spacing w:before="120" w:after="120"/>
        <w:ind w:left="1701" w:hanging="425"/>
        <w:jc w:val="both"/>
        <w:rPr>
          <w:sz w:val="20"/>
          <w:szCs w:val="20"/>
        </w:rPr>
      </w:pPr>
      <w:r>
        <w:rPr>
          <w:sz w:val="20"/>
          <w:szCs w:val="20"/>
        </w:rPr>
        <w:t>Konzultační podpora při z</w:t>
      </w:r>
      <w:r w:rsidR="000B1B0F">
        <w:rPr>
          <w:sz w:val="20"/>
          <w:szCs w:val="20"/>
        </w:rPr>
        <w:t>ahájení zadávacího řízení</w:t>
      </w:r>
      <w:r w:rsidR="0062728B">
        <w:rPr>
          <w:sz w:val="20"/>
          <w:szCs w:val="20"/>
        </w:rPr>
        <w:t xml:space="preserve"> dle požadavků ZZVZ</w:t>
      </w:r>
      <w:r w:rsidR="00DF7659">
        <w:rPr>
          <w:sz w:val="20"/>
          <w:szCs w:val="20"/>
        </w:rPr>
        <w:t>.</w:t>
      </w:r>
    </w:p>
    <w:p w14:paraId="621D03E4" w14:textId="18C5CE68" w:rsidR="00F6278C" w:rsidRPr="005C17CA" w:rsidRDefault="00F6278C" w:rsidP="00950FBB">
      <w:pPr>
        <w:pStyle w:val="Default"/>
        <w:numPr>
          <w:ilvl w:val="3"/>
          <w:numId w:val="13"/>
        </w:numPr>
        <w:spacing w:before="120" w:after="120"/>
        <w:ind w:left="1701" w:hanging="425"/>
        <w:jc w:val="both"/>
        <w:rPr>
          <w:sz w:val="20"/>
          <w:szCs w:val="20"/>
        </w:rPr>
      </w:pPr>
      <w:r w:rsidRPr="005C17CA">
        <w:rPr>
          <w:sz w:val="20"/>
          <w:szCs w:val="20"/>
        </w:rPr>
        <w:t xml:space="preserve">Oznámení VZ do </w:t>
      </w:r>
      <w:r w:rsidR="00820109" w:rsidRPr="005C17CA">
        <w:rPr>
          <w:sz w:val="20"/>
          <w:szCs w:val="20"/>
        </w:rPr>
        <w:t>Věstníku veřejných zakázek a Úředního věstníku Evropské unie</w:t>
      </w:r>
      <w:r w:rsidRPr="005C17CA">
        <w:rPr>
          <w:sz w:val="20"/>
          <w:szCs w:val="20"/>
        </w:rPr>
        <w:t>.</w:t>
      </w:r>
    </w:p>
    <w:p w14:paraId="518ECD68" w14:textId="3B8BBC62" w:rsidR="00820109" w:rsidRPr="005C17CA" w:rsidRDefault="00820109" w:rsidP="00950FBB">
      <w:pPr>
        <w:pStyle w:val="Default"/>
        <w:numPr>
          <w:ilvl w:val="3"/>
          <w:numId w:val="13"/>
        </w:numPr>
        <w:spacing w:before="120" w:after="120"/>
        <w:ind w:left="1701" w:hanging="425"/>
        <w:jc w:val="both"/>
        <w:rPr>
          <w:sz w:val="20"/>
          <w:szCs w:val="20"/>
        </w:rPr>
      </w:pPr>
      <w:r w:rsidRPr="005C17CA">
        <w:rPr>
          <w:sz w:val="20"/>
          <w:szCs w:val="20"/>
        </w:rPr>
        <w:t xml:space="preserve">Administrace veřejné zakázky na profilu zadavatele (zajištění uveřejnění zadávací dokumentace, vysvětlení zadávací dokumentace, rozhodnutí o výběru/vyloučení dodavatele, uveřejnění písemné zprávy zadavatele, </w:t>
      </w:r>
      <w:r w:rsidR="0076442F" w:rsidRPr="005C17CA">
        <w:rPr>
          <w:sz w:val="20"/>
          <w:szCs w:val="20"/>
        </w:rPr>
        <w:t>Smlouv</w:t>
      </w:r>
      <w:r w:rsidRPr="005C17CA">
        <w:rPr>
          <w:sz w:val="20"/>
          <w:szCs w:val="20"/>
        </w:rPr>
        <w:t>y atd.).</w:t>
      </w:r>
    </w:p>
    <w:p w14:paraId="4160ED72" w14:textId="2C80BE9B" w:rsidR="0062728B" w:rsidRPr="005C17CA" w:rsidRDefault="0062728B" w:rsidP="00950FBB">
      <w:pPr>
        <w:pStyle w:val="Default"/>
        <w:numPr>
          <w:ilvl w:val="3"/>
          <w:numId w:val="13"/>
        </w:numPr>
        <w:spacing w:before="120" w:after="120"/>
        <w:ind w:left="1701" w:hanging="425"/>
        <w:jc w:val="both"/>
        <w:rPr>
          <w:sz w:val="20"/>
          <w:szCs w:val="20"/>
        </w:rPr>
      </w:pPr>
      <w:r w:rsidRPr="005C17CA">
        <w:rPr>
          <w:sz w:val="20"/>
          <w:szCs w:val="20"/>
        </w:rPr>
        <w:t>Zpracování dodatečných informací k zadávacím podmínkám</w:t>
      </w:r>
      <w:r w:rsidR="00DF7659" w:rsidRPr="005C17CA">
        <w:rPr>
          <w:sz w:val="20"/>
          <w:szCs w:val="20"/>
        </w:rPr>
        <w:t>.</w:t>
      </w:r>
    </w:p>
    <w:p w14:paraId="3E821511" w14:textId="29D8B652" w:rsidR="0062728B" w:rsidRDefault="0062728B" w:rsidP="00950FBB">
      <w:pPr>
        <w:pStyle w:val="Default"/>
        <w:numPr>
          <w:ilvl w:val="3"/>
          <w:numId w:val="13"/>
        </w:numPr>
        <w:spacing w:before="120" w:after="120"/>
        <w:ind w:left="1701" w:hanging="425"/>
        <w:jc w:val="both"/>
        <w:rPr>
          <w:sz w:val="20"/>
          <w:szCs w:val="20"/>
        </w:rPr>
      </w:pPr>
      <w:r>
        <w:rPr>
          <w:sz w:val="20"/>
          <w:szCs w:val="20"/>
        </w:rPr>
        <w:t>Příjem dotazů, příprava návrhu odpovědí zadavatele na dotazy a námitky účastníků zadávacího řízení a jejich odeslání účastníkům</w:t>
      </w:r>
      <w:r w:rsidR="000B1B0F">
        <w:rPr>
          <w:sz w:val="20"/>
          <w:szCs w:val="20"/>
        </w:rPr>
        <w:t xml:space="preserve"> v zákonných lhůtách</w:t>
      </w:r>
      <w:r>
        <w:rPr>
          <w:sz w:val="20"/>
          <w:szCs w:val="20"/>
        </w:rPr>
        <w:t>.</w:t>
      </w:r>
    </w:p>
    <w:p w14:paraId="79D73A22" w14:textId="50DE1C18" w:rsidR="00C913A9" w:rsidRPr="005C17CA" w:rsidRDefault="00C913A9" w:rsidP="00950FBB">
      <w:pPr>
        <w:pStyle w:val="Default"/>
        <w:numPr>
          <w:ilvl w:val="3"/>
          <w:numId w:val="13"/>
        </w:numPr>
        <w:spacing w:before="120" w:after="120"/>
        <w:ind w:left="1701" w:hanging="425"/>
        <w:jc w:val="both"/>
        <w:rPr>
          <w:sz w:val="20"/>
          <w:szCs w:val="20"/>
        </w:rPr>
      </w:pPr>
      <w:r w:rsidRPr="005C17CA">
        <w:rPr>
          <w:sz w:val="20"/>
          <w:szCs w:val="20"/>
        </w:rPr>
        <w:t>Zajištění otevření nabídek podaných prostřednictvím elektronického nástroje zadavatele.</w:t>
      </w:r>
    </w:p>
    <w:p w14:paraId="6715A3A9" w14:textId="77777777" w:rsidR="00DF2BA9" w:rsidRDefault="0062728B" w:rsidP="00950FBB">
      <w:pPr>
        <w:pStyle w:val="Default"/>
        <w:numPr>
          <w:ilvl w:val="3"/>
          <w:numId w:val="13"/>
        </w:numPr>
        <w:spacing w:before="120" w:after="120"/>
        <w:ind w:left="1701" w:hanging="425"/>
        <w:jc w:val="both"/>
        <w:rPr>
          <w:sz w:val="20"/>
          <w:szCs w:val="20"/>
        </w:rPr>
      </w:pPr>
      <w:r w:rsidRPr="005C17CA">
        <w:rPr>
          <w:sz w:val="20"/>
          <w:szCs w:val="20"/>
        </w:rPr>
        <w:t xml:space="preserve">Kontrola splnění kvalifikace jednotlivými </w:t>
      </w:r>
      <w:r w:rsidR="000B1B0F" w:rsidRPr="005C17CA">
        <w:rPr>
          <w:sz w:val="20"/>
          <w:szCs w:val="20"/>
        </w:rPr>
        <w:t xml:space="preserve">účastníky </w:t>
      </w:r>
      <w:r w:rsidRPr="005C17CA">
        <w:rPr>
          <w:sz w:val="20"/>
          <w:szCs w:val="20"/>
        </w:rPr>
        <w:t>v rozsahu požadavků zadavatele</w:t>
      </w:r>
      <w:r>
        <w:rPr>
          <w:sz w:val="20"/>
          <w:szCs w:val="20"/>
        </w:rPr>
        <w:t xml:space="preserve"> na kvalifikaci včetně vypracování písemného protokolu o posouzení kvalifikace</w:t>
      </w:r>
      <w:r w:rsidR="00DF2BA9">
        <w:rPr>
          <w:sz w:val="20"/>
          <w:szCs w:val="20"/>
        </w:rPr>
        <w:t>.</w:t>
      </w:r>
    </w:p>
    <w:p w14:paraId="008CC037" w14:textId="696198D9" w:rsidR="0062728B" w:rsidRDefault="00DF2BA9" w:rsidP="00950FBB">
      <w:pPr>
        <w:pStyle w:val="Default"/>
        <w:numPr>
          <w:ilvl w:val="3"/>
          <w:numId w:val="13"/>
        </w:numPr>
        <w:spacing w:before="120" w:after="120"/>
        <w:ind w:left="1701" w:hanging="425"/>
        <w:jc w:val="both"/>
        <w:rPr>
          <w:sz w:val="20"/>
          <w:szCs w:val="20"/>
        </w:rPr>
      </w:pPr>
      <w:r>
        <w:rPr>
          <w:sz w:val="20"/>
          <w:szCs w:val="20"/>
        </w:rPr>
        <w:t>Kontrola splnění věcných požadavků technické specifikace</w:t>
      </w:r>
      <w:r w:rsidR="00DF7659">
        <w:rPr>
          <w:sz w:val="20"/>
          <w:szCs w:val="20"/>
        </w:rPr>
        <w:t>.</w:t>
      </w:r>
    </w:p>
    <w:p w14:paraId="32B6BF8B" w14:textId="23B7F89C" w:rsidR="0062728B" w:rsidRDefault="005D2673" w:rsidP="00950FBB">
      <w:pPr>
        <w:pStyle w:val="Default"/>
        <w:numPr>
          <w:ilvl w:val="3"/>
          <w:numId w:val="13"/>
        </w:numPr>
        <w:spacing w:before="120" w:after="120"/>
        <w:ind w:left="1701" w:hanging="425"/>
        <w:jc w:val="both"/>
        <w:rPr>
          <w:sz w:val="20"/>
          <w:szCs w:val="20"/>
        </w:rPr>
      </w:pPr>
      <w:r>
        <w:rPr>
          <w:sz w:val="20"/>
          <w:szCs w:val="20"/>
        </w:rPr>
        <w:lastRenderedPageBreak/>
        <w:t xml:space="preserve">Příprava </w:t>
      </w:r>
      <w:r w:rsidR="0062728B">
        <w:rPr>
          <w:sz w:val="20"/>
          <w:szCs w:val="20"/>
        </w:rPr>
        <w:t>podkladů pro hodnotící komisi pro posouzení a hodnocení nabídek včetně kontroly položkových rozpočtů</w:t>
      </w:r>
      <w:r w:rsidR="00DF7659">
        <w:rPr>
          <w:sz w:val="20"/>
          <w:szCs w:val="20"/>
        </w:rPr>
        <w:t>.</w:t>
      </w:r>
    </w:p>
    <w:p w14:paraId="27DF0EDE" w14:textId="1EC4A959" w:rsidR="0062728B" w:rsidRPr="005C17CA" w:rsidRDefault="0062728B" w:rsidP="00950FBB">
      <w:pPr>
        <w:pStyle w:val="Default"/>
        <w:numPr>
          <w:ilvl w:val="3"/>
          <w:numId w:val="13"/>
        </w:numPr>
        <w:spacing w:before="120" w:after="120"/>
        <w:ind w:left="1701" w:hanging="425"/>
        <w:jc w:val="both"/>
        <w:rPr>
          <w:sz w:val="20"/>
          <w:szCs w:val="20"/>
        </w:rPr>
      </w:pPr>
      <w:r w:rsidRPr="005C17CA">
        <w:rPr>
          <w:sz w:val="20"/>
          <w:szCs w:val="20"/>
        </w:rPr>
        <w:t xml:space="preserve">Účast při </w:t>
      </w:r>
      <w:r w:rsidR="000B1B0F" w:rsidRPr="005C17CA">
        <w:rPr>
          <w:sz w:val="20"/>
          <w:szCs w:val="20"/>
        </w:rPr>
        <w:t xml:space="preserve">posouzení a </w:t>
      </w:r>
      <w:r w:rsidRPr="005C17CA">
        <w:rPr>
          <w:sz w:val="20"/>
          <w:szCs w:val="20"/>
        </w:rPr>
        <w:t>hodnocení nabídek v roli člena hodnotící komise a/nebo přizvaného odborníka</w:t>
      </w:r>
      <w:r w:rsidR="00F6278C" w:rsidRPr="005C17CA">
        <w:rPr>
          <w:sz w:val="20"/>
          <w:szCs w:val="20"/>
        </w:rPr>
        <w:t xml:space="preserve"> (bude-li </w:t>
      </w:r>
      <w:r w:rsidR="0076442F" w:rsidRPr="005C17CA">
        <w:rPr>
          <w:sz w:val="20"/>
          <w:szCs w:val="20"/>
        </w:rPr>
        <w:t>Příkazc</w:t>
      </w:r>
      <w:r w:rsidR="00F6278C" w:rsidRPr="005C17CA">
        <w:rPr>
          <w:sz w:val="20"/>
          <w:szCs w:val="20"/>
        </w:rPr>
        <w:t>em požadováno)</w:t>
      </w:r>
      <w:r w:rsidRPr="005C17CA">
        <w:rPr>
          <w:sz w:val="20"/>
          <w:szCs w:val="20"/>
        </w:rPr>
        <w:t xml:space="preserve">. </w:t>
      </w:r>
    </w:p>
    <w:p w14:paraId="334A11AF" w14:textId="4382795C" w:rsidR="0062728B" w:rsidRDefault="0062728B" w:rsidP="00950FBB">
      <w:pPr>
        <w:pStyle w:val="Default"/>
        <w:numPr>
          <w:ilvl w:val="3"/>
          <w:numId w:val="13"/>
        </w:numPr>
        <w:spacing w:before="120" w:after="120"/>
        <w:ind w:left="1701" w:hanging="425"/>
        <w:jc w:val="both"/>
        <w:rPr>
          <w:sz w:val="20"/>
          <w:szCs w:val="20"/>
        </w:rPr>
      </w:pPr>
      <w:r w:rsidRPr="005C17CA">
        <w:rPr>
          <w:sz w:val="20"/>
          <w:szCs w:val="20"/>
        </w:rPr>
        <w:t>Zpracování protokolů z jednání hodnotící komise až po vypracování závěrečné</w:t>
      </w:r>
      <w:r>
        <w:rPr>
          <w:sz w:val="20"/>
          <w:szCs w:val="20"/>
        </w:rPr>
        <w:t xml:space="preserve"> zprávy o posouzení a hodnocení nabídek</w:t>
      </w:r>
      <w:r w:rsidR="00DF7659">
        <w:rPr>
          <w:sz w:val="20"/>
          <w:szCs w:val="20"/>
        </w:rPr>
        <w:t>.</w:t>
      </w:r>
    </w:p>
    <w:p w14:paraId="3B953D28" w14:textId="7F76885F" w:rsidR="0062728B" w:rsidRDefault="0062728B" w:rsidP="00950FBB">
      <w:pPr>
        <w:pStyle w:val="Default"/>
        <w:numPr>
          <w:ilvl w:val="3"/>
          <w:numId w:val="13"/>
        </w:numPr>
        <w:spacing w:before="120" w:after="120"/>
        <w:ind w:left="1701" w:hanging="425"/>
        <w:jc w:val="both"/>
        <w:rPr>
          <w:sz w:val="20"/>
          <w:szCs w:val="20"/>
        </w:rPr>
      </w:pPr>
      <w:r>
        <w:rPr>
          <w:sz w:val="20"/>
          <w:szCs w:val="20"/>
        </w:rPr>
        <w:t>Zabezpečení písemností pro případné vysvětlení nabídek nebo odůvodnění mimořádně nízké nabídkové ceny podle pokynů hodnotící komise</w:t>
      </w:r>
      <w:r w:rsidR="00DF7659">
        <w:rPr>
          <w:sz w:val="20"/>
          <w:szCs w:val="20"/>
        </w:rPr>
        <w:t>.</w:t>
      </w:r>
    </w:p>
    <w:p w14:paraId="6757E9CE" w14:textId="157E76A5" w:rsidR="0062728B" w:rsidRDefault="00F6278C" w:rsidP="00950FBB">
      <w:pPr>
        <w:pStyle w:val="Default"/>
        <w:numPr>
          <w:ilvl w:val="3"/>
          <w:numId w:val="13"/>
        </w:numPr>
        <w:spacing w:before="120" w:after="120"/>
        <w:ind w:left="1701" w:hanging="425"/>
        <w:jc w:val="both"/>
        <w:rPr>
          <w:sz w:val="20"/>
          <w:szCs w:val="20"/>
        </w:rPr>
      </w:pPr>
      <w:r>
        <w:rPr>
          <w:sz w:val="20"/>
          <w:szCs w:val="20"/>
        </w:rPr>
        <w:t xml:space="preserve">Příprava </w:t>
      </w:r>
      <w:r w:rsidR="0062728B">
        <w:rPr>
          <w:sz w:val="20"/>
          <w:szCs w:val="20"/>
        </w:rPr>
        <w:t>rozhodnutí a oznámení zadavatele o výběru dodavatele, popř. vyloučení nabídky dodavatele nesplňující podmínky veřejné zakázky</w:t>
      </w:r>
      <w:r w:rsidR="00DF7659">
        <w:rPr>
          <w:sz w:val="20"/>
          <w:szCs w:val="20"/>
        </w:rPr>
        <w:t>.</w:t>
      </w:r>
    </w:p>
    <w:p w14:paraId="4C188761" w14:textId="19821C83" w:rsidR="00F6278C" w:rsidRDefault="0062728B" w:rsidP="00950FBB">
      <w:pPr>
        <w:pStyle w:val="Default"/>
        <w:numPr>
          <w:ilvl w:val="3"/>
          <w:numId w:val="13"/>
        </w:numPr>
        <w:spacing w:before="120" w:after="120"/>
        <w:ind w:left="1701" w:hanging="425"/>
        <w:jc w:val="both"/>
        <w:rPr>
          <w:sz w:val="20"/>
          <w:szCs w:val="20"/>
        </w:rPr>
      </w:pPr>
      <w:r>
        <w:rPr>
          <w:sz w:val="20"/>
          <w:szCs w:val="20"/>
        </w:rPr>
        <w:t xml:space="preserve">Příprava součinnosti </w:t>
      </w:r>
      <w:r w:rsidR="00F6278C">
        <w:rPr>
          <w:sz w:val="20"/>
          <w:szCs w:val="20"/>
        </w:rPr>
        <w:t xml:space="preserve">vybraného dodavatele </w:t>
      </w:r>
      <w:r>
        <w:rPr>
          <w:sz w:val="20"/>
          <w:szCs w:val="20"/>
        </w:rPr>
        <w:t xml:space="preserve">před podpisem </w:t>
      </w:r>
      <w:r w:rsidR="0076442F">
        <w:rPr>
          <w:sz w:val="20"/>
          <w:szCs w:val="20"/>
        </w:rPr>
        <w:t>Smlouv</w:t>
      </w:r>
      <w:r>
        <w:rPr>
          <w:sz w:val="20"/>
          <w:szCs w:val="20"/>
        </w:rPr>
        <w:t>y</w:t>
      </w:r>
      <w:r w:rsidR="00DF7659">
        <w:rPr>
          <w:sz w:val="20"/>
          <w:szCs w:val="20"/>
        </w:rPr>
        <w:t>.</w:t>
      </w:r>
    </w:p>
    <w:p w14:paraId="65266B3C" w14:textId="3013EFD5" w:rsidR="00F6278C" w:rsidRDefault="00F6278C" w:rsidP="00950FBB">
      <w:pPr>
        <w:pStyle w:val="Default"/>
        <w:numPr>
          <w:ilvl w:val="3"/>
          <w:numId w:val="13"/>
        </w:numPr>
        <w:spacing w:before="120" w:after="120"/>
        <w:ind w:left="1701" w:hanging="425"/>
        <w:jc w:val="both"/>
        <w:rPr>
          <w:sz w:val="20"/>
          <w:szCs w:val="20"/>
        </w:rPr>
      </w:pPr>
      <w:r>
        <w:rPr>
          <w:sz w:val="20"/>
          <w:szCs w:val="20"/>
        </w:rPr>
        <w:t xml:space="preserve">Oznámení výsledku VZ ve </w:t>
      </w:r>
      <w:r w:rsidR="00820109" w:rsidRPr="00210050">
        <w:rPr>
          <w:sz w:val="20"/>
          <w:szCs w:val="20"/>
        </w:rPr>
        <w:t>Věstníku veřejných zakázek</w:t>
      </w:r>
      <w:r w:rsidR="00820109">
        <w:rPr>
          <w:sz w:val="20"/>
          <w:szCs w:val="20"/>
        </w:rPr>
        <w:t xml:space="preserve"> a</w:t>
      </w:r>
      <w:r w:rsidR="00820109" w:rsidRPr="00210050">
        <w:rPr>
          <w:sz w:val="20"/>
          <w:szCs w:val="20"/>
        </w:rPr>
        <w:t xml:space="preserve"> Úřední</w:t>
      </w:r>
      <w:r w:rsidR="00820109">
        <w:rPr>
          <w:sz w:val="20"/>
          <w:szCs w:val="20"/>
        </w:rPr>
        <w:t>m</w:t>
      </w:r>
      <w:r w:rsidR="00820109" w:rsidRPr="00210050">
        <w:rPr>
          <w:sz w:val="20"/>
          <w:szCs w:val="20"/>
        </w:rPr>
        <w:t xml:space="preserve"> věstníku Evropské unie</w:t>
      </w:r>
      <w:r w:rsidR="00820109">
        <w:rPr>
          <w:sz w:val="20"/>
          <w:szCs w:val="20"/>
        </w:rPr>
        <w:t>.</w:t>
      </w:r>
    </w:p>
    <w:p w14:paraId="1B2727A2" w14:textId="2F9A4367" w:rsidR="0062728B" w:rsidRDefault="00A97FDC" w:rsidP="00950FBB">
      <w:pPr>
        <w:pStyle w:val="Default"/>
        <w:numPr>
          <w:ilvl w:val="3"/>
          <w:numId w:val="13"/>
        </w:numPr>
        <w:spacing w:before="120" w:after="120"/>
        <w:ind w:left="1701" w:hanging="425"/>
        <w:jc w:val="both"/>
        <w:rPr>
          <w:sz w:val="20"/>
          <w:szCs w:val="20"/>
        </w:rPr>
      </w:pPr>
      <w:r>
        <w:rPr>
          <w:sz w:val="20"/>
          <w:szCs w:val="20"/>
        </w:rPr>
        <w:t>Zpracování</w:t>
      </w:r>
      <w:r w:rsidR="0062728B">
        <w:rPr>
          <w:sz w:val="20"/>
          <w:szCs w:val="20"/>
        </w:rPr>
        <w:t xml:space="preserve"> písemné zprávy zadavatele o průběhu zadávacího řízení</w:t>
      </w:r>
      <w:r w:rsidR="000332A6">
        <w:rPr>
          <w:sz w:val="20"/>
          <w:szCs w:val="20"/>
        </w:rPr>
        <w:t xml:space="preserve">, a to nejpozději do 20 dnů od </w:t>
      </w:r>
      <w:r w:rsidR="001A0598">
        <w:rPr>
          <w:sz w:val="20"/>
          <w:szCs w:val="20"/>
        </w:rPr>
        <w:t>ukončení zadávacího řízení</w:t>
      </w:r>
      <w:r w:rsidR="00DF7659">
        <w:rPr>
          <w:sz w:val="20"/>
          <w:szCs w:val="20"/>
        </w:rPr>
        <w:t>.</w:t>
      </w:r>
    </w:p>
    <w:p w14:paraId="77B6068C" w14:textId="435DF344" w:rsidR="00C87F0B" w:rsidRPr="009A2FCD" w:rsidRDefault="001B67A0" w:rsidP="00950FBB">
      <w:pPr>
        <w:pStyle w:val="Default"/>
        <w:numPr>
          <w:ilvl w:val="3"/>
          <w:numId w:val="13"/>
        </w:numPr>
        <w:spacing w:before="120" w:after="120"/>
        <w:ind w:left="1701" w:hanging="425"/>
        <w:jc w:val="both"/>
        <w:rPr>
          <w:sz w:val="20"/>
          <w:szCs w:val="20"/>
        </w:rPr>
      </w:pPr>
      <w:r>
        <w:rPr>
          <w:sz w:val="20"/>
          <w:szCs w:val="20"/>
        </w:rPr>
        <w:t>K</w:t>
      </w:r>
      <w:r w:rsidR="00C87F0B" w:rsidRPr="00C87F0B">
        <w:rPr>
          <w:sz w:val="20"/>
          <w:szCs w:val="20"/>
        </w:rPr>
        <w:t>ompletace a předání archivní dokumentace o průběhu zadávacího řízení</w:t>
      </w:r>
      <w:r w:rsidR="00A73195">
        <w:rPr>
          <w:sz w:val="20"/>
          <w:szCs w:val="20"/>
        </w:rPr>
        <w:t xml:space="preserve"> vč. </w:t>
      </w:r>
      <w:r w:rsidR="00F6278C">
        <w:rPr>
          <w:sz w:val="20"/>
          <w:szCs w:val="20"/>
        </w:rPr>
        <w:t xml:space="preserve">jejího </w:t>
      </w:r>
      <w:r w:rsidR="00A73195" w:rsidRPr="009A2FCD">
        <w:rPr>
          <w:sz w:val="20"/>
          <w:szCs w:val="20"/>
        </w:rPr>
        <w:t xml:space="preserve">předání </w:t>
      </w:r>
      <w:r w:rsidR="0076442F">
        <w:rPr>
          <w:sz w:val="20"/>
          <w:szCs w:val="20"/>
        </w:rPr>
        <w:t>Příkazc</w:t>
      </w:r>
      <w:r w:rsidR="00391677" w:rsidRPr="009A2FCD">
        <w:rPr>
          <w:sz w:val="20"/>
          <w:szCs w:val="20"/>
        </w:rPr>
        <w:t>i</w:t>
      </w:r>
      <w:r w:rsidR="00C87F0B" w:rsidRPr="009A2FCD">
        <w:rPr>
          <w:sz w:val="20"/>
          <w:szCs w:val="20"/>
        </w:rPr>
        <w:t xml:space="preserve">. </w:t>
      </w:r>
    </w:p>
    <w:p w14:paraId="1D261462" w14:textId="5B4ECC72" w:rsidR="00C87F0B" w:rsidRPr="008B2164" w:rsidRDefault="0076442F" w:rsidP="00950FBB">
      <w:pPr>
        <w:pStyle w:val="Default"/>
        <w:numPr>
          <w:ilvl w:val="2"/>
          <w:numId w:val="13"/>
        </w:numPr>
        <w:spacing w:before="120" w:after="120"/>
        <w:ind w:left="1276" w:hanging="709"/>
        <w:jc w:val="both"/>
        <w:rPr>
          <w:sz w:val="20"/>
          <w:szCs w:val="20"/>
        </w:rPr>
      </w:pPr>
      <w:r w:rsidRPr="008B2164">
        <w:rPr>
          <w:sz w:val="20"/>
          <w:szCs w:val="20"/>
        </w:rPr>
        <w:t>Příkazník</w:t>
      </w:r>
      <w:r w:rsidR="00B57E97" w:rsidRPr="008B2164">
        <w:rPr>
          <w:sz w:val="20"/>
          <w:szCs w:val="20"/>
        </w:rPr>
        <w:t xml:space="preserve"> </w:t>
      </w:r>
      <w:r w:rsidR="00C87F0B" w:rsidRPr="008B2164">
        <w:rPr>
          <w:sz w:val="20"/>
          <w:szCs w:val="20"/>
        </w:rPr>
        <w:t xml:space="preserve">se dále zavazuje v případě potřeby: </w:t>
      </w:r>
    </w:p>
    <w:p w14:paraId="30307AD7" w14:textId="42EF68AE" w:rsidR="00C87F0B" w:rsidRPr="008B2164" w:rsidRDefault="00C87F0B" w:rsidP="007F0054">
      <w:pPr>
        <w:pStyle w:val="Default"/>
        <w:numPr>
          <w:ilvl w:val="3"/>
          <w:numId w:val="13"/>
        </w:numPr>
        <w:spacing w:before="120" w:after="120"/>
        <w:ind w:left="1701" w:hanging="425"/>
        <w:jc w:val="both"/>
        <w:rPr>
          <w:sz w:val="20"/>
          <w:szCs w:val="20"/>
        </w:rPr>
      </w:pPr>
      <w:r w:rsidRPr="008B2164">
        <w:rPr>
          <w:sz w:val="20"/>
          <w:szCs w:val="20"/>
        </w:rPr>
        <w:t xml:space="preserve">zajistit </w:t>
      </w:r>
      <w:r w:rsidR="00696153">
        <w:rPr>
          <w:sz w:val="20"/>
          <w:szCs w:val="20"/>
        </w:rPr>
        <w:t xml:space="preserve">přípravu a předání </w:t>
      </w:r>
      <w:r w:rsidRPr="008B2164">
        <w:rPr>
          <w:sz w:val="20"/>
          <w:szCs w:val="20"/>
        </w:rPr>
        <w:t>dokumentace o veřejné zakázce v souvislosti s případným řízením vedeným u ÚOHS</w:t>
      </w:r>
      <w:r w:rsidR="00696153">
        <w:rPr>
          <w:sz w:val="20"/>
          <w:szCs w:val="20"/>
        </w:rPr>
        <w:t>.</w:t>
      </w:r>
    </w:p>
    <w:p w14:paraId="7FF44CF5" w14:textId="08E94D3F" w:rsidR="00552625" w:rsidRDefault="00552625" w:rsidP="00552625">
      <w:pPr>
        <w:pStyle w:val="Default"/>
        <w:numPr>
          <w:ilvl w:val="2"/>
          <w:numId w:val="13"/>
        </w:numPr>
        <w:spacing w:before="120" w:after="120"/>
        <w:ind w:left="1276" w:hanging="709"/>
        <w:jc w:val="both"/>
        <w:rPr>
          <w:sz w:val="20"/>
          <w:szCs w:val="20"/>
        </w:rPr>
      </w:pPr>
      <w:r w:rsidRPr="00552625">
        <w:rPr>
          <w:sz w:val="20"/>
          <w:szCs w:val="20"/>
        </w:rPr>
        <w:t>V případě, kdy dojde z důvodů na straně příkazce například, nikoliv však pouze, při nerespektování pokynů a doporučení příkazníka, k nutnosti provést některý z následujících dodatečných úkonů nebo provést činnosti, které nebyly při podpisu této smlouvy předvídány a jejich potřeba vzešla až v průběhu zadávacího řízení z důvodů zejména, nikoliv však pouze, na straně příkazce, případně bude na základě své volby příkazce provedení takovéhoto úkonu nebo činnosti požadovat, dohodly se smluvní strany na tom, že příkazník pro příkazce provede tyto úkony či činnosti s tím, že příkazce za tyto dodatečné úkony či činnosti nepředvídané při podpisu smlouvy zaplatí částku uvedenou níže u tohoto dodatečného úkonu nebo částku dle vyúčtování účelně stráveného času dle skutečného trvání činnosti vyjádřené v hodinách a oceněné hodinovou sazbou stanovenou v čl.</w:t>
      </w:r>
      <w:r>
        <w:rPr>
          <w:sz w:val="20"/>
          <w:szCs w:val="20"/>
        </w:rPr>
        <w:t xml:space="preserve"> </w:t>
      </w:r>
      <w:r>
        <w:rPr>
          <w:sz w:val="20"/>
          <w:szCs w:val="20"/>
        </w:rPr>
        <w:fldChar w:fldCharType="begin"/>
      </w:r>
      <w:r>
        <w:rPr>
          <w:sz w:val="20"/>
          <w:szCs w:val="20"/>
        </w:rPr>
        <w:instrText xml:space="preserve"> REF _Ref132926002 \r \h </w:instrText>
      </w:r>
      <w:r>
        <w:rPr>
          <w:sz w:val="20"/>
          <w:szCs w:val="20"/>
        </w:rPr>
      </w:r>
      <w:r>
        <w:rPr>
          <w:sz w:val="20"/>
          <w:szCs w:val="20"/>
        </w:rPr>
        <w:fldChar w:fldCharType="separate"/>
      </w:r>
      <w:r>
        <w:rPr>
          <w:sz w:val="20"/>
          <w:szCs w:val="20"/>
        </w:rPr>
        <w:t>5.3</w:t>
      </w:r>
      <w:r>
        <w:rPr>
          <w:sz w:val="20"/>
          <w:szCs w:val="20"/>
        </w:rPr>
        <w:fldChar w:fldCharType="end"/>
      </w:r>
      <w:r w:rsidRPr="00552625">
        <w:rPr>
          <w:sz w:val="20"/>
          <w:szCs w:val="20"/>
        </w:rPr>
        <w:t xml:space="preserve"> této smlouvy.</w:t>
      </w:r>
    </w:p>
    <w:p w14:paraId="1FE6FBB4" w14:textId="27CB6326" w:rsidR="00552625" w:rsidRPr="00552625" w:rsidRDefault="00552625" w:rsidP="00552625">
      <w:pPr>
        <w:pStyle w:val="Default"/>
        <w:numPr>
          <w:ilvl w:val="2"/>
          <w:numId w:val="13"/>
        </w:numPr>
        <w:spacing w:before="120" w:after="120"/>
        <w:ind w:left="1276" w:hanging="709"/>
        <w:jc w:val="both"/>
        <w:rPr>
          <w:sz w:val="20"/>
          <w:szCs w:val="20"/>
        </w:rPr>
      </w:pPr>
      <w:bookmarkStart w:id="14" w:name="_Ref132926185"/>
      <w:r w:rsidRPr="00552625">
        <w:rPr>
          <w:sz w:val="20"/>
          <w:szCs w:val="20"/>
        </w:rPr>
        <w:t xml:space="preserve">Dodatečné činnosti zpoplatněné dle vyúčtování účelně stráveného času vyjádřené v hodinách a oceněné sazbou dle čl. </w:t>
      </w:r>
      <w:r>
        <w:rPr>
          <w:sz w:val="20"/>
          <w:szCs w:val="20"/>
        </w:rPr>
        <w:fldChar w:fldCharType="begin"/>
      </w:r>
      <w:r>
        <w:rPr>
          <w:sz w:val="20"/>
          <w:szCs w:val="20"/>
        </w:rPr>
        <w:instrText xml:space="preserve"> REF _Ref132926002 \r \h </w:instrText>
      </w:r>
      <w:r>
        <w:rPr>
          <w:sz w:val="20"/>
          <w:szCs w:val="20"/>
        </w:rPr>
      </w:r>
      <w:r>
        <w:rPr>
          <w:sz w:val="20"/>
          <w:szCs w:val="20"/>
        </w:rPr>
        <w:fldChar w:fldCharType="separate"/>
      </w:r>
      <w:r>
        <w:rPr>
          <w:sz w:val="20"/>
          <w:szCs w:val="20"/>
        </w:rPr>
        <w:t>5.3</w:t>
      </w:r>
      <w:r>
        <w:rPr>
          <w:sz w:val="20"/>
          <w:szCs w:val="20"/>
        </w:rPr>
        <w:fldChar w:fldCharType="end"/>
      </w:r>
      <w:r>
        <w:rPr>
          <w:sz w:val="20"/>
          <w:szCs w:val="20"/>
        </w:rPr>
        <w:t>:</w:t>
      </w:r>
      <w:bookmarkEnd w:id="14"/>
      <w:r w:rsidRPr="00552625">
        <w:rPr>
          <w:sz w:val="20"/>
          <w:szCs w:val="20"/>
        </w:rPr>
        <w:t xml:space="preserve"> </w:t>
      </w:r>
    </w:p>
    <w:p w14:paraId="7B52EEBF" w14:textId="77777777" w:rsidR="00552625" w:rsidRPr="00552625" w:rsidRDefault="00552625" w:rsidP="007F0054">
      <w:pPr>
        <w:pStyle w:val="Default"/>
        <w:numPr>
          <w:ilvl w:val="3"/>
          <w:numId w:val="13"/>
        </w:numPr>
        <w:spacing w:before="120" w:after="120"/>
        <w:ind w:left="1701" w:hanging="425"/>
        <w:jc w:val="both"/>
        <w:rPr>
          <w:sz w:val="20"/>
          <w:szCs w:val="20"/>
        </w:rPr>
      </w:pPr>
      <w:r w:rsidRPr="00552625">
        <w:rPr>
          <w:sz w:val="20"/>
          <w:szCs w:val="20"/>
        </w:rPr>
        <w:t xml:space="preserve">zpracování návrhu rozhodnutí o námitce, </w:t>
      </w:r>
    </w:p>
    <w:p w14:paraId="379E04BB" w14:textId="38CF2DA0" w:rsidR="00552625" w:rsidRPr="00552625" w:rsidRDefault="00552625" w:rsidP="007F0054">
      <w:pPr>
        <w:pStyle w:val="Default"/>
        <w:numPr>
          <w:ilvl w:val="3"/>
          <w:numId w:val="13"/>
        </w:numPr>
        <w:spacing w:before="120" w:after="120"/>
        <w:ind w:left="1701" w:hanging="425"/>
        <w:jc w:val="both"/>
        <w:rPr>
          <w:sz w:val="20"/>
          <w:szCs w:val="20"/>
        </w:rPr>
      </w:pPr>
      <w:r w:rsidRPr="00552625">
        <w:rPr>
          <w:sz w:val="20"/>
          <w:szCs w:val="20"/>
        </w:rPr>
        <w:t>zastupování příkazce před Úřadem pro ochranu hospodářské soutěže</w:t>
      </w:r>
      <w:r>
        <w:rPr>
          <w:sz w:val="20"/>
          <w:szCs w:val="20"/>
        </w:rPr>
        <w:t>,</w:t>
      </w:r>
    </w:p>
    <w:p w14:paraId="442850C7" w14:textId="7F163667" w:rsidR="00552625" w:rsidRPr="00552625" w:rsidRDefault="00552625" w:rsidP="007F0054">
      <w:pPr>
        <w:pStyle w:val="Default"/>
        <w:numPr>
          <w:ilvl w:val="3"/>
          <w:numId w:val="13"/>
        </w:numPr>
        <w:spacing w:before="120" w:after="120"/>
        <w:ind w:left="1701" w:hanging="425"/>
        <w:jc w:val="both"/>
        <w:rPr>
          <w:sz w:val="20"/>
          <w:szCs w:val="20"/>
        </w:rPr>
      </w:pPr>
      <w:r w:rsidRPr="00552625">
        <w:rPr>
          <w:sz w:val="20"/>
          <w:szCs w:val="20"/>
        </w:rPr>
        <w:t>konzultace změn závazku ze smlouvy, změna smluvních podmínek v průběhu realizace, pakliže to bude příkazce požadovat</w:t>
      </w:r>
      <w:r>
        <w:rPr>
          <w:sz w:val="20"/>
          <w:szCs w:val="20"/>
        </w:rPr>
        <w:t>.</w:t>
      </w:r>
    </w:p>
    <w:p w14:paraId="511B4DE1" w14:textId="75313F3E"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B57E97" w:rsidRPr="00C87F0B">
        <w:rPr>
          <w:sz w:val="20"/>
          <w:szCs w:val="20"/>
        </w:rPr>
        <w:t xml:space="preserve"> </w:t>
      </w:r>
      <w:r w:rsidR="00C87F0B" w:rsidRPr="00C87F0B">
        <w:rPr>
          <w:sz w:val="20"/>
          <w:szCs w:val="20"/>
        </w:rPr>
        <w:t>se bude účastnit veškerých jednání komisí</w:t>
      </w:r>
      <w:r w:rsidR="00820109">
        <w:rPr>
          <w:sz w:val="20"/>
          <w:szCs w:val="20"/>
        </w:rPr>
        <w:t xml:space="preserve">, a </w:t>
      </w:r>
      <w:r w:rsidR="00C913A9">
        <w:rPr>
          <w:sz w:val="20"/>
          <w:szCs w:val="20"/>
        </w:rPr>
        <w:t>t</w:t>
      </w:r>
      <w:r w:rsidR="00820109">
        <w:rPr>
          <w:sz w:val="20"/>
          <w:szCs w:val="20"/>
        </w:rPr>
        <w:t>o buď osobně nebo prostřednictvím videokonferenčních prostředků</w:t>
      </w:r>
      <w:r w:rsidR="00C87F0B" w:rsidRPr="00C87F0B">
        <w:rPr>
          <w:sz w:val="20"/>
          <w:szCs w:val="20"/>
        </w:rPr>
        <w:t xml:space="preserve">. </w:t>
      </w:r>
    </w:p>
    <w:p w14:paraId="48FE2016" w14:textId="77777777" w:rsidR="00600E91" w:rsidRDefault="0076442F" w:rsidP="00600E91">
      <w:pPr>
        <w:pStyle w:val="Default"/>
        <w:numPr>
          <w:ilvl w:val="1"/>
          <w:numId w:val="13"/>
        </w:numPr>
        <w:spacing w:before="120" w:after="120"/>
        <w:ind w:left="567" w:hanging="567"/>
        <w:jc w:val="both"/>
        <w:rPr>
          <w:sz w:val="20"/>
          <w:szCs w:val="20"/>
        </w:rPr>
      </w:pPr>
      <w:r>
        <w:rPr>
          <w:sz w:val="20"/>
          <w:szCs w:val="20"/>
        </w:rPr>
        <w:t>Příkazník</w:t>
      </w:r>
      <w:r w:rsidR="00B57E97" w:rsidRPr="00DF7659">
        <w:rPr>
          <w:sz w:val="20"/>
          <w:szCs w:val="20"/>
        </w:rPr>
        <w:t xml:space="preserve"> </w:t>
      </w:r>
      <w:r w:rsidR="00C87F0B" w:rsidRPr="00DF7659">
        <w:rPr>
          <w:sz w:val="20"/>
          <w:szCs w:val="20"/>
        </w:rPr>
        <w:t xml:space="preserve">je povinen zajistit písemnou evidenci všech provedených úkonů, které provedl v zastoupení </w:t>
      </w:r>
      <w:r>
        <w:rPr>
          <w:sz w:val="20"/>
          <w:szCs w:val="20"/>
        </w:rPr>
        <w:t>Příkazc</w:t>
      </w:r>
      <w:r w:rsidR="00B57E97" w:rsidRPr="00DF7659">
        <w:rPr>
          <w:sz w:val="20"/>
          <w:szCs w:val="20"/>
        </w:rPr>
        <w:t xml:space="preserve">e </w:t>
      </w:r>
      <w:r w:rsidR="00C87F0B" w:rsidRPr="00DF7659">
        <w:rPr>
          <w:sz w:val="20"/>
          <w:szCs w:val="20"/>
        </w:rPr>
        <w:t>jako zadavatele vůči dodavatelům v souvislosti s</w:t>
      </w:r>
      <w:r w:rsidR="00820109">
        <w:rPr>
          <w:sz w:val="20"/>
          <w:szCs w:val="20"/>
        </w:rPr>
        <w:t xml:space="preserve"> VZ </w:t>
      </w:r>
      <w:r w:rsidR="00C87F0B" w:rsidRPr="00DF7659">
        <w:rPr>
          <w:sz w:val="20"/>
          <w:szCs w:val="20"/>
        </w:rPr>
        <w:t xml:space="preserve">a vůči ÚOHS. </w:t>
      </w:r>
    </w:p>
    <w:p w14:paraId="16D07CAB" w14:textId="4499527B" w:rsidR="00F93FFB" w:rsidRPr="00600E91" w:rsidRDefault="00F93FFB" w:rsidP="00600E91">
      <w:pPr>
        <w:pStyle w:val="Default"/>
        <w:numPr>
          <w:ilvl w:val="1"/>
          <w:numId w:val="13"/>
        </w:numPr>
        <w:spacing w:before="120" w:after="120"/>
        <w:ind w:left="567" w:hanging="567"/>
        <w:jc w:val="both"/>
        <w:rPr>
          <w:sz w:val="20"/>
          <w:szCs w:val="20"/>
        </w:rPr>
      </w:pPr>
      <w:r w:rsidRPr="00600E91">
        <w:rPr>
          <w:sz w:val="20"/>
          <w:szCs w:val="20"/>
        </w:rPr>
        <w:t>Smluvní strany se zavazují poskytovat si vzájemně součinnost tak, aby byly v rámci zadávacího řízení dodrženy veškeré lhůty stanovené ZZVZ</w:t>
      </w:r>
      <w:r w:rsidR="005B3C55" w:rsidRPr="00600E91">
        <w:rPr>
          <w:sz w:val="20"/>
          <w:szCs w:val="20"/>
        </w:rPr>
        <w:t xml:space="preserve"> či Metodik</w:t>
      </w:r>
      <w:r w:rsidR="00C913A9" w:rsidRPr="00600E91">
        <w:rPr>
          <w:sz w:val="20"/>
          <w:szCs w:val="20"/>
        </w:rPr>
        <w:t>ou</w:t>
      </w:r>
      <w:r w:rsidR="005B3C55" w:rsidRPr="00600E91">
        <w:rPr>
          <w:sz w:val="20"/>
          <w:szCs w:val="20"/>
        </w:rPr>
        <w:t xml:space="preserve"> </w:t>
      </w:r>
      <w:r w:rsidR="008B2164" w:rsidRPr="00600E91">
        <w:rPr>
          <w:sz w:val="20"/>
          <w:szCs w:val="20"/>
        </w:rPr>
        <w:t>IROP</w:t>
      </w:r>
      <w:r w:rsidRPr="00600E91">
        <w:rPr>
          <w:sz w:val="20"/>
          <w:szCs w:val="20"/>
        </w:rPr>
        <w:t>. V souvislosti s</w:t>
      </w:r>
      <w:r w:rsidR="008B2164" w:rsidRPr="00600E91">
        <w:rPr>
          <w:sz w:val="20"/>
          <w:szCs w:val="20"/>
        </w:rPr>
        <w:t xml:space="preserve"> tímto </w:t>
      </w:r>
      <w:r w:rsidRPr="00600E91">
        <w:rPr>
          <w:sz w:val="20"/>
          <w:szCs w:val="20"/>
        </w:rPr>
        <w:t xml:space="preserve">bodem tohoto článku se </w:t>
      </w:r>
      <w:r w:rsidR="0076442F" w:rsidRPr="00600E91">
        <w:rPr>
          <w:sz w:val="20"/>
          <w:szCs w:val="20"/>
        </w:rPr>
        <w:t>Příkazník</w:t>
      </w:r>
      <w:r w:rsidRPr="00600E91">
        <w:rPr>
          <w:sz w:val="20"/>
          <w:szCs w:val="20"/>
        </w:rPr>
        <w:t xml:space="preserve"> zejména zavazuje poskytovat </w:t>
      </w:r>
      <w:r w:rsidR="0076442F" w:rsidRPr="00600E91">
        <w:rPr>
          <w:sz w:val="20"/>
          <w:szCs w:val="20"/>
        </w:rPr>
        <w:t>Příkazc</w:t>
      </w:r>
      <w:r w:rsidRPr="00600E91">
        <w:rPr>
          <w:sz w:val="20"/>
          <w:szCs w:val="20"/>
        </w:rPr>
        <w:t>i veškeré dokumenty, jejichž uveřejnění na profilu zadavatele</w:t>
      </w:r>
      <w:r w:rsidR="005B3C55" w:rsidRPr="00600E91">
        <w:rPr>
          <w:sz w:val="20"/>
          <w:szCs w:val="20"/>
        </w:rPr>
        <w:t xml:space="preserve"> </w:t>
      </w:r>
      <w:r w:rsidRPr="00600E91">
        <w:rPr>
          <w:sz w:val="20"/>
          <w:szCs w:val="20"/>
        </w:rPr>
        <w:t xml:space="preserve">bude </w:t>
      </w:r>
      <w:r w:rsidR="00600E91" w:rsidRPr="00600E91">
        <w:rPr>
          <w:sz w:val="20"/>
          <w:szCs w:val="20"/>
        </w:rPr>
        <w:t xml:space="preserve">Příkazník </w:t>
      </w:r>
      <w:r w:rsidRPr="00600E91">
        <w:rPr>
          <w:sz w:val="20"/>
          <w:szCs w:val="20"/>
        </w:rPr>
        <w:t xml:space="preserve">zajišťovat tak, aby byly </w:t>
      </w:r>
      <w:r w:rsidR="0076442F" w:rsidRPr="00600E91">
        <w:rPr>
          <w:sz w:val="20"/>
          <w:szCs w:val="20"/>
        </w:rPr>
        <w:t>Příkazc</w:t>
      </w:r>
      <w:r w:rsidRPr="00600E91">
        <w:rPr>
          <w:sz w:val="20"/>
          <w:szCs w:val="20"/>
        </w:rPr>
        <w:t>i doručeny v rámci pracovní doby</w:t>
      </w:r>
      <w:r w:rsidR="00C60F34" w:rsidRPr="00600E91">
        <w:rPr>
          <w:sz w:val="20"/>
          <w:szCs w:val="20"/>
        </w:rPr>
        <w:t xml:space="preserve"> </w:t>
      </w:r>
      <w:r w:rsidR="0076442F" w:rsidRPr="00600E91">
        <w:rPr>
          <w:sz w:val="20"/>
          <w:szCs w:val="20"/>
        </w:rPr>
        <w:t>Příkazc</w:t>
      </w:r>
      <w:r w:rsidR="00C60F34" w:rsidRPr="00600E91">
        <w:rPr>
          <w:sz w:val="20"/>
          <w:szCs w:val="20"/>
        </w:rPr>
        <w:t>e</w:t>
      </w:r>
      <w:r w:rsidRPr="00600E91">
        <w:rPr>
          <w:sz w:val="20"/>
          <w:szCs w:val="20"/>
        </w:rPr>
        <w:t xml:space="preserve"> a zároveň byly dodrženy lhůty dle ZZVZ</w:t>
      </w:r>
      <w:r w:rsidR="005B3C55" w:rsidRPr="00600E91">
        <w:rPr>
          <w:sz w:val="20"/>
          <w:szCs w:val="20"/>
        </w:rPr>
        <w:t xml:space="preserve"> či Metodiky </w:t>
      </w:r>
      <w:r w:rsidR="008B2164" w:rsidRPr="00600E91">
        <w:rPr>
          <w:sz w:val="20"/>
          <w:szCs w:val="20"/>
        </w:rPr>
        <w:t>IROP</w:t>
      </w:r>
      <w:r w:rsidRPr="00600E91">
        <w:rPr>
          <w:sz w:val="20"/>
          <w:szCs w:val="20"/>
        </w:rPr>
        <w:t>, případně dle dohody se</w:t>
      </w:r>
      <w:r w:rsidR="008B2164" w:rsidRPr="00600E91">
        <w:rPr>
          <w:sz w:val="20"/>
          <w:szCs w:val="20"/>
        </w:rPr>
        <w:t xml:space="preserve"> jmenovaným</w:t>
      </w:r>
      <w:r w:rsidRPr="00600E91">
        <w:rPr>
          <w:sz w:val="20"/>
          <w:szCs w:val="20"/>
        </w:rPr>
        <w:t xml:space="preserve"> zástupcem </w:t>
      </w:r>
      <w:r w:rsidR="0076442F" w:rsidRPr="00600E91">
        <w:rPr>
          <w:sz w:val="20"/>
          <w:szCs w:val="20"/>
        </w:rPr>
        <w:t>Příkazc</w:t>
      </w:r>
      <w:r w:rsidRPr="00600E91">
        <w:rPr>
          <w:sz w:val="20"/>
          <w:szCs w:val="20"/>
        </w:rPr>
        <w:t>e.</w:t>
      </w:r>
    </w:p>
    <w:p w14:paraId="13EFE694" w14:textId="77777777" w:rsidR="00DF2BA9" w:rsidRDefault="00DF2BA9" w:rsidP="00ED7519">
      <w:pPr>
        <w:pStyle w:val="Default"/>
        <w:spacing w:before="120" w:after="120"/>
        <w:jc w:val="center"/>
        <w:rPr>
          <w:b/>
          <w:bCs/>
          <w:sz w:val="20"/>
          <w:szCs w:val="20"/>
        </w:rPr>
      </w:pPr>
    </w:p>
    <w:p w14:paraId="53BA5B99" w14:textId="77777777" w:rsidR="00DF2BA9" w:rsidRDefault="00DF2BA9" w:rsidP="00ED7519">
      <w:pPr>
        <w:pStyle w:val="Default"/>
        <w:spacing w:before="120" w:after="120"/>
        <w:jc w:val="center"/>
        <w:rPr>
          <w:b/>
          <w:bCs/>
          <w:sz w:val="20"/>
          <w:szCs w:val="20"/>
        </w:rPr>
      </w:pPr>
    </w:p>
    <w:p w14:paraId="699C96FA" w14:textId="18C1893B" w:rsidR="00C87F0B" w:rsidRPr="004712C8" w:rsidRDefault="00C87F0B" w:rsidP="00950FBB">
      <w:pPr>
        <w:pStyle w:val="Default"/>
        <w:numPr>
          <w:ilvl w:val="0"/>
          <w:numId w:val="13"/>
        </w:numPr>
        <w:spacing w:before="120" w:after="120"/>
        <w:jc w:val="center"/>
        <w:rPr>
          <w:b/>
          <w:bCs/>
          <w:sz w:val="20"/>
          <w:szCs w:val="20"/>
        </w:rPr>
      </w:pPr>
      <w:r w:rsidRPr="00C87F0B">
        <w:rPr>
          <w:b/>
          <w:bCs/>
          <w:sz w:val="20"/>
          <w:szCs w:val="20"/>
        </w:rPr>
        <w:lastRenderedPageBreak/>
        <w:t xml:space="preserve">Prohlášení </w:t>
      </w:r>
      <w:r w:rsidR="0076442F">
        <w:rPr>
          <w:b/>
          <w:bCs/>
          <w:sz w:val="20"/>
          <w:szCs w:val="20"/>
        </w:rPr>
        <w:t>Příkazník</w:t>
      </w:r>
      <w:r w:rsidR="00B57E97">
        <w:rPr>
          <w:b/>
          <w:bCs/>
          <w:sz w:val="20"/>
          <w:szCs w:val="20"/>
        </w:rPr>
        <w:t>a</w:t>
      </w:r>
      <w:r w:rsidR="00B57E97" w:rsidRPr="00C87F0B">
        <w:rPr>
          <w:b/>
          <w:bCs/>
          <w:sz w:val="20"/>
          <w:szCs w:val="20"/>
        </w:rPr>
        <w:t xml:space="preserve"> </w:t>
      </w:r>
    </w:p>
    <w:p w14:paraId="3758E956" w14:textId="0144E50B"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1D188C" w:rsidRPr="00C87F0B">
        <w:rPr>
          <w:sz w:val="20"/>
          <w:szCs w:val="20"/>
        </w:rPr>
        <w:t xml:space="preserve"> </w:t>
      </w:r>
      <w:r w:rsidR="00C87F0B" w:rsidRPr="00C87F0B">
        <w:rPr>
          <w:sz w:val="20"/>
          <w:szCs w:val="20"/>
        </w:rPr>
        <w:t xml:space="preserve">prohlašuje, že v době podpisu této </w:t>
      </w:r>
      <w:r w:rsidR="00C913A9">
        <w:rPr>
          <w:sz w:val="20"/>
          <w:szCs w:val="20"/>
        </w:rPr>
        <w:t>S</w:t>
      </w:r>
      <w:r w:rsidR="00C87F0B" w:rsidRPr="00C87F0B">
        <w:rPr>
          <w:sz w:val="20"/>
          <w:szCs w:val="20"/>
        </w:rPr>
        <w:t>mlouvy není ve vztahu k</w:t>
      </w:r>
      <w:r w:rsidR="00600E91">
        <w:rPr>
          <w:sz w:val="20"/>
          <w:szCs w:val="20"/>
        </w:rPr>
        <w:t> </w:t>
      </w:r>
      <w:r w:rsidR="00C87F0B" w:rsidRPr="00C87F0B">
        <w:rPr>
          <w:sz w:val="20"/>
          <w:szCs w:val="20"/>
        </w:rPr>
        <w:t>veřejn</w:t>
      </w:r>
      <w:r w:rsidR="00600E91">
        <w:rPr>
          <w:sz w:val="20"/>
          <w:szCs w:val="20"/>
        </w:rPr>
        <w:t>ým zakázkám</w:t>
      </w:r>
      <w:r w:rsidR="00C87F0B" w:rsidRPr="00C87F0B">
        <w:rPr>
          <w:sz w:val="20"/>
          <w:szCs w:val="20"/>
        </w:rPr>
        <w:t>, jej</w:t>
      </w:r>
      <w:r w:rsidR="00600E91">
        <w:rPr>
          <w:sz w:val="20"/>
          <w:szCs w:val="20"/>
        </w:rPr>
        <w:t>ich</w:t>
      </w:r>
      <w:r w:rsidR="00C87F0B" w:rsidRPr="00C87F0B">
        <w:rPr>
          <w:sz w:val="20"/>
          <w:szCs w:val="20"/>
        </w:rPr>
        <w:t xml:space="preserve">ž příprava a administrace je předmětem </w:t>
      </w:r>
      <w:r w:rsidR="00C913A9">
        <w:rPr>
          <w:sz w:val="20"/>
          <w:szCs w:val="20"/>
        </w:rPr>
        <w:t>S</w:t>
      </w:r>
      <w:r w:rsidR="00C87F0B" w:rsidRPr="00C87F0B">
        <w:rPr>
          <w:sz w:val="20"/>
          <w:szCs w:val="20"/>
        </w:rPr>
        <w:t xml:space="preserve">mlouvy, ve střetu zájmů ve smyslu </w:t>
      </w:r>
      <w:proofErr w:type="spellStart"/>
      <w:r w:rsidR="00C87F0B" w:rsidRPr="00C87F0B">
        <w:rPr>
          <w:sz w:val="20"/>
          <w:szCs w:val="20"/>
        </w:rPr>
        <w:t>ust</w:t>
      </w:r>
      <w:proofErr w:type="spellEnd"/>
      <w:r w:rsidR="00C87F0B" w:rsidRPr="00C87F0B">
        <w:rPr>
          <w:sz w:val="20"/>
          <w:szCs w:val="20"/>
        </w:rPr>
        <w:t xml:space="preserve">. § 44 </w:t>
      </w:r>
      <w:r w:rsidR="00C913A9">
        <w:rPr>
          <w:sz w:val="20"/>
          <w:szCs w:val="20"/>
        </w:rPr>
        <w:t>ZZVZ</w:t>
      </w:r>
      <w:r w:rsidR="00C87F0B" w:rsidRPr="00C87F0B">
        <w:rPr>
          <w:sz w:val="20"/>
          <w:szCs w:val="20"/>
        </w:rPr>
        <w:t>.</w:t>
      </w:r>
    </w:p>
    <w:p w14:paraId="68FC4D06" w14:textId="22E5FD30" w:rsidR="00C87F0B" w:rsidRPr="00C87F0B" w:rsidRDefault="00C87F0B" w:rsidP="00950FBB">
      <w:pPr>
        <w:pStyle w:val="Default"/>
        <w:numPr>
          <w:ilvl w:val="1"/>
          <w:numId w:val="13"/>
        </w:numPr>
        <w:spacing w:before="120" w:after="120"/>
        <w:ind w:left="567" w:hanging="567"/>
        <w:jc w:val="both"/>
        <w:rPr>
          <w:sz w:val="20"/>
          <w:szCs w:val="20"/>
        </w:rPr>
      </w:pPr>
      <w:r w:rsidRPr="00C87F0B">
        <w:rPr>
          <w:sz w:val="20"/>
          <w:szCs w:val="20"/>
        </w:rPr>
        <w:t xml:space="preserve">Pokud by v průběhu plnění z této </w:t>
      </w:r>
      <w:r w:rsidR="00C913A9">
        <w:rPr>
          <w:sz w:val="20"/>
          <w:szCs w:val="20"/>
        </w:rPr>
        <w:t>S</w:t>
      </w:r>
      <w:r w:rsidRPr="00C87F0B">
        <w:rPr>
          <w:sz w:val="20"/>
          <w:szCs w:val="20"/>
        </w:rPr>
        <w:t xml:space="preserve">mlouvy nastaly ve vztahu k prohlášení podle předchozího odstavce jakékoli změny, je </w:t>
      </w:r>
      <w:r w:rsidR="0076442F">
        <w:rPr>
          <w:sz w:val="20"/>
          <w:szCs w:val="20"/>
        </w:rPr>
        <w:t>Příkazník</w:t>
      </w:r>
      <w:r w:rsidR="001D188C" w:rsidRPr="00C87F0B">
        <w:rPr>
          <w:sz w:val="20"/>
          <w:szCs w:val="20"/>
        </w:rPr>
        <w:t xml:space="preserve"> </w:t>
      </w:r>
      <w:r w:rsidRPr="00C87F0B">
        <w:rPr>
          <w:sz w:val="20"/>
          <w:szCs w:val="20"/>
        </w:rPr>
        <w:t xml:space="preserve">povinen tuto skutečnost bezodkladně oznámit </w:t>
      </w:r>
      <w:r w:rsidR="0076442F">
        <w:rPr>
          <w:sz w:val="20"/>
          <w:szCs w:val="20"/>
        </w:rPr>
        <w:t>Příkazc</w:t>
      </w:r>
      <w:r w:rsidR="001D188C">
        <w:rPr>
          <w:sz w:val="20"/>
          <w:szCs w:val="20"/>
        </w:rPr>
        <w:t>i</w:t>
      </w:r>
      <w:r w:rsidRPr="00C87F0B">
        <w:rPr>
          <w:sz w:val="20"/>
          <w:szCs w:val="20"/>
        </w:rPr>
        <w:t>. Pokud tak neučiní, má se za to, že žádné změny nenastaly.</w:t>
      </w:r>
    </w:p>
    <w:p w14:paraId="3223D5A4" w14:textId="5E27D2F1"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1D188C" w:rsidRPr="00C87F0B">
        <w:rPr>
          <w:sz w:val="20"/>
          <w:szCs w:val="20"/>
        </w:rPr>
        <w:t xml:space="preserve"> </w:t>
      </w:r>
      <w:r w:rsidR="00C87F0B" w:rsidRPr="00C87F0B">
        <w:rPr>
          <w:sz w:val="20"/>
          <w:szCs w:val="20"/>
        </w:rPr>
        <w:t>prohlašuje, že o všech skutečnostech, o kterých se dozví v souvislosti s výkonem své funkce, zachová mlčenlivost.</w:t>
      </w:r>
    </w:p>
    <w:p w14:paraId="23C7D516" w14:textId="42BDA0EA"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1D188C" w:rsidRPr="00C87F0B">
        <w:rPr>
          <w:sz w:val="20"/>
          <w:szCs w:val="20"/>
        </w:rPr>
        <w:t xml:space="preserve"> </w:t>
      </w:r>
      <w:r w:rsidR="00C87F0B" w:rsidRPr="00C87F0B">
        <w:rPr>
          <w:sz w:val="20"/>
          <w:szCs w:val="20"/>
        </w:rPr>
        <w:t>se zavazuje uplatňovat účinný systém řízení střetu zájmů tak, aby nedocházelo ke střetu zájmů u žádné z osob, které se na jeho straně na průběhu zadávacího řízení podílí.</w:t>
      </w:r>
    </w:p>
    <w:p w14:paraId="44468508" w14:textId="5C15125E" w:rsid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1D188C" w:rsidRPr="00C87F0B">
        <w:rPr>
          <w:sz w:val="20"/>
          <w:szCs w:val="20"/>
        </w:rPr>
        <w:t xml:space="preserve"> </w:t>
      </w:r>
      <w:r w:rsidR="00C87F0B" w:rsidRPr="00C87F0B">
        <w:rPr>
          <w:sz w:val="20"/>
          <w:szCs w:val="20"/>
        </w:rPr>
        <w:t xml:space="preserve">k žádosti </w:t>
      </w:r>
      <w:r>
        <w:rPr>
          <w:sz w:val="20"/>
          <w:szCs w:val="20"/>
        </w:rPr>
        <w:t>Příkazc</w:t>
      </w:r>
      <w:r w:rsidR="001D188C">
        <w:rPr>
          <w:sz w:val="20"/>
          <w:szCs w:val="20"/>
        </w:rPr>
        <w:t>e</w:t>
      </w:r>
      <w:r w:rsidR="001D188C" w:rsidRPr="00C87F0B">
        <w:rPr>
          <w:sz w:val="20"/>
          <w:szCs w:val="20"/>
        </w:rPr>
        <w:t xml:space="preserve"> </w:t>
      </w:r>
      <w:r w:rsidR="00C87F0B" w:rsidRPr="00C87F0B">
        <w:rPr>
          <w:sz w:val="20"/>
          <w:szCs w:val="20"/>
        </w:rPr>
        <w:t>potvrdí neexistenci střetu zájmů též do protokolu z jednání komise nebo v obdobné listině, která tvoří součást dokumentace o zakázce.</w:t>
      </w:r>
    </w:p>
    <w:p w14:paraId="606A6E27" w14:textId="77777777" w:rsidR="008A549C" w:rsidRDefault="008A549C" w:rsidP="008A549C">
      <w:pPr>
        <w:pStyle w:val="Default"/>
        <w:spacing w:before="120" w:after="120"/>
        <w:jc w:val="both"/>
        <w:rPr>
          <w:sz w:val="20"/>
          <w:szCs w:val="20"/>
        </w:rPr>
      </w:pPr>
    </w:p>
    <w:p w14:paraId="47217C3A" w14:textId="77777777" w:rsidR="00600E91" w:rsidRPr="00C87F0B" w:rsidRDefault="00600E91" w:rsidP="008A549C">
      <w:pPr>
        <w:pStyle w:val="Default"/>
        <w:spacing w:before="120" w:after="120"/>
        <w:jc w:val="both"/>
        <w:rPr>
          <w:sz w:val="20"/>
          <w:szCs w:val="20"/>
        </w:rPr>
      </w:pPr>
    </w:p>
    <w:p w14:paraId="6E10BDBC" w14:textId="77777777" w:rsidR="00C87F0B" w:rsidRPr="008A549C" w:rsidRDefault="00C87F0B" w:rsidP="00950FBB">
      <w:pPr>
        <w:pStyle w:val="Default"/>
        <w:numPr>
          <w:ilvl w:val="0"/>
          <w:numId w:val="13"/>
        </w:numPr>
        <w:spacing w:before="120" w:after="120"/>
        <w:jc w:val="center"/>
        <w:rPr>
          <w:b/>
          <w:bCs/>
          <w:sz w:val="20"/>
          <w:szCs w:val="20"/>
        </w:rPr>
      </w:pPr>
      <w:r w:rsidRPr="00C87F0B">
        <w:rPr>
          <w:b/>
          <w:bCs/>
          <w:sz w:val="20"/>
          <w:szCs w:val="20"/>
        </w:rPr>
        <w:t xml:space="preserve">Termín plnění </w:t>
      </w:r>
    </w:p>
    <w:p w14:paraId="134BC0E6" w14:textId="2E6D0682" w:rsidR="00C87F0B" w:rsidRPr="00210050" w:rsidRDefault="00C87F0B" w:rsidP="00950FBB">
      <w:pPr>
        <w:pStyle w:val="Default"/>
        <w:numPr>
          <w:ilvl w:val="1"/>
          <w:numId w:val="13"/>
        </w:numPr>
        <w:spacing w:before="120" w:after="120"/>
        <w:ind w:left="567" w:hanging="567"/>
        <w:jc w:val="both"/>
        <w:rPr>
          <w:sz w:val="20"/>
          <w:szCs w:val="20"/>
        </w:rPr>
      </w:pPr>
      <w:r w:rsidRPr="00210050">
        <w:rPr>
          <w:sz w:val="20"/>
          <w:szCs w:val="20"/>
        </w:rPr>
        <w:t xml:space="preserve">Zahájení </w:t>
      </w:r>
      <w:r w:rsidR="00F76B1A" w:rsidRPr="00210050">
        <w:rPr>
          <w:sz w:val="20"/>
          <w:szCs w:val="20"/>
        </w:rPr>
        <w:t>VZ</w:t>
      </w:r>
      <w:r w:rsidR="00600E91">
        <w:rPr>
          <w:sz w:val="20"/>
          <w:szCs w:val="20"/>
        </w:rPr>
        <w:t>0001, VZ0002 a VZ0004</w:t>
      </w:r>
      <w:r w:rsidR="00D4052B" w:rsidRPr="00210050">
        <w:rPr>
          <w:sz w:val="20"/>
          <w:szCs w:val="20"/>
        </w:rPr>
        <w:t xml:space="preserve"> </w:t>
      </w:r>
      <w:r w:rsidRPr="00210050">
        <w:rPr>
          <w:sz w:val="20"/>
          <w:szCs w:val="20"/>
        </w:rPr>
        <w:t xml:space="preserve">se předpokládá </w:t>
      </w:r>
      <w:r w:rsidR="008B2164">
        <w:rPr>
          <w:sz w:val="20"/>
          <w:szCs w:val="20"/>
        </w:rPr>
        <w:t>v průběhu roku 2023</w:t>
      </w:r>
      <w:r w:rsidR="00696153">
        <w:rPr>
          <w:sz w:val="20"/>
          <w:szCs w:val="20"/>
        </w:rPr>
        <w:t xml:space="preserve"> na základě výzvy Příkazce</w:t>
      </w:r>
      <w:r w:rsidRPr="00210050">
        <w:rPr>
          <w:sz w:val="20"/>
          <w:szCs w:val="20"/>
        </w:rPr>
        <w:t xml:space="preserve">. </w:t>
      </w:r>
      <w:r w:rsidR="00600E91" w:rsidRPr="00210050">
        <w:rPr>
          <w:sz w:val="20"/>
          <w:szCs w:val="20"/>
        </w:rPr>
        <w:t>Zahájení VZ</w:t>
      </w:r>
      <w:r w:rsidR="00600E91">
        <w:rPr>
          <w:sz w:val="20"/>
          <w:szCs w:val="20"/>
        </w:rPr>
        <w:t xml:space="preserve">0003 </w:t>
      </w:r>
      <w:r w:rsidR="00600E91" w:rsidRPr="00210050">
        <w:rPr>
          <w:sz w:val="20"/>
          <w:szCs w:val="20"/>
        </w:rPr>
        <w:t xml:space="preserve">se předpokládá </w:t>
      </w:r>
      <w:r w:rsidR="00600E91">
        <w:rPr>
          <w:sz w:val="20"/>
          <w:szCs w:val="20"/>
        </w:rPr>
        <w:t>v průběhu roku 2024 na základě výzvy Příkazce</w:t>
      </w:r>
      <w:r w:rsidR="00600E91" w:rsidRPr="00210050">
        <w:rPr>
          <w:sz w:val="20"/>
          <w:szCs w:val="20"/>
        </w:rPr>
        <w:t xml:space="preserve">. </w:t>
      </w:r>
      <w:r w:rsidR="0076442F">
        <w:rPr>
          <w:sz w:val="20"/>
          <w:szCs w:val="20"/>
        </w:rPr>
        <w:t>Příkazc</w:t>
      </w:r>
      <w:r w:rsidR="001D188C" w:rsidRPr="00210050">
        <w:rPr>
          <w:sz w:val="20"/>
          <w:szCs w:val="20"/>
        </w:rPr>
        <w:t xml:space="preserve">e </w:t>
      </w:r>
      <w:r w:rsidRPr="00210050">
        <w:rPr>
          <w:sz w:val="20"/>
          <w:szCs w:val="20"/>
        </w:rPr>
        <w:t>si vyhrazuje právo termín zahájení změnit.</w:t>
      </w:r>
    </w:p>
    <w:p w14:paraId="5C33E4BC" w14:textId="17F40033" w:rsidR="00C87F0B" w:rsidRPr="008B2164" w:rsidRDefault="0076442F" w:rsidP="00950FBB">
      <w:pPr>
        <w:pStyle w:val="Default"/>
        <w:numPr>
          <w:ilvl w:val="1"/>
          <w:numId w:val="13"/>
        </w:numPr>
        <w:spacing w:before="120" w:after="120"/>
        <w:ind w:left="567" w:hanging="567"/>
        <w:jc w:val="both"/>
        <w:rPr>
          <w:sz w:val="20"/>
          <w:szCs w:val="20"/>
        </w:rPr>
      </w:pPr>
      <w:r w:rsidRPr="008B2164">
        <w:rPr>
          <w:sz w:val="20"/>
          <w:szCs w:val="20"/>
        </w:rPr>
        <w:t>Příkazník</w:t>
      </w:r>
      <w:r w:rsidR="002B334C" w:rsidRPr="008B2164">
        <w:rPr>
          <w:sz w:val="20"/>
          <w:szCs w:val="20"/>
        </w:rPr>
        <w:t xml:space="preserve"> </w:t>
      </w:r>
      <w:r w:rsidR="00C87F0B" w:rsidRPr="008B2164">
        <w:rPr>
          <w:sz w:val="20"/>
          <w:szCs w:val="20"/>
        </w:rPr>
        <w:t xml:space="preserve">se zavazuje nejpozději do </w:t>
      </w:r>
      <w:r w:rsidR="00D4052B" w:rsidRPr="008B2164">
        <w:rPr>
          <w:sz w:val="20"/>
          <w:szCs w:val="20"/>
        </w:rPr>
        <w:t>5 pracovních dnů o</w:t>
      </w:r>
      <w:r w:rsidR="00C87F0B" w:rsidRPr="008B2164">
        <w:rPr>
          <w:sz w:val="20"/>
          <w:szCs w:val="20"/>
        </w:rPr>
        <w:t xml:space="preserve">d </w:t>
      </w:r>
      <w:r w:rsidR="00742DE0" w:rsidRPr="008B2164">
        <w:rPr>
          <w:sz w:val="20"/>
          <w:szCs w:val="20"/>
        </w:rPr>
        <w:t xml:space="preserve">odsouhlasení finální podoby zadávací dokumentace VZ </w:t>
      </w:r>
      <w:r w:rsidR="00C913A9" w:rsidRPr="008B2164">
        <w:rPr>
          <w:sz w:val="20"/>
          <w:szCs w:val="20"/>
        </w:rPr>
        <w:t>k zahájení zadávacího řízení</w:t>
      </w:r>
      <w:r w:rsidR="00742DE0" w:rsidRPr="008B2164">
        <w:rPr>
          <w:sz w:val="20"/>
          <w:szCs w:val="20"/>
        </w:rPr>
        <w:t xml:space="preserve">. </w:t>
      </w:r>
      <w:r w:rsidR="00C87F0B" w:rsidRPr="008B2164">
        <w:rPr>
          <w:sz w:val="20"/>
          <w:szCs w:val="20"/>
        </w:rPr>
        <w:t xml:space="preserve">O zahájení </w:t>
      </w:r>
      <w:r w:rsidR="00742DE0" w:rsidRPr="008B2164">
        <w:rPr>
          <w:sz w:val="20"/>
          <w:szCs w:val="20"/>
        </w:rPr>
        <w:t>zadávacího řízení</w:t>
      </w:r>
      <w:r w:rsidR="00F76B1A" w:rsidRPr="008B2164">
        <w:rPr>
          <w:sz w:val="20"/>
          <w:szCs w:val="20"/>
        </w:rPr>
        <w:t xml:space="preserve"> </w:t>
      </w:r>
      <w:r w:rsidR="00C87F0B" w:rsidRPr="008B2164">
        <w:rPr>
          <w:sz w:val="20"/>
          <w:szCs w:val="20"/>
        </w:rPr>
        <w:t xml:space="preserve">bude </w:t>
      </w:r>
      <w:r w:rsidRPr="008B2164">
        <w:rPr>
          <w:sz w:val="20"/>
          <w:szCs w:val="20"/>
        </w:rPr>
        <w:t>Příkazník</w:t>
      </w:r>
      <w:r w:rsidR="008C11C8" w:rsidRPr="008B2164">
        <w:rPr>
          <w:sz w:val="20"/>
          <w:szCs w:val="20"/>
        </w:rPr>
        <w:t xml:space="preserve"> </w:t>
      </w:r>
      <w:r w:rsidRPr="008B2164">
        <w:rPr>
          <w:sz w:val="20"/>
          <w:szCs w:val="20"/>
        </w:rPr>
        <w:t>Příkazc</w:t>
      </w:r>
      <w:r w:rsidR="002B334C" w:rsidRPr="008B2164">
        <w:rPr>
          <w:sz w:val="20"/>
          <w:szCs w:val="20"/>
        </w:rPr>
        <w:t>e</w:t>
      </w:r>
      <w:r w:rsidR="00742DE0" w:rsidRPr="008B2164">
        <w:rPr>
          <w:sz w:val="20"/>
          <w:szCs w:val="20"/>
        </w:rPr>
        <w:t xml:space="preserve"> </w:t>
      </w:r>
      <w:r w:rsidRPr="008B2164">
        <w:rPr>
          <w:sz w:val="20"/>
          <w:szCs w:val="20"/>
        </w:rPr>
        <w:t>Příkazník</w:t>
      </w:r>
      <w:r w:rsidR="00742DE0" w:rsidRPr="008B2164">
        <w:rPr>
          <w:sz w:val="20"/>
          <w:szCs w:val="20"/>
        </w:rPr>
        <w:t>a</w:t>
      </w:r>
      <w:r w:rsidR="002B334C" w:rsidRPr="008B2164">
        <w:rPr>
          <w:sz w:val="20"/>
          <w:szCs w:val="20"/>
        </w:rPr>
        <w:t xml:space="preserve"> </w:t>
      </w:r>
      <w:r w:rsidR="00C87F0B" w:rsidRPr="008B2164">
        <w:rPr>
          <w:sz w:val="20"/>
          <w:szCs w:val="20"/>
        </w:rPr>
        <w:t xml:space="preserve">písemně informovat. </w:t>
      </w:r>
    </w:p>
    <w:p w14:paraId="4DDAEE71" w14:textId="4E158EBF" w:rsidR="00C87F0B" w:rsidRPr="008B2164" w:rsidRDefault="00C87F0B" w:rsidP="00950FBB">
      <w:pPr>
        <w:pStyle w:val="Default"/>
        <w:numPr>
          <w:ilvl w:val="1"/>
          <w:numId w:val="13"/>
        </w:numPr>
        <w:spacing w:before="120" w:after="120"/>
        <w:ind w:left="567" w:hanging="567"/>
        <w:jc w:val="both"/>
        <w:rPr>
          <w:sz w:val="20"/>
          <w:szCs w:val="20"/>
        </w:rPr>
      </w:pPr>
      <w:r w:rsidRPr="008B2164">
        <w:rPr>
          <w:sz w:val="20"/>
          <w:szCs w:val="20"/>
        </w:rPr>
        <w:t>Část předmětu plnění definovaný v čl.</w:t>
      </w:r>
      <w:r w:rsidR="00F76B1A" w:rsidRPr="008B2164">
        <w:rPr>
          <w:sz w:val="20"/>
          <w:szCs w:val="20"/>
        </w:rPr>
        <w:t xml:space="preserve"> </w:t>
      </w:r>
      <w:r w:rsidR="00F76B1A" w:rsidRPr="008B2164">
        <w:rPr>
          <w:sz w:val="20"/>
          <w:szCs w:val="20"/>
        </w:rPr>
        <w:fldChar w:fldCharType="begin"/>
      </w:r>
      <w:r w:rsidR="00F76B1A" w:rsidRPr="008B2164">
        <w:rPr>
          <w:sz w:val="20"/>
          <w:szCs w:val="20"/>
        </w:rPr>
        <w:instrText xml:space="preserve"> REF _Ref12461848 \r \h </w:instrText>
      </w:r>
      <w:r w:rsidR="009A0B8D" w:rsidRPr="008B2164">
        <w:rPr>
          <w:sz w:val="20"/>
          <w:szCs w:val="20"/>
        </w:rPr>
        <w:instrText xml:space="preserve"> \* MERGEFORMAT </w:instrText>
      </w:r>
      <w:r w:rsidR="00F76B1A" w:rsidRPr="008B2164">
        <w:rPr>
          <w:sz w:val="20"/>
          <w:szCs w:val="20"/>
        </w:rPr>
      </w:r>
      <w:r w:rsidR="00F76B1A" w:rsidRPr="008B2164">
        <w:rPr>
          <w:sz w:val="20"/>
          <w:szCs w:val="20"/>
        </w:rPr>
        <w:fldChar w:fldCharType="separate"/>
      </w:r>
      <w:r w:rsidR="00D0330F">
        <w:rPr>
          <w:sz w:val="20"/>
          <w:szCs w:val="20"/>
        </w:rPr>
        <w:t>2.2.1</w:t>
      </w:r>
      <w:r w:rsidR="00F76B1A" w:rsidRPr="008B2164">
        <w:rPr>
          <w:sz w:val="20"/>
          <w:szCs w:val="20"/>
        </w:rPr>
        <w:fldChar w:fldCharType="end"/>
      </w:r>
      <w:r w:rsidR="00F76B1A" w:rsidRPr="008B2164">
        <w:rPr>
          <w:sz w:val="20"/>
          <w:szCs w:val="20"/>
        </w:rPr>
        <w:t xml:space="preserve"> </w:t>
      </w:r>
      <w:r w:rsidRPr="008B2164">
        <w:rPr>
          <w:sz w:val="20"/>
          <w:szCs w:val="20"/>
        </w:rPr>
        <w:t xml:space="preserve">této </w:t>
      </w:r>
      <w:r w:rsidR="0076442F" w:rsidRPr="008B2164">
        <w:rPr>
          <w:sz w:val="20"/>
          <w:szCs w:val="20"/>
        </w:rPr>
        <w:t>Smlouv</w:t>
      </w:r>
      <w:r w:rsidRPr="008B2164">
        <w:rPr>
          <w:sz w:val="20"/>
          <w:szCs w:val="20"/>
        </w:rPr>
        <w:t xml:space="preserve">y předá </w:t>
      </w:r>
      <w:r w:rsidR="0076442F" w:rsidRPr="008B2164">
        <w:rPr>
          <w:sz w:val="20"/>
          <w:szCs w:val="20"/>
        </w:rPr>
        <w:t>Příkazník</w:t>
      </w:r>
      <w:r w:rsidR="002B334C" w:rsidRPr="008B2164">
        <w:rPr>
          <w:sz w:val="20"/>
          <w:szCs w:val="20"/>
        </w:rPr>
        <w:t xml:space="preserve"> </w:t>
      </w:r>
      <w:r w:rsidR="0076442F" w:rsidRPr="008B2164">
        <w:rPr>
          <w:sz w:val="20"/>
          <w:szCs w:val="20"/>
        </w:rPr>
        <w:t>Příkazc</w:t>
      </w:r>
      <w:r w:rsidR="002B334C" w:rsidRPr="008B2164">
        <w:rPr>
          <w:sz w:val="20"/>
          <w:szCs w:val="20"/>
        </w:rPr>
        <w:t>i</w:t>
      </w:r>
      <w:r w:rsidRPr="008B2164">
        <w:rPr>
          <w:sz w:val="20"/>
          <w:szCs w:val="20"/>
        </w:rPr>
        <w:t xml:space="preserve"> </w:t>
      </w:r>
      <w:r w:rsidR="002B393D" w:rsidRPr="008B2164">
        <w:rPr>
          <w:sz w:val="20"/>
          <w:szCs w:val="20"/>
        </w:rPr>
        <w:t xml:space="preserve">nejpozději </w:t>
      </w:r>
      <w:r w:rsidRPr="008B2164">
        <w:rPr>
          <w:sz w:val="20"/>
          <w:szCs w:val="20"/>
        </w:rPr>
        <w:t xml:space="preserve">do </w:t>
      </w:r>
      <w:r w:rsidR="00D4052B" w:rsidRPr="008B2164">
        <w:rPr>
          <w:sz w:val="20"/>
          <w:szCs w:val="20"/>
        </w:rPr>
        <w:t>1</w:t>
      </w:r>
      <w:r w:rsidR="00E54763" w:rsidRPr="008B2164">
        <w:rPr>
          <w:sz w:val="20"/>
          <w:szCs w:val="20"/>
        </w:rPr>
        <w:t>5</w:t>
      </w:r>
      <w:r w:rsidR="00D4052B" w:rsidRPr="008B2164">
        <w:rPr>
          <w:sz w:val="20"/>
          <w:szCs w:val="20"/>
        </w:rPr>
        <w:t xml:space="preserve"> pracovních dnů </w:t>
      </w:r>
      <w:r w:rsidRPr="008B2164">
        <w:rPr>
          <w:sz w:val="20"/>
          <w:szCs w:val="20"/>
        </w:rPr>
        <w:t xml:space="preserve">od </w:t>
      </w:r>
      <w:r w:rsidR="008B2164" w:rsidRPr="008B2164">
        <w:rPr>
          <w:sz w:val="20"/>
          <w:szCs w:val="20"/>
        </w:rPr>
        <w:t>oboustranného odsouhlasení technické specifikace plnění příslušné veřejné zakázky</w:t>
      </w:r>
      <w:r w:rsidRPr="008B2164">
        <w:rPr>
          <w:sz w:val="20"/>
          <w:szCs w:val="20"/>
        </w:rPr>
        <w:t xml:space="preserve">. </w:t>
      </w:r>
    </w:p>
    <w:p w14:paraId="62FA3F56" w14:textId="2D9C0136"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Příkazc</w:t>
      </w:r>
      <w:r w:rsidR="002B334C">
        <w:rPr>
          <w:sz w:val="20"/>
          <w:szCs w:val="20"/>
        </w:rPr>
        <w:t>e</w:t>
      </w:r>
      <w:r w:rsidR="002B334C" w:rsidRPr="00C87F0B">
        <w:rPr>
          <w:sz w:val="20"/>
          <w:szCs w:val="20"/>
        </w:rPr>
        <w:t xml:space="preserve"> </w:t>
      </w:r>
      <w:r w:rsidR="00F87AF1">
        <w:rPr>
          <w:sz w:val="20"/>
          <w:szCs w:val="20"/>
        </w:rPr>
        <w:t xml:space="preserve">se zavazuje </w:t>
      </w:r>
      <w:r w:rsidR="00C87F0B" w:rsidRPr="00C87F0B">
        <w:rPr>
          <w:sz w:val="20"/>
          <w:szCs w:val="20"/>
        </w:rPr>
        <w:t xml:space="preserve">ve lhůtě do </w:t>
      </w:r>
      <w:r w:rsidR="00F87AF1">
        <w:rPr>
          <w:sz w:val="20"/>
          <w:szCs w:val="20"/>
        </w:rPr>
        <w:t>5</w:t>
      </w:r>
      <w:r w:rsidR="00C87F0B" w:rsidRPr="00C87F0B">
        <w:rPr>
          <w:sz w:val="20"/>
          <w:szCs w:val="20"/>
        </w:rPr>
        <w:t xml:space="preserve"> pracovních dní zpracovat a zaslat </w:t>
      </w:r>
      <w:r>
        <w:rPr>
          <w:sz w:val="20"/>
          <w:szCs w:val="20"/>
        </w:rPr>
        <w:t>Příkazník</w:t>
      </w:r>
      <w:r w:rsidR="002B334C">
        <w:rPr>
          <w:sz w:val="20"/>
          <w:szCs w:val="20"/>
        </w:rPr>
        <w:t>ovi</w:t>
      </w:r>
      <w:r w:rsidR="002B334C" w:rsidRPr="00C87F0B">
        <w:rPr>
          <w:sz w:val="20"/>
          <w:szCs w:val="20"/>
        </w:rPr>
        <w:t xml:space="preserve"> </w:t>
      </w:r>
      <w:r w:rsidR="00C87F0B" w:rsidRPr="00C87F0B">
        <w:rPr>
          <w:sz w:val="20"/>
          <w:szCs w:val="20"/>
        </w:rPr>
        <w:t xml:space="preserve">připomínky k zaslaným </w:t>
      </w:r>
      <w:r w:rsidR="00F87AF1">
        <w:rPr>
          <w:sz w:val="20"/>
          <w:szCs w:val="20"/>
        </w:rPr>
        <w:t>pod</w:t>
      </w:r>
      <w:r w:rsidR="00C87F0B" w:rsidRPr="00C87F0B">
        <w:rPr>
          <w:sz w:val="20"/>
          <w:szCs w:val="20"/>
        </w:rPr>
        <w:t xml:space="preserve">kladům. </w:t>
      </w:r>
    </w:p>
    <w:p w14:paraId="355CC1BA" w14:textId="48F8ED55" w:rsidR="00C87F0B" w:rsidRPr="00C87F0B" w:rsidRDefault="0076442F" w:rsidP="00950FBB">
      <w:pPr>
        <w:pStyle w:val="Default"/>
        <w:numPr>
          <w:ilvl w:val="1"/>
          <w:numId w:val="13"/>
        </w:numPr>
        <w:spacing w:before="120" w:after="120"/>
        <w:ind w:left="567" w:hanging="567"/>
        <w:jc w:val="both"/>
        <w:rPr>
          <w:sz w:val="20"/>
          <w:szCs w:val="20"/>
        </w:rPr>
      </w:pPr>
      <w:r>
        <w:rPr>
          <w:sz w:val="20"/>
          <w:szCs w:val="20"/>
        </w:rPr>
        <w:t>Příkazník</w:t>
      </w:r>
      <w:r w:rsidR="002B334C" w:rsidRPr="00C87F0B">
        <w:rPr>
          <w:sz w:val="20"/>
          <w:szCs w:val="20"/>
        </w:rPr>
        <w:t xml:space="preserve"> </w:t>
      </w:r>
      <w:r w:rsidR="00C87F0B" w:rsidRPr="00C87F0B">
        <w:rPr>
          <w:sz w:val="20"/>
          <w:szCs w:val="20"/>
        </w:rPr>
        <w:t>je povinen vznesené připomínky vypořádat, tedy buď zapracovat</w:t>
      </w:r>
      <w:r w:rsidR="004B308A">
        <w:rPr>
          <w:sz w:val="20"/>
          <w:szCs w:val="20"/>
        </w:rPr>
        <w:t>,</w:t>
      </w:r>
      <w:r w:rsidR="00C87F0B" w:rsidRPr="00C87F0B">
        <w:rPr>
          <w:sz w:val="20"/>
          <w:szCs w:val="20"/>
        </w:rPr>
        <w:t xml:space="preserve"> nebo setrvat na původním znění a toto řádně</w:t>
      </w:r>
      <w:r w:rsidR="002B334C">
        <w:rPr>
          <w:sz w:val="20"/>
          <w:szCs w:val="20"/>
        </w:rPr>
        <w:t xml:space="preserve"> </w:t>
      </w:r>
      <w:r>
        <w:rPr>
          <w:sz w:val="20"/>
          <w:szCs w:val="20"/>
        </w:rPr>
        <w:t>Příkazc</w:t>
      </w:r>
      <w:r w:rsidR="002B334C">
        <w:rPr>
          <w:sz w:val="20"/>
          <w:szCs w:val="20"/>
        </w:rPr>
        <w:t>i</w:t>
      </w:r>
      <w:r w:rsidR="00C87F0B" w:rsidRPr="00C87F0B">
        <w:rPr>
          <w:sz w:val="20"/>
          <w:szCs w:val="20"/>
        </w:rPr>
        <w:t xml:space="preserve"> odůvodnit</w:t>
      </w:r>
      <w:r w:rsidR="00F87AF1">
        <w:rPr>
          <w:sz w:val="20"/>
          <w:szCs w:val="20"/>
        </w:rPr>
        <w:t xml:space="preserve"> a to do 5 pracovních dnů</w:t>
      </w:r>
      <w:r w:rsidR="00C87F0B" w:rsidRPr="00C87F0B">
        <w:rPr>
          <w:sz w:val="20"/>
          <w:szCs w:val="20"/>
        </w:rPr>
        <w:t xml:space="preserve">. Budou-li vznesené připomínky </w:t>
      </w:r>
      <w:r>
        <w:rPr>
          <w:sz w:val="20"/>
          <w:szCs w:val="20"/>
        </w:rPr>
        <w:t>Příkazc</w:t>
      </w:r>
      <w:r w:rsidR="002B334C">
        <w:rPr>
          <w:sz w:val="20"/>
          <w:szCs w:val="20"/>
        </w:rPr>
        <w:t>e</w:t>
      </w:r>
      <w:r w:rsidR="002B334C" w:rsidRPr="00C87F0B">
        <w:rPr>
          <w:sz w:val="20"/>
          <w:szCs w:val="20"/>
        </w:rPr>
        <w:t xml:space="preserve"> </w:t>
      </w:r>
      <w:r w:rsidR="00C87F0B" w:rsidRPr="00C87F0B">
        <w:rPr>
          <w:sz w:val="20"/>
          <w:szCs w:val="20"/>
        </w:rPr>
        <w:t xml:space="preserve">objektivně vyžadovat delší čas na vypořádání, než zbývá do řádného termínu odevzdání, jsou </w:t>
      </w:r>
      <w:r w:rsidR="00F87AF1" w:rsidRPr="00C87F0B">
        <w:rPr>
          <w:sz w:val="20"/>
          <w:szCs w:val="20"/>
        </w:rPr>
        <w:t xml:space="preserve">strany </w:t>
      </w:r>
      <w:r w:rsidR="00C87F0B" w:rsidRPr="00C87F0B">
        <w:rPr>
          <w:sz w:val="20"/>
          <w:szCs w:val="20"/>
        </w:rPr>
        <w:t>povinny uzavřít dohodu o prodloužení termínu plnění bez následku v podobě sankcí za prodlení s původním termínem.</w:t>
      </w:r>
      <w:r w:rsidR="00F87AF1">
        <w:rPr>
          <w:sz w:val="20"/>
          <w:szCs w:val="20"/>
        </w:rPr>
        <w:t xml:space="preserve"> </w:t>
      </w:r>
    </w:p>
    <w:p w14:paraId="4280BD3C" w14:textId="2302FCEC" w:rsidR="008A549C" w:rsidRPr="008B2164" w:rsidRDefault="00C87F0B" w:rsidP="00950FBB">
      <w:pPr>
        <w:pStyle w:val="Default"/>
        <w:numPr>
          <w:ilvl w:val="1"/>
          <w:numId w:val="13"/>
        </w:numPr>
        <w:spacing w:before="120" w:after="120"/>
        <w:ind w:left="567" w:hanging="567"/>
        <w:jc w:val="both"/>
        <w:rPr>
          <w:sz w:val="20"/>
          <w:szCs w:val="20"/>
        </w:rPr>
      </w:pPr>
      <w:r w:rsidRPr="008B2164">
        <w:rPr>
          <w:sz w:val="20"/>
          <w:szCs w:val="20"/>
        </w:rPr>
        <w:t xml:space="preserve">Za termín ukončení činnosti </w:t>
      </w:r>
      <w:r w:rsidR="0076442F" w:rsidRPr="008B2164">
        <w:rPr>
          <w:sz w:val="20"/>
          <w:szCs w:val="20"/>
        </w:rPr>
        <w:t>Příkazník</w:t>
      </w:r>
      <w:r w:rsidR="002B334C" w:rsidRPr="008B2164">
        <w:rPr>
          <w:sz w:val="20"/>
          <w:szCs w:val="20"/>
        </w:rPr>
        <w:t xml:space="preserve">a </w:t>
      </w:r>
      <w:r w:rsidR="008A549C" w:rsidRPr="008B2164">
        <w:rPr>
          <w:sz w:val="20"/>
          <w:szCs w:val="20"/>
        </w:rPr>
        <w:t xml:space="preserve">podle čl. </w:t>
      </w:r>
      <w:r w:rsidR="00F87AF1" w:rsidRPr="008B2164">
        <w:rPr>
          <w:sz w:val="20"/>
          <w:szCs w:val="20"/>
        </w:rPr>
        <w:fldChar w:fldCharType="begin"/>
      </w:r>
      <w:r w:rsidR="00F87AF1" w:rsidRPr="008B2164">
        <w:rPr>
          <w:sz w:val="20"/>
          <w:szCs w:val="20"/>
        </w:rPr>
        <w:instrText xml:space="preserve"> REF _Ref12461848 \r \h </w:instrText>
      </w:r>
      <w:r w:rsidR="008B2164">
        <w:rPr>
          <w:sz w:val="20"/>
          <w:szCs w:val="20"/>
        </w:rPr>
        <w:instrText xml:space="preserve"> \* MERGEFORMAT </w:instrText>
      </w:r>
      <w:r w:rsidR="00F87AF1" w:rsidRPr="008B2164">
        <w:rPr>
          <w:sz w:val="20"/>
          <w:szCs w:val="20"/>
        </w:rPr>
      </w:r>
      <w:r w:rsidR="00F87AF1" w:rsidRPr="008B2164">
        <w:rPr>
          <w:sz w:val="20"/>
          <w:szCs w:val="20"/>
        </w:rPr>
        <w:fldChar w:fldCharType="separate"/>
      </w:r>
      <w:r w:rsidR="00600E91">
        <w:rPr>
          <w:sz w:val="20"/>
          <w:szCs w:val="20"/>
        </w:rPr>
        <w:t>2.2.1</w:t>
      </w:r>
      <w:r w:rsidR="00F87AF1" w:rsidRPr="008B2164">
        <w:rPr>
          <w:sz w:val="20"/>
          <w:szCs w:val="20"/>
        </w:rPr>
        <w:fldChar w:fldCharType="end"/>
      </w:r>
      <w:r w:rsidR="00F87AF1" w:rsidRPr="008B2164">
        <w:rPr>
          <w:sz w:val="20"/>
          <w:szCs w:val="20"/>
        </w:rPr>
        <w:t xml:space="preserve"> </w:t>
      </w:r>
      <w:r w:rsidR="008A549C" w:rsidRPr="008B2164">
        <w:rPr>
          <w:sz w:val="20"/>
          <w:szCs w:val="20"/>
        </w:rPr>
        <w:t xml:space="preserve">této </w:t>
      </w:r>
      <w:r w:rsidR="0076442F" w:rsidRPr="008B2164">
        <w:rPr>
          <w:sz w:val="20"/>
          <w:szCs w:val="20"/>
        </w:rPr>
        <w:t>Smlouv</w:t>
      </w:r>
      <w:r w:rsidR="008A549C" w:rsidRPr="008B2164">
        <w:rPr>
          <w:sz w:val="20"/>
          <w:szCs w:val="20"/>
        </w:rPr>
        <w:t xml:space="preserve">y je považován den akceptace </w:t>
      </w:r>
      <w:r w:rsidR="00F87AF1" w:rsidRPr="008B2164">
        <w:rPr>
          <w:sz w:val="20"/>
          <w:szCs w:val="20"/>
        </w:rPr>
        <w:t xml:space="preserve">zadávací dokumentace </w:t>
      </w:r>
      <w:r w:rsidR="00742DE0" w:rsidRPr="008B2164">
        <w:rPr>
          <w:sz w:val="20"/>
          <w:szCs w:val="20"/>
        </w:rPr>
        <w:t xml:space="preserve">(po zpracování a vypořádání připomínek </w:t>
      </w:r>
      <w:r w:rsidR="008B2164" w:rsidRPr="008B2164">
        <w:rPr>
          <w:sz w:val="20"/>
          <w:szCs w:val="20"/>
        </w:rPr>
        <w:t xml:space="preserve">poskytovatele dotace </w:t>
      </w:r>
      <w:r w:rsidR="00591D45" w:rsidRPr="008B2164">
        <w:rPr>
          <w:sz w:val="20"/>
          <w:szCs w:val="20"/>
        </w:rPr>
        <w:t xml:space="preserve">bude-li </w:t>
      </w:r>
      <w:r w:rsidR="0076442F" w:rsidRPr="008B2164">
        <w:rPr>
          <w:sz w:val="20"/>
          <w:szCs w:val="20"/>
        </w:rPr>
        <w:t>Příkazc</w:t>
      </w:r>
      <w:r w:rsidR="00591D45" w:rsidRPr="008B2164">
        <w:rPr>
          <w:sz w:val="20"/>
          <w:szCs w:val="20"/>
        </w:rPr>
        <w:t>em požadováno</w:t>
      </w:r>
      <w:r w:rsidR="00742DE0" w:rsidRPr="008B2164">
        <w:rPr>
          <w:sz w:val="20"/>
          <w:szCs w:val="20"/>
        </w:rPr>
        <w:t xml:space="preserve">) </w:t>
      </w:r>
      <w:r w:rsidR="00F87AF1" w:rsidRPr="008B2164">
        <w:rPr>
          <w:sz w:val="20"/>
          <w:szCs w:val="20"/>
        </w:rPr>
        <w:t>příslušné veřejné zakázky</w:t>
      </w:r>
      <w:r w:rsidR="00A32E99" w:rsidRPr="008B2164">
        <w:rPr>
          <w:sz w:val="20"/>
          <w:szCs w:val="20"/>
        </w:rPr>
        <w:t xml:space="preserve"> </w:t>
      </w:r>
      <w:r w:rsidR="0076442F" w:rsidRPr="008B2164">
        <w:rPr>
          <w:sz w:val="20"/>
          <w:szCs w:val="20"/>
        </w:rPr>
        <w:t>Příkazc</w:t>
      </w:r>
      <w:r w:rsidR="00A32E99" w:rsidRPr="008B2164">
        <w:rPr>
          <w:sz w:val="20"/>
          <w:szCs w:val="20"/>
        </w:rPr>
        <w:t>em</w:t>
      </w:r>
      <w:r w:rsidR="008A549C" w:rsidRPr="008B2164">
        <w:rPr>
          <w:sz w:val="20"/>
          <w:szCs w:val="20"/>
        </w:rPr>
        <w:t>.</w:t>
      </w:r>
    </w:p>
    <w:p w14:paraId="5FE87745" w14:textId="3D452353" w:rsidR="00C87F0B" w:rsidRPr="00C87F0B" w:rsidRDefault="008A549C" w:rsidP="00950FBB">
      <w:pPr>
        <w:pStyle w:val="Default"/>
        <w:numPr>
          <w:ilvl w:val="1"/>
          <w:numId w:val="13"/>
        </w:numPr>
        <w:spacing w:before="120" w:after="120"/>
        <w:ind w:left="567" w:hanging="567"/>
        <w:jc w:val="both"/>
        <w:rPr>
          <w:sz w:val="20"/>
          <w:szCs w:val="20"/>
        </w:rPr>
      </w:pPr>
      <w:r w:rsidRPr="00C87F0B">
        <w:rPr>
          <w:sz w:val="20"/>
          <w:szCs w:val="20"/>
        </w:rPr>
        <w:t xml:space="preserve">Za termín ukončení činnosti </w:t>
      </w:r>
      <w:r w:rsidR="0076442F">
        <w:rPr>
          <w:sz w:val="20"/>
          <w:szCs w:val="20"/>
        </w:rPr>
        <w:t>Příkazník</w:t>
      </w:r>
      <w:r w:rsidR="002B334C">
        <w:rPr>
          <w:sz w:val="20"/>
          <w:szCs w:val="20"/>
        </w:rPr>
        <w:t>a</w:t>
      </w:r>
      <w:r w:rsidR="002B334C" w:rsidRPr="00C87F0B">
        <w:rPr>
          <w:sz w:val="20"/>
          <w:szCs w:val="20"/>
        </w:rPr>
        <w:t xml:space="preserve"> </w:t>
      </w:r>
      <w:r>
        <w:rPr>
          <w:sz w:val="20"/>
          <w:szCs w:val="20"/>
        </w:rPr>
        <w:t>podle čl.</w:t>
      </w:r>
      <w:r w:rsidR="00600E91">
        <w:rPr>
          <w:sz w:val="20"/>
          <w:szCs w:val="20"/>
        </w:rPr>
        <w:t xml:space="preserve"> </w:t>
      </w:r>
      <w:r w:rsidR="00600E91">
        <w:rPr>
          <w:sz w:val="20"/>
          <w:szCs w:val="20"/>
        </w:rPr>
        <w:fldChar w:fldCharType="begin"/>
      </w:r>
      <w:r w:rsidR="00600E91">
        <w:rPr>
          <w:sz w:val="20"/>
          <w:szCs w:val="20"/>
        </w:rPr>
        <w:instrText xml:space="preserve"> REF _Ref132924824 \r \h </w:instrText>
      </w:r>
      <w:r w:rsidR="00600E91">
        <w:rPr>
          <w:sz w:val="20"/>
          <w:szCs w:val="20"/>
        </w:rPr>
      </w:r>
      <w:r w:rsidR="00600E91">
        <w:rPr>
          <w:sz w:val="20"/>
          <w:szCs w:val="20"/>
        </w:rPr>
        <w:fldChar w:fldCharType="separate"/>
      </w:r>
      <w:r w:rsidR="00600E91">
        <w:rPr>
          <w:sz w:val="20"/>
          <w:szCs w:val="20"/>
        </w:rPr>
        <w:t>2.2.2</w:t>
      </w:r>
      <w:r w:rsidR="00600E91">
        <w:rPr>
          <w:sz w:val="20"/>
          <w:szCs w:val="20"/>
        </w:rPr>
        <w:fldChar w:fldCharType="end"/>
      </w:r>
      <w:r w:rsidR="001943EF">
        <w:rPr>
          <w:sz w:val="20"/>
          <w:szCs w:val="20"/>
        </w:rPr>
        <w:t xml:space="preserve"> </w:t>
      </w:r>
      <w:r>
        <w:rPr>
          <w:sz w:val="20"/>
          <w:szCs w:val="20"/>
        </w:rPr>
        <w:t xml:space="preserve">a násl. </w:t>
      </w:r>
      <w:r w:rsidR="00C87F0B" w:rsidRPr="00C87F0B">
        <w:rPr>
          <w:sz w:val="20"/>
          <w:szCs w:val="20"/>
        </w:rPr>
        <w:t xml:space="preserve">je považován den předání kompletní archivní dokumentace o průběhu </w:t>
      </w:r>
      <w:r w:rsidR="00600E91">
        <w:rPr>
          <w:sz w:val="20"/>
          <w:szCs w:val="20"/>
        </w:rPr>
        <w:t xml:space="preserve">veřejné zakázky </w:t>
      </w:r>
      <w:r w:rsidR="0076442F">
        <w:rPr>
          <w:sz w:val="20"/>
          <w:szCs w:val="20"/>
        </w:rPr>
        <w:t>Příkazc</w:t>
      </w:r>
      <w:r w:rsidR="00045194">
        <w:rPr>
          <w:sz w:val="20"/>
          <w:szCs w:val="20"/>
        </w:rPr>
        <w:t>i</w:t>
      </w:r>
      <w:r w:rsidR="00C87F0B" w:rsidRPr="00C87F0B">
        <w:rPr>
          <w:sz w:val="20"/>
          <w:szCs w:val="20"/>
        </w:rPr>
        <w:t xml:space="preserve">. </w:t>
      </w:r>
    </w:p>
    <w:p w14:paraId="74346F0D" w14:textId="77777777" w:rsidR="00C87F0B" w:rsidRPr="00C87F0B" w:rsidRDefault="00C87F0B" w:rsidP="00C87F0B">
      <w:pPr>
        <w:pStyle w:val="Default"/>
        <w:spacing w:before="120" w:after="120"/>
        <w:rPr>
          <w:sz w:val="20"/>
          <w:szCs w:val="20"/>
        </w:rPr>
      </w:pPr>
    </w:p>
    <w:p w14:paraId="1A952F86" w14:textId="77777777" w:rsidR="00C87F0B" w:rsidRPr="008A549C" w:rsidRDefault="00C87F0B" w:rsidP="00950FBB">
      <w:pPr>
        <w:pStyle w:val="Default"/>
        <w:keepNext/>
        <w:numPr>
          <w:ilvl w:val="0"/>
          <w:numId w:val="13"/>
        </w:numPr>
        <w:spacing w:before="120" w:after="120"/>
        <w:ind w:left="357" w:hanging="357"/>
        <w:jc w:val="center"/>
        <w:rPr>
          <w:b/>
          <w:bCs/>
          <w:sz w:val="20"/>
          <w:szCs w:val="20"/>
        </w:rPr>
      </w:pPr>
      <w:bookmarkStart w:id="15" w:name="_Ref14247074"/>
      <w:r w:rsidRPr="00C87F0B">
        <w:rPr>
          <w:b/>
          <w:bCs/>
          <w:sz w:val="20"/>
          <w:szCs w:val="20"/>
        </w:rPr>
        <w:t xml:space="preserve">Odměna a fakturační podmínky </w:t>
      </w:r>
      <w:bookmarkEnd w:id="15"/>
    </w:p>
    <w:p w14:paraId="684CED70" w14:textId="56053C02" w:rsidR="00C87F0B" w:rsidRPr="00C87F0B" w:rsidRDefault="00C87F0B" w:rsidP="00950FBB">
      <w:pPr>
        <w:pStyle w:val="Default"/>
        <w:numPr>
          <w:ilvl w:val="1"/>
          <w:numId w:val="13"/>
        </w:numPr>
        <w:spacing w:before="120" w:after="120"/>
        <w:ind w:left="567" w:hanging="567"/>
        <w:jc w:val="both"/>
        <w:rPr>
          <w:sz w:val="20"/>
          <w:szCs w:val="20"/>
        </w:rPr>
      </w:pPr>
      <w:r w:rsidRPr="00C87F0B">
        <w:rPr>
          <w:sz w:val="20"/>
          <w:szCs w:val="20"/>
        </w:rPr>
        <w:t xml:space="preserve">Odměna </w:t>
      </w:r>
      <w:r w:rsidR="0076442F">
        <w:rPr>
          <w:sz w:val="20"/>
          <w:szCs w:val="20"/>
        </w:rPr>
        <w:t>Příkazník</w:t>
      </w:r>
      <w:r w:rsidR="002B334C">
        <w:rPr>
          <w:sz w:val="20"/>
          <w:szCs w:val="20"/>
        </w:rPr>
        <w:t>a</w:t>
      </w:r>
      <w:r w:rsidR="002B334C" w:rsidRPr="00C87F0B">
        <w:rPr>
          <w:sz w:val="20"/>
          <w:szCs w:val="20"/>
        </w:rPr>
        <w:t xml:space="preserve"> </w:t>
      </w:r>
      <w:r w:rsidRPr="00C87F0B">
        <w:rPr>
          <w:sz w:val="20"/>
          <w:szCs w:val="20"/>
        </w:rPr>
        <w:t xml:space="preserve">je stanovena na základě individuální kalkulace </w:t>
      </w:r>
      <w:r w:rsidR="0076442F">
        <w:rPr>
          <w:sz w:val="20"/>
          <w:szCs w:val="20"/>
        </w:rPr>
        <w:t>Příkazník</w:t>
      </w:r>
      <w:r w:rsidR="002B334C">
        <w:rPr>
          <w:sz w:val="20"/>
          <w:szCs w:val="20"/>
        </w:rPr>
        <w:t>a</w:t>
      </w:r>
      <w:r w:rsidR="002B334C" w:rsidRPr="00C87F0B">
        <w:rPr>
          <w:sz w:val="20"/>
          <w:szCs w:val="20"/>
        </w:rPr>
        <w:t xml:space="preserve"> </w:t>
      </w:r>
      <w:r w:rsidRPr="00C87F0B">
        <w:rPr>
          <w:sz w:val="20"/>
          <w:szCs w:val="20"/>
        </w:rPr>
        <w:t xml:space="preserve">a obsahuje všechny náklady </w:t>
      </w:r>
      <w:r w:rsidR="0076442F">
        <w:rPr>
          <w:sz w:val="20"/>
          <w:szCs w:val="20"/>
        </w:rPr>
        <w:t>Příkazník</w:t>
      </w:r>
      <w:r w:rsidR="002B334C">
        <w:rPr>
          <w:sz w:val="20"/>
          <w:szCs w:val="20"/>
        </w:rPr>
        <w:t>a</w:t>
      </w:r>
      <w:r w:rsidR="002B334C" w:rsidRPr="00C87F0B">
        <w:rPr>
          <w:sz w:val="20"/>
          <w:szCs w:val="20"/>
        </w:rPr>
        <w:t xml:space="preserve"> </w:t>
      </w:r>
      <w:r w:rsidRPr="00C87F0B">
        <w:rPr>
          <w:sz w:val="20"/>
          <w:szCs w:val="20"/>
        </w:rPr>
        <w:t xml:space="preserve">související s provedením předmětu plnění této </w:t>
      </w:r>
      <w:r w:rsidR="0076442F">
        <w:rPr>
          <w:sz w:val="20"/>
          <w:szCs w:val="20"/>
        </w:rPr>
        <w:t>Smlouv</w:t>
      </w:r>
      <w:r w:rsidRPr="00C87F0B">
        <w:rPr>
          <w:sz w:val="20"/>
          <w:szCs w:val="20"/>
        </w:rPr>
        <w:t xml:space="preserve">y. </w:t>
      </w:r>
    </w:p>
    <w:p w14:paraId="55EFA8A8" w14:textId="1A0FB2D2" w:rsidR="00E54763" w:rsidRDefault="00C87F0B" w:rsidP="00950FBB">
      <w:pPr>
        <w:pStyle w:val="Default"/>
        <w:numPr>
          <w:ilvl w:val="1"/>
          <w:numId w:val="13"/>
        </w:numPr>
        <w:spacing w:before="120" w:after="120"/>
        <w:ind w:left="567" w:hanging="567"/>
        <w:jc w:val="both"/>
        <w:rPr>
          <w:sz w:val="20"/>
          <w:szCs w:val="20"/>
        </w:rPr>
      </w:pPr>
      <w:r w:rsidRPr="00A97FDC">
        <w:rPr>
          <w:sz w:val="20"/>
          <w:szCs w:val="20"/>
        </w:rPr>
        <w:t>Odměna je stanovena v</w:t>
      </w:r>
      <w:r w:rsidR="00696153">
        <w:rPr>
          <w:sz w:val="20"/>
          <w:szCs w:val="20"/>
        </w:rPr>
        <w:t xml:space="preserve"> následující </w:t>
      </w:r>
      <w:r w:rsidRPr="00A97FDC">
        <w:rPr>
          <w:sz w:val="20"/>
          <w:szCs w:val="20"/>
        </w:rPr>
        <w:t>výši:</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7"/>
        <w:gridCol w:w="1559"/>
      </w:tblGrid>
      <w:tr w:rsidR="00F06EA8" w:rsidRPr="00696153" w14:paraId="6D757B46"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CCD04" w14:textId="77777777" w:rsidR="00F06EA8" w:rsidRPr="00696153" w:rsidRDefault="00F06EA8" w:rsidP="00D24803">
            <w:pPr>
              <w:rPr>
                <w:rFonts w:cs="Arial"/>
                <w:b/>
                <w:bCs/>
                <w:sz w:val="20"/>
                <w:szCs w:val="20"/>
                <w:lang w:val="cs-CZ"/>
              </w:rPr>
            </w:pPr>
            <w:r w:rsidRPr="00696153">
              <w:rPr>
                <w:rFonts w:cs="Arial"/>
                <w:b/>
                <w:bCs/>
                <w:sz w:val="20"/>
                <w:szCs w:val="20"/>
                <w:lang w:val="cs-CZ"/>
              </w:rPr>
              <w:t>Předmět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1D882" w14:textId="77777777" w:rsidR="00F06EA8" w:rsidRPr="00696153" w:rsidRDefault="00F06EA8" w:rsidP="00D24803">
            <w:pPr>
              <w:rPr>
                <w:rFonts w:cs="Arial"/>
                <w:b/>
                <w:bCs/>
                <w:sz w:val="20"/>
                <w:szCs w:val="20"/>
                <w:lang w:val="cs-CZ"/>
              </w:rPr>
            </w:pPr>
            <w:r w:rsidRPr="00696153">
              <w:rPr>
                <w:rFonts w:cs="Arial"/>
                <w:b/>
                <w:bCs/>
                <w:sz w:val="20"/>
                <w:szCs w:val="20"/>
                <w:lang w:val="cs-CZ"/>
              </w:rPr>
              <w:t>Cena v Kč bez DPH</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23FC6" w14:textId="47F3F9BC" w:rsidR="00F06EA8" w:rsidRPr="00696153" w:rsidRDefault="00F06EA8" w:rsidP="00D24803">
            <w:pPr>
              <w:rPr>
                <w:rFonts w:cs="Arial"/>
                <w:b/>
                <w:bCs/>
                <w:sz w:val="20"/>
                <w:szCs w:val="20"/>
                <w:lang w:val="cs-CZ"/>
              </w:rPr>
            </w:pPr>
            <w:r w:rsidRPr="00696153">
              <w:rPr>
                <w:rFonts w:cs="Arial"/>
                <w:b/>
                <w:bCs/>
                <w:sz w:val="20"/>
                <w:szCs w:val="20"/>
                <w:lang w:val="cs-CZ"/>
              </w:rPr>
              <w:t xml:space="preserve">Cena v Kč vč. </w:t>
            </w:r>
            <w:proofErr w:type="gramStart"/>
            <w:r>
              <w:rPr>
                <w:rFonts w:cs="Arial"/>
                <w:b/>
                <w:bCs/>
                <w:sz w:val="20"/>
                <w:szCs w:val="20"/>
                <w:lang w:val="cs-CZ"/>
              </w:rPr>
              <w:t>21%</w:t>
            </w:r>
            <w:proofErr w:type="gramEnd"/>
            <w:r>
              <w:rPr>
                <w:rFonts w:cs="Arial"/>
                <w:b/>
                <w:bCs/>
                <w:sz w:val="20"/>
                <w:szCs w:val="20"/>
                <w:lang w:val="cs-CZ"/>
              </w:rPr>
              <w:t xml:space="preserve"> </w:t>
            </w:r>
            <w:r w:rsidRPr="00696153">
              <w:rPr>
                <w:rFonts w:cs="Arial"/>
                <w:b/>
                <w:bCs/>
                <w:sz w:val="20"/>
                <w:szCs w:val="20"/>
                <w:lang w:val="cs-CZ"/>
              </w:rPr>
              <w:t>DPH</w:t>
            </w:r>
          </w:p>
        </w:tc>
      </w:tr>
      <w:tr w:rsidR="00F06EA8" w:rsidRPr="00696153" w14:paraId="397E1D3B"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22B4C901" w14:textId="77777777" w:rsidR="00F06EA8" w:rsidRPr="00696153" w:rsidRDefault="00F06EA8" w:rsidP="004264ED">
            <w:pPr>
              <w:spacing w:after="0"/>
              <w:rPr>
                <w:rFonts w:cs="Arial"/>
                <w:sz w:val="20"/>
                <w:szCs w:val="20"/>
                <w:lang w:val="cs-CZ"/>
              </w:rPr>
            </w:pPr>
            <w:r w:rsidRPr="00696153">
              <w:rPr>
                <w:rFonts w:cs="Arial"/>
                <w:sz w:val="20"/>
                <w:szCs w:val="20"/>
                <w:lang w:val="cs-CZ"/>
              </w:rPr>
              <w:t xml:space="preserve">Zpracování zadávací </w:t>
            </w:r>
            <w:r>
              <w:rPr>
                <w:rFonts w:cs="Arial"/>
                <w:sz w:val="20"/>
                <w:szCs w:val="20"/>
                <w:lang w:val="cs-CZ"/>
              </w:rPr>
              <w:t>d</w:t>
            </w:r>
            <w:r w:rsidRPr="00696153">
              <w:rPr>
                <w:rFonts w:cs="Arial"/>
                <w:sz w:val="20"/>
                <w:szCs w:val="20"/>
                <w:lang w:val="cs-CZ"/>
              </w:rPr>
              <w:t>okumentace VZ000</w:t>
            </w:r>
            <w:r>
              <w:rPr>
                <w:rFonts w:cs="Arial"/>
                <w:sz w:val="20"/>
                <w:szCs w:val="20"/>
                <w:lang w:val="cs-CZ"/>
              </w:rPr>
              <w:t xml:space="preserve">1 – </w:t>
            </w:r>
            <w:r w:rsidRPr="00696153">
              <w:rPr>
                <w:rFonts w:cs="Arial"/>
                <w:sz w:val="20"/>
                <w:szCs w:val="20"/>
                <w:lang w:val="cs-CZ"/>
              </w:rPr>
              <w:t xml:space="preserve">otevřené nadlimitní řízení </w:t>
            </w:r>
          </w:p>
        </w:tc>
        <w:tc>
          <w:tcPr>
            <w:tcW w:w="1417" w:type="dxa"/>
            <w:tcBorders>
              <w:top w:val="single" w:sz="4" w:space="0" w:color="auto"/>
              <w:left w:val="single" w:sz="4" w:space="0" w:color="auto"/>
              <w:bottom w:val="single" w:sz="4" w:space="0" w:color="auto"/>
              <w:right w:val="single" w:sz="4" w:space="0" w:color="auto"/>
            </w:tcBorders>
          </w:tcPr>
          <w:p w14:paraId="0C8FEA75" w14:textId="4B27EA9D" w:rsidR="00F06EA8" w:rsidRPr="00696153" w:rsidRDefault="00F06EA8" w:rsidP="00F06EA8">
            <w:pPr>
              <w:jc w:val="center"/>
              <w:rPr>
                <w:rFonts w:cs="Arial"/>
                <w:sz w:val="20"/>
                <w:szCs w:val="20"/>
                <w:lang w:val="cs-CZ"/>
              </w:rPr>
            </w:pPr>
            <w:r>
              <w:rPr>
                <w:rFonts w:cs="Arial"/>
                <w:sz w:val="20"/>
                <w:szCs w:val="20"/>
                <w:lang w:val="cs-CZ"/>
              </w:rPr>
              <w:t>8</w:t>
            </w:r>
            <w:r w:rsidRPr="00696153">
              <w:rPr>
                <w:rFonts w:cs="Arial"/>
                <w:sz w:val="20"/>
                <w:szCs w:val="20"/>
                <w:lang w:val="cs-CZ"/>
              </w:rPr>
              <w:t>0 000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245A5BBD" w14:textId="1C82C3E1" w:rsidR="00F06EA8" w:rsidRPr="00696153" w:rsidRDefault="00F06EA8" w:rsidP="00F06EA8">
            <w:pPr>
              <w:jc w:val="center"/>
              <w:rPr>
                <w:rFonts w:cs="Arial"/>
                <w:sz w:val="20"/>
                <w:szCs w:val="20"/>
                <w:lang w:val="cs-CZ"/>
              </w:rPr>
            </w:pPr>
            <w:r>
              <w:rPr>
                <w:rFonts w:cs="Arial"/>
                <w:sz w:val="20"/>
                <w:szCs w:val="20"/>
                <w:lang w:val="cs-CZ"/>
              </w:rPr>
              <w:t>96 800 Kč</w:t>
            </w:r>
          </w:p>
        </w:tc>
      </w:tr>
      <w:tr w:rsidR="00F06EA8" w:rsidRPr="00696153" w14:paraId="7A89744D"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3634236C" w14:textId="77777777" w:rsidR="00F06EA8" w:rsidRPr="00696153" w:rsidRDefault="00F06EA8" w:rsidP="004264ED">
            <w:pPr>
              <w:spacing w:after="0"/>
              <w:rPr>
                <w:rFonts w:cs="Arial"/>
                <w:sz w:val="20"/>
                <w:szCs w:val="20"/>
                <w:lang w:val="cs-CZ"/>
              </w:rPr>
            </w:pPr>
            <w:r w:rsidRPr="00696153">
              <w:rPr>
                <w:rFonts w:cs="Arial"/>
                <w:sz w:val="20"/>
                <w:szCs w:val="20"/>
                <w:lang w:val="cs-CZ"/>
              </w:rPr>
              <w:t>Administrace VZ000</w:t>
            </w:r>
            <w:r>
              <w:rPr>
                <w:rFonts w:cs="Arial"/>
                <w:sz w:val="20"/>
                <w:szCs w:val="20"/>
                <w:lang w:val="cs-CZ"/>
              </w:rPr>
              <w:t>1</w:t>
            </w:r>
            <w:r w:rsidRPr="00696153">
              <w:rPr>
                <w:rFonts w:cs="Arial"/>
                <w:sz w:val="20"/>
                <w:szCs w:val="20"/>
                <w:lang w:val="cs-CZ"/>
              </w:rPr>
              <w:t xml:space="preserve"> a s ní související služby </w:t>
            </w:r>
            <w:r>
              <w:rPr>
                <w:rFonts w:cs="Arial"/>
                <w:sz w:val="20"/>
                <w:szCs w:val="20"/>
                <w:lang w:val="cs-CZ"/>
              </w:rPr>
              <w:t xml:space="preserve">– </w:t>
            </w:r>
            <w:r w:rsidRPr="00696153">
              <w:rPr>
                <w:rFonts w:cs="Arial"/>
                <w:sz w:val="20"/>
                <w:szCs w:val="20"/>
                <w:lang w:val="cs-CZ"/>
              </w:rPr>
              <w:t>otevřené nadlimitní řízení</w:t>
            </w:r>
          </w:p>
        </w:tc>
        <w:tc>
          <w:tcPr>
            <w:tcW w:w="1417" w:type="dxa"/>
            <w:tcBorders>
              <w:top w:val="single" w:sz="4" w:space="0" w:color="auto"/>
              <w:left w:val="single" w:sz="4" w:space="0" w:color="auto"/>
              <w:bottom w:val="single" w:sz="4" w:space="0" w:color="auto"/>
              <w:right w:val="single" w:sz="4" w:space="0" w:color="auto"/>
            </w:tcBorders>
          </w:tcPr>
          <w:p w14:paraId="093FA88D" w14:textId="55606AD1" w:rsidR="00F06EA8" w:rsidRPr="00696153" w:rsidRDefault="00F06EA8" w:rsidP="00F06EA8">
            <w:pPr>
              <w:jc w:val="center"/>
              <w:rPr>
                <w:rFonts w:cs="Arial"/>
                <w:sz w:val="20"/>
                <w:szCs w:val="20"/>
                <w:lang w:val="cs-CZ"/>
              </w:rPr>
            </w:pPr>
            <w:r>
              <w:rPr>
                <w:rFonts w:cs="Arial"/>
                <w:sz w:val="20"/>
                <w:szCs w:val="20"/>
                <w:lang w:val="cs-CZ"/>
              </w:rPr>
              <w:t xml:space="preserve">55 </w:t>
            </w:r>
            <w:r w:rsidRPr="00696153">
              <w:rPr>
                <w:rFonts w:cs="Arial"/>
                <w:sz w:val="20"/>
                <w:szCs w:val="20"/>
                <w:lang w:val="cs-CZ"/>
              </w:rPr>
              <w:t>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147F8120" w14:textId="2FE3D41D" w:rsidR="00F06EA8" w:rsidRPr="00696153" w:rsidRDefault="00F06EA8" w:rsidP="00F06EA8">
            <w:pPr>
              <w:jc w:val="center"/>
              <w:rPr>
                <w:rFonts w:cs="Arial"/>
                <w:sz w:val="20"/>
                <w:szCs w:val="20"/>
                <w:lang w:val="cs-CZ"/>
              </w:rPr>
            </w:pPr>
            <w:r>
              <w:rPr>
                <w:rFonts w:cs="Arial"/>
                <w:sz w:val="20"/>
                <w:szCs w:val="20"/>
                <w:lang w:val="cs-CZ"/>
              </w:rPr>
              <w:t>66 550 Kč</w:t>
            </w:r>
          </w:p>
        </w:tc>
      </w:tr>
      <w:tr w:rsidR="00F06EA8" w:rsidRPr="00696153" w14:paraId="3E280C0F"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063F9959" w14:textId="00ED219C" w:rsidR="00F06EA8" w:rsidRPr="00696153" w:rsidRDefault="00F06EA8" w:rsidP="004264ED">
            <w:pPr>
              <w:spacing w:after="0"/>
              <w:rPr>
                <w:rFonts w:cs="Arial"/>
                <w:sz w:val="20"/>
                <w:szCs w:val="20"/>
                <w:lang w:val="cs-CZ"/>
              </w:rPr>
            </w:pPr>
            <w:r w:rsidRPr="00696153">
              <w:rPr>
                <w:rFonts w:cs="Arial"/>
                <w:sz w:val="20"/>
                <w:szCs w:val="20"/>
                <w:lang w:val="cs-CZ"/>
              </w:rPr>
              <w:lastRenderedPageBreak/>
              <w:t xml:space="preserve">Zpracování zadávací </w:t>
            </w:r>
            <w:r>
              <w:rPr>
                <w:rFonts w:cs="Arial"/>
                <w:sz w:val="20"/>
                <w:szCs w:val="20"/>
                <w:lang w:val="cs-CZ"/>
              </w:rPr>
              <w:t>d</w:t>
            </w:r>
            <w:r w:rsidRPr="00696153">
              <w:rPr>
                <w:rFonts w:cs="Arial"/>
                <w:sz w:val="20"/>
                <w:szCs w:val="20"/>
                <w:lang w:val="cs-CZ"/>
              </w:rPr>
              <w:t>okumentace VZ000</w:t>
            </w:r>
            <w:r>
              <w:rPr>
                <w:rFonts w:cs="Arial"/>
                <w:sz w:val="20"/>
                <w:szCs w:val="20"/>
                <w:lang w:val="cs-CZ"/>
              </w:rPr>
              <w:t xml:space="preserve">2 – </w:t>
            </w:r>
            <w:r w:rsidRPr="00696153">
              <w:rPr>
                <w:rFonts w:cs="Arial"/>
                <w:sz w:val="20"/>
                <w:szCs w:val="20"/>
                <w:lang w:val="cs-CZ"/>
              </w:rPr>
              <w:t xml:space="preserve">otevřené nadlimitní řízení </w:t>
            </w:r>
          </w:p>
        </w:tc>
        <w:tc>
          <w:tcPr>
            <w:tcW w:w="1417" w:type="dxa"/>
            <w:tcBorders>
              <w:top w:val="single" w:sz="4" w:space="0" w:color="auto"/>
              <w:left w:val="single" w:sz="4" w:space="0" w:color="auto"/>
              <w:bottom w:val="single" w:sz="4" w:space="0" w:color="auto"/>
              <w:right w:val="single" w:sz="4" w:space="0" w:color="auto"/>
            </w:tcBorders>
          </w:tcPr>
          <w:p w14:paraId="50EAAA0C" w14:textId="6EEEAF56" w:rsidR="00F06EA8" w:rsidRPr="00696153" w:rsidRDefault="00F06EA8" w:rsidP="00F06EA8">
            <w:pPr>
              <w:jc w:val="center"/>
              <w:rPr>
                <w:rFonts w:cs="Arial"/>
                <w:sz w:val="20"/>
                <w:szCs w:val="20"/>
                <w:lang w:val="cs-CZ"/>
              </w:rPr>
            </w:pPr>
            <w:r>
              <w:rPr>
                <w:rFonts w:cs="Arial"/>
                <w:sz w:val="20"/>
                <w:szCs w:val="20"/>
                <w:lang w:val="cs-CZ"/>
              </w:rPr>
              <w:t xml:space="preserve">75 </w:t>
            </w:r>
            <w:r w:rsidRPr="00696153">
              <w:rPr>
                <w:rFonts w:cs="Arial"/>
                <w:sz w:val="20"/>
                <w:szCs w:val="20"/>
                <w:lang w:val="cs-CZ"/>
              </w:rPr>
              <w:t>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39FD1C00" w14:textId="1DDC1A5C" w:rsidR="00F06EA8" w:rsidRPr="00696153" w:rsidRDefault="00F06EA8" w:rsidP="00F06EA8">
            <w:pPr>
              <w:jc w:val="center"/>
              <w:rPr>
                <w:rFonts w:cs="Arial"/>
                <w:sz w:val="20"/>
                <w:szCs w:val="20"/>
                <w:lang w:val="cs-CZ"/>
              </w:rPr>
            </w:pPr>
            <w:r>
              <w:rPr>
                <w:rFonts w:cs="Arial"/>
                <w:sz w:val="20"/>
                <w:szCs w:val="20"/>
                <w:lang w:val="cs-CZ"/>
              </w:rPr>
              <w:t>90 750 Kč</w:t>
            </w:r>
          </w:p>
        </w:tc>
      </w:tr>
      <w:tr w:rsidR="00F06EA8" w:rsidRPr="00696153" w14:paraId="54FFD227"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2163700C" w14:textId="090EE2BF" w:rsidR="00F06EA8" w:rsidRPr="00696153" w:rsidRDefault="00F06EA8" w:rsidP="004264ED">
            <w:pPr>
              <w:spacing w:after="0"/>
              <w:rPr>
                <w:rFonts w:cs="Arial"/>
                <w:sz w:val="20"/>
                <w:szCs w:val="20"/>
                <w:lang w:val="cs-CZ"/>
              </w:rPr>
            </w:pPr>
            <w:r w:rsidRPr="00696153">
              <w:rPr>
                <w:rFonts w:cs="Arial"/>
                <w:sz w:val="20"/>
                <w:szCs w:val="20"/>
                <w:lang w:val="cs-CZ"/>
              </w:rPr>
              <w:t>Administrace VZ000</w:t>
            </w:r>
            <w:r>
              <w:rPr>
                <w:rFonts w:cs="Arial"/>
                <w:sz w:val="20"/>
                <w:szCs w:val="20"/>
                <w:lang w:val="cs-CZ"/>
              </w:rPr>
              <w:t>2</w:t>
            </w:r>
            <w:r w:rsidRPr="00696153">
              <w:rPr>
                <w:rFonts w:cs="Arial"/>
                <w:sz w:val="20"/>
                <w:szCs w:val="20"/>
                <w:lang w:val="cs-CZ"/>
              </w:rPr>
              <w:t xml:space="preserve"> a s ní související služby </w:t>
            </w:r>
            <w:r>
              <w:rPr>
                <w:rFonts w:cs="Arial"/>
                <w:sz w:val="20"/>
                <w:szCs w:val="20"/>
                <w:lang w:val="cs-CZ"/>
              </w:rPr>
              <w:t xml:space="preserve">– </w:t>
            </w:r>
            <w:r w:rsidRPr="00696153">
              <w:rPr>
                <w:rFonts w:cs="Arial"/>
                <w:sz w:val="20"/>
                <w:szCs w:val="20"/>
                <w:lang w:val="cs-CZ"/>
              </w:rPr>
              <w:t>otevřené nadlimitní řízení</w:t>
            </w:r>
          </w:p>
        </w:tc>
        <w:tc>
          <w:tcPr>
            <w:tcW w:w="1417" w:type="dxa"/>
            <w:tcBorders>
              <w:top w:val="single" w:sz="4" w:space="0" w:color="auto"/>
              <w:left w:val="single" w:sz="4" w:space="0" w:color="auto"/>
              <w:bottom w:val="single" w:sz="4" w:space="0" w:color="auto"/>
              <w:right w:val="single" w:sz="4" w:space="0" w:color="auto"/>
            </w:tcBorders>
          </w:tcPr>
          <w:p w14:paraId="7ECE329B" w14:textId="55C96728" w:rsidR="00F06EA8" w:rsidRPr="00696153" w:rsidRDefault="00F06EA8" w:rsidP="00F06EA8">
            <w:pPr>
              <w:jc w:val="center"/>
              <w:rPr>
                <w:rFonts w:cs="Arial"/>
                <w:sz w:val="20"/>
                <w:szCs w:val="20"/>
                <w:lang w:val="cs-CZ"/>
              </w:rPr>
            </w:pPr>
            <w:r>
              <w:rPr>
                <w:rFonts w:cs="Arial"/>
                <w:sz w:val="20"/>
                <w:szCs w:val="20"/>
                <w:lang w:val="cs-CZ"/>
              </w:rPr>
              <w:t xml:space="preserve">50 </w:t>
            </w:r>
            <w:r w:rsidRPr="00696153">
              <w:rPr>
                <w:rFonts w:cs="Arial"/>
                <w:sz w:val="20"/>
                <w:szCs w:val="20"/>
                <w:lang w:val="cs-CZ"/>
              </w:rPr>
              <w:t>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6DE067ED" w14:textId="222916D0" w:rsidR="00F06EA8" w:rsidRPr="00696153" w:rsidRDefault="00F06EA8" w:rsidP="00F06EA8">
            <w:pPr>
              <w:jc w:val="center"/>
              <w:rPr>
                <w:rFonts w:cs="Arial"/>
                <w:sz w:val="20"/>
                <w:szCs w:val="20"/>
                <w:lang w:val="cs-CZ"/>
              </w:rPr>
            </w:pPr>
            <w:r>
              <w:rPr>
                <w:rFonts w:cs="Arial"/>
                <w:sz w:val="20"/>
                <w:szCs w:val="20"/>
                <w:lang w:val="cs-CZ"/>
              </w:rPr>
              <w:t>60 500 Kč</w:t>
            </w:r>
          </w:p>
        </w:tc>
      </w:tr>
      <w:tr w:rsidR="00F06EA8" w:rsidRPr="00696153" w14:paraId="59D43C3E"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59E27172" w14:textId="54F9F408" w:rsidR="00F06EA8" w:rsidRPr="00696153" w:rsidRDefault="00F06EA8" w:rsidP="004264ED">
            <w:pPr>
              <w:spacing w:after="0"/>
              <w:rPr>
                <w:rFonts w:cs="Arial"/>
                <w:sz w:val="20"/>
                <w:szCs w:val="20"/>
                <w:lang w:val="cs-CZ"/>
              </w:rPr>
            </w:pPr>
            <w:r w:rsidRPr="00696153">
              <w:rPr>
                <w:rFonts w:cs="Arial"/>
                <w:sz w:val="20"/>
                <w:szCs w:val="20"/>
                <w:lang w:val="cs-CZ"/>
              </w:rPr>
              <w:t xml:space="preserve">Zpracování zadávací </w:t>
            </w:r>
            <w:r>
              <w:rPr>
                <w:rFonts w:cs="Arial"/>
                <w:sz w:val="20"/>
                <w:szCs w:val="20"/>
                <w:lang w:val="cs-CZ"/>
              </w:rPr>
              <w:t>d</w:t>
            </w:r>
            <w:r w:rsidRPr="00696153">
              <w:rPr>
                <w:rFonts w:cs="Arial"/>
                <w:sz w:val="20"/>
                <w:szCs w:val="20"/>
                <w:lang w:val="cs-CZ"/>
              </w:rPr>
              <w:t>okumentace VZ000</w:t>
            </w:r>
            <w:r>
              <w:rPr>
                <w:rFonts w:cs="Arial"/>
                <w:sz w:val="20"/>
                <w:szCs w:val="20"/>
                <w:lang w:val="cs-CZ"/>
              </w:rPr>
              <w:t xml:space="preserve">3 – </w:t>
            </w:r>
            <w:r w:rsidRPr="00696153">
              <w:rPr>
                <w:rFonts w:cs="Arial"/>
                <w:sz w:val="20"/>
                <w:szCs w:val="20"/>
                <w:lang w:val="cs-CZ"/>
              </w:rPr>
              <w:t xml:space="preserve">otevřené nadlimitní řízení </w:t>
            </w:r>
          </w:p>
        </w:tc>
        <w:tc>
          <w:tcPr>
            <w:tcW w:w="1417" w:type="dxa"/>
            <w:tcBorders>
              <w:top w:val="single" w:sz="4" w:space="0" w:color="auto"/>
              <w:left w:val="single" w:sz="4" w:space="0" w:color="auto"/>
              <w:bottom w:val="single" w:sz="4" w:space="0" w:color="auto"/>
              <w:right w:val="single" w:sz="4" w:space="0" w:color="auto"/>
            </w:tcBorders>
          </w:tcPr>
          <w:p w14:paraId="5F27065E" w14:textId="2A875F8C" w:rsidR="00F06EA8" w:rsidRPr="00696153" w:rsidRDefault="00F06EA8" w:rsidP="00F06EA8">
            <w:pPr>
              <w:jc w:val="center"/>
              <w:rPr>
                <w:rFonts w:cs="Arial"/>
                <w:sz w:val="20"/>
                <w:szCs w:val="20"/>
                <w:lang w:val="cs-CZ"/>
              </w:rPr>
            </w:pPr>
            <w:r>
              <w:rPr>
                <w:rFonts w:cs="Arial"/>
                <w:sz w:val="20"/>
                <w:szCs w:val="20"/>
                <w:lang w:val="cs-CZ"/>
              </w:rPr>
              <w:t>75</w:t>
            </w:r>
            <w:r w:rsidRPr="00696153">
              <w:rPr>
                <w:rFonts w:cs="Arial"/>
                <w:sz w:val="20"/>
                <w:szCs w:val="20"/>
                <w:lang w:val="cs-CZ"/>
              </w:rPr>
              <w:t xml:space="preserve"> 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744D7025" w14:textId="69D75563" w:rsidR="00F06EA8" w:rsidRPr="00696153" w:rsidRDefault="00F06EA8" w:rsidP="00F06EA8">
            <w:pPr>
              <w:jc w:val="center"/>
              <w:rPr>
                <w:rFonts w:cs="Arial"/>
                <w:sz w:val="20"/>
                <w:szCs w:val="20"/>
                <w:lang w:val="cs-CZ"/>
              </w:rPr>
            </w:pPr>
            <w:r>
              <w:rPr>
                <w:rFonts w:cs="Arial"/>
                <w:sz w:val="20"/>
                <w:szCs w:val="20"/>
                <w:lang w:val="cs-CZ"/>
              </w:rPr>
              <w:t>90 750 Kč</w:t>
            </w:r>
          </w:p>
        </w:tc>
      </w:tr>
      <w:tr w:rsidR="00F06EA8" w:rsidRPr="00696153" w14:paraId="736C70DF"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hideMark/>
          </w:tcPr>
          <w:p w14:paraId="5F486B9E" w14:textId="5319F96D" w:rsidR="00F06EA8" w:rsidRPr="00696153" w:rsidRDefault="00F06EA8" w:rsidP="00696153">
            <w:pPr>
              <w:spacing w:after="0"/>
              <w:rPr>
                <w:rFonts w:cs="Arial"/>
                <w:sz w:val="20"/>
                <w:szCs w:val="20"/>
                <w:lang w:val="cs-CZ"/>
              </w:rPr>
            </w:pPr>
            <w:r w:rsidRPr="00696153">
              <w:rPr>
                <w:rFonts w:cs="Arial"/>
                <w:sz w:val="20"/>
                <w:szCs w:val="20"/>
                <w:lang w:val="cs-CZ"/>
              </w:rPr>
              <w:t>Administrace VZ000</w:t>
            </w:r>
            <w:r>
              <w:rPr>
                <w:rFonts w:cs="Arial"/>
                <w:sz w:val="20"/>
                <w:szCs w:val="20"/>
                <w:lang w:val="cs-CZ"/>
              </w:rPr>
              <w:t>3</w:t>
            </w:r>
            <w:r w:rsidRPr="00696153">
              <w:rPr>
                <w:rFonts w:cs="Arial"/>
                <w:sz w:val="20"/>
                <w:szCs w:val="20"/>
                <w:lang w:val="cs-CZ"/>
              </w:rPr>
              <w:t xml:space="preserve"> a s ní související služby </w:t>
            </w:r>
            <w:r>
              <w:rPr>
                <w:rFonts w:cs="Arial"/>
                <w:sz w:val="20"/>
                <w:szCs w:val="20"/>
                <w:lang w:val="cs-CZ"/>
              </w:rPr>
              <w:t xml:space="preserve">– </w:t>
            </w:r>
            <w:r w:rsidRPr="00696153">
              <w:rPr>
                <w:rFonts w:cs="Arial"/>
                <w:sz w:val="20"/>
                <w:szCs w:val="20"/>
                <w:lang w:val="cs-CZ"/>
              </w:rPr>
              <w:t>otevřené nadlimitní řízení</w:t>
            </w:r>
          </w:p>
        </w:tc>
        <w:tc>
          <w:tcPr>
            <w:tcW w:w="1417" w:type="dxa"/>
            <w:tcBorders>
              <w:top w:val="single" w:sz="4" w:space="0" w:color="auto"/>
              <w:left w:val="single" w:sz="4" w:space="0" w:color="auto"/>
              <w:bottom w:val="single" w:sz="4" w:space="0" w:color="auto"/>
              <w:right w:val="single" w:sz="4" w:space="0" w:color="auto"/>
            </w:tcBorders>
          </w:tcPr>
          <w:p w14:paraId="78557166" w14:textId="2669348F" w:rsidR="00F06EA8" w:rsidRPr="00696153" w:rsidRDefault="00F06EA8" w:rsidP="00F06EA8">
            <w:pPr>
              <w:jc w:val="center"/>
              <w:rPr>
                <w:rFonts w:cs="Arial"/>
                <w:sz w:val="20"/>
                <w:szCs w:val="20"/>
                <w:lang w:val="cs-CZ"/>
              </w:rPr>
            </w:pPr>
            <w:r>
              <w:rPr>
                <w:rFonts w:cs="Arial"/>
                <w:sz w:val="20"/>
                <w:szCs w:val="20"/>
                <w:lang w:val="cs-CZ"/>
              </w:rPr>
              <w:t xml:space="preserve">50 </w:t>
            </w:r>
            <w:r w:rsidRPr="00696153">
              <w:rPr>
                <w:rFonts w:cs="Arial"/>
                <w:sz w:val="20"/>
                <w:szCs w:val="20"/>
                <w:lang w:val="cs-CZ"/>
              </w:rPr>
              <w:t>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04DB7D8E" w14:textId="7272BCA0" w:rsidR="00F06EA8" w:rsidRPr="00696153" w:rsidRDefault="00F06EA8" w:rsidP="00F06EA8">
            <w:pPr>
              <w:jc w:val="center"/>
              <w:rPr>
                <w:rFonts w:cs="Arial"/>
                <w:sz w:val="20"/>
                <w:szCs w:val="20"/>
                <w:lang w:val="cs-CZ"/>
              </w:rPr>
            </w:pPr>
            <w:r>
              <w:rPr>
                <w:rFonts w:cs="Arial"/>
                <w:sz w:val="20"/>
                <w:szCs w:val="20"/>
                <w:lang w:val="cs-CZ"/>
              </w:rPr>
              <w:t>60 500 Kč</w:t>
            </w:r>
          </w:p>
        </w:tc>
      </w:tr>
      <w:tr w:rsidR="00F06EA8" w:rsidRPr="00696153" w14:paraId="035FFCDA"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tcPr>
          <w:p w14:paraId="1E80B6FF" w14:textId="00A8634C" w:rsidR="00F06EA8" w:rsidRPr="00696153" w:rsidRDefault="00F06EA8" w:rsidP="00696153">
            <w:pPr>
              <w:spacing w:after="0"/>
              <w:rPr>
                <w:rFonts w:cs="Arial"/>
                <w:sz w:val="20"/>
                <w:szCs w:val="20"/>
                <w:lang w:val="cs-CZ"/>
              </w:rPr>
            </w:pPr>
            <w:r w:rsidRPr="00696153">
              <w:rPr>
                <w:rFonts w:cs="Arial"/>
                <w:sz w:val="20"/>
                <w:szCs w:val="20"/>
                <w:lang w:val="cs-CZ"/>
              </w:rPr>
              <w:t>Zpracování zadávací</w:t>
            </w:r>
            <w:r>
              <w:rPr>
                <w:rFonts w:cs="Arial"/>
                <w:sz w:val="20"/>
                <w:szCs w:val="20"/>
                <w:lang w:val="cs-CZ"/>
              </w:rPr>
              <w:t xml:space="preserve"> </w:t>
            </w:r>
            <w:r w:rsidRPr="00696153">
              <w:rPr>
                <w:rFonts w:cs="Arial"/>
                <w:sz w:val="20"/>
                <w:szCs w:val="20"/>
                <w:lang w:val="cs-CZ"/>
              </w:rPr>
              <w:t>dokumentace VZ000</w:t>
            </w:r>
            <w:r>
              <w:rPr>
                <w:rFonts w:cs="Arial"/>
                <w:sz w:val="20"/>
                <w:szCs w:val="20"/>
                <w:lang w:val="cs-CZ"/>
              </w:rPr>
              <w:t xml:space="preserve">4 – </w:t>
            </w:r>
            <w:r w:rsidRPr="00696153">
              <w:rPr>
                <w:rFonts w:cs="Arial"/>
                <w:sz w:val="20"/>
                <w:szCs w:val="20"/>
                <w:lang w:val="cs-CZ"/>
              </w:rPr>
              <w:t xml:space="preserve">VZ malého rozsahu </w:t>
            </w:r>
          </w:p>
        </w:tc>
        <w:tc>
          <w:tcPr>
            <w:tcW w:w="1417" w:type="dxa"/>
            <w:tcBorders>
              <w:top w:val="single" w:sz="4" w:space="0" w:color="auto"/>
              <w:left w:val="single" w:sz="4" w:space="0" w:color="auto"/>
              <w:bottom w:val="single" w:sz="4" w:space="0" w:color="auto"/>
              <w:right w:val="single" w:sz="4" w:space="0" w:color="auto"/>
            </w:tcBorders>
          </w:tcPr>
          <w:p w14:paraId="4AF92004" w14:textId="2D121C5B" w:rsidR="00F06EA8" w:rsidRPr="00696153" w:rsidRDefault="00F06EA8" w:rsidP="00F06EA8">
            <w:pPr>
              <w:jc w:val="center"/>
              <w:rPr>
                <w:rFonts w:cs="Arial"/>
                <w:sz w:val="20"/>
                <w:szCs w:val="20"/>
                <w:lang w:val="cs-CZ"/>
              </w:rPr>
            </w:pPr>
            <w:r w:rsidRPr="00696153">
              <w:rPr>
                <w:rFonts w:cs="Arial"/>
                <w:sz w:val="20"/>
                <w:szCs w:val="20"/>
                <w:lang w:val="cs-CZ"/>
              </w:rPr>
              <w:t>30 000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16BA47C5" w14:textId="7622B207" w:rsidR="00F06EA8" w:rsidRPr="00696153" w:rsidRDefault="00F06EA8" w:rsidP="00F06EA8">
            <w:pPr>
              <w:jc w:val="center"/>
              <w:rPr>
                <w:rFonts w:cs="Arial"/>
                <w:sz w:val="20"/>
                <w:szCs w:val="20"/>
                <w:lang w:val="cs-CZ"/>
              </w:rPr>
            </w:pPr>
            <w:r>
              <w:rPr>
                <w:rFonts w:cs="Arial"/>
                <w:sz w:val="20"/>
                <w:szCs w:val="20"/>
                <w:lang w:val="cs-CZ"/>
              </w:rPr>
              <w:t>36 300 Kč</w:t>
            </w:r>
          </w:p>
        </w:tc>
      </w:tr>
      <w:tr w:rsidR="00F06EA8" w:rsidRPr="00696153" w14:paraId="396B4E7E" w14:textId="77777777" w:rsidTr="00F06EA8">
        <w:trPr>
          <w:trHeight w:val="146"/>
        </w:trPr>
        <w:tc>
          <w:tcPr>
            <w:tcW w:w="5245" w:type="dxa"/>
            <w:tcBorders>
              <w:top w:val="single" w:sz="4" w:space="0" w:color="auto"/>
              <w:left w:val="single" w:sz="4" w:space="0" w:color="auto"/>
              <w:bottom w:val="single" w:sz="4" w:space="0" w:color="auto"/>
              <w:right w:val="single" w:sz="4" w:space="0" w:color="auto"/>
            </w:tcBorders>
          </w:tcPr>
          <w:p w14:paraId="40012302" w14:textId="57ED44C0" w:rsidR="00F06EA8" w:rsidRPr="00696153" w:rsidRDefault="00F06EA8" w:rsidP="00696153">
            <w:pPr>
              <w:spacing w:after="0"/>
              <w:rPr>
                <w:rFonts w:cs="Arial"/>
                <w:sz w:val="20"/>
                <w:szCs w:val="20"/>
                <w:lang w:val="cs-CZ"/>
              </w:rPr>
            </w:pPr>
            <w:r w:rsidRPr="00696153">
              <w:rPr>
                <w:rFonts w:cs="Arial"/>
                <w:sz w:val="20"/>
                <w:szCs w:val="20"/>
                <w:lang w:val="cs-CZ"/>
              </w:rPr>
              <w:t>Zpracování zadávací dokumentace VZ000</w:t>
            </w:r>
            <w:r>
              <w:rPr>
                <w:rFonts w:cs="Arial"/>
                <w:sz w:val="20"/>
                <w:szCs w:val="20"/>
                <w:lang w:val="cs-CZ"/>
              </w:rPr>
              <w:t xml:space="preserve">4 – </w:t>
            </w:r>
            <w:r w:rsidRPr="00696153">
              <w:rPr>
                <w:rFonts w:cs="Arial"/>
                <w:sz w:val="20"/>
                <w:szCs w:val="20"/>
                <w:lang w:val="cs-CZ"/>
              </w:rPr>
              <w:t>otevřené nadlimitní řízení</w:t>
            </w:r>
          </w:p>
        </w:tc>
        <w:tc>
          <w:tcPr>
            <w:tcW w:w="1417" w:type="dxa"/>
            <w:tcBorders>
              <w:top w:val="single" w:sz="4" w:space="0" w:color="auto"/>
              <w:left w:val="single" w:sz="4" w:space="0" w:color="auto"/>
              <w:bottom w:val="single" w:sz="4" w:space="0" w:color="auto"/>
              <w:right w:val="single" w:sz="4" w:space="0" w:color="auto"/>
            </w:tcBorders>
          </w:tcPr>
          <w:p w14:paraId="06A8D45A" w14:textId="2AD690B3" w:rsidR="00F06EA8" w:rsidRPr="00696153" w:rsidRDefault="00F06EA8" w:rsidP="00F06EA8">
            <w:pPr>
              <w:jc w:val="center"/>
              <w:rPr>
                <w:rFonts w:cs="Arial"/>
                <w:sz w:val="20"/>
                <w:szCs w:val="20"/>
                <w:lang w:val="cs-CZ"/>
              </w:rPr>
            </w:pPr>
            <w:r>
              <w:rPr>
                <w:rFonts w:cs="Arial"/>
                <w:sz w:val="20"/>
                <w:szCs w:val="20"/>
                <w:lang w:val="cs-CZ"/>
              </w:rPr>
              <w:t>2</w:t>
            </w:r>
            <w:r w:rsidRPr="00696153">
              <w:rPr>
                <w:rFonts w:cs="Arial"/>
                <w:sz w:val="20"/>
                <w:szCs w:val="20"/>
                <w:lang w:val="cs-CZ"/>
              </w:rPr>
              <w:t>5 000</w:t>
            </w:r>
            <w:r>
              <w:rPr>
                <w:rFonts w:cs="Arial"/>
                <w:sz w:val="20"/>
                <w:szCs w:val="20"/>
                <w:lang w:val="cs-CZ"/>
              </w:rPr>
              <w:t xml:space="preserve"> Kč</w:t>
            </w:r>
          </w:p>
        </w:tc>
        <w:tc>
          <w:tcPr>
            <w:tcW w:w="1559" w:type="dxa"/>
            <w:tcBorders>
              <w:top w:val="single" w:sz="4" w:space="0" w:color="auto"/>
              <w:left w:val="single" w:sz="4" w:space="0" w:color="auto"/>
              <w:bottom w:val="single" w:sz="4" w:space="0" w:color="auto"/>
              <w:right w:val="single" w:sz="4" w:space="0" w:color="auto"/>
            </w:tcBorders>
          </w:tcPr>
          <w:p w14:paraId="6458B02B" w14:textId="34123D63" w:rsidR="00F06EA8" w:rsidRPr="00696153" w:rsidRDefault="00F06EA8" w:rsidP="00F06EA8">
            <w:pPr>
              <w:jc w:val="center"/>
              <w:rPr>
                <w:rFonts w:cs="Arial"/>
                <w:sz w:val="20"/>
                <w:szCs w:val="20"/>
                <w:lang w:val="cs-CZ"/>
              </w:rPr>
            </w:pPr>
            <w:r>
              <w:rPr>
                <w:rFonts w:cs="Arial"/>
                <w:sz w:val="20"/>
                <w:szCs w:val="20"/>
                <w:lang w:val="cs-CZ"/>
              </w:rPr>
              <w:t>30 250 Kč</w:t>
            </w:r>
          </w:p>
        </w:tc>
      </w:tr>
    </w:tbl>
    <w:p w14:paraId="54C750EA" w14:textId="26423B74" w:rsidR="008A549C" w:rsidRPr="00E54763" w:rsidRDefault="008A549C" w:rsidP="00E54763">
      <w:pPr>
        <w:pStyle w:val="Default"/>
        <w:spacing w:before="120" w:after="120"/>
        <w:ind w:left="567"/>
        <w:jc w:val="both"/>
        <w:rPr>
          <w:sz w:val="20"/>
          <w:szCs w:val="20"/>
        </w:rPr>
      </w:pPr>
      <w:r w:rsidRPr="00E54763">
        <w:rPr>
          <w:sz w:val="20"/>
          <w:szCs w:val="20"/>
        </w:rPr>
        <w:t xml:space="preserve">Uvedená cena je cenou nejvýše přípustnou a nepřekročitelnou, není-li dále uvedeno jinak. </w:t>
      </w:r>
    </w:p>
    <w:p w14:paraId="4D53A977" w14:textId="7C8CA78A" w:rsidR="00552625" w:rsidRDefault="00552625" w:rsidP="00950FBB">
      <w:pPr>
        <w:pStyle w:val="Default"/>
        <w:numPr>
          <w:ilvl w:val="1"/>
          <w:numId w:val="13"/>
        </w:numPr>
        <w:spacing w:before="120" w:after="120"/>
        <w:ind w:left="567" w:hanging="567"/>
        <w:jc w:val="both"/>
        <w:rPr>
          <w:sz w:val="20"/>
          <w:szCs w:val="20"/>
        </w:rPr>
      </w:pPr>
      <w:bookmarkStart w:id="16" w:name="_Ref132926002"/>
      <w:r w:rsidRPr="00552625">
        <w:rPr>
          <w:sz w:val="20"/>
          <w:szCs w:val="20"/>
        </w:rPr>
        <w:t>Hodinová sazba pro činnosti dle čl.</w:t>
      </w:r>
      <w:r>
        <w:rPr>
          <w:sz w:val="20"/>
          <w:szCs w:val="20"/>
        </w:rPr>
        <w:t xml:space="preserve"> </w:t>
      </w:r>
      <w:r w:rsidR="007F0054">
        <w:rPr>
          <w:sz w:val="20"/>
          <w:szCs w:val="20"/>
        </w:rPr>
        <w:fldChar w:fldCharType="begin"/>
      </w:r>
      <w:r w:rsidR="007F0054">
        <w:rPr>
          <w:sz w:val="20"/>
          <w:szCs w:val="20"/>
        </w:rPr>
        <w:instrText xml:space="preserve"> REF _Ref132926185 \r \h </w:instrText>
      </w:r>
      <w:r w:rsidR="007F0054">
        <w:rPr>
          <w:sz w:val="20"/>
          <w:szCs w:val="20"/>
        </w:rPr>
      </w:r>
      <w:r w:rsidR="007F0054">
        <w:rPr>
          <w:sz w:val="20"/>
          <w:szCs w:val="20"/>
        </w:rPr>
        <w:fldChar w:fldCharType="separate"/>
      </w:r>
      <w:r w:rsidR="007F0054">
        <w:rPr>
          <w:sz w:val="20"/>
          <w:szCs w:val="20"/>
        </w:rPr>
        <w:t>2.2.5</w:t>
      </w:r>
      <w:r w:rsidR="007F0054">
        <w:rPr>
          <w:sz w:val="20"/>
          <w:szCs w:val="20"/>
        </w:rPr>
        <w:fldChar w:fldCharType="end"/>
      </w:r>
      <w:r w:rsidRPr="00552625">
        <w:rPr>
          <w:sz w:val="20"/>
          <w:szCs w:val="20"/>
        </w:rPr>
        <w:t xml:space="preserve"> je stanovena dohodou smluvních stran na 2</w:t>
      </w:r>
      <w:r w:rsidR="007F0054">
        <w:rPr>
          <w:sz w:val="20"/>
          <w:szCs w:val="20"/>
        </w:rPr>
        <w:t> </w:t>
      </w:r>
      <w:r w:rsidRPr="00552625">
        <w:rPr>
          <w:sz w:val="20"/>
          <w:szCs w:val="20"/>
        </w:rPr>
        <w:t>000</w:t>
      </w:r>
      <w:r w:rsidR="007F0054">
        <w:rPr>
          <w:sz w:val="20"/>
          <w:szCs w:val="20"/>
        </w:rPr>
        <w:t>,00 </w:t>
      </w:r>
      <w:r w:rsidRPr="00552625">
        <w:rPr>
          <w:sz w:val="20"/>
          <w:szCs w:val="20"/>
        </w:rPr>
        <w:t>Kč</w:t>
      </w:r>
      <w:r w:rsidR="007F0054">
        <w:rPr>
          <w:sz w:val="20"/>
          <w:szCs w:val="20"/>
        </w:rPr>
        <w:t xml:space="preserve"> </w:t>
      </w:r>
      <w:r w:rsidRPr="00552625">
        <w:rPr>
          <w:sz w:val="20"/>
          <w:szCs w:val="20"/>
        </w:rPr>
        <w:t>/</w:t>
      </w:r>
      <w:r w:rsidR="007F0054">
        <w:rPr>
          <w:sz w:val="20"/>
          <w:szCs w:val="20"/>
        </w:rPr>
        <w:t xml:space="preserve"> 1 </w:t>
      </w:r>
      <w:r w:rsidRPr="00552625">
        <w:rPr>
          <w:sz w:val="20"/>
          <w:szCs w:val="20"/>
        </w:rPr>
        <w:t>hod.</w:t>
      </w:r>
      <w:bookmarkEnd w:id="16"/>
    </w:p>
    <w:p w14:paraId="7D77FE37" w14:textId="6A8A0E4E" w:rsidR="008A549C" w:rsidRPr="008A549C" w:rsidRDefault="008A549C" w:rsidP="00950FBB">
      <w:pPr>
        <w:pStyle w:val="Default"/>
        <w:numPr>
          <w:ilvl w:val="1"/>
          <w:numId w:val="13"/>
        </w:numPr>
        <w:spacing w:before="120" w:after="120"/>
        <w:ind w:left="567" w:hanging="567"/>
        <w:jc w:val="both"/>
        <w:rPr>
          <w:sz w:val="20"/>
          <w:szCs w:val="20"/>
        </w:rPr>
      </w:pPr>
      <w:r w:rsidRPr="008A549C">
        <w:rPr>
          <w:sz w:val="20"/>
          <w:szCs w:val="20"/>
        </w:rPr>
        <w:t xml:space="preserve">Odměna obsahuje zejména: </w:t>
      </w:r>
    </w:p>
    <w:p w14:paraId="7F6082AE" w14:textId="735BE9D7" w:rsidR="008A549C" w:rsidRPr="008A549C" w:rsidRDefault="008A549C" w:rsidP="008A549C">
      <w:pPr>
        <w:pStyle w:val="Default"/>
        <w:numPr>
          <w:ilvl w:val="0"/>
          <w:numId w:val="6"/>
        </w:numPr>
        <w:spacing w:before="120" w:after="120"/>
        <w:jc w:val="both"/>
        <w:rPr>
          <w:sz w:val="20"/>
          <w:szCs w:val="20"/>
        </w:rPr>
      </w:pPr>
      <w:r w:rsidRPr="008A549C">
        <w:rPr>
          <w:sz w:val="20"/>
          <w:szCs w:val="20"/>
        </w:rPr>
        <w:t>náklady spojené s komunikací mezi</w:t>
      </w:r>
      <w:r w:rsidR="00A27933">
        <w:rPr>
          <w:sz w:val="20"/>
          <w:szCs w:val="20"/>
        </w:rPr>
        <w:t xml:space="preserve"> </w:t>
      </w:r>
      <w:r w:rsidR="0076442F">
        <w:rPr>
          <w:sz w:val="20"/>
          <w:szCs w:val="20"/>
        </w:rPr>
        <w:t>Příkazník</w:t>
      </w:r>
      <w:r w:rsidR="00A27933">
        <w:rPr>
          <w:sz w:val="20"/>
          <w:szCs w:val="20"/>
        </w:rPr>
        <w:t>em</w:t>
      </w:r>
      <w:r w:rsidRPr="008A549C">
        <w:rPr>
          <w:sz w:val="20"/>
          <w:szCs w:val="20"/>
        </w:rPr>
        <w:t xml:space="preserve"> a </w:t>
      </w:r>
      <w:r w:rsidR="0076442F">
        <w:rPr>
          <w:sz w:val="20"/>
          <w:szCs w:val="20"/>
        </w:rPr>
        <w:t>Příkazc</w:t>
      </w:r>
      <w:r w:rsidR="00A27933">
        <w:rPr>
          <w:sz w:val="20"/>
          <w:szCs w:val="20"/>
        </w:rPr>
        <w:t>em</w:t>
      </w:r>
      <w:r w:rsidR="00A27933" w:rsidRPr="008A549C">
        <w:rPr>
          <w:sz w:val="20"/>
          <w:szCs w:val="20"/>
        </w:rPr>
        <w:t xml:space="preserve"> </w:t>
      </w:r>
      <w:r w:rsidRPr="008A549C">
        <w:rPr>
          <w:sz w:val="20"/>
          <w:szCs w:val="20"/>
        </w:rPr>
        <w:t xml:space="preserve">a dodavateli (poštovné apod.), </w:t>
      </w:r>
    </w:p>
    <w:p w14:paraId="06C6A2EA" w14:textId="77777777" w:rsidR="008A549C" w:rsidRPr="008A549C" w:rsidRDefault="008A549C" w:rsidP="008A549C">
      <w:pPr>
        <w:pStyle w:val="Default"/>
        <w:numPr>
          <w:ilvl w:val="0"/>
          <w:numId w:val="6"/>
        </w:numPr>
        <w:spacing w:before="120" w:after="120"/>
        <w:jc w:val="both"/>
        <w:rPr>
          <w:sz w:val="20"/>
          <w:szCs w:val="20"/>
        </w:rPr>
      </w:pPr>
      <w:r w:rsidRPr="008A549C">
        <w:rPr>
          <w:sz w:val="20"/>
          <w:szCs w:val="20"/>
        </w:rPr>
        <w:t xml:space="preserve">náklady na cestovné, </w:t>
      </w:r>
    </w:p>
    <w:p w14:paraId="0D648E3A" w14:textId="731F52CF" w:rsidR="008A549C" w:rsidRPr="008A549C" w:rsidRDefault="008A549C" w:rsidP="008A549C">
      <w:pPr>
        <w:pStyle w:val="Default"/>
        <w:numPr>
          <w:ilvl w:val="0"/>
          <w:numId w:val="6"/>
        </w:numPr>
        <w:spacing w:before="120" w:after="120"/>
        <w:jc w:val="both"/>
        <w:rPr>
          <w:sz w:val="20"/>
          <w:szCs w:val="20"/>
        </w:rPr>
      </w:pPr>
      <w:r w:rsidRPr="008A549C">
        <w:rPr>
          <w:sz w:val="20"/>
          <w:szCs w:val="20"/>
        </w:rPr>
        <w:t xml:space="preserve">mzdové náklady pracovníků </w:t>
      </w:r>
      <w:r w:rsidR="0076442F">
        <w:rPr>
          <w:sz w:val="20"/>
          <w:szCs w:val="20"/>
        </w:rPr>
        <w:t>Příkazník</w:t>
      </w:r>
      <w:r w:rsidR="00045194">
        <w:rPr>
          <w:sz w:val="20"/>
          <w:szCs w:val="20"/>
        </w:rPr>
        <w:t>a</w:t>
      </w:r>
      <w:r w:rsidRPr="008A549C">
        <w:rPr>
          <w:sz w:val="20"/>
          <w:szCs w:val="20"/>
        </w:rPr>
        <w:t xml:space="preserve">, </w:t>
      </w:r>
    </w:p>
    <w:p w14:paraId="65B108C8" w14:textId="77777777" w:rsidR="008A549C" w:rsidRPr="008A549C" w:rsidRDefault="008A549C" w:rsidP="008A549C">
      <w:pPr>
        <w:pStyle w:val="Default"/>
        <w:numPr>
          <w:ilvl w:val="0"/>
          <w:numId w:val="6"/>
        </w:numPr>
        <w:spacing w:before="120" w:after="120"/>
        <w:jc w:val="both"/>
        <w:rPr>
          <w:sz w:val="20"/>
          <w:szCs w:val="20"/>
        </w:rPr>
      </w:pPr>
      <w:r w:rsidRPr="008A549C">
        <w:rPr>
          <w:sz w:val="20"/>
          <w:szCs w:val="20"/>
        </w:rPr>
        <w:t xml:space="preserve">ostatní náklady nezbytné pro řádný průběh zadávacího řízení. </w:t>
      </w:r>
    </w:p>
    <w:p w14:paraId="53AAC5F5" w14:textId="1E2044A7" w:rsidR="008A549C" w:rsidRDefault="008A549C" w:rsidP="00950FBB">
      <w:pPr>
        <w:pStyle w:val="Default"/>
        <w:numPr>
          <w:ilvl w:val="1"/>
          <w:numId w:val="13"/>
        </w:numPr>
        <w:spacing w:before="120" w:after="120"/>
        <w:ind w:left="567" w:hanging="567"/>
        <w:jc w:val="both"/>
        <w:rPr>
          <w:sz w:val="20"/>
          <w:szCs w:val="20"/>
        </w:rPr>
      </w:pPr>
      <w:r w:rsidRPr="008A549C">
        <w:rPr>
          <w:sz w:val="20"/>
          <w:szCs w:val="20"/>
        </w:rPr>
        <w:t xml:space="preserve">Uvedená cena nezahrnuje náklady na služby externích poradců vyžádaných komisí. Bude-li třeba v průběhu zadávacího řízení vypracovat odborný posudek od externího poradce, pak jeho vypracování zajistí svým jménem </w:t>
      </w:r>
      <w:r w:rsidR="0076442F">
        <w:rPr>
          <w:sz w:val="20"/>
          <w:szCs w:val="20"/>
        </w:rPr>
        <w:t>Příkazník</w:t>
      </w:r>
      <w:r w:rsidR="00A27933" w:rsidRPr="008A549C">
        <w:rPr>
          <w:sz w:val="20"/>
          <w:szCs w:val="20"/>
        </w:rPr>
        <w:t xml:space="preserve"> </w:t>
      </w:r>
      <w:r w:rsidRPr="008A549C">
        <w:rPr>
          <w:sz w:val="20"/>
          <w:szCs w:val="20"/>
        </w:rPr>
        <w:t xml:space="preserve">po odsouhlasení věcných a finančních podmínek </w:t>
      </w:r>
      <w:r w:rsidR="0076442F">
        <w:rPr>
          <w:sz w:val="20"/>
          <w:szCs w:val="20"/>
        </w:rPr>
        <w:t>Příkazc</w:t>
      </w:r>
      <w:r w:rsidR="00A27933">
        <w:rPr>
          <w:sz w:val="20"/>
          <w:szCs w:val="20"/>
        </w:rPr>
        <w:t>em</w:t>
      </w:r>
      <w:r w:rsidRPr="008A549C">
        <w:rPr>
          <w:sz w:val="20"/>
          <w:szCs w:val="20"/>
        </w:rPr>
        <w:t xml:space="preserve">. Náklady na vypracování odborného posudku proplatí </w:t>
      </w:r>
      <w:r w:rsidR="0076442F">
        <w:rPr>
          <w:sz w:val="20"/>
          <w:szCs w:val="20"/>
        </w:rPr>
        <w:t>Příkazc</w:t>
      </w:r>
      <w:r w:rsidR="00045194">
        <w:rPr>
          <w:sz w:val="20"/>
          <w:szCs w:val="20"/>
        </w:rPr>
        <w:t>e</w:t>
      </w:r>
      <w:r w:rsidR="00045194" w:rsidRPr="008A549C">
        <w:rPr>
          <w:sz w:val="20"/>
          <w:szCs w:val="20"/>
        </w:rPr>
        <w:t xml:space="preserve"> </w:t>
      </w:r>
      <w:r w:rsidR="0076442F">
        <w:rPr>
          <w:sz w:val="20"/>
          <w:szCs w:val="20"/>
        </w:rPr>
        <w:t>Příkazník</w:t>
      </w:r>
      <w:r w:rsidR="00045194">
        <w:rPr>
          <w:sz w:val="20"/>
          <w:szCs w:val="20"/>
        </w:rPr>
        <w:t>ovi</w:t>
      </w:r>
      <w:r w:rsidRPr="008A549C">
        <w:rPr>
          <w:sz w:val="20"/>
          <w:szCs w:val="20"/>
        </w:rPr>
        <w:t xml:space="preserve"> mimo sjednanou odměnu. </w:t>
      </w:r>
    </w:p>
    <w:p w14:paraId="59793805" w14:textId="65FD1F64" w:rsidR="008A549C" w:rsidRPr="008A549C" w:rsidRDefault="008A549C" w:rsidP="00950FBB">
      <w:pPr>
        <w:pStyle w:val="Default"/>
        <w:numPr>
          <w:ilvl w:val="1"/>
          <w:numId w:val="13"/>
        </w:numPr>
        <w:spacing w:before="120" w:after="120"/>
        <w:ind w:left="567" w:hanging="567"/>
        <w:jc w:val="both"/>
        <w:rPr>
          <w:sz w:val="20"/>
          <w:szCs w:val="20"/>
        </w:rPr>
      </w:pPr>
      <w:r w:rsidRPr="008A549C">
        <w:rPr>
          <w:sz w:val="20"/>
          <w:szCs w:val="20"/>
        </w:rPr>
        <w:t xml:space="preserve">DPH </w:t>
      </w:r>
      <w:r w:rsidR="00F87AF1">
        <w:rPr>
          <w:sz w:val="20"/>
          <w:szCs w:val="20"/>
        </w:rPr>
        <w:t xml:space="preserve">bude </w:t>
      </w:r>
      <w:r w:rsidR="0076442F">
        <w:rPr>
          <w:sz w:val="20"/>
          <w:szCs w:val="20"/>
        </w:rPr>
        <w:t>Příkazník</w:t>
      </w:r>
      <w:r w:rsidR="00F87AF1">
        <w:rPr>
          <w:sz w:val="20"/>
          <w:szCs w:val="20"/>
        </w:rPr>
        <w:t>em účtována v souladu se zákonem v okamžiku fakturace.</w:t>
      </w:r>
      <w:r w:rsidRPr="008A549C">
        <w:rPr>
          <w:sz w:val="20"/>
          <w:szCs w:val="20"/>
        </w:rPr>
        <w:t xml:space="preserve"> </w:t>
      </w:r>
    </w:p>
    <w:p w14:paraId="1A6706DD" w14:textId="2C85A1EC" w:rsidR="008A549C" w:rsidRPr="008A549C" w:rsidRDefault="008A549C" w:rsidP="00950FBB">
      <w:pPr>
        <w:pStyle w:val="Default"/>
        <w:numPr>
          <w:ilvl w:val="1"/>
          <w:numId w:val="13"/>
        </w:numPr>
        <w:spacing w:before="120" w:after="120"/>
        <w:ind w:left="567" w:hanging="567"/>
        <w:jc w:val="both"/>
        <w:rPr>
          <w:sz w:val="20"/>
          <w:szCs w:val="20"/>
        </w:rPr>
      </w:pPr>
      <w:r w:rsidRPr="008A549C">
        <w:rPr>
          <w:sz w:val="20"/>
          <w:szCs w:val="20"/>
        </w:rPr>
        <w:t xml:space="preserve">Provedené činnosti budou </w:t>
      </w:r>
      <w:r w:rsidR="0076442F">
        <w:rPr>
          <w:sz w:val="20"/>
          <w:szCs w:val="20"/>
        </w:rPr>
        <w:t>Příkazník</w:t>
      </w:r>
      <w:r w:rsidR="00A27933">
        <w:rPr>
          <w:sz w:val="20"/>
          <w:szCs w:val="20"/>
        </w:rPr>
        <w:t>ovi</w:t>
      </w:r>
      <w:r w:rsidR="00A27933" w:rsidRPr="008A549C">
        <w:rPr>
          <w:sz w:val="20"/>
          <w:szCs w:val="20"/>
        </w:rPr>
        <w:t xml:space="preserve"> </w:t>
      </w:r>
      <w:r w:rsidRPr="008A549C">
        <w:rPr>
          <w:sz w:val="20"/>
          <w:szCs w:val="20"/>
        </w:rPr>
        <w:t>uhrazeny na základě daňového dokladu (dále též „</w:t>
      </w:r>
      <w:r w:rsidRPr="00C906C6">
        <w:rPr>
          <w:i/>
          <w:sz w:val="20"/>
          <w:szCs w:val="20"/>
        </w:rPr>
        <w:t>faktura</w:t>
      </w:r>
      <w:r w:rsidRPr="008A549C">
        <w:rPr>
          <w:sz w:val="20"/>
          <w:szCs w:val="20"/>
        </w:rPr>
        <w:t xml:space="preserve">“) následovně: </w:t>
      </w:r>
    </w:p>
    <w:p w14:paraId="7D7F071A" w14:textId="36A43FAF" w:rsidR="008A549C" w:rsidRPr="00BE1DA8" w:rsidRDefault="008A549C" w:rsidP="00950FBB">
      <w:pPr>
        <w:pStyle w:val="Default"/>
        <w:numPr>
          <w:ilvl w:val="2"/>
          <w:numId w:val="13"/>
        </w:numPr>
        <w:spacing w:before="120" w:after="120"/>
        <w:ind w:left="1276" w:hanging="709"/>
        <w:jc w:val="both"/>
        <w:rPr>
          <w:sz w:val="20"/>
          <w:szCs w:val="20"/>
        </w:rPr>
      </w:pPr>
      <w:r w:rsidRPr="008A549C">
        <w:rPr>
          <w:sz w:val="20"/>
          <w:szCs w:val="20"/>
        </w:rPr>
        <w:t xml:space="preserve">právo na vystavení první faktury vzniká </w:t>
      </w:r>
      <w:r w:rsidR="0076442F">
        <w:rPr>
          <w:sz w:val="20"/>
          <w:szCs w:val="20"/>
        </w:rPr>
        <w:t>Příkazník</w:t>
      </w:r>
      <w:r w:rsidR="00A27933">
        <w:rPr>
          <w:sz w:val="20"/>
          <w:szCs w:val="20"/>
        </w:rPr>
        <w:t>ovi</w:t>
      </w:r>
      <w:r w:rsidR="00A27933" w:rsidRPr="008A549C">
        <w:rPr>
          <w:sz w:val="20"/>
          <w:szCs w:val="20"/>
        </w:rPr>
        <w:t xml:space="preserve"> </w:t>
      </w:r>
      <w:r w:rsidRPr="008A549C">
        <w:rPr>
          <w:sz w:val="20"/>
          <w:szCs w:val="20"/>
        </w:rPr>
        <w:t>po provedení všech činností dle čl.</w:t>
      </w:r>
      <w:r w:rsidR="005476E9">
        <w:rPr>
          <w:sz w:val="20"/>
          <w:szCs w:val="20"/>
        </w:rPr>
        <w:t> </w:t>
      </w:r>
      <w:r w:rsidR="00EE737E" w:rsidRPr="00BE1DA8">
        <w:rPr>
          <w:sz w:val="20"/>
          <w:szCs w:val="20"/>
        </w:rPr>
        <w:fldChar w:fldCharType="begin"/>
      </w:r>
      <w:r w:rsidR="00EE737E" w:rsidRPr="00BE1DA8">
        <w:rPr>
          <w:sz w:val="20"/>
          <w:szCs w:val="20"/>
        </w:rPr>
        <w:instrText xml:space="preserve"> REF _Ref12461848 \r \h </w:instrText>
      </w:r>
      <w:r w:rsidR="00BE1DA8">
        <w:rPr>
          <w:sz w:val="20"/>
          <w:szCs w:val="20"/>
        </w:rPr>
        <w:instrText xml:space="preserve"> \* MERGEFORMAT </w:instrText>
      </w:r>
      <w:r w:rsidR="00EE737E" w:rsidRPr="00BE1DA8">
        <w:rPr>
          <w:sz w:val="20"/>
          <w:szCs w:val="20"/>
        </w:rPr>
      </w:r>
      <w:r w:rsidR="00EE737E" w:rsidRPr="00BE1DA8">
        <w:rPr>
          <w:sz w:val="20"/>
          <w:szCs w:val="20"/>
        </w:rPr>
        <w:fldChar w:fldCharType="separate"/>
      </w:r>
      <w:r w:rsidR="00D0330F">
        <w:rPr>
          <w:sz w:val="20"/>
          <w:szCs w:val="20"/>
        </w:rPr>
        <w:t>2.2.1</w:t>
      </w:r>
      <w:r w:rsidR="00EE737E" w:rsidRPr="00BE1DA8">
        <w:rPr>
          <w:sz w:val="20"/>
          <w:szCs w:val="20"/>
        </w:rPr>
        <w:fldChar w:fldCharType="end"/>
      </w:r>
      <w:r w:rsidR="00EE737E" w:rsidRPr="00BE1DA8">
        <w:rPr>
          <w:sz w:val="20"/>
          <w:szCs w:val="20"/>
        </w:rPr>
        <w:t xml:space="preserve"> </w:t>
      </w:r>
      <w:r w:rsidR="005476E9">
        <w:rPr>
          <w:sz w:val="20"/>
          <w:szCs w:val="20"/>
        </w:rPr>
        <w:t>pro každou VZ samostatně ve výši dle čl. 5.2 této smlouvy (položka „Zpracování zadávací dokumentace“),</w:t>
      </w:r>
    </w:p>
    <w:p w14:paraId="1D1585E9" w14:textId="77777777" w:rsidR="007F0054" w:rsidRDefault="00EB24DE" w:rsidP="00950FBB">
      <w:pPr>
        <w:pStyle w:val="Default"/>
        <w:numPr>
          <w:ilvl w:val="2"/>
          <w:numId w:val="13"/>
        </w:numPr>
        <w:spacing w:before="120" w:after="120"/>
        <w:ind w:left="1276" w:hanging="709"/>
        <w:jc w:val="both"/>
        <w:rPr>
          <w:sz w:val="20"/>
          <w:szCs w:val="20"/>
        </w:rPr>
      </w:pPr>
      <w:r w:rsidRPr="00BE1DA8">
        <w:rPr>
          <w:sz w:val="20"/>
          <w:szCs w:val="20"/>
        </w:rPr>
        <w:t xml:space="preserve">právo na vystavení konečné faktury </w:t>
      </w:r>
      <w:r w:rsidR="005476E9">
        <w:rPr>
          <w:sz w:val="20"/>
          <w:szCs w:val="20"/>
        </w:rPr>
        <w:t xml:space="preserve">pro každou VZ samostatně ve výši dle čl. 5.2 této smlouvy (položka „Administrace veřejné zakázky“) </w:t>
      </w:r>
      <w:r w:rsidRPr="00BE1DA8">
        <w:rPr>
          <w:sz w:val="20"/>
          <w:szCs w:val="20"/>
        </w:rPr>
        <w:t xml:space="preserve">vzniká </w:t>
      </w:r>
      <w:r w:rsidR="0076442F">
        <w:rPr>
          <w:sz w:val="20"/>
          <w:szCs w:val="20"/>
        </w:rPr>
        <w:t>Příkazník</w:t>
      </w:r>
      <w:r w:rsidR="00A27933" w:rsidRPr="00BE1DA8">
        <w:rPr>
          <w:sz w:val="20"/>
          <w:szCs w:val="20"/>
        </w:rPr>
        <w:t>ovi</w:t>
      </w:r>
      <w:r w:rsidR="00A27933" w:rsidRPr="00EB24DE">
        <w:rPr>
          <w:sz w:val="20"/>
          <w:szCs w:val="20"/>
        </w:rPr>
        <w:t xml:space="preserve"> </w:t>
      </w:r>
      <w:r w:rsidRPr="00EB24DE">
        <w:rPr>
          <w:sz w:val="20"/>
          <w:szCs w:val="20"/>
        </w:rPr>
        <w:t xml:space="preserve">okamžikem předání kompletní archivní dokumentace o průběhu </w:t>
      </w:r>
      <w:r w:rsidR="00EE737E">
        <w:rPr>
          <w:sz w:val="20"/>
          <w:szCs w:val="20"/>
        </w:rPr>
        <w:t xml:space="preserve">veřejné zakázky </w:t>
      </w:r>
      <w:r w:rsidRPr="00EB24DE">
        <w:rPr>
          <w:sz w:val="20"/>
          <w:szCs w:val="20"/>
        </w:rPr>
        <w:t xml:space="preserve">po </w:t>
      </w:r>
      <w:r w:rsidR="00EE737E">
        <w:rPr>
          <w:sz w:val="20"/>
          <w:szCs w:val="20"/>
        </w:rPr>
        <w:t xml:space="preserve">jejím </w:t>
      </w:r>
      <w:r w:rsidRPr="00EB24DE">
        <w:rPr>
          <w:sz w:val="20"/>
          <w:szCs w:val="20"/>
        </w:rPr>
        <w:t xml:space="preserve">ukončení </w:t>
      </w:r>
      <w:r w:rsidR="0076442F">
        <w:rPr>
          <w:sz w:val="20"/>
          <w:szCs w:val="20"/>
        </w:rPr>
        <w:t>Příkazc</w:t>
      </w:r>
      <w:r w:rsidR="00045194">
        <w:rPr>
          <w:sz w:val="20"/>
          <w:szCs w:val="20"/>
        </w:rPr>
        <w:t>i</w:t>
      </w:r>
      <w:r w:rsidR="007F0054">
        <w:rPr>
          <w:sz w:val="20"/>
          <w:szCs w:val="20"/>
        </w:rPr>
        <w:t>,</w:t>
      </w:r>
    </w:p>
    <w:p w14:paraId="0D4060D7" w14:textId="416A5BD7" w:rsidR="00EB24DE" w:rsidRPr="00EB24DE" w:rsidRDefault="007F0054" w:rsidP="00950FBB">
      <w:pPr>
        <w:pStyle w:val="Default"/>
        <w:numPr>
          <w:ilvl w:val="2"/>
          <w:numId w:val="13"/>
        </w:numPr>
        <w:spacing w:before="120" w:after="120"/>
        <w:ind w:left="1276" w:hanging="709"/>
        <w:jc w:val="both"/>
        <w:rPr>
          <w:sz w:val="20"/>
          <w:szCs w:val="20"/>
        </w:rPr>
      </w:pPr>
      <w:r w:rsidRPr="008A549C">
        <w:rPr>
          <w:sz w:val="20"/>
          <w:szCs w:val="20"/>
        </w:rPr>
        <w:t xml:space="preserve">právo na vystavení faktury </w:t>
      </w:r>
      <w:r>
        <w:rPr>
          <w:sz w:val="20"/>
          <w:szCs w:val="20"/>
        </w:rPr>
        <w:t xml:space="preserve">za služby podle čl. </w:t>
      </w:r>
      <w:r>
        <w:rPr>
          <w:sz w:val="20"/>
          <w:szCs w:val="20"/>
        </w:rPr>
        <w:fldChar w:fldCharType="begin"/>
      </w:r>
      <w:r>
        <w:rPr>
          <w:sz w:val="20"/>
          <w:szCs w:val="20"/>
        </w:rPr>
        <w:instrText xml:space="preserve"> REF _Ref132926185 \r \h </w:instrText>
      </w:r>
      <w:r>
        <w:rPr>
          <w:sz w:val="20"/>
          <w:szCs w:val="20"/>
        </w:rPr>
      </w:r>
      <w:r>
        <w:rPr>
          <w:sz w:val="20"/>
          <w:szCs w:val="20"/>
        </w:rPr>
        <w:fldChar w:fldCharType="separate"/>
      </w:r>
      <w:r>
        <w:rPr>
          <w:sz w:val="20"/>
          <w:szCs w:val="20"/>
        </w:rPr>
        <w:t>2.2.5</w:t>
      </w:r>
      <w:r>
        <w:rPr>
          <w:sz w:val="20"/>
          <w:szCs w:val="20"/>
        </w:rPr>
        <w:fldChar w:fldCharType="end"/>
      </w:r>
      <w:r>
        <w:rPr>
          <w:sz w:val="20"/>
          <w:szCs w:val="20"/>
        </w:rPr>
        <w:t xml:space="preserve"> </w:t>
      </w:r>
      <w:r w:rsidRPr="008A549C">
        <w:rPr>
          <w:sz w:val="20"/>
          <w:szCs w:val="20"/>
        </w:rPr>
        <w:t xml:space="preserve">vzniká </w:t>
      </w:r>
      <w:r>
        <w:rPr>
          <w:sz w:val="20"/>
          <w:szCs w:val="20"/>
        </w:rPr>
        <w:t>Příkazníkovi</w:t>
      </w:r>
      <w:r w:rsidRPr="008A549C">
        <w:rPr>
          <w:sz w:val="20"/>
          <w:szCs w:val="20"/>
        </w:rPr>
        <w:t xml:space="preserve"> po provedení všech činností </w:t>
      </w:r>
      <w:r>
        <w:rPr>
          <w:sz w:val="20"/>
          <w:szCs w:val="20"/>
        </w:rPr>
        <w:t xml:space="preserve">souvisejících s konkrétními úkony v dané VZ pro každou VZ samostatně ve výši dle čl. </w:t>
      </w:r>
      <w:r>
        <w:rPr>
          <w:sz w:val="20"/>
          <w:szCs w:val="20"/>
        </w:rPr>
        <w:fldChar w:fldCharType="begin"/>
      </w:r>
      <w:r>
        <w:rPr>
          <w:sz w:val="20"/>
          <w:szCs w:val="20"/>
        </w:rPr>
        <w:instrText xml:space="preserve"> REF _Ref132926002 \r \h </w:instrText>
      </w:r>
      <w:r>
        <w:rPr>
          <w:sz w:val="20"/>
          <w:szCs w:val="20"/>
        </w:rPr>
      </w:r>
      <w:r>
        <w:rPr>
          <w:sz w:val="20"/>
          <w:szCs w:val="20"/>
        </w:rPr>
        <w:fldChar w:fldCharType="separate"/>
      </w:r>
      <w:r>
        <w:rPr>
          <w:sz w:val="20"/>
          <w:szCs w:val="20"/>
        </w:rPr>
        <w:t>5.3</w:t>
      </w:r>
      <w:r>
        <w:rPr>
          <w:sz w:val="20"/>
          <w:szCs w:val="20"/>
        </w:rPr>
        <w:fldChar w:fldCharType="end"/>
      </w:r>
      <w:r>
        <w:rPr>
          <w:sz w:val="20"/>
          <w:szCs w:val="20"/>
        </w:rPr>
        <w:t xml:space="preserve"> této smlouvy</w:t>
      </w:r>
      <w:r w:rsidR="00EB24DE" w:rsidRPr="00EB24DE">
        <w:rPr>
          <w:sz w:val="20"/>
          <w:szCs w:val="20"/>
        </w:rPr>
        <w:t xml:space="preserve">. </w:t>
      </w:r>
    </w:p>
    <w:p w14:paraId="79CFDD43" w14:textId="531A17E9" w:rsidR="00EB24DE" w:rsidRPr="004B344E" w:rsidRDefault="00EB24DE" w:rsidP="00950FBB">
      <w:pPr>
        <w:pStyle w:val="Default"/>
        <w:numPr>
          <w:ilvl w:val="1"/>
          <w:numId w:val="13"/>
        </w:numPr>
        <w:spacing w:before="120" w:after="120"/>
        <w:ind w:left="567" w:hanging="567"/>
        <w:jc w:val="both"/>
        <w:rPr>
          <w:sz w:val="20"/>
          <w:szCs w:val="20"/>
        </w:rPr>
      </w:pPr>
      <w:r w:rsidRPr="004B344E">
        <w:rPr>
          <w:sz w:val="20"/>
          <w:szCs w:val="20"/>
        </w:rPr>
        <w:t>Pokud bude z jakéhokoliv důvodu na straně</w:t>
      </w:r>
      <w:r w:rsidR="00045194">
        <w:rPr>
          <w:sz w:val="20"/>
          <w:szCs w:val="20"/>
        </w:rPr>
        <w:t xml:space="preserve"> </w:t>
      </w:r>
      <w:r w:rsidR="0076442F">
        <w:rPr>
          <w:sz w:val="20"/>
          <w:szCs w:val="20"/>
        </w:rPr>
        <w:t>Příkazc</w:t>
      </w:r>
      <w:r w:rsidR="00A27933">
        <w:rPr>
          <w:sz w:val="20"/>
          <w:szCs w:val="20"/>
        </w:rPr>
        <w:t>e</w:t>
      </w:r>
      <w:r w:rsidRPr="004B344E">
        <w:rPr>
          <w:sz w:val="20"/>
          <w:szCs w:val="20"/>
        </w:rPr>
        <w:t xml:space="preserve"> </w:t>
      </w:r>
      <w:r w:rsidR="00EE737E">
        <w:rPr>
          <w:sz w:val="20"/>
          <w:szCs w:val="20"/>
        </w:rPr>
        <w:t xml:space="preserve">veřejná zakázka </w:t>
      </w:r>
      <w:r w:rsidRPr="004B344E">
        <w:rPr>
          <w:sz w:val="20"/>
          <w:szCs w:val="20"/>
        </w:rPr>
        <w:t xml:space="preserve">po </w:t>
      </w:r>
      <w:r w:rsidR="00EE737E">
        <w:rPr>
          <w:sz w:val="20"/>
          <w:szCs w:val="20"/>
        </w:rPr>
        <w:t xml:space="preserve">jejím </w:t>
      </w:r>
      <w:r w:rsidRPr="004B344E">
        <w:rPr>
          <w:sz w:val="20"/>
          <w:szCs w:val="20"/>
        </w:rPr>
        <w:t>zahájení zrušen</w:t>
      </w:r>
      <w:r w:rsidR="00EE737E">
        <w:rPr>
          <w:sz w:val="20"/>
          <w:szCs w:val="20"/>
        </w:rPr>
        <w:t>a</w:t>
      </w:r>
      <w:r w:rsidRPr="004B344E">
        <w:rPr>
          <w:sz w:val="20"/>
          <w:szCs w:val="20"/>
        </w:rPr>
        <w:t xml:space="preserve"> rozhodnutím </w:t>
      </w:r>
      <w:r w:rsidR="0076442F">
        <w:rPr>
          <w:sz w:val="20"/>
          <w:szCs w:val="20"/>
        </w:rPr>
        <w:t>Příkazc</w:t>
      </w:r>
      <w:r w:rsidR="00A27933">
        <w:rPr>
          <w:sz w:val="20"/>
          <w:szCs w:val="20"/>
        </w:rPr>
        <w:t>e</w:t>
      </w:r>
      <w:r w:rsidRPr="004B344E">
        <w:rPr>
          <w:sz w:val="20"/>
          <w:szCs w:val="20"/>
        </w:rPr>
        <w:t>, je</w:t>
      </w:r>
      <w:r w:rsidR="00A27933">
        <w:rPr>
          <w:sz w:val="20"/>
          <w:szCs w:val="20"/>
        </w:rPr>
        <w:t xml:space="preserve"> </w:t>
      </w:r>
      <w:r w:rsidR="0076442F">
        <w:rPr>
          <w:sz w:val="20"/>
          <w:szCs w:val="20"/>
        </w:rPr>
        <w:t>Příkazník</w:t>
      </w:r>
      <w:r w:rsidRPr="004B344E">
        <w:rPr>
          <w:sz w:val="20"/>
          <w:szCs w:val="20"/>
        </w:rPr>
        <w:t xml:space="preserve"> oprávněn fakturovat pouze část odměny</w:t>
      </w:r>
      <w:r w:rsidR="009A2FCD">
        <w:rPr>
          <w:sz w:val="20"/>
          <w:szCs w:val="20"/>
        </w:rPr>
        <w:t xml:space="preserve"> </w:t>
      </w:r>
      <w:r w:rsidR="009A2FCD" w:rsidRPr="004B344E">
        <w:rPr>
          <w:sz w:val="20"/>
          <w:szCs w:val="20"/>
        </w:rPr>
        <w:t>sjednané</w:t>
      </w:r>
      <w:r w:rsidR="009A2FCD">
        <w:rPr>
          <w:sz w:val="20"/>
          <w:szCs w:val="20"/>
        </w:rPr>
        <w:t xml:space="preserve"> v bodě 5.2</w:t>
      </w:r>
      <w:r w:rsidR="005476E9">
        <w:rPr>
          <w:sz w:val="20"/>
          <w:szCs w:val="20"/>
        </w:rPr>
        <w:t>. (položka „Administrace veřejné zakázky“)</w:t>
      </w:r>
      <w:r w:rsidRPr="004B344E">
        <w:rPr>
          <w:sz w:val="20"/>
          <w:szCs w:val="20"/>
        </w:rPr>
        <w:t xml:space="preserve">, a to takto: </w:t>
      </w:r>
    </w:p>
    <w:p w14:paraId="36684648" w14:textId="719F59D1"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t xml:space="preserve">při zrušení </w:t>
      </w:r>
      <w:r w:rsidR="00EE737E">
        <w:rPr>
          <w:sz w:val="20"/>
          <w:szCs w:val="20"/>
        </w:rPr>
        <w:t xml:space="preserve">veřejné zakázky </w:t>
      </w:r>
      <w:r w:rsidRPr="004B344E">
        <w:rPr>
          <w:sz w:val="20"/>
          <w:szCs w:val="20"/>
        </w:rPr>
        <w:t xml:space="preserve">před otevíráním nabídek, pokud byly činnosti v této fázi administrované </w:t>
      </w:r>
      <w:r w:rsidR="00EE737E">
        <w:rPr>
          <w:sz w:val="20"/>
          <w:szCs w:val="20"/>
        </w:rPr>
        <w:t xml:space="preserve">veřejné zakázky </w:t>
      </w:r>
      <w:r w:rsidRPr="004B344E">
        <w:rPr>
          <w:sz w:val="20"/>
          <w:szCs w:val="20"/>
        </w:rPr>
        <w:t xml:space="preserve">předmětem </w:t>
      </w:r>
      <w:r w:rsidR="0076442F">
        <w:rPr>
          <w:sz w:val="20"/>
          <w:szCs w:val="20"/>
        </w:rPr>
        <w:t>Smlouv</w:t>
      </w:r>
      <w:r w:rsidRPr="004B344E">
        <w:rPr>
          <w:sz w:val="20"/>
          <w:szCs w:val="20"/>
        </w:rPr>
        <w:t xml:space="preserve">y, vzniká právo na vystavení </w:t>
      </w:r>
      <w:r w:rsidR="004B344E" w:rsidRPr="00C64B41">
        <w:rPr>
          <w:sz w:val="20"/>
          <w:szCs w:val="20"/>
        </w:rPr>
        <w:t xml:space="preserve">konečné </w:t>
      </w:r>
      <w:r w:rsidRPr="00C64B41">
        <w:rPr>
          <w:sz w:val="20"/>
          <w:szCs w:val="20"/>
        </w:rPr>
        <w:t xml:space="preserve">faktury celkem ve výši </w:t>
      </w:r>
      <w:r w:rsidR="005476E9">
        <w:rPr>
          <w:sz w:val="20"/>
          <w:szCs w:val="20"/>
        </w:rPr>
        <w:t>30 % očekávaného finančního plnění</w:t>
      </w:r>
      <w:r w:rsidR="003967F0" w:rsidRPr="00C64B41">
        <w:rPr>
          <w:sz w:val="20"/>
          <w:szCs w:val="20"/>
        </w:rPr>
        <w:t>. To platí i pro případ zrušení</w:t>
      </w:r>
      <w:r w:rsidR="003967F0">
        <w:rPr>
          <w:sz w:val="20"/>
          <w:szCs w:val="20"/>
        </w:rPr>
        <w:t xml:space="preserve"> zadávacího řízení dle § 127 </w:t>
      </w:r>
      <w:r w:rsidR="006C6EDE">
        <w:rPr>
          <w:sz w:val="20"/>
          <w:szCs w:val="20"/>
        </w:rPr>
        <w:t>ZZVZ</w:t>
      </w:r>
      <w:r w:rsidR="003967F0">
        <w:rPr>
          <w:sz w:val="20"/>
          <w:szCs w:val="20"/>
        </w:rPr>
        <w:t>,</w:t>
      </w:r>
    </w:p>
    <w:p w14:paraId="595D0435" w14:textId="7E03237F" w:rsidR="00EB24DE" w:rsidRPr="00C64B41" w:rsidRDefault="00EB24DE" w:rsidP="00950FBB">
      <w:pPr>
        <w:pStyle w:val="Default"/>
        <w:numPr>
          <w:ilvl w:val="2"/>
          <w:numId w:val="13"/>
        </w:numPr>
        <w:spacing w:before="120" w:after="120"/>
        <w:ind w:left="1276" w:hanging="709"/>
        <w:jc w:val="both"/>
        <w:rPr>
          <w:sz w:val="20"/>
          <w:szCs w:val="20"/>
        </w:rPr>
      </w:pPr>
      <w:r w:rsidRPr="00C64B41">
        <w:rPr>
          <w:sz w:val="20"/>
          <w:szCs w:val="20"/>
        </w:rPr>
        <w:t xml:space="preserve">při zrušení zadávacího řízení po otevírání nabídek, ale před rozhodnutím zadavatele o výběru dodavatele, vzniká právo na vystavení </w:t>
      </w:r>
      <w:r w:rsidR="004B344E" w:rsidRPr="00C64B41">
        <w:rPr>
          <w:sz w:val="20"/>
          <w:szCs w:val="20"/>
        </w:rPr>
        <w:t xml:space="preserve">konečné </w:t>
      </w:r>
      <w:r w:rsidRPr="00C64B41">
        <w:rPr>
          <w:sz w:val="20"/>
          <w:szCs w:val="20"/>
        </w:rPr>
        <w:t xml:space="preserve">faktury celkem ve výši </w:t>
      </w:r>
      <w:r w:rsidR="005476E9">
        <w:rPr>
          <w:sz w:val="20"/>
          <w:szCs w:val="20"/>
        </w:rPr>
        <w:t>75 % očekávaného finančního plnění</w:t>
      </w:r>
      <w:r w:rsidRPr="00A97FDC">
        <w:rPr>
          <w:sz w:val="20"/>
          <w:szCs w:val="20"/>
        </w:rPr>
        <w:t>,</w:t>
      </w:r>
      <w:r w:rsidRPr="00C64B41">
        <w:rPr>
          <w:sz w:val="20"/>
          <w:szCs w:val="20"/>
        </w:rPr>
        <w:t xml:space="preserve"> </w:t>
      </w:r>
    </w:p>
    <w:p w14:paraId="60774D1A" w14:textId="5CF4BC1C"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lastRenderedPageBreak/>
        <w:t>při zrušení zadávacího řízení po rozhodnutí o výběru dodavatele vzniká právo na vystavení faktury v</w:t>
      </w:r>
      <w:r w:rsidR="00EE737E">
        <w:rPr>
          <w:sz w:val="20"/>
          <w:szCs w:val="20"/>
        </w:rPr>
        <w:t xml:space="preserve"> úplné</w:t>
      </w:r>
      <w:r w:rsidRPr="004B344E">
        <w:rPr>
          <w:sz w:val="20"/>
          <w:szCs w:val="20"/>
        </w:rPr>
        <w:t xml:space="preserve"> výši</w:t>
      </w:r>
      <w:r w:rsidR="004B344E">
        <w:rPr>
          <w:sz w:val="20"/>
          <w:szCs w:val="20"/>
        </w:rPr>
        <w:t>.</w:t>
      </w:r>
    </w:p>
    <w:p w14:paraId="59A7CFBA" w14:textId="2D3ABE41" w:rsidR="00D67AE3" w:rsidRPr="005476E9" w:rsidRDefault="00D67AE3" w:rsidP="00950FBB">
      <w:pPr>
        <w:pStyle w:val="Default"/>
        <w:numPr>
          <w:ilvl w:val="1"/>
          <w:numId w:val="13"/>
        </w:numPr>
        <w:spacing w:before="120" w:after="120"/>
        <w:ind w:left="567" w:hanging="567"/>
        <w:jc w:val="both"/>
        <w:rPr>
          <w:sz w:val="20"/>
          <w:szCs w:val="20"/>
        </w:rPr>
      </w:pPr>
      <w:bookmarkStart w:id="17" w:name="_Ref42548796"/>
      <w:r w:rsidRPr="005476E9">
        <w:rPr>
          <w:sz w:val="20"/>
          <w:szCs w:val="20"/>
        </w:rPr>
        <w:t xml:space="preserve">Podkladem pro úhradu smluvní ceny je faktura. Faktura (daňový doklad) musí obsahovat náležitosti podle zákona č. 563/1991 Sb., o účetnictví, ve znění pozdějších předpisů a zákona č. 235/2004 Sb., o dani z přidané hodnoty, ve znění pozdějších předpisů. Na faktuře budou uvedeny jednotlivé položky, za něž je fakturováno. </w:t>
      </w:r>
      <w:r w:rsidR="005476E9" w:rsidRPr="005476E9">
        <w:rPr>
          <w:sz w:val="20"/>
          <w:szCs w:val="20"/>
        </w:rPr>
        <w:t xml:space="preserve">Příkazník </w:t>
      </w:r>
      <w:r w:rsidRPr="005476E9">
        <w:rPr>
          <w:sz w:val="20"/>
          <w:szCs w:val="20"/>
        </w:rPr>
        <w:t>je na každé faktuře povinen výslovně uvést, zda je, či není plátcem DPH. Dále je povinen Zhotovitel na každé faktuře uvést, informaci povinné publicity</w:t>
      </w:r>
      <w:r w:rsidR="005476E9" w:rsidRPr="005476E9">
        <w:rPr>
          <w:sz w:val="20"/>
          <w:szCs w:val="20"/>
        </w:rPr>
        <w:t xml:space="preserve"> projektu, tj. název projektu a jeho </w:t>
      </w:r>
      <w:proofErr w:type="spellStart"/>
      <w:r w:rsidR="005476E9" w:rsidRPr="005476E9">
        <w:rPr>
          <w:sz w:val="20"/>
          <w:szCs w:val="20"/>
        </w:rPr>
        <w:t>reg</w:t>
      </w:r>
      <w:proofErr w:type="spellEnd"/>
      <w:r w:rsidR="005476E9" w:rsidRPr="005476E9">
        <w:rPr>
          <w:sz w:val="20"/>
          <w:szCs w:val="20"/>
        </w:rPr>
        <w:t>. č. – údaje budou sděleny Příkazcem.</w:t>
      </w:r>
    </w:p>
    <w:bookmarkEnd w:id="17"/>
    <w:p w14:paraId="17F2C64A" w14:textId="050D4F13" w:rsidR="00D67AE3" w:rsidRDefault="00D67AE3" w:rsidP="00950FBB">
      <w:pPr>
        <w:pStyle w:val="Default"/>
        <w:numPr>
          <w:ilvl w:val="1"/>
          <w:numId w:val="13"/>
        </w:numPr>
        <w:spacing w:before="120" w:after="120"/>
        <w:ind w:left="567" w:hanging="567"/>
        <w:jc w:val="both"/>
        <w:rPr>
          <w:sz w:val="20"/>
          <w:szCs w:val="20"/>
        </w:rPr>
      </w:pPr>
      <w:r w:rsidRPr="00D67AE3">
        <w:rPr>
          <w:sz w:val="20"/>
          <w:szCs w:val="20"/>
        </w:rPr>
        <w:t xml:space="preserve">Vystavená faktura bude splatná do 30 dnů ode dne jejího doručení </w:t>
      </w:r>
      <w:r w:rsidR="0076442F">
        <w:rPr>
          <w:sz w:val="20"/>
          <w:szCs w:val="20"/>
        </w:rPr>
        <w:t>Příkazc</w:t>
      </w:r>
      <w:r w:rsidR="006C6EDE">
        <w:rPr>
          <w:sz w:val="20"/>
          <w:szCs w:val="20"/>
        </w:rPr>
        <w:t xml:space="preserve">i </w:t>
      </w:r>
      <w:r w:rsidRPr="00D67AE3">
        <w:rPr>
          <w:sz w:val="20"/>
          <w:szCs w:val="20"/>
        </w:rPr>
        <w:t xml:space="preserve">na účet </w:t>
      </w:r>
      <w:r w:rsidR="0076442F">
        <w:rPr>
          <w:sz w:val="20"/>
          <w:szCs w:val="20"/>
        </w:rPr>
        <w:t>Příkazník</w:t>
      </w:r>
      <w:r w:rsidR="006C6EDE">
        <w:rPr>
          <w:sz w:val="20"/>
          <w:szCs w:val="20"/>
        </w:rPr>
        <w:t xml:space="preserve">a </w:t>
      </w:r>
      <w:r w:rsidRPr="00D67AE3">
        <w:rPr>
          <w:sz w:val="20"/>
          <w:szCs w:val="20"/>
        </w:rPr>
        <w:t xml:space="preserve">uvedený na straně 1 této </w:t>
      </w:r>
      <w:r w:rsidR="0076442F">
        <w:rPr>
          <w:sz w:val="20"/>
          <w:szCs w:val="20"/>
        </w:rPr>
        <w:t>Smlouv</w:t>
      </w:r>
      <w:r w:rsidRPr="00D67AE3">
        <w:rPr>
          <w:sz w:val="20"/>
          <w:szCs w:val="20"/>
        </w:rPr>
        <w:t xml:space="preserve">y. Faktura, která neobsahuje veškeré požadované náležitosti a přílohy, bude vrácena </w:t>
      </w:r>
      <w:r w:rsidR="0076442F">
        <w:rPr>
          <w:sz w:val="20"/>
          <w:szCs w:val="20"/>
        </w:rPr>
        <w:t>Příkazník</w:t>
      </w:r>
      <w:r w:rsidR="006C6EDE">
        <w:rPr>
          <w:sz w:val="20"/>
          <w:szCs w:val="20"/>
        </w:rPr>
        <w:t xml:space="preserve">ovi </w:t>
      </w:r>
      <w:r w:rsidRPr="00D67AE3">
        <w:rPr>
          <w:sz w:val="20"/>
          <w:szCs w:val="20"/>
        </w:rPr>
        <w:t xml:space="preserve">k doplnění či opravě. Od doručení opravené faktury </w:t>
      </w:r>
      <w:r w:rsidR="0076442F">
        <w:rPr>
          <w:sz w:val="20"/>
          <w:szCs w:val="20"/>
        </w:rPr>
        <w:t>Příkazc</w:t>
      </w:r>
      <w:r w:rsidR="006C6EDE">
        <w:rPr>
          <w:sz w:val="20"/>
          <w:szCs w:val="20"/>
        </w:rPr>
        <w:t xml:space="preserve">i </w:t>
      </w:r>
      <w:r w:rsidRPr="00D67AE3">
        <w:rPr>
          <w:sz w:val="20"/>
          <w:szCs w:val="20"/>
        </w:rPr>
        <w:t xml:space="preserve">běží nová třicetidenní lhůta splatnosti. </w:t>
      </w:r>
    </w:p>
    <w:p w14:paraId="5DCABA58" w14:textId="77777777" w:rsidR="00BE1DA8" w:rsidRPr="00BE1DA8" w:rsidRDefault="00BE1DA8" w:rsidP="00BE1DA8">
      <w:pPr>
        <w:ind w:left="-6"/>
        <w:jc w:val="both"/>
        <w:rPr>
          <w:rFonts w:cs="Arial"/>
          <w:color w:val="000000"/>
          <w:sz w:val="20"/>
          <w:szCs w:val="20"/>
        </w:rPr>
      </w:pPr>
    </w:p>
    <w:p w14:paraId="628ECB4B" w14:textId="77777777" w:rsidR="00EB24DE" w:rsidRPr="004B344E" w:rsidRDefault="00EB24DE" w:rsidP="00950FBB">
      <w:pPr>
        <w:pStyle w:val="Default"/>
        <w:numPr>
          <w:ilvl w:val="0"/>
          <w:numId w:val="13"/>
        </w:numPr>
        <w:spacing w:before="120" w:after="120"/>
        <w:jc w:val="center"/>
        <w:rPr>
          <w:b/>
          <w:bCs/>
          <w:sz w:val="20"/>
          <w:szCs w:val="20"/>
        </w:rPr>
      </w:pPr>
      <w:r w:rsidRPr="004B344E">
        <w:rPr>
          <w:b/>
          <w:bCs/>
          <w:sz w:val="20"/>
          <w:szCs w:val="20"/>
        </w:rPr>
        <w:t xml:space="preserve">Příslušná dokumentace pro zadání veřejné zakázky </w:t>
      </w:r>
    </w:p>
    <w:p w14:paraId="1B19DDE1" w14:textId="688E6AA4" w:rsidR="00EB24DE" w:rsidRPr="004B344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Za vady či nepřesnosti </w:t>
      </w:r>
      <w:r w:rsidR="0076442F">
        <w:rPr>
          <w:sz w:val="20"/>
          <w:szCs w:val="20"/>
        </w:rPr>
        <w:t>Příkazc</w:t>
      </w:r>
      <w:r w:rsidR="00A27933">
        <w:rPr>
          <w:sz w:val="20"/>
          <w:szCs w:val="20"/>
        </w:rPr>
        <w:t>em</w:t>
      </w:r>
      <w:r w:rsidR="00A27933" w:rsidRPr="004B344E">
        <w:rPr>
          <w:sz w:val="20"/>
          <w:szCs w:val="20"/>
        </w:rPr>
        <w:t xml:space="preserve"> </w:t>
      </w:r>
      <w:r w:rsidRPr="004B344E">
        <w:rPr>
          <w:sz w:val="20"/>
          <w:szCs w:val="20"/>
        </w:rPr>
        <w:t xml:space="preserve">předaných vstupních podkladů nenese </w:t>
      </w:r>
      <w:r w:rsidR="0076442F">
        <w:rPr>
          <w:sz w:val="20"/>
          <w:szCs w:val="20"/>
        </w:rPr>
        <w:t>Příkazník</w:t>
      </w:r>
      <w:r w:rsidR="00A27933" w:rsidRPr="004B344E">
        <w:rPr>
          <w:sz w:val="20"/>
          <w:szCs w:val="20"/>
        </w:rPr>
        <w:t xml:space="preserve"> </w:t>
      </w:r>
      <w:r w:rsidRPr="004B344E">
        <w:rPr>
          <w:sz w:val="20"/>
          <w:szCs w:val="20"/>
        </w:rPr>
        <w:t xml:space="preserve">odpovědnost. </w:t>
      </w:r>
      <w:r w:rsidR="0076442F">
        <w:rPr>
          <w:sz w:val="20"/>
          <w:szCs w:val="20"/>
        </w:rPr>
        <w:t>Příkazník</w:t>
      </w:r>
      <w:r w:rsidR="00A27933" w:rsidRPr="004B344E">
        <w:rPr>
          <w:sz w:val="20"/>
          <w:szCs w:val="20"/>
        </w:rPr>
        <w:t xml:space="preserve"> </w:t>
      </w:r>
      <w:r w:rsidRPr="004B344E">
        <w:rPr>
          <w:sz w:val="20"/>
          <w:szCs w:val="20"/>
        </w:rPr>
        <w:t xml:space="preserve">nemá povinnost přezkoumávat obsah příslušné dokumentace ani ověřovat její soulad s právními předpisy. </w:t>
      </w:r>
    </w:p>
    <w:p w14:paraId="4A61CE37" w14:textId="3A8C8E38" w:rsidR="00EB24DE" w:rsidRDefault="0076442F" w:rsidP="00950FBB">
      <w:pPr>
        <w:pStyle w:val="Default"/>
        <w:numPr>
          <w:ilvl w:val="1"/>
          <w:numId w:val="13"/>
        </w:numPr>
        <w:spacing w:before="120" w:after="120"/>
        <w:ind w:left="567" w:hanging="567"/>
        <w:jc w:val="both"/>
        <w:rPr>
          <w:sz w:val="20"/>
          <w:szCs w:val="20"/>
        </w:rPr>
      </w:pPr>
      <w:r>
        <w:rPr>
          <w:sz w:val="20"/>
          <w:szCs w:val="20"/>
        </w:rPr>
        <w:t>Příkazc</w:t>
      </w:r>
      <w:r w:rsidR="00A27933">
        <w:rPr>
          <w:sz w:val="20"/>
          <w:szCs w:val="20"/>
        </w:rPr>
        <w:t>e</w:t>
      </w:r>
      <w:r w:rsidR="00A27933" w:rsidRPr="004B344E">
        <w:rPr>
          <w:sz w:val="20"/>
          <w:szCs w:val="20"/>
        </w:rPr>
        <w:t xml:space="preserve"> </w:t>
      </w:r>
      <w:r w:rsidR="00EB24DE" w:rsidRPr="004B344E">
        <w:rPr>
          <w:sz w:val="20"/>
          <w:szCs w:val="20"/>
        </w:rPr>
        <w:t xml:space="preserve">bere na vědomí, že případné vysvětlení zadávací dokumentace může mít za následek nezbytné prodloužení lhůty pro podání nabídek, v extrémních případech opět až na její původní délku. Délku, o kterou má být lhůta pro podání nabídek prodloužena, navrhne </w:t>
      </w:r>
      <w:r>
        <w:rPr>
          <w:sz w:val="20"/>
          <w:szCs w:val="20"/>
        </w:rPr>
        <w:t>Příkazník</w:t>
      </w:r>
      <w:r w:rsidR="00A27933" w:rsidRPr="004B344E">
        <w:rPr>
          <w:sz w:val="20"/>
          <w:szCs w:val="20"/>
        </w:rPr>
        <w:t xml:space="preserve"> </w:t>
      </w:r>
      <w:r w:rsidR="00EB24DE" w:rsidRPr="004B344E">
        <w:rPr>
          <w:sz w:val="20"/>
          <w:szCs w:val="20"/>
        </w:rPr>
        <w:t xml:space="preserve">a konečné rozhodnutí přísluší </w:t>
      </w:r>
      <w:r>
        <w:rPr>
          <w:sz w:val="20"/>
          <w:szCs w:val="20"/>
        </w:rPr>
        <w:t>Příkazc</w:t>
      </w:r>
      <w:r w:rsidR="00A27933">
        <w:rPr>
          <w:sz w:val="20"/>
          <w:szCs w:val="20"/>
        </w:rPr>
        <w:t>i.</w:t>
      </w:r>
      <w:r w:rsidR="00EB24DE" w:rsidRPr="004B344E">
        <w:rPr>
          <w:sz w:val="20"/>
          <w:szCs w:val="20"/>
        </w:rPr>
        <w:t xml:space="preserve"> Pokud </w:t>
      </w:r>
      <w:r>
        <w:rPr>
          <w:sz w:val="20"/>
          <w:szCs w:val="20"/>
        </w:rPr>
        <w:t>Příkazc</w:t>
      </w:r>
      <w:r w:rsidR="00A27933">
        <w:rPr>
          <w:sz w:val="20"/>
          <w:szCs w:val="20"/>
        </w:rPr>
        <w:t>e</w:t>
      </w:r>
      <w:r w:rsidR="00A27933" w:rsidRPr="004B344E">
        <w:rPr>
          <w:sz w:val="20"/>
          <w:szCs w:val="20"/>
        </w:rPr>
        <w:t xml:space="preserve"> </w:t>
      </w:r>
      <w:r w:rsidR="00EB24DE" w:rsidRPr="004B344E">
        <w:rPr>
          <w:sz w:val="20"/>
          <w:szCs w:val="20"/>
        </w:rPr>
        <w:t xml:space="preserve">nebude respektovat návrh </w:t>
      </w:r>
      <w:r>
        <w:rPr>
          <w:sz w:val="20"/>
          <w:szCs w:val="20"/>
        </w:rPr>
        <w:t>Příkazník</w:t>
      </w:r>
      <w:r w:rsidR="00A27933">
        <w:rPr>
          <w:sz w:val="20"/>
          <w:szCs w:val="20"/>
        </w:rPr>
        <w:t>a</w:t>
      </w:r>
      <w:r w:rsidR="00A27933" w:rsidRPr="004B344E">
        <w:rPr>
          <w:sz w:val="20"/>
          <w:szCs w:val="20"/>
        </w:rPr>
        <w:t xml:space="preserve"> </w:t>
      </w:r>
      <w:r w:rsidR="00EB24DE" w:rsidRPr="004B344E">
        <w:rPr>
          <w:sz w:val="20"/>
          <w:szCs w:val="20"/>
        </w:rPr>
        <w:t xml:space="preserve">na délku nezbytného prodloužení lhůty pro podání nabídek, nenese </w:t>
      </w:r>
      <w:r>
        <w:rPr>
          <w:sz w:val="20"/>
          <w:szCs w:val="20"/>
        </w:rPr>
        <w:t>Příkazník</w:t>
      </w:r>
      <w:r w:rsidR="00A27933" w:rsidRPr="004B344E">
        <w:rPr>
          <w:sz w:val="20"/>
          <w:szCs w:val="20"/>
        </w:rPr>
        <w:t xml:space="preserve"> </w:t>
      </w:r>
      <w:r w:rsidR="00EB24DE" w:rsidRPr="004B344E">
        <w:rPr>
          <w:sz w:val="20"/>
          <w:szCs w:val="20"/>
        </w:rPr>
        <w:t xml:space="preserve">za případné následky způsobené tímto úkonem odpovědnost. </w:t>
      </w:r>
    </w:p>
    <w:p w14:paraId="45AEC04C" w14:textId="71EC94F6" w:rsidR="004B344E" w:rsidRDefault="004B344E" w:rsidP="004B344E">
      <w:pPr>
        <w:pStyle w:val="Default"/>
        <w:spacing w:before="120" w:after="120"/>
        <w:jc w:val="both"/>
        <w:rPr>
          <w:sz w:val="20"/>
          <w:szCs w:val="20"/>
        </w:rPr>
      </w:pPr>
    </w:p>
    <w:p w14:paraId="669D0333" w14:textId="77777777" w:rsidR="006A2FC3" w:rsidRPr="004B344E" w:rsidRDefault="006A2FC3" w:rsidP="00950FBB">
      <w:pPr>
        <w:pStyle w:val="Default"/>
        <w:numPr>
          <w:ilvl w:val="0"/>
          <w:numId w:val="13"/>
        </w:numPr>
        <w:spacing w:before="120" w:after="120"/>
        <w:jc w:val="center"/>
        <w:rPr>
          <w:b/>
          <w:bCs/>
          <w:sz w:val="20"/>
          <w:szCs w:val="20"/>
        </w:rPr>
      </w:pPr>
      <w:r w:rsidRPr="004B344E">
        <w:rPr>
          <w:b/>
          <w:bCs/>
          <w:sz w:val="20"/>
          <w:szCs w:val="20"/>
        </w:rPr>
        <w:t xml:space="preserve">Profil zadavatele </w:t>
      </w:r>
    </w:p>
    <w:p w14:paraId="3090BBA8" w14:textId="203470D1" w:rsidR="006A2FC3" w:rsidRPr="004B344E" w:rsidRDefault="0076442F" w:rsidP="00950FBB">
      <w:pPr>
        <w:pStyle w:val="Default"/>
        <w:numPr>
          <w:ilvl w:val="1"/>
          <w:numId w:val="13"/>
        </w:numPr>
        <w:spacing w:before="120" w:after="120"/>
        <w:ind w:left="567" w:hanging="567"/>
        <w:jc w:val="both"/>
        <w:rPr>
          <w:sz w:val="20"/>
          <w:szCs w:val="20"/>
        </w:rPr>
      </w:pPr>
      <w:r>
        <w:rPr>
          <w:sz w:val="20"/>
          <w:szCs w:val="20"/>
        </w:rPr>
        <w:t>Příkazc</w:t>
      </w:r>
      <w:r w:rsidR="006A2FC3">
        <w:rPr>
          <w:sz w:val="20"/>
          <w:szCs w:val="20"/>
        </w:rPr>
        <w:t xml:space="preserve">e </w:t>
      </w:r>
      <w:r w:rsidR="006A2FC3" w:rsidRPr="004B344E">
        <w:rPr>
          <w:sz w:val="20"/>
          <w:szCs w:val="20"/>
        </w:rPr>
        <w:t xml:space="preserve">je ze </w:t>
      </w:r>
      <w:r w:rsidR="006A2FC3">
        <w:rPr>
          <w:sz w:val="20"/>
          <w:szCs w:val="20"/>
        </w:rPr>
        <w:t xml:space="preserve">ZZVZ </w:t>
      </w:r>
      <w:r w:rsidR="006A2FC3" w:rsidRPr="004B344E">
        <w:rPr>
          <w:sz w:val="20"/>
          <w:szCs w:val="20"/>
        </w:rPr>
        <w:t xml:space="preserve">povinen zveřejňovat některé dokumenty týkající se průběhu zadávacího řízení na profilu zadavatele. </w:t>
      </w:r>
    </w:p>
    <w:p w14:paraId="3B7BE6BC" w14:textId="46D23086" w:rsidR="006A2FC3" w:rsidRPr="006A2FC3" w:rsidRDefault="0076442F" w:rsidP="00950FBB">
      <w:pPr>
        <w:pStyle w:val="Default"/>
        <w:numPr>
          <w:ilvl w:val="1"/>
          <w:numId w:val="13"/>
        </w:numPr>
        <w:spacing w:before="120" w:after="120"/>
        <w:ind w:left="567" w:hanging="567"/>
        <w:jc w:val="both"/>
        <w:rPr>
          <w:sz w:val="20"/>
          <w:szCs w:val="20"/>
        </w:rPr>
      </w:pPr>
      <w:r>
        <w:rPr>
          <w:sz w:val="20"/>
          <w:szCs w:val="20"/>
        </w:rPr>
        <w:t>Příkazc</w:t>
      </w:r>
      <w:r w:rsidR="006A2FC3">
        <w:rPr>
          <w:sz w:val="20"/>
          <w:szCs w:val="20"/>
        </w:rPr>
        <w:t xml:space="preserve">e </w:t>
      </w:r>
      <w:r w:rsidR="006A2FC3" w:rsidRPr="006A2FC3">
        <w:rPr>
          <w:sz w:val="20"/>
          <w:szCs w:val="20"/>
        </w:rPr>
        <w:t xml:space="preserve">zřídí nejpozději ke dni předání podkladů pro zahájení </w:t>
      </w:r>
      <w:r w:rsidR="006A2FC3">
        <w:rPr>
          <w:sz w:val="20"/>
          <w:szCs w:val="20"/>
        </w:rPr>
        <w:t xml:space="preserve">VZ </w:t>
      </w:r>
      <w:r>
        <w:rPr>
          <w:sz w:val="20"/>
          <w:szCs w:val="20"/>
        </w:rPr>
        <w:t>Příkazník</w:t>
      </w:r>
      <w:r w:rsidR="006A2FC3">
        <w:rPr>
          <w:sz w:val="20"/>
          <w:szCs w:val="20"/>
        </w:rPr>
        <w:t xml:space="preserve">ovi </w:t>
      </w:r>
      <w:r w:rsidR="006A2FC3" w:rsidRPr="006A2FC3">
        <w:rPr>
          <w:sz w:val="20"/>
          <w:szCs w:val="20"/>
        </w:rPr>
        <w:t xml:space="preserve">přístup na profil zadavatele. </w:t>
      </w:r>
    </w:p>
    <w:p w14:paraId="1B4F97CF" w14:textId="53F5831C" w:rsidR="006A2FC3" w:rsidRPr="005476E9" w:rsidRDefault="005476E9" w:rsidP="00950FBB">
      <w:pPr>
        <w:pStyle w:val="Default"/>
        <w:numPr>
          <w:ilvl w:val="1"/>
          <w:numId w:val="13"/>
        </w:numPr>
        <w:spacing w:before="120" w:after="120"/>
        <w:ind w:left="567" w:hanging="567"/>
        <w:jc w:val="both"/>
        <w:rPr>
          <w:sz w:val="20"/>
          <w:szCs w:val="20"/>
        </w:rPr>
      </w:pPr>
      <w:r w:rsidRPr="005476E9">
        <w:rPr>
          <w:sz w:val="20"/>
          <w:szCs w:val="20"/>
        </w:rPr>
        <w:t xml:space="preserve">Příkazník </w:t>
      </w:r>
      <w:r w:rsidR="006A2FC3" w:rsidRPr="005476E9">
        <w:rPr>
          <w:sz w:val="20"/>
          <w:szCs w:val="20"/>
        </w:rPr>
        <w:t xml:space="preserve">je povinen na profilu zadavatele uveřejňovat veškeré relevantní dokumenty vzniklé v souvislosti se zadávacím řízením VZ, a to v souladu se ZZVZ. </w:t>
      </w:r>
    </w:p>
    <w:p w14:paraId="577FAE0C" w14:textId="726CDFC7" w:rsidR="006A2FC3" w:rsidRPr="004B344E" w:rsidRDefault="0076442F" w:rsidP="00950FBB">
      <w:pPr>
        <w:pStyle w:val="Default"/>
        <w:numPr>
          <w:ilvl w:val="1"/>
          <w:numId w:val="13"/>
        </w:numPr>
        <w:spacing w:before="120" w:after="120"/>
        <w:ind w:left="567" w:hanging="567"/>
        <w:jc w:val="both"/>
        <w:rPr>
          <w:sz w:val="20"/>
          <w:szCs w:val="20"/>
        </w:rPr>
      </w:pPr>
      <w:r>
        <w:rPr>
          <w:sz w:val="20"/>
          <w:szCs w:val="20"/>
        </w:rPr>
        <w:t>Příkazc</w:t>
      </w:r>
      <w:r w:rsidR="006A2FC3">
        <w:rPr>
          <w:sz w:val="20"/>
          <w:szCs w:val="20"/>
        </w:rPr>
        <w:t xml:space="preserve">e </w:t>
      </w:r>
      <w:r w:rsidR="006A2FC3" w:rsidRPr="004B344E">
        <w:rPr>
          <w:sz w:val="20"/>
          <w:szCs w:val="20"/>
        </w:rPr>
        <w:t xml:space="preserve">bere na vědomí, že předmětem plnění </w:t>
      </w:r>
      <w:r>
        <w:rPr>
          <w:sz w:val="20"/>
          <w:szCs w:val="20"/>
        </w:rPr>
        <w:t>Příkazník</w:t>
      </w:r>
      <w:r w:rsidR="006A2FC3">
        <w:rPr>
          <w:sz w:val="20"/>
          <w:szCs w:val="20"/>
        </w:rPr>
        <w:t xml:space="preserve">a </w:t>
      </w:r>
      <w:r w:rsidR="006A2FC3" w:rsidRPr="004B344E">
        <w:rPr>
          <w:sz w:val="20"/>
          <w:szCs w:val="20"/>
        </w:rPr>
        <w:t xml:space="preserve">z této </w:t>
      </w:r>
      <w:r w:rsidR="006A2FC3">
        <w:rPr>
          <w:sz w:val="20"/>
          <w:szCs w:val="20"/>
        </w:rPr>
        <w:t>S</w:t>
      </w:r>
      <w:r w:rsidR="006A2FC3" w:rsidRPr="004B344E">
        <w:rPr>
          <w:sz w:val="20"/>
          <w:szCs w:val="20"/>
        </w:rPr>
        <w:t xml:space="preserve">mlouvy není uveřejňování následujících dokumentů: </w:t>
      </w:r>
    </w:p>
    <w:p w14:paraId="5844F7FF" w14:textId="20FD8E49" w:rsidR="006A2FC3" w:rsidRPr="004B344E" w:rsidRDefault="00F06EA8" w:rsidP="00950FBB">
      <w:pPr>
        <w:pStyle w:val="Default"/>
        <w:numPr>
          <w:ilvl w:val="2"/>
          <w:numId w:val="13"/>
        </w:numPr>
        <w:spacing w:before="120" w:after="120"/>
        <w:ind w:left="1276" w:hanging="709"/>
        <w:jc w:val="both"/>
        <w:rPr>
          <w:sz w:val="20"/>
          <w:szCs w:val="20"/>
        </w:rPr>
      </w:pPr>
      <w:r>
        <w:rPr>
          <w:sz w:val="20"/>
          <w:szCs w:val="20"/>
        </w:rPr>
        <w:t>s</w:t>
      </w:r>
      <w:r w:rsidR="0076442F">
        <w:rPr>
          <w:sz w:val="20"/>
          <w:szCs w:val="20"/>
        </w:rPr>
        <w:t>mlouv</w:t>
      </w:r>
      <w:r w:rsidR="006A2FC3" w:rsidRPr="004B344E">
        <w:rPr>
          <w:sz w:val="20"/>
          <w:szCs w:val="20"/>
        </w:rPr>
        <w:t xml:space="preserve">y uzavřené s vybraným dodavatelem, </w:t>
      </w:r>
    </w:p>
    <w:p w14:paraId="68EAD238" w14:textId="3AA365D7" w:rsidR="006A2FC3" w:rsidRPr="004B344E" w:rsidRDefault="006A2FC3" w:rsidP="00950FBB">
      <w:pPr>
        <w:pStyle w:val="Default"/>
        <w:numPr>
          <w:ilvl w:val="2"/>
          <w:numId w:val="13"/>
        </w:numPr>
        <w:spacing w:before="120" w:after="120"/>
        <w:ind w:left="1276" w:hanging="709"/>
        <w:jc w:val="both"/>
        <w:rPr>
          <w:sz w:val="20"/>
          <w:szCs w:val="20"/>
        </w:rPr>
      </w:pPr>
      <w:r w:rsidRPr="004B344E">
        <w:rPr>
          <w:sz w:val="20"/>
          <w:szCs w:val="20"/>
        </w:rPr>
        <w:t xml:space="preserve">případných dodatků k uzavřené </w:t>
      </w:r>
      <w:r w:rsidR="0076442F">
        <w:rPr>
          <w:sz w:val="20"/>
          <w:szCs w:val="20"/>
        </w:rPr>
        <w:t>Smlouv</w:t>
      </w:r>
      <w:r w:rsidRPr="004B344E">
        <w:rPr>
          <w:sz w:val="20"/>
          <w:szCs w:val="20"/>
        </w:rPr>
        <w:t xml:space="preserve">ě, </w:t>
      </w:r>
    </w:p>
    <w:p w14:paraId="138F8D5B" w14:textId="77777777" w:rsidR="006A2FC3" w:rsidRPr="004B344E" w:rsidRDefault="006A2FC3" w:rsidP="00950FBB">
      <w:pPr>
        <w:pStyle w:val="Default"/>
        <w:numPr>
          <w:ilvl w:val="2"/>
          <w:numId w:val="13"/>
        </w:numPr>
        <w:spacing w:before="120" w:after="120"/>
        <w:ind w:left="1276" w:hanging="709"/>
        <w:jc w:val="both"/>
        <w:rPr>
          <w:sz w:val="20"/>
          <w:szCs w:val="20"/>
        </w:rPr>
      </w:pPr>
      <w:r w:rsidRPr="004B344E">
        <w:rPr>
          <w:sz w:val="20"/>
          <w:szCs w:val="20"/>
        </w:rPr>
        <w:t xml:space="preserve">výše skutečně uhrazené ceny. </w:t>
      </w:r>
    </w:p>
    <w:p w14:paraId="052E9BD4" w14:textId="1CC50E02" w:rsidR="006A2FC3" w:rsidRDefault="006A2FC3" w:rsidP="006A2FC3">
      <w:pPr>
        <w:pStyle w:val="Default"/>
        <w:spacing w:before="120" w:after="120"/>
        <w:ind w:left="567"/>
        <w:jc w:val="both"/>
        <w:rPr>
          <w:sz w:val="20"/>
          <w:szCs w:val="20"/>
        </w:rPr>
      </w:pPr>
      <w:r w:rsidRPr="004B344E">
        <w:rPr>
          <w:sz w:val="20"/>
          <w:szCs w:val="20"/>
        </w:rPr>
        <w:t xml:space="preserve">Tyto dokumenty uveřejní na profilu zadavatele či v registru smluv </w:t>
      </w:r>
      <w:r w:rsidR="0076442F">
        <w:rPr>
          <w:sz w:val="20"/>
          <w:szCs w:val="20"/>
        </w:rPr>
        <w:t>Příkazc</w:t>
      </w:r>
      <w:r>
        <w:rPr>
          <w:sz w:val="20"/>
          <w:szCs w:val="20"/>
        </w:rPr>
        <w:t>e</w:t>
      </w:r>
      <w:r w:rsidRPr="004B344E">
        <w:rPr>
          <w:sz w:val="20"/>
          <w:szCs w:val="20"/>
        </w:rPr>
        <w:t xml:space="preserve">. </w:t>
      </w:r>
    </w:p>
    <w:p w14:paraId="1C1B83D3" w14:textId="77777777" w:rsidR="006A2FC3" w:rsidRPr="004B344E" w:rsidRDefault="006A2FC3" w:rsidP="004B344E">
      <w:pPr>
        <w:pStyle w:val="Default"/>
        <w:spacing w:before="120" w:after="120"/>
        <w:jc w:val="both"/>
        <w:rPr>
          <w:sz w:val="20"/>
          <w:szCs w:val="20"/>
        </w:rPr>
      </w:pPr>
    </w:p>
    <w:p w14:paraId="5C140D08" w14:textId="654267DD" w:rsidR="00EB24DE" w:rsidRPr="004B344E" w:rsidRDefault="00EB24DE" w:rsidP="00950FBB">
      <w:pPr>
        <w:pStyle w:val="Default"/>
        <w:numPr>
          <w:ilvl w:val="0"/>
          <w:numId w:val="13"/>
        </w:numPr>
        <w:spacing w:before="120" w:after="120"/>
        <w:jc w:val="center"/>
        <w:rPr>
          <w:b/>
          <w:bCs/>
          <w:sz w:val="20"/>
          <w:szCs w:val="20"/>
        </w:rPr>
      </w:pPr>
      <w:r w:rsidRPr="004B344E">
        <w:rPr>
          <w:b/>
          <w:bCs/>
          <w:sz w:val="20"/>
          <w:szCs w:val="20"/>
        </w:rPr>
        <w:t>Pověřené osoby</w:t>
      </w:r>
      <w:r w:rsidR="00E72E78">
        <w:rPr>
          <w:b/>
          <w:bCs/>
          <w:sz w:val="20"/>
          <w:szCs w:val="20"/>
        </w:rPr>
        <w:t xml:space="preserve"> </w:t>
      </w:r>
      <w:r w:rsidR="0076442F">
        <w:rPr>
          <w:b/>
          <w:bCs/>
          <w:sz w:val="20"/>
          <w:szCs w:val="20"/>
        </w:rPr>
        <w:t>Příkazc</w:t>
      </w:r>
      <w:r w:rsidR="00E72E78">
        <w:rPr>
          <w:b/>
          <w:bCs/>
          <w:sz w:val="20"/>
          <w:szCs w:val="20"/>
        </w:rPr>
        <w:t>e</w:t>
      </w:r>
      <w:r w:rsidRPr="004B344E">
        <w:rPr>
          <w:b/>
          <w:bCs/>
          <w:sz w:val="20"/>
          <w:szCs w:val="20"/>
        </w:rPr>
        <w:t xml:space="preserve"> </w:t>
      </w:r>
    </w:p>
    <w:p w14:paraId="0844DB8E" w14:textId="240D7E67" w:rsidR="00EB24DE" w:rsidRPr="004B344E" w:rsidRDefault="00DF2BA9" w:rsidP="00950FBB">
      <w:pPr>
        <w:pStyle w:val="Default"/>
        <w:numPr>
          <w:ilvl w:val="1"/>
          <w:numId w:val="13"/>
        </w:numPr>
        <w:spacing w:before="120" w:after="120"/>
        <w:ind w:left="567" w:hanging="567"/>
        <w:jc w:val="both"/>
        <w:rPr>
          <w:sz w:val="20"/>
          <w:szCs w:val="20"/>
        </w:rPr>
      </w:pPr>
      <w:r>
        <w:rPr>
          <w:sz w:val="20"/>
          <w:szCs w:val="20"/>
        </w:rPr>
        <w:t>Pověřenými osobami</w:t>
      </w:r>
      <w:r w:rsidR="00EB24DE" w:rsidRPr="00D33345">
        <w:rPr>
          <w:sz w:val="20"/>
          <w:szCs w:val="20"/>
        </w:rPr>
        <w:t xml:space="preserve"> </w:t>
      </w:r>
      <w:r w:rsidR="0076442F" w:rsidRPr="00D33345">
        <w:rPr>
          <w:sz w:val="20"/>
          <w:szCs w:val="20"/>
        </w:rPr>
        <w:t>Příkazc</w:t>
      </w:r>
      <w:r w:rsidR="00E72E78" w:rsidRPr="00D33345">
        <w:rPr>
          <w:sz w:val="20"/>
          <w:szCs w:val="20"/>
        </w:rPr>
        <w:t>e</w:t>
      </w:r>
      <w:r w:rsidR="006C6EDE" w:rsidRPr="00D33345">
        <w:rPr>
          <w:sz w:val="20"/>
          <w:szCs w:val="20"/>
        </w:rPr>
        <w:t xml:space="preserve"> k VZ je</w:t>
      </w:r>
      <w:r w:rsidR="00E72E78" w:rsidRPr="00D33345">
        <w:rPr>
          <w:sz w:val="20"/>
          <w:szCs w:val="20"/>
        </w:rPr>
        <w:t xml:space="preserve"> </w:t>
      </w:r>
      <w:r w:rsidR="00A33699">
        <w:rPr>
          <w:sz w:val="20"/>
          <w:szCs w:val="20"/>
        </w:rPr>
        <w:t>XXXXXX</w:t>
      </w:r>
      <w:r>
        <w:rPr>
          <w:sz w:val="20"/>
          <w:szCs w:val="20"/>
        </w:rPr>
        <w:t xml:space="preserve"> a </w:t>
      </w:r>
      <w:r w:rsidR="00A33699">
        <w:rPr>
          <w:sz w:val="20"/>
          <w:szCs w:val="20"/>
        </w:rPr>
        <w:t>XXXXXXXXXXXX</w:t>
      </w:r>
      <w:r>
        <w:rPr>
          <w:sz w:val="20"/>
          <w:szCs w:val="20"/>
        </w:rPr>
        <w:t xml:space="preserve">, </w:t>
      </w:r>
      <w:r w:rsidR="00EB24DE" w:rsidRPr="00D33345">
        <w:rPr>
          <w:sz w:val="20"/>
          <w:szCs w:val="20"/>
        </w:rPr>
        <w:t>a to s právem doplňovat nebo měnit další</w:t>
      </w:r>
      <w:r w:rsidR="00EB24DE" w:rsidRPr="000A099D">
        <w:rPr>
          <w:sz w:val="20"/>
          <w:szCs w:val="20"/>
        </w:rPr>
        <w:t xml:space="preserve"> pověřené osoby.</w:t>
      </w:r>
    </w:p>
    <w:p w14:paraId="54A77C6C" w14:textId="34B6E932" w:rsidR="00EB24DE" w:rsidRPr="005476E9" w:rsidRDefault="006C6EDE" w:rsidP="00950FBB">
      <w:pPr>
        <w:pStyle w:val="Default"/>
        <w:numPr>
          <w:ilvl w:val="1"/>
          <w:numId w:val="13"/>
        </w:numPr>
        <w:spacing w:before="120" w:after="120"/>
        <w:ind w:left="567" w:hanging="567"/>
        <w:jc w:val="both"/>
        <w:rPr>
          <w:sz w:val="20"/>
          <w:szCs w:val="20"/>
        </w:rPr>
      </w:pPr>
      <w:r w:rsidRPr="005476E9">
        <w:rPr>
          <w:sz w:val="20"/>
          <w:szCs w:val="20"/>
        </w:rPr>
        <w:t xml:space="preserve">Pověřenou osobou </w:t>
      </w:r>
      <w:r w:rsidR="0076442F" w:rsidRPr="005476E9">
        <w:rPr>
          <w:sz w:val="20"/>
          <w:szCs w:val="20"/>
        </w:rPr>
        <w:t>Příkazc</w:t>
      </w:r>
      <w:r w:rsidRPr="005476E9">
        <w:rPr>
          <w:sz w:val="20"/>
          <w:szCs w:val="20"/>
        </w:rPr>
        <w:t xml:space="preserve">e k VZ je </w:t>
      </w:r>
      <w:r w:rsidR="00A33699">
        <w:rPr>
          <w:sz w:val="20"/>
          <w:szCs w:val="20"/>
        </w:rPr>
        <w:t>XXXXXXXXX</w:t>
      </w:r>
      <w:r w:rsidRPr="005476E9">
        <w:rPr>
          <w:sz w:val="20"/>
          <w:szCs w:val="20"/>
        </w:rPr>
        <w:t>, a to s právem doplňovat nebo měnit další pověřené osoby.</w:t>
      </w:r>
    </w:p>
    <w:p w14:paraId="385D3106" w14:textId="77777777" w:rsidR="00EB24DE" w:rsidRDefault="00EB24DE" w:rsidP="00950FBB">
      <w:pPr>
        <w:pStyle w:val="Default"/>
        <w:numPr>
          <w:ilvl w:val="1"/>
          <w:numId w:val="13"/>
        </w:numPr>
        <w:spacing w:before="120" w:after="120"/>
        <w:ind w:left="567" w:hanging="567"/>
        <w:jc w:val="both"/>
        <w:rPr>
          <w:sz w:val="20"/>
          <w:szCs w:val="20"/>
        </w:rPr>
      </w:pPr>
      <w:r w:rsidRPr="004B344E">
        <w:rPr>
          <w:sz w:val="20"/>
          <w:szCs w:val="20"/>
        </w:rPr>
        <w:t>Případná změna těchto osob bude platná písemným jednostranným oznámením druhé smluvní straně.</w:t>
      </w:r>
    </w:p>
    <w:p w14:paraId="3E4FA9DA" w14:textId="77777777" w:rsidR="005017C6" w:rsidRDefault="005017C6" w:rsidP="004B344E">
      <w:pPr>
        <w:pStyle w:val="Default"/>
        <w:spacing w:before="120" w:after="120"/>
        <w:jc w:val="both"/>
        <w:rPr>
          <w:sz w:val="20"/>
          <w:szCs w:val="20"/>
        </w:rPr>
      </w:pPr>
    </w:p>
    <w:p w14:paraId="739580C3" w14:textId="77777777" w:rsidR="007F0054" w:rsidRPr="004B344E" w:rsidRDefault="007F0054" w:rsidP="004B344E">
      <w:pPr>
        <w:pStyle w:val="Default"/>
        <w:spacing w:before="120" w:after="120"/>
        <w:jc w:val="both"/>
        <w:rPr>
          <w:sz w:val="20"/>
          <w:szCs w:val="20"/>
        </w:rPr>
      </w:pPr>
    </w:p>
    <w:p w14:paraId="143E6903" w14:textId="77777777" w:rsidR="00EB24DE" w:rsidRPr="004B344E" w:rsidRDefault="00EB24DE" w:rsidP="00950FBB">
      <w:pPr>
        <w:pStyle w:val="Default"/>
        <w:numPr>
          <w:ilvl w:val="0"/>
          <w:numId w:val="13"/>
        </w:numPr>
        <w:spacing w:before="120" w:after="120"/>
        <w:jc w:val="center"/>
        <w:rPr>
          <w:b/>
          <w:bCs/>
          <w:sz w:val="20"/>
          <w:szCs w:val="20"/>
        </w:rPr>
      </w:pPr>
      <w:r w:rsidRPr="004B344E">
        <w:rPr>
          <w:b/>
          <w:bCs/>
          <w:sz w:val="20"/>
          <w:szCs w:val="20"/>
        </w:rPr>
        <w:lastRenderedPageBreak/>
        <w:t xml:space="preserve">Součinnost smluvních stran </w:t>
      </w:r>
    </w:p>
    <w:p w14:paraId="394F589B" w14:textId="30621789" w:rsidR="00EB24DE" w:rsidRPr="004B344E" w:rsidRDefault="0076442F" w:rsidP="00950FBB">
      <w:pPr>
        <w:pStyle w:val="Default"/>
        <w:numPr>
          <w:ilvl w:val="1"/>
          <w:numId w:val="13"/>
        </w:numPr>
        <w:spacing w:before="120" w:after="120"/>
        <w:ind w:left="567" w:hanging="567"/>
        <w:jc w:val="both"/>
        <w:rPr>
          <w:sz w:val="20"/>
          <w:szCs w:val="20"/>
        </w:rPr>
      </w:pPr>
      <w:r>
        <w:rPr>
          <w:sz w:val="20"/>
          <w:szCs w:val="20"/>
        </w:rPr>
        <w:t>Příkazník</w:t>
      </w:r>
      <w:r w:rsidR="00E72E78" w:rsidRPr="004B344E">
        <w:rPr>
          <w:sz w:val="20"/>
          <w:szCs w:val="20"/>
        </w:rPr>
        <w:t xml:space="preserve"> </w:t>
      </w:r>
      <w:r w:rsidR="00EB24DE" w:rsidRPr="004B344E">
        <w:rPr>
          <w:sz w:val="20"/>
          <w:szCs w:val="20"/>
        </w:rPr>
        <w:t>bere na vědomí, že úkony</w:t>
      </w:r>
      <w:r w:rsidR="009724B5">
        <w:rPr>
          <w:sz w:val="20"/>
          <w:szCs w:val="20"/>
        </w:rPr>
        <w:t xml:space="preserve"> </w:t>
      </w:r>
      <w:r w:rsidR="000A099D">
        <w:rPr>
          <w:sz w:val="20"/>
          <w:szCs w:val="20"/>
        </w:rPr>
        <w:t>VZ</w:t>
      </w:r>
      <w:r w:rsidR="00D4052B">
        <w:rPr>
          <w:sz w:val="20"/>
          <w:szCs w:val="20"/>
        </w:rPr>
        <w:t xml:space="preserve"> </w:t>
      </w:r>
      <w:r w:rsidR="009724B5">
        <w:rPr>
          <w:sz w:val="20"/>
          <w:szCs w:val="20"/>
        </w:rPr>
        <w:t>dle § 43, odst. 2)</w:t>
      </w:r>
      <w:r w:rsidR="006C6EDE">
        <w:rPr>
          <w:sz w:val="20"/>
          <w:szCs w:val="20"/>
        </w:rPr>
        <w:t xml:space="preserve"> ZZVZ</w:t>
      </w:r>
      <w:r w:rsidR="00EB24DE" w:rsidRPr="004B344E">
        <w:rPr>
          <w:sz w:val="20"/>
          <w:szCs w:val="20"/>
        </w:rPr>
        <w:t xml:space="preserve">, které jsou rozhodnutím </w:t>
      </w:r>
      <w:r>
        <w:rPr>
          <w:sz w:val="20"/>
          <w:szCs w:val="20"/>
        </w:rPr>
        <w:t>Příkazc</w:t>
      </w:r>
      <w:r w:rsidR="00E72E78">
        <w:rPr>
          <w:sz w:val="20"/>
          <w:szCs w:val="20"/>
        </w:rPr>
        <w:t>e</w:t>
      </w:r>
      <w:r w:rsidR="006C6EDE">
        <w:rPr>
          <w:sz w:val="20"/>
          <w:szCs w:val="20"/>
        </w:rPr>
        <w:t xml:space="preserve"> </w:t>
      </w:r>
      <w:r w:rsidR="00EB24DE" w:rsidRPr="004B344E">
        <w:rPr>
          <w:sz w:val="20"/>
          <w:szCs w:val="20"/>
        </w:rPr>
        <w:t>/</w:t>
      </w:r>
      <w:r w:rsidR="006C6EDE">
        <w:rPr>
          <w:sz w:val="20"/>
          <w:szCs w:val="20"/>
        </w:rPr>
        <w:t xml:space="preserve"> </w:t>
      </w:r>
      <w:r w:rsidR="00EB24DE" w:rsidRPr="004B344E">
        <w:rPr>
          <w:sz w:val="20"/>
          <w:szCs w:val="20"/>
        </w:rPr>
        <w:t xml:space="preserve">zadavatele, musí </w:t>
      </w:r>
      <w:r>
        <w:rPr>
          <w:sz w:val="20"/>
          <w:szCs w:val="20"/>
        </w:rPr>
        <w:t>Příkazc</w:t>
      </w:r>
      <w:r w:rsidR="00E72E78">
        <w:rPr>
          <w:sz w:val="20"/>
          <w:szCs w:val="20"/>
        </w:rPr>
        <w:t>e</w:t>
      </w:r>
      <w:r w:rsidR="00E72E78" w:rsidRPr="004B344E">
        <w:rPr>
          <w:sz w:val="20"/>
          <w:szCs w:val="20"/>
        </w:rPr>
        <w:t xml:space="preserve"> </w:t>
      </w:r>
      <w:r w:rsidR="00EB24DE" w:rsidRPr="004B344E">
        <w:rPr>
          <w:sz w:val="20"/>
          <w:szCs w:val="20"/>
        </w:rPr>
        <w:t xml:space="preserve">učinit sám. K tomu se </w:t>
      </w:r>
      <w:r>
        <w:rPr>
          <w:sz w:val="20"/>
          <w:szCs w:val="20"/>
        </w:rPr>
        <w:t>Příkazník</w:t>
      </w:r>
      <w:r w:rsidR="00E72E78" w:rsidRPr="004B344E">
        <w:rPr>
          <w:sz w:val="20"/>
          <w:szCs w:val="20"/>
        </w:rPr>
        <w:t xml:space="preserve"> </w:t>
      </w:r>
      <w:r w:rsidR="00EB24DE" w:rsidRPr="004B344E">
        <w:rPr>
          <w:sz w:val="20"/>
          <w:szCs w:val="20"/>
        </w:rPr>
        <w:t xml:space="preserve">zavazuje poskytnout veškeré podklady a součinnost a bez zbytečného odkladu bude potřebu těchto úkonů </w:t>
      </w:r>
      <w:r>
        <w:rPr>
          <w:sz w:val="20"/>
          <w:szCs w:val="20"/>
        </w:rPr>
        <w:t>Příkazc</w:t>
      </w:r>
      <w:r w:rsidR="00E72E78">
        <w:rPr>
          <w:sz w:val="20"/>
          <w:szCs w:val="20"/>
        </w:rPr>
        <w:t>i</w:t>
      </w:r>
      <w:r w:rsidR="00E72E78" w:rsidRPr="004B344E">
        <w:rPr>
          <w:sz w:val="20"/>
          <w:szCs w:val="20"/>
        </w:rPr>
        <w:t xml:space="preserve"> </w:t>
      </w:r>
      <w:r w:rsidR="00EB24DE" w:rsidRPr="004B344E">
        <w:rPr>
          <w:sz w:val="20"/>
          <w:szCs w:val="20"/>
        </w:rPr>
        <w:t>oznamovat.</w:t>
      </w:r>
    </w:p>
    <w:p w14:paraId="3406F4D9" w14:textId="43850FC4" w:rsidR="00EB24DE" w:rsidRPr="004B344E" w:rsidRDefault="0076442F" w:rsidP="00950FBB">
      <w:pPr>
        <w:pStyle w:val="Default"/>
        <w:numPr>
          <w:ilvl w:val="1"/>
          <w:numId w:val="13"/>
        </w:numPr>
        <w:spacing w:before="120" w:after="120"/>
        <w:ind w:left="567" w:hanging="567"/>
        <w:jc w:val="both"/>
        <w:rPr>
          <w:sz w:val="20"/>
          <w:szCs w:val="20"/>
        </w:rPr>
      </w:pPr>
      <w:r>
        <w:rPr>
          <w:sz w:val="20"/>
          <w:szCs w:val="20"/>
        </w:rPr>
        <w:t>Příkazc</w:t>
      </w:r>
      <w:r w:rsidR="00E72E78">
        <w:rPr>
          <w:sz w:val="20"/>
          <w:szCs w:val="20"/>
        </w:rPr>
        <w:t>e</w:t>
      </w:r>
      <w:r w:rsidR="00E72E78" w:rsidRPr="004B344E">
        <w:rPr>
          <w:sz w:val="20"/>
          <w:szCs w:val="20"/>
        </w:rPr>
        <w:t xml:space="preserve"> </w:t>
      </w:r>
      <w:r w:rsidR="00EB24DE" w:rsidRPr="004B344E">
        <w:rPr>
          <w:sz w:val="20"/>
          <w:szCs w:val="20"/>
        </w:rPr>
        <w:t xml:space="preserve">nesmí uzavřít </w:t>
      </w:r>
      <w:r>
        <w:rPr>
          <w:sz w:val="20"/>
          <w:szCs w:val="20"/>
        </w:rPr>
        <w:t>Smlouv</w:t>
      </w:r>
      <w:r w:rsidR="00EB24DE" w:rsidRPr="004B344E">
        <w:rPr>
          <w:sz w:val="20"/>
          <w:szCs w:val="20"/>
        </w:rPr>
        <w:t xml:space="preserve">u s vybraným dodavatelem dříve, než mu </w:t>
      </w:r>
      <w:r>
        <w:rPr>
          <w:sz w:val="20"/>
          <w:szCs w:val="20"/>
        </w:rPr>
        <w:t>Příkazník</w:t>
      </w:r>
      <w:r w:rsidR="00E72E78">
        <w:rPr>
          <w:sz w:val="20"/>
          <w:szCs w:val="20"/>
        </w:rPr>
        <w:t xml:space="preserve"> </w:t>
      </w:r>
      <w:r w:rsidR="00EB24DE" w:rsidRPr="004B344E">
        <w:rPr>
          <w:sz w:val="20"/>
          <w:szCs w:val="20"/>
        </w:rPr>
        <w:t xml:space="preserve">oznámí, že uplynula zákonná lhůta pro zákaz uzavření </w:t>
      </w:r>
      <w:r>
        <w:rPr>
          <w:sz w:val="20"/>
          <w:szCs w:val="20"/>
        </w:rPr>
        <w:t>Smlouv</w:t>
      </w:r>
      <w:r w:rsidR="00EB24DE" w:rsidRPr="004B344E">
        <w:rPr>
          <w:sz w:val="20"/>
          <w:szCs w:val="20"/>
        </w:rPr>
        <w:t>y</w:t>
      </w:r>
      <w:r w:rsidR="000A099D">
        <w:rPr>
          <w:sz w:val="20"/>
          <w:szCs w:val="20"/>
        </w:rPr>
        <w:t>, pokud taková lhůta existuje</w:t>
      </w:r>
      <w:r w:rsidR="00EB24DE" w:rsidRPr="004B344E">
        <w:rPr>
          <w:sz w:val="20"/>
          <w:szCs w:val="20"/>
        </w:rPr>
        <w:t>.</w:t>
      </w:r>
    </w:p>
    <w:p w14:paraId="09EBE7B3" w14:textId="26768D34" w:rsidR="00EB24DE" w:rsidRPr="005476E9"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Smluvní strany jsou povinny se vzájemně informovat o všech podstatných skutečnostech souvisejících s administrovanou veřejnou zakázkou, zejména o úkonech a skutečnostech, s nimiž </w:t>
      </w:r>
      <w:r w:rsidR="00F16B18" w:rsidRPr="005476E9">
        <w:rPr>
          <w:sz w:val="20"/>
          <w:szCs w:val="20"/>
        </w:rPr>
        <w:t>ZZVZ</w:t>
      </w:r>
      <w:r w:rsidRPr="005476E9">
        <w:rPr>
          <w:sz w:val="20"/>
          <w:szCs w:val="20"/>
        </w:rPr>
        <w:t xml:space="preserve"> </w:t>
      </w:r>
      <w:r w:rsidR="000A099D" w:rsidRPr="005476E9">
        <w:rPr>
          <w:sz w:val="20"/>
          <w:szCs w:val="20"/>
        </w:rPr>
        <w:t xml:space="preserve">nebo </w:t>
      </w:r>
      <w:r w:rsidR="001943EF" w:rsidRPr="005476E9">
        <w:rPr>
          <w:sz w:val="20"/>
          <w:szCs w:val="20"/>
        </w:rPr>
        <w:t xml:space="preserve">Metodika </w:t>
      </w:r>
      <w:r w:rsidR="005476E9" w:rsidRPr="005476E9">
        <w:rPr>
          <w:sz w:val="20"/>
          <w:szCs w:val="20"/>
        </w:rPr>
        <w:t xml:space="preserve">IROP </w:t>
      </w:r>
      <w:r w:rsidRPr="005476E9">
        <w:rPr>
          <w:sz w:val="20"/>
          <w:szCs w:val="20"/>
        </w:rPr>
        <w:t>spojuj</w:t>
      </w:r>
      <w:r w:rsidR="00F16B18" w:rsidRPr="005476E9">
        <w:rPr>
          <w:sz w:val="20"/>
          <w:szCs w:val="20"/>
        </w:rPr>
        <w:t>e / spojují</w:t>
      </w:r>
      <w:r w:rsidRPr="005476E9">
        <w:rPr>
          <w:sz w:val="20"/>
          <w:szCs w:val="20"/>
        </w:rPr>
        <w:t xml:space="preserve"> počítání lhůt.</w:t>
      </w:r>
    </w:p>
    <w:p w14:paraId="3A2480B7" w14:textId="7F598A96" w:rsidR="00EB24D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Obdrží-li </w:t>
      </w:r>
      <w:r w:rsidR="0076442F">
        <w:rPr>
          <w:sz w:val="20"/>
          <w:szCs w:val="20"/>
        </w:rPr>
        <w:t>Příkazc</w:t>
      </w:r>
      <w:r w:rsidR="00E72E78">
        <w:rPr>
          <w:sz w:val="20"/>
          <w:szCs w:val="20"/>
        </w:rPr>
        <w:t>e</w:t>
      </w:r>
      <w:r w:rsidR="00E72E78" w:rsidRPr="004B344E">
        <w:rPr>
          <w:sz w:val="20"/>
          <w:szCs w:val="20"/>
        </w:rPr>
        <w:t xml:space="preserve"> </w:t>
      </w:r>
      <w:r w:rsidRPr="004B344E">
        <w:rPr>
          <w:sz w:val="20"/>
          <w:szCs w:val="20"/>
        </w:rPr>
        <w:t xml:space="preserve">jakýkoliv doklad nebo dopis vztahující se k zadávání administrované veřejné zakázky, informuje o něm bez zbytečného odkladu </w:t>
      </w:r>
      <w:r w:rsidR="0076442F">
        <w:rPr>
          <w:sz w:val="20"/>
          <w:szCs w:val="20"/>
        </w:rPr>
        <w:t>Příkazník</w:t>
      </w:r>
      <w:r w:rsidR="00E72E78">
        <w:rPr>
          <w:sz w:val="20"/>
          <w:szCs w:val="20"/>
        </w:rPr>
        <w:t>a</w:t>
      </w:r>
      <w:r w:rsidR="00E72E78" w:rsidRPr="004B344E">
        <w:rPr>
          <w:sz w:val="20"/>
          <w:szCs w:val="20"/>
        </w:rPr>
        <w:t xml:space="preserve"> </w:t>
      </w:r>
      <w:r w:rsidRPr="004B344E">
        <w:rPr>
          <w:sz w:val="20"/>
          <w:szCs w:val="20"/>
        </w:rPr>
        <w:t>a v případě potřeby mu jej urychleně poskytne.</w:t>
      </w:r>
    </w:p>
    <w:p w14:paraId="1011BBC6" w14:textId="4B9230C0" w:rsidR="003D3D1F" w:rsidRPr="004B344E" w:rsidRDefault="0076442F" w:rsidP="00950FBB">
      <w:pPr>
        <w:pStyle w:val="Default"/>
        <w:numPr>
          <w:ilvl w:val="1"/>
          <w:numId w:val="13"/>
        </w:numPr>
        <w:spacing w:before="120" w:after="120"/>
        <w:ind w:left="567" w:hanging="567"/>
        <w:jc w:val="both"/>
        <w:rPr>
          <w:sz w:val="20"/>
          <w:szCs w:val="20"/>
        </w:rPr>
      </w:pPr>
      <w:r>
        <w:rPr>
          <w:sz w:val="20"/>
          <w:szCs w:val="20"/>
        </w:rPr>
        <w:t>Příkazc</w:t>
      </w:r>
      <w:r w:rsidR="003D3D1F" w:rsidRPr="003D3D1F">
        <w:rPr>
          <w:sz w:val="20"/>
          <w:szCs w:val="20"/>
        </w:rPr>
        <w:t xml:space="preserve">e je povinen zorganizovat případnou prohlídku místa budoucího plnění v termínu stanoveném podmínkami zadávacího řízení. </w:t>
      </w:r>
      <w:r>
        <w:rPr>
          <w:sz w:val="20"/>
          <w:szCs w:val="20"/>
        </w:rPr>
        <w:t>Příkazník</w:t>
      </w:r>
      <w:r w:rsidR="003D3D1F" w:rsidRPr="003D3D1F">
        <w:rPr>
          <w:sz w:val="20"/>
          <w:szCs w:val="20"/>
        </w:rPr>
        <w:t xml:space="preserve"> není povinen se této prohlídky účastnit.</w:t>
      </w:r>
    </w:p>
    <w:p w14:paraId="256AB949" w14:textId="39EE8736" w:rsidR="00EB24DE" w:rsidRPr="004B344E" w:rsidRDefault="0076442F" w:rsidP="00950FBB">
      <w:pPr>
        <w:pStyle w:val="Default"/>
        <w:numPr>
          <w:ilvl w:val="1"/>
          <w:numId w:val="13"/>
        </w:numPr>
        <w:spacing w:before="120" w:after="120"/>
        <w:ind w:left="567" w:hanging="567"/>
        <w:jc w:val="both"/>
        <w:rPr>
          <w:sz w:val="20"/>
          <w:szCs w:val="20"/>
        </w:rPr>
      </w:pPr>
      <w:r>
        <w:rPr>
          <w:sz w:val="20"/>
          <w:szCs w:val="20"/>
        </w:rPr>
        <w:t>Příkazník</w:t>
      </w:r>
      <w:r w:rsidR="00E72E78" w:rsidRPr="004B344E">
        <w:rPr>
          <w:sz w:val="20"/>
          <w:szCs w:val="20"/>
        </w:rPr>
        <w:t xml:space="preserve"> </w:t>
      </w:r>
      <w:r w:rsidR="00EB24DE" w:rsidRPr="004B344E">
        <w:rPr>
          <w:sz w:val="20"/>
          <w:szCs w:val="20"/>
        </w:rPr>
        <w:t xml:space="preserve">je povinen </w:t>
      </w:r>
      <w:r>
        <w:rPr>
          <w:sz w:val="20"/>
          <w:szCs w:val="20"/>
        </w:rPr>
        <w:t>Příkazc</w:t>
      </w:r>
      <w:r w:rsidR="00E72E78">
        <w:rPr>
          <w:sz w:val="20"/>
          <w:szCs w:val="20"/>
        </w:rPr>
        <w:t>e</w:t>
      </w:r>
      <w:r w:rsidR="00E72E78" w:rsidRPr="004B344E">
        <w:rPr>
          <w:sz w:val="20"/>
          <w:szCs w:val="20"/>
        </w:rPr>
        <w:t xml:space="preserve"> </w:t>
      </w:r>
      <w:r w:rsidR="00EB24DE" w:rsidRPr="004B344E">
        <w:rPr>
          <w:sz w:val="20"/>
          <w:szCs w:val="20"/>
        </w:rPr>
        <w:t xml:space="preserve">na výzvu bezodkladně informovat o průběhu a stavu zadávání. </w:t>
      </w:r>
    </w:p>
    <w:p w14:paraId="0A52DFF8" w14:textId="6EB5FC65" w:rsidR="00EB24DE" w:rsidRPr="00696153" w:rsidRDefault="0076442F" w:rsidP="00950FBB">
      <w:pPr>
        <w:pStyle w:val="Default"/>
        <w:numPr>
          <w:ilvl w:val="1"/>
          <w:numId w:val="13"/>
        </w:numPr>
        <w:spacing w:before="120" w:after="120"/>
        <w:ind w:left="567" w:hanging="567"/>
        <w:jc w:val="both"/>
        <w:rPr>
          <w:sz w:val="20"/>
          <w:szCs w:val="20"/>
        </w:rPr>
      </w:pPr>
      <w:r w:rsidRPr="00696153">
        <w:rPr>
          <w:sz w:val="20"/>
          <w:szCs w:val="20"/>
        </w:rPr>
        <w:t>Příkazník</w:t>
      </w:r>
      <w:r w:rsidR="00570CF8" w:rsidRPr="00696153">
        <w:rPr>
          <w:sz w:val="20"/>
          <w:szCs w:val="20"/>
        </w:rPr>
        <w:t xml:space="preserve"> </w:t>
      </w:r>
      <w:r w:rsidR="00EB24DE" w:rsidRPr="00696153">
        <w:rPr>
          <w:sz w:val="20"/>
          <w:szCs w:val="20"/>
        </w:rPr>
        <w:t xml:space="preserve">si je vědom, že </w:t>
      </w:r>
      <w:r w:rsidR="000A099D" w:rsidRPr="00696153">
        <w:rPr>
          <w:sz w:val="20"/>
          <w:szCs w:val="20"/>
        </w:rPr>
        <w:t xml:space="preserve">je </w:t>
      </w:r>
      <w:r w:rsidR="00EB24DE" w:rsidRPr="00696153">
        <w:rPr>
          <w:sz w:val="20"/>
          <w:szCs w:val="20"/>
        </w:rPr>
        <w:t>povinen spolupůsobit při výkonu kontroly</w:t>
      </w:r>
      <w:r w:rsidR="00570CF8" w:rsidRPr="00696153">
        <w:rPr>
          <w:sz w:val="20"/>
          <w:szCs w:val="20"/>
        </w:rPr>
        <w:t xml:space="preserve"> </w:t>
      </w:r>
      <w:r w:rsidR="000A2DBE" w:rsidRPr="00696153">
        <w:rPr>
          <w:sz w:val="20"/>
          <w:szCs w:val="20"/>
        </w:rPr>
        <w:t xml:space="preserve">projektu uvedeného </w:t>
      </w:r>
      <w:r w:rsidR="000A099D" w:rsidRPr="00696153">
        <w:rPr>
          <w:sz w:val="20"/>
          <w:szCs w:val="20"/>
        </w:rPr>
        <w:t xml:space="preserve">v čl. </w:t>
      </w:r>
      <w:r w:rsidR="000A2DBE" w:rsidRPr="00696153">
        <w:rPr>
          <w:sz w:val="20"/>
          <w:szCs w:val="20"/>
        </w:rPr>
        <w:fldChar w:fldCharType="begin"/>
      </w:r>
      <w:r w:rsidR="000A2DBE" w:rsidRPr="00696153">
        <w:rPr>
          <w:sz w:val="20"/>
          <w:szCs w:val="20"/>
        </w:rPr>
        <w:instrText xml:space="preserve"> REF _Ref85548439 \r \h </w:instrText>
      </w:r>
      <w:r w:rsidR="00F16B18" w:rsidRPr="00696153">
        <w:rPr>
          <w:sz w:val="20"/>
          <w:szCs w:val="20"/>
        </w:rPr>
        <w:instrText xml:space="preserve"> \* MERGEFORMAT </w:instrText>
      </w:r>
      <w:r w:rsidR="000A2DBE" w:rsidRPr="00696153">
        <w:rPr>
          <w:sz w:val="20"/>
          <w:szCs w:val="20"/>
        </w:rPr>
      </w:r>
      <w:r w:rsidR="000A2DBE" w:rsidRPr="00696153">
        <w:rPr>
          <w:sz w:val="20"/>
          <w:szCs w:val="20"/>
        </w:rPr>
        <w:fldChar w:fldCharType="separate"/>
      </w:r>
      <w:r w:rsidR="00D0330F">
        <w:rPr>
          <w:sz w:val="20"/>
          <w:szCs w:val="20"/>
        </w:rPr>
        <w:t>1.1</w:t>
      </w:r>
      <w:r w:rsidR="000A2DBE" w:rsidRPr="00696153">
        <w:rPr>
          <w:sz w:val="20"/>
          <w:szCs w:val="20"/>
        </w:rPr>
        <w:fldChar w:fldCharType="end"/>
      </w:r>
      <w:r w:rsidR="000A099D" w:rsidRPr="00696153">
        <w:rPr>
          <w:sz w:val="20"/>
          <w:szCs w:val="20"/>
        </w:rPr>
        <w:t xml:space="preserve"> této </w:t>
      </w:r>
      <w:r w:rsidRPr="00696153">
        <w:rPr>
          <w:sz w:val="20"/>
          <w:szCs w:val="20"/>
        </w:rPr>
        <w:t>Smlouv</w:t>
      </w:r>
      <w:r w:rsidR="000A099D" w:rsidRPr="00696153">
        <w:rPr>
          <w:sz w:val="20"/>
          <w:szCs w:val="20"/>
        </w:rPr>
        <w:t xml:space="preserve">y </w:t>
      </w:r>
      <w:r w:rsidR="00570CF8" w:rsidRPr="00696153">
        <w:rPr>
          <w:sz w:val="20"/>
          <w:szCs w:val="20"/>
        </w:rPr>
        <w:t xml:space="preserve">a zavazuje se spolupracovat v intencích určených </w:t>
      </w:r>
      <w:r w:rsidRPr="00696153">
        <w:rPr>
          <w:sz w:val="20"/>
          <w:szCs w:val="20"/>
        </w:rPr>
        <w:t>Příkazc</w:t>
      </w:r>
      <w:r w:rsidR="00570CF8" w:rsidRPr="00696153">
        <w:rPr>
          <w:sz w:val="20"/>
          <w:szCs w:val="20"/>
        </w:rPr>
        <w:t xml:space="preserve">em a v termínu </w:t>
      </w:r>
      <w:r w:rsidRPr="00696153">
        <w:rPr>
          <w:sz w:val="20"/>
          <w:szCs w:val="20"/>
        </w:rPr>
        <w:t>Příkazc</w:t>
      </w:r>
      <w:r w:rsidR="00570CF8" w:rsidRPr="00696153">
        <w:rPr>
          <w:sz w:val="20"/>
          <w:szCs w:val="20"/>
        </w:rPr>
        <w:t>em stanoveným</w:t>
      </w:r>
      <w:r w:rsidR="00EB24DE" w:rsidRPr="00696153">
        <w:rPr>
          <w:sz w:val="20"/>
          <w:szCs w:val="20"/>
        </w:rPr>
        <w:t xml:space="preserve">. </w:t>
      </w:r>
    </w:p>
    <w:p w14:paraId="2866D448" w14:textId="77777777" w:rsidR="00EB24DE" w:rsidRDefault="00EB24DE" w:rsidP="00EB24DE">
      <w:pPr>
        <w:pStyle w:val="Default"/>
        <w:rPr>
          <w:sz w:val="22"/>
          <w:szCs w:val="22"/>
        </w:rPr>
      </w:pPr>
    </w:p>
    <w:p w14:paraId="0BEAA7ED" w14:textId="77777777" w:rsidR="00EB24DE" w:rsidRPr="004B344E" w:rsidRDefault="00EB24DE" w:rsidP="00950FBB">
      <w:pPr>
        <w:pStyle w:val="Default"/>
        <w:numPr>
          <w:ilvl w:val="0"/>
          <w:numId w:val="13"/>
        </w:numPr>
        <w:spacing w:before="120" w:after="120"/>
        <w:jc w:val="center"/>
        <w:rPr>
          <w:b/>
          <w:bCs/>
          <w:sz w:val="20"/>
          <w:szCs w:val="20"/>
        </w:rPr>
      </w:pPr>
      <w:r w:rsidRPr="004B344E">
        <w:rPr>
          <w:b/>
          <w:bCs/>
          <w:sz w:val="20"/>
          <w:szCs w:val="20"/>
        </w:rPr>
        <w:t xml:space="preserve">Další ujednání </w:t>
      </w:r>
    </w:p>
    <w:p w14:paraId="4438D370" w14:textId="2A215C55" w:rsidR="00EB24D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Smluvní strany si ujednávají, že písemná forma vzájemné komunikace, je-li </w:t>
      </w:r>
      <w:r w:rsidR="0076442F">
        <w:rPr>
          <w:sz w:val="20"/>
          <w:szCs w:val="20"/>
        </w:rPr>
        <w:t>Smlouv</w:t>
      </w:r>
      <w:r w:rsidRPr="004B344E">
        <w:rPr>
          <w:sz w:val="20"/>
          <w:szCs w:val="20"/>
        </w:rPr>
        <w:t xml:space="preserve">ou vyžadována, je dodržena i v případě komunikace prostřednictvím e-mailu, není-li zde důvod o identitě odesilatele pochybovat. </w:t>
      </w:r>
    </w:p>
    <w:p w14:paraId="53144D32" w14:textId="6A5D1BCD" w:rsidR="00EB24DE" w:rsidRPr="004B344E" w:rsidRDefault="0076442F" w:rsidP="00950FBB">
      <w:pPr>
        <w:pStyle w:val="Default"/>
        <w:numPr>
          <w:ilvl w:val="1"/>
          <w:numId w:val="13"/>
        </w:numPr>
        <w:spacing w:before="120" w:after="120"/>
        <w:ind w:left="567" w:hanging="567"/>
        <w:jc w:val="both"/>
        <w:rPr>
          <w:sz w:val="20"/>
          <w:szCs w:val="20"/>
        </w:rPr>
      </w:pPr>
      <w:r>
        <w:rPr>
          <w:sz w:val="20"/>
          <w:szCs w:val="20"/>
        </w:rPr>
        <w:t>Příkazník</w:t>
      </w:r>
      <w:r w:rsidR="009724B5" w:rsidRPr="004B344E">
        <w:rPr>
          <w:sz w:val="20"/>
          <w:szCs w:val="20"/>
        </w:rPr>
        <w:t xml:space="preserve"> se zavazuje </w:t>
      </w:r>
      <w:r w:rsidR="009724B5">
        <w:rPr>
          <w:sz w:val="20"/>
          <w:szCs w:val="20"/>
        </w:rPr>
        <w:t xml:space="preserve">provést </w:t>
      </w:r>
      <w:r w:rsidR="000A099D">
        <w:rPr>
          <w:sz w:val="20"/>
          <w:szCs w:val="20"/>
        </w:rPr>
        <w:t xml:space="preserve">opakované </w:t>
      </w:r>
      <w:r w:rsidR="009724B5">
        <w:rPr>
          <w:sz w:val="20"/>
          <w:szCs w:val="20"/>
        </w:rPr>
        <w:t xml:space="preserve">služby podle </w:t>
      </w:r>
      <w:r w:rsidR="000A099D">
        <w:rPr>
          <w:sz w:val="20"/>
          <w:szCs w:val="20"/>
        </w:rPr>
        <w:t xml:space="preserve">této </w:t>
      </w:r>
      <w:r>
        <w:rPr>
          <w:sz w:val="20"/>
          <w:szCs w:val="20"/>
        </w:rPr>
        <w:t>Smlouv</w:t>
      </w:r>
      <w:r w:rsidR="000A099D">
        <w:rPr>
          <w:sz w:val="20"/>
          <w:szCs w:val="20"/>
        </w:rPr>
        <w:t xml:space="preserve">y </w:t>
      </w:r>
      <w:r w:rsidR="009724B5">
        <w:rPr>
          <w:sz w:val="20"/>
          <w:szCs w:val="20"/>
        </w:rPr>
        <w:t>na své náklady v případě, že ke zrušení předchozí</w:t>
      </w:r>
      <w:r w:rsidR="000A099D">
        <w:rPr>
          <w:sz w:val="20"/>
          <w:szCs w:val="20"/>
        </w:rPr>
        <w:t xml:space="preserve"> veřejné zakázky</w:t>
      </w:r>
      <w:r w:rsidR="009724B5">
        <w:rPr>
          <w:sz w:val="20"/>
          <w:szCs w:val="20"/>
        </w:rPr>
        <w:t xml:space="preserve"> </w:t>
      </w:r>
      <w:r w:rsidR="003D052B">
        <w:rPr>
          <w:sz w:val="20"/>
          <w:szCs w:val="20"/>
        </w:rPr>
        <w:t xml:space="preserve">podle čl. </w:t>
      </w:r>
      <w:r w:rsidR="003D052B">
        <w:rPr>
          <w:sz w:val="20"/>
          <w:szCs w:val="20"/>
        </w:rPr>
        <w:fldChar w:fldCharType="begin"/>
      </w:r>
      <w:r w:rsidR="003D052B">
        <w:rPr>
          <w:sz w:val="20"/>
          <w:szCs w:val="20"/>
        </w:rPr>
        <w:instrText xml:space="preserve"> REF _Ref12460812 \r \h </w:instrText>
      </w:r>
      <w:r w:rsidR="003D052B">
        <w:rPr>
          <w:sz w:val="20"/>
          <w:szCs w:val="20"/>
        </w:rPr>
      </w:r>
      <w:r w:rsidR="003D052B">
        <w:rPr>
          <w:sz w:val="20"/>
          <w:szCs w:val="20"/>
        </w:rPr>
        <w:fldChar w:fldCharType="separate"/>
      </w:r>
      <w:r w:rsidR="00D0330F">
        <w:rPr>
          <w:sz w:val="20"/>
          <w:szCs w:val="20"/>
        </w:rPr>
        <w:t>1.1</w:t>
      </w:r>
      <w:r w:rsidR="003D052B">
        <w:rPr>
          <w:sz w:val="20"/>
          <w:szCs w:val="20"/>
        </w:rPr>
        <w:fldChar w:fldCharType="end"/>
      </w:r>
      <w:r w:rsidR="003D052B">
        <w:rPr>
          <w:sz w:val="20"/>
          <w:szCs w:val="20"/>
        </w:rPr>
        <w:t xml:space="preserve"> této </w:t>
      </w:r>
      <w:r>
        <w:rPr>
          <w:sz w:val="20"/>
          <w:szCs w:val="20"/>
        </w:rPr>
        <w:t>Smlouv</w:t>
      </w:r>
      <w:r w:rsidR="003D052B">
        <w:rPr>
          <w:sz w:val="20"/>
          <w:szCs w:val="20"/>
        </w:rPr>
        <w:t xml:space="preserve">y </w:t>
      </w:r>
      <w:r w:rsidR="009724B5">
        <w:rPr>
          <w:sz w:val="20"/>
          <w:szCs w:val="20"/>
        </w:rPr>
        <w:t xml:space="preserve">došlo </w:t>
      </w:r>
      <w:r w:rsidR="009724B5" w:rsidRPr="004B344E">
        <w:rPr>
          <w:sz w:val="20"/>
          <w:szCs w:val="20"/>
        </w:rPr>
        <w:t xml:space="preserve">v důsledku pochybení </w:t>
      </w:r>
      <w:r>
        <w:rPr>
          <w:sz w:val="20"/>
          <w:szCs w:val="20"/>
        </w:rPr>
        <w:t>Příkazník</w:t>
      </w:r>
      <w:r w:rsidR="009724B5">
        <w:rPr>
          <w:sz w:val="20"/>
          <w:szCs w:val="20"/>
        </w:rPr>
        <w:t>a</w:t>
      </w:r>
      <w:r w:rsidR="009724B5" w:rsidRPr="004B344E">
        <w:rPr>
          <w:sz w:val="20"/>
          <w:szCs w:val="20"/>
        </w:rPr>
        <w:t>.</w:t>
      </w:r>
    </w:p>
    <w:p w14:paraId="683A754B" w14:textId="444F1719" w:rsidR="006A2FC3" w:rsidRDefault="00EB24DE" w:rsidP="00950FBB">
      <w:pPr>
        <w:pStyle w:val="Default"/>
        <w:numPr>
          <w:ilvl w:val="1"/>
          <w:numId w:val="13"/>
        </w:numPr>
        <w:spacing w:before="120" w:after="120"/>
        <w:ind w:left="567" w:hanging="567"/>
        <w:jc w:val="both"/>
        <w:rPr>
          <w:sz w:val="20"/>
          <w:szCs w:val="20"/>
        </w:rPr>
      </w:pPr>
      <w:bookmarkStart w:id="18" w:name="_Hlk79585890"/>
      <w:r w:rsidRPr="004B344E">
        <w:rPr>
          <w:sz w:val="20"/>
          <w:szCs w:val="20"/>
        </w:rPr>
        <w:t xml:space="preserve">Ujednáním smluvní pokuty není dotčeno právo </w:t>
      </w:r>
      <w:r w:rsidR="0076442F">
        <w:rPr>
          <w:sz w:val="20"/>
          <w:szCs w:val="20"/>
        </w:rPr>
        <w:t>Příkazc</w:t>
      </w:r>
      <w:r w:rsidR="00570CF8">
        <w:rPr>
          <w:sz w:val="20"/>
          <w:szCs w:val="20"/>
        </w:rPr>
        <w:t>e</w:t>
      </w:r>
      <w:r w:rsidR="00570CF8" w:rsidRPr="004B344E">
        <w:rPr>
          <w:sz w:val="20"/>
          <w:szCs w:val="20"/>
        </w:rPr>
        <w:t xml:space="preserve"> </w:t>
      </w:r>
      <w:r w:rsidRPr="004B344E">
        <w:rPr>
          <w:sz w:val="20"/>
          <w:szCs w:val="20"/>
        </w:rPr>
        <w:t xml:space="preserve">na náhradu škody. </w:t>
      </w:r>
      <w:r w:rsidR="0076442F">
        <w:rPr>
          <w:sz w:val="20"/>
          <w:szCs w:val="20"/>
        </w:rPr>
        <w:t>Příkazník</w:t>
      </w:r>
      <w:r w:rsidR="00570CF8" w:rsidRPr="004B344E">
        <w:rPr>
          <w:sz w:val="20"/>
          <w:szCs w:val="20"/>
        </w:rPr>
        <w:t xml:space="preserve"> </w:t>
      </w:r>
      <w:r w:rsidRPr="004B344E">
        <w:rPr>
          <w:sz w:val="20"/>
          <w:szCs w:val="20"/>
        </w:rPr>
        <w:t xml:space="preserve">se zavazuje </w:t>
      </w:r>
      <w:r w:rsidR="0076442F">
        <w:rPr>
          <w:sz w:val="20"/>
          <w:szCs w:val="20"/>
        </w:rPr>
        <w:t>Příkazc</w:t>
      </w:r>
      <w:r w:rsidR="00570CF8">
        <w:rPr>
          <w:sz w:val="20"/>
          <w:szCs w:val="20"/>
        </w:rPr>
        <w:t>i</w:t>
      </w:r>
      <w:r w:rsidR="00570CF8" w:rsidRPr="004B344E">
        <w:rPr>
          <w:sz w:val="20"/>
          <w:szCs w:val="20"/>
        </w:rPr>
        <w:t xml:space="preserve"> </w:t>
      </w:r>
      <w:r w:rsidRPr="004B344E">
        <w:rPr>
          <w:sz w:val="20"/>
          <w:szCs w:val="20"/>
        </w:rPr>
        <w:t>uhradit případnou škodu</w:t>
      </w:r>
      <w:r w:rsidR="006A2FC3">
        <w:rPr>
          <w:sz w:val="20"/>
          <w:szCs w:val="20"/>
        </w:rPr>
        <w:t xml:space="preserve">, a to až do výše </w:t>
      </w:r>
      <w:r w:rsidR="006A2FC3">
        <w:rPr>
          <w:rFonts w:ascii="Tahoma" w:hAnsi="Tahoma" w:cs="Tahoma"/>
          <w:sz w:val="20"/>
          <w:szCs w:val="20"/>
        </w:rPr>
        <w:t>maximální ceny plnění dle této Smlouvy bez daně z přidané hodnoty.</w:t>
      </w:r>
    </w:p>
    <w:bookmarkEnd w:id="18"/>
    <w:p w14:paraId="253E3784" w14:textId="77777777" w:rsidR="004B344E" w:rsidRDefault="00EB24DE" w:rsidP="00950FBB">
      <w:pPr>
        <w:pStyle w:val="Default"/>
        <w:numPr>
          <w:ilvl w:val="1"/>
          <w:numId w:val="13"/>
        </w:numPr>
        <w:spacing w:before="120" w:after="120"/>
        <w:ind w:left="567" w:hanging="567"/>
        <w:jc w:val="both"/>
        <w:rPr>
          <w:sz w:val="20"/>
          <w:szCs w:val="20"/>
        </w:rPr>
      </w:pPr>
      <w:r w:rsidRPr="004B344E">
        <w:rPr>
          <w:sz w:val="20"/>
          <w:szCs w:val="20"/>
        </w:rPr>
        <w:t>K zajištění řádného plnění ujednávají smluvní strany tyto smluvní pokuty:</w:t>
      </w:r>
    </w:p>
    <w:p w14:paraId="5EE47D2C" w14:textId="0891FC31"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t xml:space="preserve">pro případ zmaření jednání (např. neomluvená absence </w:t>
      </w:r>
      <w:r w:rsidR="0076442F">
        <w:rPr>
          <w:sz w:val="20"/>
          <w:szCs w:val="20"/>
        </w:rPr>
        <w:t>Příkazník</w:t>
      </w:r>
      <w:r w:rsidR="00570CF8">
        <w:rPr>
          <w:sz w:val="20"/>
          <w:szCs w:val="20"/>
        </w:rPr>
        <w:t>a</w:t>
      </w:r>
      <w:r w:rsidRPr="004B344E">
        <w:rPr>
          <w:sz w:val="20"/>
          <w:szCs w:val="20"/>
        </w:rPr>
        <w:t xml:space="preserve">) </w:t>
      </w:r>
      <w:r w:rsidR="006A2FC3">
        <w:rPr>
          <w:sz w:val="20"/>
          <w:szCs w:val="20"/>
        </w:rPr>
        <w:t>500</w:t>
      </w:r>
      <w:r w:rsidR="00570CF8">
        <w:rPr>
          <w:sz w:val="20"/>
          <w:szCs w:val="20"/>
        </w:rPr>
        <w:t>,-</w:t>
      </w:r>
      <w:r w:rsidRPr="004B344E">
        <w:rPr>
          <w:sz w:val="20"/>
          <w:szCs w:val="20"/>
        </w:rPr>
        <w:t xml:space="preserve"> Kč za každý jednotlivý případ, </w:t>
      </w:r>
    </w:p>
    <w:p w14:paraId="7EA2DFFD" w14:textId="15E5F6B9"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t xml:space="preserve">pro případ prodlení s úkonem oproti lhůtě stanovené </w:t>
      </w:r>
      <w:r w:rsidR="0076442F">
        <w:rPr>
          <w:sz w:val="20"/>
          <w:szCs w:val="20"/>
        </w:rPr>
        <w:t>Smlouv</w:t>
      </w:r>
      <w:r w:rsidRPr="004B344E">
        <w:rPr>
          <w:sz w:val="20"/>
          <w:szCs w:val="20"/>
        </w:rPr>
        <w:t xml:space="preserve">ou (např. svolání jednání, zahájení zadávacího řízení) </w:t>
      </w:r>
      <w:r w:rsidR="006A2FC3">
        <w:rPr>
          <w:sz w:val="20"/>
          <w:szCs w:val="20"/>
        </w:rPr>
        <w:t>500</w:t>
      </w:r>
      <w:r w:rsidR="00570CF8">
        <w:rPr>
          <w:sz w:val="20"/>
          <w:szCs w:val="20"/>
        </w:rPr>
        <w:t>,-</w:t>
      </w:r>
      <w:r w:rsidRPr="004B344E">
        <w:rPr>
          <w:sz w:val="20"/>
          <w:szCs w:val="20"/>
        </w:rPr>
        <w:t xml:space="preserve"> Kč za každý kalendářní den prodlení, </w:t>
      </w:r>
    </w:p>
    <w:p w14:paraId="4977F967" w14:textId="6EDD8549"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t xml:space="preserve">pro případ neodstranění vytčených chyb v písemných výstupech zpracovaných </w:t>
      </w:r>
      <w:r w:rsidR="0076442F">
        <w:rPr>
          <w:sz w:val="20"/>
          <w:szCs w:val="20"/>
        </w:rPr>
        <w:t>Příkazník</w:t>
      </w:r>
      <w:r w:rsidR="00FE0C5A">
        <w:rPr>
          <w:sz w:val="20"/>
          <w:szCs w:val="20"/>
        </w:rPr>
        <w:t>em</w:t>
      </w:r>
      <w:r w:rsidR="00FE0C5A" w:rsidRPr="004B344E">
        <w:rPr>
          <w:sz w:val="20"/>
          <w:szCs w:val="20"/>
        </w:rPr>
        <w:t xml:space="preserve"> </w:t>
      </w:r>
      <w:r w:rsidRPr="004B344E">
        <w:rPr>
          <w:sz w:val="20"/>
          <w:szCs w:val="20"/>
        </w:rPr>
        <w:t xml:space="preserve">ve stanovené lhůtě </w:t>
      </w:r>
      <w:r w:rsidR="006A2FC3">
        <w:rPr>
          <w:sz w:val="20"/>
          <w:szCs w:val="20"/>
        </w:rPr>
        <w:t>1</w:t>
      </w:r>
      <w:r w:rsidRPr="004B344E">
        <w:rPr>
          <w:sz w:val="20"/>
          <w:szCs w:val="20"/>
        </w:rPr>
        <w:t>00</w:t>
      </w:r>
      <w:r w:rsidR="00FE0C5A">
        <w:rPr>
          <w:sz w:val="20"/>
          <w:szCs w:val="20"/>
        </w:rPr>
        <w:t>,-</w:t>
      </w:r>
      <w:r w:rsidRPr="004B344E">
        <w:rPr>
          <w:sz w:val="20"/>
          <w:szCs w:val="20"/>
        </w:rPr>
        <w:t xml:space="preserve"> Kč za každý neopravený dokument, </w:t>
      </w:r>
    </w:p>
    <w:p w14:paraId="1AA7AE13" w14:textId="4E7A3757" w:rsidR="00EB24DE" w:rsidRPr="004B344E" w:rsidRDefault="00EB24DE" w:rsidP="00950FBB">
      <w:pPr>
        <w:pStyle w:val="Default"/>
        <w:numPr>
          <w:ilvl w:val="2"/>
          <w:numId w:val="13"/>
        </w:numPr>
        <w:spacing w:before="120" w:after="120"/>
        <w:ind w:left="1276" w:hanging="709"/>
        <w:jc w:val="both"/>
        <w:rPr>
          <w:sz w:val="20"/>
          <w:szCs w:val="20"/>
        </w:rPr>
      </w:pPr>
      <w:r w:rsidRPr="004B344E">
        <w:rPr>
          <w:sz w:val="20"/>
          <w:szCs w:val="20"/>
        </w:rPr>
        <w:t xml:space="preserve">pro případ prodlení </w:t>
      </w:r>
      <w:r w:rsidR="0076442F">
        <w:rPr>
          <w:sz w:val="20"/>
          <w:szCs w:val="20"/>
        </w:rPr>
        <w:t>Příkazc</w:t>
      </w:r>
      <w:r w:rsidR="00FE0C5A">
        <w:rPr>
          <w:sz w:val="20"/>
          <w:szCs w:val="20"/>
        </w:rPr>
        <w:t>e</w:t>
      </w:r>
      <w:r w:rsidR="00FE0C5A" w:rsidRPr="004B344E">
        <w:rPr>
          <w:sz w:val="20"/>
          <w:szCs w:val="20"/>
        </w:rPr>
        <w:t xml:space="preserve"> </w:t>
      </w:r>
      <w:r w:rsidRPr="004B344E">
        <w:rPr>
          <w:sz w:val="20"/>
          <w:szCs w:val="20"/>
        </w:rPr>
        <w:t xml:space="preserve">s úhradou řádně přijaté faktury vystavené </w:t>
      </w:r>
      <w:r w:rsidR="0076442F">
        <w:rPr>
          <w:sz w:val="20"/>
          <w:szCs w:val="20"/>
        </w:rPr>
        <w:t>Příkazník</w:t>
      </w:r>
      <w:r w:rsidR="00045194">
        <w:rPr>
          <w:sz w:val="20"/>
          <w:szCs w:val="20"/>
        </w:rPr>
        <w:t xml:space="preserve">em </w:t>
      </w:r>
      <w:r w:rsidR="00045194">
        <w:rPr>
          <w:sz w:val="20"/>
          <w:szCs w:val="20"/>
        </w:rPr>
        <w:br/>
      </w:r>
      <w:r w:rsidRPr="004B344E">
        <w:rPr>
          <w:sz w:val="20"/>
          <w:szCs w:val="20"/>
        </w:rPr>
        <w:t>0,05</w:t>
      </w:r>
      <w:r w:rsidR="004B344E">
        <w:rPr>
          <w:sz w:val="20"/>
          <w:szCs w:val="20"/>
        </w:rPr>
        <w:t xml:space="preserve"> </w:t>
      </w:r>
      <w:r w:rsidRPr="004B344E">
        <w:rPr>
          <w:sz w:val="20"/>
          <w:szCs w:val="20"/>
        </w:rPr>
        <w:t xml:space="preserve">% z fakturované částky za každý den prodlení. </w:t>
      </w:r>
    </w:p>
    <w:p w14:paraId="2DCDD796" w14:textId="7DF5CB9E" w:rsidR="00EB24DE" w:rsidRPr="004B344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Smluvní strany sjednávají nad rámec obecných důvodů vymezených právním řádem též tyto důvody odstoupení od </w:t>
      </w:r>
      <w:r w:rsidR="0076442F">
        <w:rPr>
          <w:sz w:val="20"/>
          <w:szCs w:val="20"/>
        </w:rPr>
        <w:t>Smlouv</w:t>
      </w:r>
      <w:r w:rsidRPr="004B344E">
        <w:rPr>
          <w:sz w:val="20"/>
          <w:szCs w:val="20"/>
        </w:rPr>
        <w:t xml:space="preserve">y: </w:t>
      </w:r>
    </w:p>
    <w:p w14:paraId="4CD4504F" w14:textId="3B565DD0" w:rsidR="00EB24DE" w:rsidRPr="004B344E" w:rsidRDefault="0076442F" w:rsidP="00950FBB">
      <w:pPr>
        <w:pStyle w:val="Default"/>
        <w:numPr>
          <w:ilvl w:val="2"/>
          <w:numId w:val="13"/>
        </w:numPr>
        <w:spacing w:before="120" w:after="120"/>
        <w:ind w:left="1276" w:hanging="709"/>
        <w:jc w:val="both"/>
        <w:rPr>
          <w:sz w:val="20"/>
          <w:szCs w:val="20"/>
        </w:rPr>
      </w:pPr>
      <w:r>
        <w:rPr>
          <w:sz w:val="20"/>
          <w:szCs w:val="20"/>
        </w:rPr>
        <w:t>Příkazník</w:t>
      </w:r>
      <w:r w:rsidR="00FE0C5A" w:rsidRPr="004B344E">
        <w:rPr>
          <w:sz w:val="20"/>
          <w:szCs w:val="20"/>
        </w:rPr>
        <w:t xml:space="preserve"> </w:t>
      </w:r>
      <w:r w:rsidR="00EB24DE" w:rsidRPr="004B344E">
        <w:rPr>
          <w:sz w:val="20"/>
          <w:szCs w:val="20"/>
        </w:rPr>
        <w:t xml:space="preserve">bez závažného důvodu nevykonává nebo odmítá vykonávat činnost podle této </w:t>
      </w:r>
      <w:r>
        <w:rPr>
          <w:sz w:val="20"/>
          <w:szCs w:val="20"/>
        </w:rPr>
        <w:t>Smlouv</w:t>
      </w:r>
      <w:r w:rsidR="00EB24DE" w:rsidRPr="004B344E">
        <w:rPr>
          <w:sz w:val="20"/>
          <w:szCs w:val="20"/>
        </w:rPr>
        <w:t xml:space="preserve">y a pokynů </w:t>
      </w:r>
      <w:r>
        <w:rPr>
          <w:sz w:val="20"/>
          <w:szCs w:val="20"/>
        </w:rPr>
        <w:t>Příkazc</w:t>
      </w:r>
      <w:r w:rsidR="00FE0C5A">
        <w:rPr>
          <w:sz w:val="20"/>
          <w:szCs w:val="20"/>
        </w:rPr>
        <w:t>e</w:t>
      </w:r>
      <w:r w:rsidR="009724B5">
        <w:rPr>
          <w:sz w:val="20"/>
          <w:szCs w:val="20"/>
        </w:rPr>
        <w:t xml:space="preserve">, přičemž </w:t>
      </w:r>
      <w:r w:rsidR="003D052B">
        <w:rPr>
          <w:sz w:val="20"/>
          <w:szCs w:val="20"/>
        </w:rPr>
        <w:t xml:space="preserve">pro takové </w:t>
      </w:r>
      <w:r w:rsidR="009724B5">
        <w:rPr>
          <w:sz w:val="20"/>
          <w:szCs w:val="20"/>
        </w:rPr>
        <w:t xml:space="preserve">porušení </w:t>
      </w:r>
      <w:r w:rsidR="003D052B">
        <w:rPr>
          <w:sz w:val="20"/>
          <w:szCs w:val="20"/>
        </w:rPr>
        <w:t xml:space="preserve">povinnosti postačí 2 zjištění tohoto charakteru – pokyny </w:t>
      </w:r>
      <w:r>
        <w:rPr>
          <w:sz w:val="20"/>
          <w:szCs w:val="20"/>
        </w:rPr>
        <w:t>Příkazc</w:t>
      </w:r>
      <w:r w:rsidR="003D052B">
        <w:rPr>
          <w:sz w:val="20"/>
          <w:szCs w:val="20"/>
        </w:rPr>
        <w:t xml:space="preserve">e musí být doložitelné, tj. </w:t>
      </w:r>
      <w:r>
        <w:rPr>
          <w:sz w:val="20"/>
          <w:szCs w:val="20"/>
        </w:rPr>
        <w:t>Příkazník</w:t>
      </w:r>
      <w:r w:rsidR="003D052B">
        <w:rPr>
          <w:sz w:val="20"/>
          <w:szCs w:val="20"/>
        </w:rPr>
        <w:t>ovi musely být zadány v písemné formě, a to i e-mailem</w:t>
      </w:r>
      <w:r w:rsidR="00EB24DE" w:rsidRPr="004B344E">
        <w:rPr>
          <w:sz w:val="20"/>
          <w:szCs w:val="20"/>
        </w:rPr>
        <w:t xml:space="preserve">, </w:t>
      </w:r>
    </w:p>
    <w:p w14:paraId="0819D718" w14:textId="36BFC1CE" w:rsidR="00EB24DE" w:rsidRPr="004B344E" w:rsidRDefault="0076442F" w:rsidP="00950FBB">
      <w:pPr>
        <w:pStyle w:val="Default"/>
        <w:numPr>
          <w:ilvl w:val="2"/>
          <w:numId w:val="13"/>
        </w:numPr>
        <w:spacing w:before="120" w:after="120"/>
        <w:ind w:left="1276" w:hanging="709"/>
        <w:jc w:val="both"/>
        <w:rPr>
          <w:sz w:val="20"/>
          <w:szCs w:val="20"/>
        </w:rPr>
      </w:pPr>
      <w:r>
        <w:rPr>
          <w:sz w:val="20"/>
          <w:szCs w:val="20"/>
        </w:rPr>
        <w:t>Příkazník</w:t>
      </w:r>
      <w:r w:rsidR="00FE0C5A" w:rsidRPr="004B344E">
        <w:rPr>
          <w:sz w:val="20"/>
          <w:szCs w:val="20"/>
        </w:rPr>
        <w:t xml:space="preserve"> </w:t>
      </w:r>
      <w:r w:rsidR="00EB24DE" w:rsidRPr="004B344E">
        <w:rPr>
          <w:sz w:val="20"/>
          <w:szCs w:val="20"/>
        </w:rPr>
        <w:t xml:space="preserve">opakovaně nedodržel termíny pro provedení úkonů v zadávacím řízení stanovené </w:t>
      </w:r>
      <w:r w:rsidR="006A2FC3">
        <w:rPr>
          <w:sz w:val="20"/>
          <w:szCs w:val="20"/>
        </w:rPr>
        <w:t>ZZVZ</w:t>
      </w:r>
      <w:r w:rsidR="00EB24DE" w:rsidRPr="004B344E">
        <w:rPr>
          <w:sz w:val="20"/>
          <w:szCs w:val="20"/>
        </w:rPr>
        <w:t xml:space="preserve">, </w:t>
      </w:r>
    </w:p>
    <w:p w14:paraId="625D78E0" w14:textId="3F027A95" w:rsidR="00EB24DE" w:rsidRPr="004B344E" w:rsidRDefault="00FE0C5A" w:rsidP="00950FBB">
      <w:pPr>
        <w:pStyle w:val="Default"/>
        <w:numPr>
          <w:ilvl w:val="2"/>
          <w:numId w:val="13"/>
        </w:numPr>
        <w:spacing w:before="120" w:after="120"/>
        <w:ind w:left="1276" w:hanging="709"/>
        <w:jc w:val="both"/>
        <w:rPr>
          <w:sz w:val="20"/>
          <w:szCs w:val="20"/>
        </w:rPr>
      </w:pPr>
      <w:r>
        <w:rPr>
          <w:sz w:val="20"/>
          <w:szCs w:val="20"/>
        </w:rPr>
        <w:t xml:space="preserve">celková </w:t>
      </w:r>
      <w:r w:rsidR="00EB24DE" w:rsidRPr="004B344E">
        <w:rPr>
          <w:sz w:val="20"/>
          <w:szCs w:val="20"/>
        </w:rPr>
        <w:t xml:space="preserve">výše smluvních pokut vyměřených </w:t>
      </w:r>
      <w:r w:rsidR="0076442F">
        <w:rPr>
          <w:sz w:val="20"/>
          <w:szCs w:val="20"/>
        </w:rPr>
        <w:t>Příkazc</w:t>
      </w:r>
      <w:r>
        <w:rPr>
          <w:sz w:val="20"/>
          <w:szCs w:val="20"/>
        </w:rPr>
        <w:t>em</w:t>
      </w:r>
      <w:r w:rsidRPr="004B344E">
        <w:rPr>
          <w:sz w:val="20"/>
          <w:szCs w:val="20"/>
        </w:rPr>
        <w:t xml:space="preserve"> </w:t>
      </w:r>
      <w:r w:rsidR="00EB24DE" w:rsidRPr="004B344E">
        <w:rPr>
          <w:sz w:val="20"/>
          <w:szCs w:val="20"/>
        </w:rPr>
        <w:t xml:space="preserve">podle této </w:t>
      </w:r>
      <w:r w:rsidR="0076442F">
        <w:rPr>
          <w:sz w:val="20"/>
          <w:szCs w:val="20"/>
        </w:rPr>
        <w:t>Smlouv</w:t>
      </w:r>
      <w:r w:rsidR="00EB24DE" w:rsidRPr="004B344E">
        <w:rPr>
          <w:sz w:val="20"/>
          <w:szCs w:val="20"/>
        </w:rPr>
        <w:t xml:space="preserve">y </w:t>
      </w:r>
      <w:r w:rsidR="0076442F">
        <w:rPr>
          <w:sz w:val="20"/>
          <w:szCs w:val="20"/>
        </w:rPr>
        <w:t>Příkazník</w:t>
      </w:r>
      <w:r>
        <w:rPr>
          <w:sz w:val="20"/>
          <w:szCs w:val="20"/>
        </w:rPr>
        <w:t>ovi</w:t>
      </w:r>
      <w:r w:rsidRPr="004B344E">
        <w:rPr>
          <w:sz w:val="20"/>
          <w:szCs w:val="20"/>
        </w:rPr>
        <w:t xml:space="preserve"> </w:t>
      </w:r>
      <w:r w:rsidR="00EB24DE" w:rsidRPr="004B344E">
        <w:rPr>
          <w:sz w:val="20"/>
          <w:szCs w:val="20"/>
        </w:rPr>
        <w:t>dosáhla výše 50</w:t>
      </w:r>
      <w:r w:rsidR="004B344E">
        <w:rPr>
          <w:sz w:val="20"/>
          <w:szCs w:val="20"/>
        </w:rPr>
        <w:t xml:space="preserve"> </w:t>
      </w:r>
      <w:r w:rsidR="00EB24DE" w:rsidRPr="004B344E">
        <w:rPr>
          <w:sz w:val="20"/>
          <w:szCs w:val="20"/>
        </w:rPr>
        <w:t xml:space="preserve">% sjednané smluvní odměny, </w:t>
      </w:r>
    </w:p>
    <w:p w14:paraId="36F31C51" w14:textId="6EB60A85" w:rsidR="00EB24DE" w:rsidRPr="004B344E" w:rsidRDefault="0076442F" w:rsidP="00950FBB">
      <w:pPr>
        <w:pStyle w:val="Default"/>
        <w:numPr>
          <w:ilvl w:val="2"/>
          <w:numId w:val="13"/>
        </w:numPr>
        <w:spacing w:before="120" w:after="120"/>
        <w:ind w:left="1276" w:hanging="709"/>
        <w:jc w:val="both"/>
        <w:rPr>
          <w:sz w:val="20"/>
          <w:szCs w:val="20"/>
        </w:rPr>
      </w:pPr>
      <w:r>
        <w:rPr>
          <w:sz w:val="20"/>
          <w:szCs w:val="20"/>
        </w:rPr>
        <w:lastRenderedPageBreak/>
        <w:t>Příkazc</w:t>
      </w:r>
      <w:r w:rsidR="00FE0C5A">
        <w:rPr>
          <w:sz w:val="20"/>
          <w:szCs w:val="20"/>
        </w:rPr>
        <w:t>e</w:t>
      </w:r>
      <w:r w:rsidR="00EB24DE" w:rsidRPr="004B344E">
        <w:rPr>
          <w:sz w:val="20"/>
          <w:szCs w:val="20"/>
        </w:rPr>
        <w:t xml:space="preserve"> je v prodlení s úhradou řádně přijaté faktury </w:t>
      </w:r>
      <w:r>
        <w:rPr>
          <w:sz w:val="20"/>
          <w:szCs w:val="20"/>
        </w:rPr>
        <w:t>Příkazník</w:t>
      </w:r>
      <w:r w:rsidR="00FE0C5A">
        <w:rPr>
          <w:sz w:val="20"/>
          <w:szCs w:val="20"/>
        </w:rPr>
        <w:t>em</w:t>
      </w:r>
      <w:r w:rsidR="00FE0C5A" w:rsidRPr="004B344E">
        <w:rPr>
          <w:sz w:val="20"/>
          <w:szCs w:val="20"/>
        </w:rPr>
        <w:t xml:space="preserve"> </w:t>
      </w:r>
      <w:r w:rsidR="00EB24DE" w:rsidRPr="004B344E">
        <w:rPr>
          <w:sz w:val="20"/>
          <w:szCs w:val="20"/>
        </w:rPr>
        <w:t xml:space="preserve">delším než 30 kalendářních dnů. </w:t>
      </w:r>
    </w:p>
    <w:p w14:paraId="30A59662" w14:textId="69D8344F" w:rsidR="005476E9" w:rsidRPr="005476E9" w:rsidRDefault="005476E9" w:rsidP="00950FBB">
      <w:pPr>
        <w:pStyle w:val="Default"/>
        <w:numPr>
          <w:ilvl w:val="1"/>
          <w:numId w:val="13"/>
        </w:numPr>
        <w:spacing w:before="120" w:after="120"/>
        <w:ind w:left="567" w:hanging="567"/>
        <w:jc w:val="both"/>
        <w:rPr>
          <w:sz w:val="20"/>
          <w:szCs w:val="20"/>
        </w:rPr>
      </w:pPr>
      <w:r>
        <w:rPr>
          <w:sz w:val="20"/>
          <w:szCs w:val="20"/>
        </w:rPr>
        <w:t xml:space="preserve">Příkazník </w:t>
      </w:r>
      <w:r w:rsidRPr="005476E9">
        <w:rPr>
          <w:sz w:val="20"/>
          <w:szCs w:val="20"/>
        </w:rPr>
        <w:t>neodpovídá zejména za následující případné škody, sankce, krácení plnění (dotací) či postihy:</w:t>
      </w:r>
    </w:p>
    <w:p w14:paraId="5B86F455" w14:textId="3A60B3EF"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vzniklé v důsledku úkonů provedených samotným </w:t>
      </w:r>
      <w:r>
        <w:rPr>
          <w:sz w:val="20"/>
          <w:szCs w:val="20"/>
        </w:rPr>
        <w:t xml:space="preserve">Příkazcem </w:t>
      </w:r>
      <w:r w:rsidRPr="005476E9">
        <w:rPr>
          <w:sz w:val="20"/>
          <w:szCs w:val="20"/>
        </w:rPr>
        <w:t xml:space="preserve">nebo prostřednictvím třetí strany bez písemného souhlasu </w:t>
      </w:r>
      <w:r>
        <w:rPr>
          <w:sz w:val="20"/>
          <w:szCs w:val="20"/>
        </w:rPr>
        <w:t>Příkazníka</w:t>
      </w:r>
      <w:r w:rsidRPr="005476E9">
        <w:rPr>
          <w:sz w:val="20"/>
          <w:szCs w:val="20"/>
        </w:rPr>
        <w:t>;</w:t>
      </w:r>
    </w:p>
    <w:p w14:paraId="63584CB3" w14:textId="2F970A37"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vzniklé v důsledku porušení ustanovení této Smlouvy </w:t>
      </w:r>
      <w:r>
        <w:rPr>
          <w:sz w:val="20"/>
          <w:szCs w:val="20"/>
        </w:rPr>
        <w:t>Příkazcem</w:t>
      </w:r>
      <w:r w:rsidRPr="005476E9">
        <w:rPr>
          <w:sz w:val="20"/>
          <w:szCs w:val="20"/>
        </w:rPr>
        <w:t>;</w:t>
      </w:r>
    </w:p>
    <w:p w14:paraId="4D83577A" w14:textId="3E2482F4"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vzniklé v důsledku chyb či nesprávností v podkladech dodaných </w:t>
      </w:r>
      <w:r>
        <w:rPr>
          <w:sz w:val="20"/>
          <w:szCs w:val="20"/>
        </w:rPr>
        <w:t>Příkazcem</w:t>
      </w:r>
      <w:r w:rsidRPr="005476E9">
        <w:rPr>
          <w:sz w:val="20"/>
          <w:szCs w:val="20"/>
        </w:rPr>
        <w:t>;</w:t>
      </w:r>
    </w:p>
    <w:p w14:paraId="42BFC51A" w14:textId="016AF6FC"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vyplývající z pozdního či neúplného doložení podkladů </w:t>
      </w:r>
      <w:r>
        <w:rPr>
          <w:sz w:val="20"/>
          <w:szCs w:val="20"/>
        </w:rPr>
        <w:t>Příkazcem</w:t>
      </w:r>
      <w:r w:rsidRPr="005476E9">
        <w:rPr>
          <w:sz w:val="20"/>
          <w:szCs w:val="20"/>
        </w:rPr>
        <w:t>; nebo</w:t>
      </w:r>
    </w:p>
    <w:p w14:paraId="51F951DB" w14:textId="7A3AFB57"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vzniklé v důsledku toho, že </w:t>
      </w:r>
      <w:r>
        <w:rPr>
          <w:sz w:val="20"/>
          <w:szCs w:val="20"/>
        </w:rPr>
        <w:t xml:space="preserve">Příkazce </w:t>
      </w:r>
      <w:r w:rsidRPr="005476E9">
        <w:rPr>
          <w:sz w:val="20"/>
          <w:szCs w:val="20"/>
        </w:rPr>
        <w:t>nevyužil všechny právní prostředky obrany k zabránění vzniku újmy či její minimalizaci;</w:t>
      </w:r>
    </w:p>
    <w:p w14:paraId="64C62F79" w14:textId="74131F8C" w:rsidR="005476E9" w:rsidRPr="005476E9" w:rsidRDefault="005476E9" w:rsidP="00950FBB">
      <w:pPr>
        <w:pStyle w:val="Default"/>
        <w:numPr>
          <w:ilvl w:val="2"/>
          <w:numId w:val="13"/>
        </w:numPr>
        <w:spacing w:before="120" w:after="120"/>
        <w:ind w:left="1276" w:hanging="709"/>
        <w:jc w:val="both"/>
        <w:rPr>
          <w:sz w:val="20"/>
          <w:szCs w:val="20"/>
        </w:rPr>
      </w:pPr>
      <w:r w:rsidRPr="005476E9">
        <w:rPr>
          <w:sz w:val="20"/>
          <w:szCs w:val="20"/>
        </w:rPr>
        <w:t xml:space="preserve">vzniklé v důsledku činností provedených </w:t>
      </w:r>
      <w:r>
        <w:rPr>
          <w:sz w:val="20"/>
          <w:szCs w:val="20"/>
        </w:rPr>
        <w:t xml:space="preserve">Příkazníkem </w:t>
      </w:r>
      <w:r w:rsidRPr="005476E9">
        <w:rPr>
          <w:sz w:val="20"/>
          <w:szCs w:val="20"/>
        </w:rPr>
        <w:t xml:space="preserve">dle výslovných požadavků </w:t>
      </w:r>
      <w:r>
        <w:rPr>
          <w:sz w:val="20"/>
          <w:szCs w:val="20"/>
        </w:rPr>
        <w:t>Příkazce</w:t>
      </w:r>
      <w:r w:rsidRPr="005476E9">
        <w:rPr>
          <w:sz w:val="20"/>
          <w:szCs w:val="20"/>
        </w:rPr>
        <w:t xml:space="preserve">, pokud jej </w:t>
      </w:r>
      <w:r>
        <w:rPr>
          <w:sz w:val="20"/>
          <w:szCs w:val="20"/>
        </w:rPr>
        <w:t xml:space="preserve">Příkazník </w:t>
      </w:r>
      <w:r w:rsidRPr="005476E9">
        <w:rPr>
          <w:sz w:val="20"/>
          <w:szCs w:val="20"/>
        </w:rPr>
        <w:t>upozornil na jejich nevhodnost.</w:t>
      </w:r>
    </w:p>
    <w:p w14:paraId="27921B54" w14:textId="1FE21443" w:rsidR="00EB24DE" w:rsidRPr="004B344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Smluvní strany si ujednávají jako základní formu vypořádání smluvních pokut jejich započtení </w:t>
      </w:r>
      <w:r w:rsidR="0076442F">
        <w:rPr>
          <w:sz w:val="20"/>
          <w:szCs w:val="20"/>
        </w:rPr>
        <w:t>Příkazc</w:t>
      </w:r>
      <w:r w:rsidR="00FE0C5A">
        <w:rPr>
          <w:sz w:val="20"/>
          <w:szCs w:val="20"/>
        </w:rPr>
        <w:t>em</w:t>
      </w:r>
      <w:r w:rsidR="00FE0C5A" w:rsidRPr="004B344E">
        <w:rPr>
          <w:sz w:val="20"/>
          <w:szCs w:val="20"/>
        </w:rPr>
        <w:t xml:space="preserve"> </w:t>
      </w:r>
      <w:r w:rsidRPr="004B344E">
        <w:rPr>
          <w:sz w:val="20"/>
          <w:szCs w:val="20"/>
        </w:rPr>
        <w:t xml:space="preserve">proti částkám fakturovaným jako smluvní odměna </w:t>
      </w:r>
      <w:r w:rsidR="0076442F">
        <w:rPr>
          <w:sz w:val="20"/>
          <w:szCs w:val="20"/>
        </w:rPr>
        <w:t>Příkazník</w:t>
      </w:r>
      <w:r w:rsidR="00FE0C5A">
        <w:rPr>
          <w:sz w:val="20"/>
          <w:szCs w:val="20"/>
        </w:rPr>
        <w:t>ovi</w:t>
      </w:r>
      <w:r w:rsidRPr="004B344E">
        <w:rPr>
          <w:sz w:val="20"/>
          <w:szCs w:val="20"/>
        </w:rPr>
        <w:t xml:space="preserve">. Není-li tento postup možný, zaplatí </w:t>
      </w:r>
      <w:r w:rsidR="0076442F">
        <w:rPr>
          <w:sz w:val="20"/>
          <w:szCs w:val="20"/>
        </w:rPr>
        <w:t>Příkazník</w:t>
      </w:r>
      <w:r w:rsidR="00FE0C5A">
        <w:rPr>
          <w:sz w:val="20"/>
          <w:szCs w:val="20"/>
        </w:rPr>
        <w:t xml:space="preserve"> </w:t>
      </w:r>
      <w:r w:rsidRPr="004B344E">
        <w:rPr>
          <w:sz w:val="20"/>
          <w:szCs w:val="20"/>
        </w:rPr>
        <w:t xml:space="preserve">smluvní pokutu za porušení této </w:t>
      </w:r>
      <w:r w:rsidR="0076442F">
        <w:rPr>
          <w:sz w:val="20"/>
          <w:szCs w:val="20"/>
        </w:rPr>
        <w:t>Smlouv</w:t>
      </w:r>
      <w:r w:rsidRPr="004B344E">
        <w:rPr>
          <w:sz w:val="20"/>
          <w:szCs w:val="20"/>
        </w:rPr>
        <w:t xml:space="preserve">y na účet </w:t>
      </w:r>
      <w:r w:rsidR="0076442F">
        <w:rPr>
          <w:sz w:val="20"/>
          <w:szCs w:val="20"/>
        </w:rPr>
        <w:t>Příkazc</w:t>
      </w:r>
      <w:r w:rsidR="00FE0C5A">
        <w:rPr>
          <w:sz w:val="20"/>
          <w:szCs w:val="20"/>
        </w:rPr>
        <w:t>e</w:t>
      </w:r>
      <w:r w:rsidR="00FE0C5A" w:rsidRPr="004B344E">
        <w:rPr>
          <w:sz w:val="20"/>
          <w:szCs w:val="20"/>
        </w:rPr>
        <w:t xml:space="preserve"> </w:t>
      </w:r>
      <w:r w:rsidRPr="004B344E">
        <w:rPr>
          <w:sz w:val="20"/>
          <w:szCs w:val="20"/>
        </w:rPr>
        <w:t xml:space="preserve">do </w:t>
      </w:r>
      <w:r w:rsidR="006A2FC3">
        <w:rPr>
          <w:sz w:val="20"/>
          <w:szCs w:val="20"/>
        </w:rPr>
        <w:t xml:space="preserve">30 </w:t>
      </w:r>
      <w:r w:rsidRPr="004B344E">
        <w:rPr>
          <w:sz w:val="20"/>
          <w:szCs w:val="20"/>
        </w:rPr>
        <w:t xml:space="preserve">dnů po doručení jejího vyúčtování. </w:t>
      </w:r>
      <w:r w:rsidR="0076442F">
        <w:rPr>
          <w:sz w:val="20"/>
          <w:szCs w:val="20"/>
        </w:rPr>
        <w:t>Příkazc</w:t>
      </w:r>
      <w:r w:rsidR="005D3741">
        <w:rPr>
          <w:sz w:val="20"/>
          <w:szCs w:val="20"/>
        </w:rPr>
        <w:t>e</w:t>
      </w:r>
      <w:r w:rsidR="00FE0C5A" w:rsidRPr="004B344E">
        <w:rPr>
          <w:sz w:val="20"/>
          <w:szCs w:val="20"/>
        </w:rPr>
        <w:t xml:space="preserve"> </w:t>
      </w:r>
      <w:r w:rsidRPr="004B344E">
        <w:rPr>
          <w:sz w:val="20"/>
          <w:szCs w:val="20"/>
        </w:rPr>
        <w:t xml:space="preserve">uhradí smluvní pokutu vyúčtovanou </w:t>
      </w:r>
      <w:r w:rsidR="0076442F">
        <w:rPr>
          <w:sz w:val="20"/>
          <w:szCs w:val="20"/>
        </w:rPr>
        <w:t>Příkazník</w:t>
      </w:r>
      <w:r w:rsidR="005D3741">
        <w:rPr>
          <w:sz w:val="20"/>
          <w:szCs w:val="20"/>
        </w:rPr>
        <w:t>em</w:t>
      </w:r>
      <w:r w:rsidR="005D3741" w:rsidRPr="004B344E">
        <w:rPr>
          <w:sz w:val="20"/>
          <w:szCs w:val="20"/>
        </w:rPr>
        <w:t xml:space="preserve"> </w:t>
      </w:r>
      <w:r w:rsidRPr="004B344E">
        <w:rPr>
          <w:sz w:val="20"/>
          <w:szCs w:val="20"/>
        </w:rPr>
        <w:t xml:space="preserve">do </w:t>
      </w:r>
      <w:r w:rsidR="00D86748">
        <w:rPr>
          <w:sz w:val="20"/>
          <w:szCs w:val="20"/>
        </w:rPr>
        <w:t xml:space="preserve">30 </w:t>
      </w:r>
      <w:r w:rsidRPr="004B344E">
        <w:rPr>
          <w:sz w:val="20"/>
          <w:szCs w:val="20"/>
        </w:rPr>
        <w:t xml:space="preserve">dnů od doručení jejího vyúčtování. </w:t>
      </w:r>
    </w:p>
    <w:p w14:paraId="4EA1379A" w14:textId="42B16323" w:rsidR="00EB24DE" w:rsidRPr="00696153" w:rsidRDefault="00EB24DE" w:rsidP="00950FBB">
      <w:pPr>
        <w:pStyle w:val="Default"/>
        <w:numPr>
          <w:ilvl w:val="1"/>
          <w:numId w:val="13"/>
        </w:numPr>
        <w:spacing w:before="120" w:after="120"/>
        <w:ind w:left="567" w:hanging="567"/>
        <w:jc w:val="both"/>
        <w:rPr>
          <w:sz w:val="20"/>
          <w:szCs w:val="20"/>
        </w:rPr>
      </w:pPr>
      <w:r w:rsidRPr="00696153">
        <w:rPr>
          <w:sz w:val="20"/>
          <w:szCs w:val="20"/>
        </w:rPr>
        <w:t>S ohledem na povinnosti plynoucí ze zákona č. 340/2015 Sb., o registru smluv</w:t>
      </w:r>
      <w:r w:rsidR="00F47B83" w:rsidRPr="00696153">
        <w:rPr>
          <w:sz w:val="20"/>
          <w:szCs w:val="20"/>
        </w:rPr>
        <w:t>, ve znění pozdějších předpisů</w:t>
      </w:r>
      <w:r w:rsidRPr="00696153">
        <w:rPr>
          <w:sz w:val="20"/>
          <w:szCs w:val="20"/>
        </w:rPr>
        <w:t xml:space="preserve"> si smluvní strany ujednávají, že zveřejnění této </w:t>
      </w:r>
      <w:r w:rsidR="0076442F" w:rsidRPr="00696153">
        <w:rPr>
          <w:sz w:val="20"/>
          <w:szCs w:val="20"/>
        </w:rPr>
        <w:t>Smlouv</w:t>
      </w:r>
      <w:r w:rsidRPr="00696153">
        <w:rPr>
          <w:sz w:val="20"/>
          <w:szCs w:val="20"/>
        </w:rPr>
        <w:t xml:space="preserve">y v registru zajistí bez zbytečného odkladu po jejím uzavření </w:t>
      </w:r>
      <w:r w:rsidR="0076442F" w:rsidRPr="00696153">
        <w:rPr>
          <w:sz w:val="20"/>
          <w:szCs w:val="20"/>
        </w:rPr>
        <w:t>Příkazc</w:t>
      </w:r>
      <w:r w:rsidR="000A20FB" w:rsidRPr="00696153">
        <w:rPr>
          <w:sz w:val="20"/>
          <w:szCs w:val="20"/>
        </w:rPr>
        <w:t>e</w:t>
      </w:r>
      <w:r w:rsidRPr="00696153">
        <w:rPr>
          <w:sz w:val="20"/>
          <w:szCs w:val="20"/>
        </w:rPr>
        <w:t xml:space="preserve">. Smluvní strany berou na vědomí, že nebude-li </w:t>
      </w:r>
      <w:r w:rsidR="0076442F" w:rsidRPr="00696153">
        <w:rPr>
          <w:sz w:val="20"/>
          <w:szCs w:val="20"/>
        </w:rPr>
        <w:t>Smlouv</w:t>
      </w:r>
      <w:r w:rsidRPr="00696153">
        <w:rPr>
          <w:sz w:val="20"/>
          <w:szCs w:val="20"/>
        </w:rPr>
        <w:t xml:space="preserve">a zveřejněna ani devadesátý den od jejího uzavření, je následujícím dnem zrušena od počátku. </w:t>
      </w:r>
    </w:p>
    <w:p w14:paraId="19DEE437" w14:textId="4D978F4E" w:rsidR="00EB24DE" w:rsidRPr="004B344E" w:rsidRDefault="00EB24DE" w:rsidP="00950FBB">
      <w:pPr>
        <w:pStyle w:val="Default"/>
        <w:numPr>
          <w:ilvl w:val="1"/>
          <w:numId w:val="13"/>
        </w:numPr>
        <w:spacing w:before="120" w:after="120"/>
        <w:ind w:left="567" w:hanging="567"/>
        <w:jc w:val="both"/>
        <w:rPr>
          <w:sz w:val="20"/>
          <w:szCs w:val="20"/>
        </w:rPr>
      </w:pPr>
      <w:r w:rsidRPr="004B344E">
        <w:rPr>
          <w:sz w:val="20"/>
          <w:szCs w:val="20"/>
        </w:rPr>
        <w:t xml:space="preserve">Tuto </w:t>
      </w:r>
      <w:r w:rsidR="0076442F">
        <w:rPr>
          <w:sz w:val="20"/>
          <w:szCs w:val="20"/>
        </w:rPr>
        <w:t>Smlouv</w:t>
      </w:r>
      <w:r w:rsidRPr="004B344E">
        <w:rPr>
          <w:sz w:val="20"/>
          <w:szCs w:val="20"/>
        </w:rPr>
        <w:t xml:space="preserve">u lze měnit pouze písemně, formou vzestupně číslovaných dodatků, není-li pro konkrétní případ výše ujednáno jinak. </w:t>
      </w:r>
    </w:p>
    <w:p w14:paraId="133493A8" w14:textId="3ED0DFF3" w:rsidR="00A0325C" w:rsidRPr="00A0325C" w:rsidRDefault="00EB24DE" w:rsidP="00950FBB">
      <w:pPr>
        <w:pStyle w:val="Default"/>
        <w:numPr>
          <w:ilvl w:val="1"/>
          <w:numId w:val="13"/>
        </w:numPr>
        <w:spacing w:before="120" w:after="120"/>
        <w:ind w:left="567" w:hanging="567"/>
        <w:jc w:val="both"/>
        <w:rPr>
          <w:sz w:val="20"/>
          <w:szCs w:val="20"/>
        </w:rPr>
      </w:pPr>
      <w:r w:rsidRPr="009A0B8D">
        <w:rPr>
          <w:sz w:val="20"/>
          <w:szCs w:val="20"/>
        </w:rPr>
        <w:t>Smlouva nabývá platnosti okamžikem jejího podepsání poslední ze smluvních stran</w:t>
      </w:r>
      <w:r w:rsidR="000A20FB" w:rsidRPr="009A0B8D">
        <w:rPr>
          <w:sz w:val="20"/>
          <w:szCs w:val="20"/>
        </w:rPr>
        <w:t xml:space="preserve"> a</w:t>
      </w:r>
      <w:r w:rsidRPr="009A0B8D">
        <w:rPr>
          <w:sz w:val="20"/>
          <w:szCs w:val="20"/>
        </w:rPr>
        <w:t xml:space="preserve"> účinnost</w:t>
      </w:r>
      <w:r w:rsidR="000A20FB" w:rsidRPr="009A0B8D">
        <w:rPr>
          <w:sz w:val="20"/>
          <w:szCs w:val="20"/>
        </w:rPr>
        <w:t>i</w:t>
      </w:r>
      <w:r w:rsidRPr="009A0B8D">
        <w:rPr>
          <w:sz w:val="20"/>
          <w:szCs w:val="20"/>
        </w:rPr>
        <w:t xml:space="preserve"> uveřejněním v registru smluv. </w:t>
      </w:r>
    </w:p>
    <w:p w14:paraId="222D6FF7" w14:textId="642ACFD1" w:rsidR="00A0325C" w:rsidRPr="00A0325C" w:rsidRDefault="00A0325C" w:rsidP="00950FBB">
      <w:pPr>
        <w:pStyle w:val="Default"/>
        <w:numPr>
          <w:ilvl w:val="1"/>
          <w:numId w:val="13"/>
        </w:numPr>
        <w:spacing w:before="120" w:after="120"/>
        <w:ind w:left="567" w:hanging="567"/>
        <w:jc w:val="both"/>
        <w:rPr>
          <w:sz w:val="20"/>
          <w:szCs w:val="20"/>
        </w:rPr>
      </w:pPr>
      <w:r w:rsidRPr="00A0325C">
        <w:rPr>
          <w:sz w:val="20"/>
          <w:szCs w:val="20"/>
        </w:rPr>
        <w:t xml:space="preserve">Tato </w:t>
      </w:r>
      <w:r w:rsidR="0076442F">
        <w:rPr>
          <w:sz w:val="20"/>
          <w:szCs w:val="20"/>
        </w:rPr>
        <w:t>Smlouv</w:t>
      </w:r>
      <w:r w:rsidRPr="00A0325C">
        <w:rPr>
          <w:sz w:val="20"/>
          <w:szCs w:val="20"/>
        </w:rPr>
        <w:t>a je vyhotoven</w:t>
      </w:r>
      <w:r w:rsidR="00D86748">
        <w:rPr>
          <w:sz w:val="20"/>
          <w:szCs w:val="20"/>
        </w:rPr>
        <w:t>a</w:t>
      </w:r>
      <w:r w:rsidRPr="00A0325C">
        <w:rPr>
          <w:sz w:val="20"/>
          <w:szCs w:val="20"/>
        </w:rPr>
        <w:t xml:space="preserve"> v elektronické nebo listinné podobě, přičemž preferovaná je elektronická podoba </w:t>
      </w:r>
      <w:r w:rsidR="0076442F">
        <w:rPr>
          <w:sz w:val="20"/>
          <w:szCs w:val="20"/>
        </w:rPr>
        <w:t>Smlouv</w:t>
      </w:r>
      <w:r w:rsidRPr="00A0325C">
        <w:rPr>
          <w:sz w:val="20"/>
          <w:szCs w:val="20"/>
        </w:rPr>
        <w:t xml:space="preserve">y. Smlouva vyhotovená v elektronické podobě je opatřená kvalifikovanými elektronickými podpisy zástupců smluvních stran. Smlouva v listinné podobě je vyhotovená ve </w:t>
      </w:r>
      <w:r>
        <w:rPr>
          <w:sz w:val="20"/>
          <w:szCs w:val="20"/>
        </w:rPr>
        <w:t>třech</w:t>
      </w:r>
      <w:r w:rsidRPr="00A0325C">
        <w:rPr>
          <w:sz w:val="20"/>
          <w:szCs w:val="20"/>
        </w:rPr>
        <w:t xml:space="preserve"> provedeních, z nichž každé má platnost originálu, přičemž </w:t>
      </w:r>
      <w:r w:rsidR="0076442F">
        <w:rPr>
          <w:sz w:val="20"/>
          <w:szCs w:val="20"/>
        </w:rPr>
        <w:t>Příkazc</w:t>
      </w:r>
      <w:r>
        <w:rPr>
          <w:sz w:val="20"/>
          <w:szCs w:val="20"/>
        </w:rPr>
        <w:t>e</w:t>
      </w:r>
      <w:r w:rsidRPr="00A0325C">
        <w:rPr>
          <w:sz w:val="20"/>
          <w:szCs w:val="20"/>
        </w:rPr>
        <w:t xml:space="preserve"> obdrží </w:t>
      </w:r>
      <w:r>
        <w:rPr>
          <w:sz w:val="20"/>
          <w:szCs w:val="20"/>
        </w:rPr>
        <w:t>dvě</w:t>
      </w:r>
      <w:r w:rsidRPr="00A0325C">
        <w:rPr>
          <w:sz w:val="20"/>
          <w:szCs w:val="20"/>
        </w:rPr>
        <w:t xml:space="preserve"> vyhotovení a </w:t>
      </w:r>
      <w:r w:rsidR="0076442F">
        <w:rPr>
          <w:sz w:val="20"/>
          <w:szCs w:val="20"/>
        </w:rPr>
        <w:t>Příkazník</w:t>
      </w:r>
      <w:r w:rsidRPr="00A0325C">
        <w:rPr>
          <w:sz w:val="20"/>
          <w:szCs w:val="20"/>
        </w:rPr>
        <w:t xml:space="preserve"> jedno vyhotovení. </w:t>
      </w:r>
    </w:p>
    <w:p w14:paraId="7DE0B327" w14:textId="77777777" w:rsidR="00EB24DE" w:rsidRPr="00665D1F" w:rsidRDefault="00EB24DE" w:rsidP="00B47903">
      <w:pPr>
        <w:pStyle w:val="Default"/>
        <w:spacing w:before="120" w:after="120"/>
        <w:ind w:left="567"/>
        <w:jc w:val="both"/>
        <w:rPr>
          <w:sz w:val="22"/>
          <w:szCs w:val="22"/>
        </w:rPr>
      </w:pPr>
    </w:p>
    <w:p w14:paraId="3045E84A" w14:textId="77777777" w:rsidR="00EB24DE" w:rsidRPr="000D14AE" w:rsidRDefault="00EB24DE" w:rsidP="00950FBB">
      <w:pPr>
        <w:pStyle w:val="Default"/>
        <w:numPr>
          <w:ilvl w:val="0"/>
          <w:numId w:val="13"/>
        </w:numPr>
        <w:spacing w:before="120" w:after="120"/>
        <w:jc w:val="center"/>
        <w:rPr>
          <w:b/>
          <w:bCs/>
          <w:sz w:val="20"/>
          <w:szCs w:val="20"/>
        </w:rPr>
      </w:pPr>
      <w:r w:rsidRPr="000D14AE">
        <w:rPr>
          <w:b/>
          <w:bCs/>
          <w:sz w:val="20"/>
          <w:szCs w:val="20"/>
        </w:rPr>
        <w:t>Plná moc</w:t>
      </w:r>
    </w:p>
    <w:p w14:paraId="04ED21F3" w14:textId="268711F6" w:rsidR="00EB24DE" w:rsidRPr="00210050" w:rsidRDefault="00EB24DE" w:rsidP="00950FBB">
      <w:pPr>
        <w:pStyle w:val="Default"/>
        <w:numPr>
          <w:ilvl w:val="1"/>
          <w:numId w:val="13"/>
        </w:numPr>
        <w:spacing w:before="120" w:after="120"/>
        <w:ind w:left="567" w:hanging="567"/>
        <w:jc w:val="both"/>
        <w:rPr>
          <w:sz w:val="20"/>
          <w:szCs w:val="20"/>
        </w:rPr>
      </w:pPr>
      <w:r w:rsidRPr="00210050">
        <w:rPr>
          <w:sz w:val="20"/>
          <w:szCs w:val="20"/>
        </w:rPr>
        <w:t>P</w:t>
      </w:r>
      <w:r w:rsidR="00986E79" w:rsidRPr="00210050">
        <w:rPr>
          <w:sz w:val="20"/>
          <w:szCs w:val="20"/>
        </w:rPr>
        <w:t>ři p</w:t>
      </w:r>
      <w:r w:rsidRPr="00210050">
        <w:rPr>
          <w:sz w:val="20"/>
          <w:szCs w:val="20"/>
        </w:rPr>
        <w:t>odpis</w:t>
      </w:r>
      <w:r w:rsidR="00986E79" w:rsidRPr="00210050">
        <w:rPr>
          <w:sz w:val="20"/>
          <w:szCs w:val="20"/>
        </w:rPr>
        <w:t>u</w:t>
      </w:r>
      <w:r w:rsidRPr="00210050">
        <w:rPr>
          <w:sz w:val="20"/>
          <w:szCs w:val="20"/>
        </w:rPr>
        <w:t xml:space="preserve"> této </w:t>
      </w:r>
      <w:r w:rsidR="0076442F">
        <w:rPr>
          <w:sz w:val="20"/>
          <w:szCs w:val="20"/>
        </w:rPr>
        <w:t>Smlouv</w:t>
      </w:r>
      <w:r w:rsidRPr="00210050">
        <w:rPr>
          <w:sz w:val="20"/>
          <w:szCs w:val="20"/>
        </w:rPr>
        <w:t xml:space="preserve">y </w:t>
      </w:r>
      <w:r w:rsidR="00986E79" w:rsidRPr="00210050">
        <w:rPr>
          <w:sz w:val="20"/>
          <w:szCs w:val="20"/>
        </w:rPr>
        <w:t xml:space="preserve">udělí </w:t>
      </w:r>
      <w:r w:rsidR="0076442F">
        <w:rPr>
          <w:sz w:val="20"/>
          <w:szCs w:val="20"/>
        </w:rPr>
        <w:t>Příkazc</w:t>
      </w:r>
      <w:r w:rsidR="000A20FB" w:rsidRPr="00210050">
        <w:rPr>
          <w:sz w:val="20"/>
          <w:szCs w:val="20"/>
        </w:rPr>
        <w:t xml:space="preserve">e </w:t>
      </w:r>
      <w:r w:rsidR="0076442F">
        <w:rPr>
          <w:sz w:val="20"/>
          <w:szCs w:val="20"/>
        </w:rPr>
        <w:t>Příkazník</w:t>
      </w:r>
      <w:r w:rsidR="000A20FB" w:rsidRPr="00210050">
        <w:rPr>
          <w:sz w:val="20"/>
          <w:szCs w:val="20"/>
        </w:rPr>
        <w:t>ovi</w:t>
      </w:r>
      <w:r w:rsidRPr="00210050">
        <w:rPr>
          <w:sz w:val="20"/>
          <w:szCs w:val="20"/>
        </w:rPr>
        <w:t xml:space="preserve"> </w:t>
      </w:r>
      <w:r w:rsidR="00986E79" w:rsidRPr="00210050">
        <w:rPr>
          <w:sz w:val="20"/>
          <w:szCs w:val="20"/>
        </w:rPr>
        <w:t xml:space="preserve">písemnou </w:t>
      </w:r>
      <w:r w:rsidRPr="00210050">
        <w:rPr>
          <w:sz w:val="20"/>
          <w:szCs w:val="20"/>
        </w:rPr>
        <w:t>plnou moc k provádění úkonů</w:t>
      </w:r>
      <w:r w:rsidR="000D14AE" w:rsidRPr="00210050">
        <w:rPr>
          <w:sz w:val="20"/>
          <w:szCs w:val="20"/>
        </w:rPr>
        <w:t xml:space="preserve"> </w:t>
      </w:r>
      <w:r w:rsidR="007A1E76" w:rsidRPr="00210050">
        <w:rPr>
          <w:sz w:val="20"/>
          <w:szCs w:val="20"/>
        </w:rPr>
        <w:t>ve VZ</w:t>
      </w:r>
      <w:r w:rsidR="003D052B" w:rsidRPr="00210050">
        <w:rPr>
          <w:sz w:val="20"/>
          <w:szCs w:val="20"/>
        </w:rPr>
        <w:t> souladu s </w:t>
      </w:r>
      <w:proofErr w:type="spellStart"/>
      <w:r w:rsidR="003D052B" w:rsidRPr="00210050">
        <w:rPr>
          <w:sz w:val="20"/>
          <w:szCs w:val="20"/>
        </w:rPr>
        <w:t>ust</w:t>
      </w:r>
      <w:proofErr w:type="spellEnd"/>
      <w:r w:rsidR="003D052B" w:rsidRPr="00210050">
        <w:rPr>
          <w:sz w:val="20"/>
          <w:szCs w:val="20"/>
        </w:rPr>
        <w:t xml:space="preserve">. § 43 zákona </w:t>
      </w:r>
      <w:r w:rsidRPr="00210050">
        <w:rPr>
          <w:sz w:val="20"/>
          <w:szCs w:val="20"/>
        </w:rPr>
        <w:t xml:space="preserve">jménem </w:t>
      </w:r>
      <w:r w:rsidR="0076442F">
        <w:rPr>
          <w:sz w:val="20"/>
          <w:szCs w:val="20"/>
        </w:rPr>
        <w:t>Příkazc</w:t>
      </w:r>
      <w:r w:rsidR="000A20FB" w:rsidRPr="00210050">
        <w:rPr>
          <w:sz w:val="20"/>
          <w:szCs w:val="20"/>
        </w:rPr>
        <w:t xml:space="preserve">e </w:t>
      </w:r>
      <w:r w:rsidRPr="00210050">
        <w:rPr>
          <w:sz w:val="20"/>
          <w:szCs w:val="20"/>
        </w:rPr>
        <w:t xml:space="preserve">vůči dodavatelům a vůči členům </w:t>
      </w:r>
      <w:r w:rsidR="007A1E76" w:rsidRPr="00210050">
        <w:rPr>
          <w:sz w:val="20"/>
          <w:szCs w:val="20"/>
        </w:rPr>
        <w:t xml:space="preserve">hodnotící </w:t>
      </w:r>
      <w:r w:rsidR="007A1E76" w:rsidRPr="005476E9">
        <w:rPr>
          <w:sz w:val="20"/>
          <w:szCs w:val="20"/>
        </w:rPr>
        <w:t xml:space="preserve">komise </w:t>
      </w:r>
      <w:r w:rsidRPr="005476E9">
        <w:rPr>
          <w:sz w:val="20"/>
          <w:szCs w:val="20"/>
        </w:rPr>
        <w:t xml:space="preserve">jmenovaných </w:t>
      </w:r>
      <w:r w:rsidR="0076442F" w:rsidRPr="005476E9">
        <w:rPr>
          <w:sz w:val="20"/>
          <w:szCs w:val="20"/>
        </w:rPr>
        <w:t>Příkazc</w:t>
      </w:r>
      <w:r w:rsidR="000A20FB" w:rsidRPr="005476E9">
        <w:rPr>
          <w:sz w:val="20"/>
          <w:szCs w:val="20"/>
        </w:rPr>
        <w:t xml:space="preserve">em </w:t>
      </w:r>
      <w:r w:rsidRPr="005476E9">
        <w:rPr>
          <w:sz w:val="20"/>
          <w:szCs w:val="20"/>
        </w:rPr>
        <w:t>a rovněž vůči ÚOHS.</w:t>
      </w:r>
      <w:r w:rsidR="000A20FB" w:rsidRPr="005476E9">
        <w:rPr>
          <w:sz w:val="20"/>
          <w:szCs w:val="20"/>
        </w:rPr>
        <w:t xml:space="preserve"> Plná moc se vztahuje jen na úkony</w:t>
      </w:r>
      <w:r w:rsidR="000A20FB" w:rsidRPr="00210050">
        <w:rPr>
          <w:sz w:val="20"/>
          <w:szCs w:val="20"/>
        </w:rPr>
        <w:t xml:space="preserve"> </w:t>
      </w:r>
      <w:r w:rsidR="003D052B" w:rsidRPr="00210050">
        <w:rPr>
          <w:sz w:val="20"/>
          <w:szCs w:val="20"/>
        </w:rPr>
        <w:t xml:space="preserve">související s čl. </w:t>
      </w:r>
      <w:r w:rsidR="00986E79" w:rsidRPr="00210050">
        <w:rPr>
          <w:sz w:val="20"/>
          <w:szCs w:val="20"/>
        </w:rPr>
        <w:t>2.2.2.</w:t>
      </w:r>
      <w:r w:rsidR="00353A64" w:rsidRPr="00210050">
        <w:rPr>
          <w:sz w:val="20"/>
          <w:szCs w:val="20"/>
        </w:rPr>
        <w:t xml:space="preserve"> a 2.2.3.</w:t>
      </w:r>
      <w:r w:rsidR="00986E79" w:rsidRPr="00210050">
        <w:rPr>
          <w:sz w:val="20"/>
          <w:szCs w:val="20"/>
        </w:rPr>
        <w:t xml:space="preserve"> </w:t>
      </w:r>
      <w:r w:rsidR="003D052B" w:rsidRPr="00210050">
        <w:rPr>
          <w:sz w:val="20"/>
          <w:szCs w:val="20"/>
        </w:rPr>
        <w:t xml:space="preserve">této </w:t>
      </w:r>
      <w:r w:rsidR="0076442F">
        <w:rPr>
          <w:sz w:val="20"/>
          <w:szCs w:val="20"/>
        </w:rPr>
        <w:t>Smlouv</w:t>
      </w:r>
      <w:r w:rsidR="003D052B" w:rsidRPr="00210050">
        <w:rPr>
          <w:sz w:val="20"/>
          <w:szCs w:val="20"/>
        </w:rPr>
        <w:t>y.</w:t>
      </w:r>
    </w:p>
    <w:p w14:paraId="183C0A32" w14:textId="4020FD57" w:rsidR="00EB24DE" w:rsidRPr="005476E9" w:rsidRDefault="0076442F" w:rsidP="00950FBB">
      <w:pPr>
        <w:pStyle w:val="Default"/>
        <w:numPr>
          <w:ilvl w:val="1"/>
          <w:numId w:val="13"/>
        </w:numPr>
        <w:spacing w:before="120" w:after="120"/>
        <w:ind w:left="567" w:hanging="567"/>
        <w:jc w:val="both"/>
        <w:rPr>
          <w:sz w:val="20"/>
          <w:szCs w:val="20"/>
        </w:rPr>
      </w:pPr>
      <w:r>
        <w:rPr>
          <w:sz w:val="20"/>
          <w:szCs w:val="20"/>
        </w:rPr>
        <w:t>Příkazc</w:t>
      </w:r>
      <w:r w:rsidR="000A20FB">
        <w:rPr>
          <w:sz w:val="20"/>
          <w:szCs w:val="20"/>
        </w:rPr>
        <w:t>e</w:t>
      </w:r>
      <w:r w:rsidR="000A20FB" w:rsidRPr="000D14AE">
        <w:rPr>
          <w:sz w:val="20"/>
          <w:szCs w:val="20"/>
        </w:rPr>
        <w:t xml:space="preserve"> </w:t>
      </w:r>
      <w:r w:rsidR="00986E79">
        <w:rPr>
          <w:sz w:val="20"/>
          <w:szCs w:val="20"/>
        </w:rPr>
        <w:t>pověří</w:t>
      </w:r>
      <w:r w:rsidR="00EB24DE" w:rsidRPr="000D14AE">
        <w:rPr>
          <w:sz w:val="20"/>
          <w:szCs w:val="20"/>
        </w:rPr>
        <w:t xml:space="preserve"> </w:t>
      </w:r>
      <w:r>
        <w:rPr>
          <w:sz w:val="20"/>
          <w:szCs w:val="20"/>
        </w:rPr>
        <w:t>Příkazník</w:t>
      </w:r>
      <w:r w:rsidR="005038C7">
        <w:rPr>
          <w:sz w:val="20"/>
          <w:szCs w:val="20"/>
        </w:rPr>
        <w:t>a</w:t>
      </w:r>
      <w:r w:rsidR="00EB24DE" w:rsidRPr="000D14AE">
        <w:rPr>
          <w:sz w:val="20"/>
          <w:szCs w:val="20"/>
        </w:rPr>
        <w:t>, aby jeho jménem oznamoval všechna jeho</w:t>
      </w:r>
      <w:r w:rsidR="000D14AE">
        <w:rPr>
          <w:sz w:val="20"/>
          <w:szCs w:val="20"/>
        </w:rPr>
        <w:t xml:space="preserve"> </w:t>
      </w:r>
      <w:r w:rsidR="00EB24DE" w:rsidRPr="000D14AE">
        <w:rPr>
          <w:sz w:val="20"/>
          <w:szCs w:val="20"/>
        </w:rPr>
        <w:t xml:space="preserve">rozhodnutí účastníkům </w:t>
      </w:r>
      <w:r w:rsidR="007A1E76">
        <w:rPr>
          <w:sz w:val="20"/>
          <w:szCs w:val="20"/>
        </w:rPr>
        <w:t>VZ</w:t>
      </w:r>
      <w:r w:rsidR="00F03D9A">
        <w:rPr>
          <w:sz w:val="20"/>
          <w:szCs w:val="20"/>
        </w:rPr>
        <w:t xml:space="preserve"> </w:t>
      </w:r>
      <w:r w:rsidR="00EB24DE" w:rsidRPr="000D14AE">
        <w:rPr>
          <w:sz w:val="20"/>
          <w:szCs w:val="20"/>
        </w:rPr>
        <w:t>a dále aby prováděl všechny úkony nutné</w:t>
      </w:r>
      <w:r w:rsidR="000D14AE">
        <w:rPr>
          <w:sz w:val="20"/>
          <w:szCs w:val="20"/>
        </w:rPr>
        <w:t xml:space="preserve"> </w:t>
      </w:r>
      <w:r w:rsidR="00EB24DE" w:rsidRPr="000D14AE">
        <w:rPr>
          <w:sz w:val="20"/>
          <w:szCs w:val="20"/>
        </w:rPr>
        <w:t xml:space="preserve">k řádnému průběhu </w:t>
      </w:r>
      <w:r w:rsidR="007A1E76">
        <w:rPr>
          <w:sz w:val="20"/>
          <w:szCs w:val="20"/>
        </w:rPr>
        <w:t>VZ</w:t>
      </w:r>
      <w:r w:rsidR="00F03D9A">
        <w:rPr>
          <w:sz w:val="20"/>
          <w:szCs w:val="20"/>
        </w:rPr>
        <w:t xml:space="preserve"> </w:t>
      </w:r>
      <w:r w:rsidR="00EB24DE" w:rsidRPr="000D14AE">
        <w:rPr>
          <w:sz w:val="20"/>
          <w:szCs w:val="20"/>
        </w:rPr>
        <w:t xml:space="preserve">s výjimkou úkonů, které </w:t>
      </w:r>
      <w:r w:rsidR="00D86748" w:rsidRPr="005476E9">
        <w:rPr>
          <w:sz w:val="20"/>
          <w:szCs w:val="20"/>
        </w:rPr>
        <w:t xml:space="preserve">podle ZZVZ </w:t>
      </w:r>
      <w:r w:rsidR="007A1E76" w:rsidRPr="005476E9">
        <w:rPr>
          <w:sz w:val="20"/>
          <w:szCs w:val="20"/>
        </w:rPr>
        <w:t xml:space="preserve">nebo podle </w:t>
      </w:r>
      <w:r w:rsidR="001943EF" w:rsidRPr="005476E9">
        <w:rPr>
          <w:sz w:val="20"/>
          <w:szCs w:val="20"/>
        </w:rPr>
        <w:t xml:space="preserve">Metodiky </w:t>
      </w:r>
      <w:r w:rsidR="005476E9" w:rsidRPr="005476E9">
        <w:rPr>
          <w:sz w:val="20"/>
          <w:szCs w:val="20"/>
        </w:rPr>
        <w:t>IROP</w:t>
      </w:r>
      <w:r w:rsidR="001943EF" w:rsidRPr="005476E9">
        <w:rPr>
          <w:sz w:val="20"/>
          <w:szCs w:val="20"/>
        </w:rPr>
        <w:t xml:space="preserve"> </w:t>
      </w:r>
      <w:r w:rsidR="00EB24DE" w:rsidRPr="005476E9">
        <w:rPr>
          <w:sz w:val="20"/>
          <w:szCs w:val="20"/>
        </w:rPr>
        <w:t xml:space="preserve">musí </w:t>
      </w:r>
      <w:r w:rsidRPr="005476E9">
        <w:rPr>
          <w:sz w:val="20"/>
          <w:szCs w:val="20"/>
        </w:rPr>
        <w:t>Příkazc</w:t>
      </w:r>
      <w:r w:rsidR="000A20FB" w:rsidRPr="005476E9">
        <w:rPr>
          <w:sz w:val="20"/>
          <w:szCs w:val="20"/>
        </w:rPr>
        <w:t xml:space="preserve">e </w:t>
      </w:r>
      <w:r w:rsidR="00EB24DE" w:rsidRPr="005476E9">
        <w:rPr>
          <w:sz w:val="20"/>
          <w:szCs w:val="20"/>
        </w:rPr>
        <w:t>vykonat sám.</w:t>
      </w:r>
    </w:p>
    <w:p w14:paraId="525FEC5E" w14:textId="766B2041" w:rsidR="00EB24DE" w:rsidRPr="000D14AE" w:rsidRDefault="0076442F" w:rsidP="00950FBB">
      <w:pPr>
        <w:pStyle w:val="Default"/>
        <w:numPr>
          <w:ilvl w:val="1"/>
          <w:numId w:val="13"/>
        </w:numPr>
        <w:spacing w:before="120" w:after="120"/>
        <w:ind w:left="567" w:hanging="567"/>
        <w:jc w:val="both"/>
        <w:rPr>
          <w:sz w:val="20"/>
          <w:szCs w:val="20"/>
        </w:rPr>
      </w:pPr>
      <w:r>
        <w:rPr>
          <w:sz w:val="20"/>
          <w:szCs w:val="20"/>
        </w:rPr>
        <w:t>Příkazník</w:t>
      </w:r>
      <w:r w:rsidR="000A20FB" w:rsidRPr="000D14AE">
        <w:rPr>
          <w:sz w:val="20"/>
          <w:szCs w:val="20"/>
        </w:rPr>
        <w:t xml:space="preserve"> </w:t>
      </w:r>
      <w:r w:rsidR="00986E79">
        <w:rPr>
          <w:sz w:val="20"/>
          <w:szCs w:val="20"/>
        </w:rPr>
        <w:t>nebude</w:t>
      </w:r>
      <w:r w:rsidR="00986E79" w:rsidRPr="000D14AE">
        <w:rPr>
          <w:sz w:val="20"/>
          <w:szCs w:val="20"/>
        </w:rPr>
        <w:t xml:space="preserve"> </w:t>
      </w:r>
      <w:r w:rsidR="00EB24DE" w:rsidRPr="000D14AE">
        <w:rPr>
          <w:sz w:val="20"/>
          <w:szCs w:val="20"/>
        </w:rPr>
        <w:t xml:space="preserve">oprávněn činit jménem </w:t>
      </w:r>
      <w:r>
        <w:rPr>
          <w:sz w:val="20"/>
          <w:szCs w:val="20"/>
        </w:rPr>
        <w:t>Příkazc</w:t>
      </w:r>
      <w:r w:rsidR="000A20FB">
        <w:rPr>
          <w:sz w:val="20"/>
          <w:szCs w:val="20"/>
        </w:rPr>
        <w:t>e</w:t>
      </w:r>
      <w:r w:rsidR="000A20FB" w:rsidRPr="000D14AE">
        <w:rPr>
          <w:sz w:val="20"/>
          <w:szCs w:val="20"/>
        </w:rPr>
        <w:t xml:space="preserve"> </w:t>
      </w:r>
      <w:r w:rsidR="00EB24DE" w:rsidRPr="000D14AE">
        <w:rPr>
          <w:sz w:val="20"/>
          <w:szCs w:val="20"/>
        </w:rPr>
        <w:t>rozhodnutí ve věcech:</w:t>
      </w:r>
    </w:p>
    <w:p w14:paraId="44FBA193" w14:textId="77777777" w:rsidR="00EB24DE" w:rsidRPr="000D14AE" w:rsidRDefault="00EB24DE" w:rsidP="000D14AE">
      <w:pPr>
        <w:pStyle w:val="Default"/>
        <w:numPr>
          <w:ilvl w:val="0"/>
          <w:numId w:val="6"/>
        </w:numPr>
        <w:spacing w:before="120" w:after="120"/>
        <w:jc w:val="both"/>
        <w:rPr>
          <w:sz w:val="20"/>
          <w:szCs w:val="20"/>
        </w:rPr>
      </w:pPr>
      <w:r w:rsidRPr="000D14AE">
        <w:rPr>
          <w:sz w:val="20"/>
          <w:szCs w:val="20"/>
        </w:rPr>
        <w:t>vyřízení námitek,</w:t>
      </w:r>
    </w:p>
    <w:p w14:paraId="04724C90" w14:textId="2F553E67" w:rsidR="00EB24DE" w:rsidRPr="000D14AE" w:rsidRDefault="00EB24DE" w:rsidP="000D14AE">
      <w:pPr>
        <w:pStyle w:val="Default"/>
        <w:numPr>
          <w:ilvl w:val="0"/>
          <w:numId w:val="6"/>
        </w:numPr>
        <w:spacing w:before="120" w:after="120"/>
        <w:jc w:val="both"/>
        <w:rPr>
          <w:sz w:val="20"/>
          <w:szCs w:val="20"/>
        </w:rPr>
      </w:pPr>
      <w:r w:rsidRPr="000D14AE">
        <w:rPr>
          <w:sz w:val="20"/>
          <w:szCs w:val="20"/>
        </w:rPr>
        <w:t>vyloučení účastníka z účasti v</w:t>
      </w:r>
      <w:r w:rsidR="007A1E76">
        <w:rPr>
          <w:sz w:val="20"/>
          <w:szCs w:val="20"/>
        </w:rPr>
        <w:t xml:space="preserve">e </w:t>
      </w:r>
      <w:r w:rsidR="00D86748">
        <w:rPr>
          <w:sz w:val="20"/>
          <w:szCs w:val="20"/>
        </w:rPr>
        <w:t>VZ</w:t>
      </w:r>
      <w:r w:rsidRPr="000D14AE">
        <w:rPr>
          <w:sz w:val="20"/>
          <w:szCs w:val="20"/>
        </w:rPr>
        <w:t>,</w:t>
      </w:r>
    </w:p>
    <w:p w14:paraId="2FEFE0B8" w14:textId="149D1FFA" w:rsidR="00EB24DE" w:rsidRPr="000D14AE" w:rsidRDefault="00EB24DE" w:rsidP="000D14AE">
      <w:pPr>
        <w:pStyle w:val="Default"/>
        <w:numPr>
          <w:ilvl w:val="0"/>
          <w:numId w:val="6"/>
        </w:numPr>
        <w:spacing w:before="120" w:after="120"/>
        <w:jc w:val="both"/>
        <w:rPr>
          <w:sz w:val="20"/>
          <w:szCs w:val="20"/>
        </w:rPr>
      </w:pPr>
      <w:r w:rsidRPr="000D14AE">
        <w:rPr>
          <w:sz w:val="20"/>
          <w:szCs w:val="20"/>
        </w:rPr>
        <w:t xml:space="preserve">zrušení </w:t>
      </w:r>
      <w:r w:rsidR="00D86748">
        <w:rPr>
          <w:sz w:val="20"/>
          <w:szCs w:val="20"/>
        </w:rPr>
        <w:t>VZ</w:t>
      </w:r>
      <w:r w:rsidRPr="000D14AE">
        <w:rPr>
          <w:sz w:val="20"/>
          <w:szCs w:val="20"/>
        </w:rPr>
        <w:t>,</w:t>
      </w:r>
    </w:p>
    <w:p w14:paraId="208CB35C" w14:textId="0021C262" w:rsidR="00EB24DE" w:rsidRDefault="00EB24DE" w:rsidP="000D14AE">
      <w:pPr>
        <w:pStyle w:val="Default"/>
        <w:numPr>
          <w:ilvl w:val="0"/>
          <w:numId w:val="6"/>
        </w:numPr>
        <w:spacing w:before="120" w:after="120"/>
        <w:jc w:val="both"/>
        <w:rPr>
          <w:sz w:val="20"/>
          <w:szCs w:val="20"/>
        </w:rPr>
      </w:pPr>
      <w:r w:rsidRPr="000D14AE">
        <w:rPr>
          <w:sz w:val="20"/>
          <w:szCs w:val="20"/>
        </w:rPr>
        <w:t xml:space="preserve">zadání </w:t>
      </w:r>
      <w:r w:rsidR="00D86748">
        <w:rPr>
          <w:sz w:val="20"/>
          <w:szCs w:val="20"/>
        </w:rPr>
        <w:t xml:space="preserve">VZ </w:t>
      </w:r>
      <w:r w:rsidRPr="000D14AE">
        <w:rPr>
          <w:sz w:val="20"/>
          <w:szCs w:val="20"/>
        </w:rPr>
        <w:t xml:space="preserve">(rozhodnutí o výběru dodavatele a uzavření </w:t>
      </w:r>
      <w:r w:rsidR="0076442F">
        <w:rPr>
          <w:sz w:val="20"/>
          <w:szCs w:val="20"/>
        </w:rPr>
        <w:t>Smlouv</w:t>
      </w:r>
      <w:r w:rsidRPr="000D14AE">
        <w:rPr>
          <w:sz w:val="20"/>
          <w:szCs w:val="20"/>
        </w:rPr>
        <w:t>y</w:t>
      </w:r>
      <w:r w:rsidR="000D14AE">
        <w:rPr>
          <w:sz w:val="20"/>
          <w:szCs w:val="20"/>
        </w:rPr>
        <w:t xml:space="preserve"> </w:t>
      </w:r>
      <w:r w:rsidRPr="000D14AE">
        <w:rPr>
          <w:sz w:val="20"/>
          <w:szCs w:val="20"/>
        </w:rPr>
        <w:t xml:space="preserve">s vybraným dodavatelem). </w:t>
      </w:r>
    </w:p>
    <w:p w14:paraId="2CCDDB12" w14:textId="77777777" w:rsidR="001968AD" w:rsidRDefault="001968AD" w:rsidP="001968AD">
      <w:pPr>
        <w:pStyle w:val="Default"/>
        <w:spacing w:before="120" w:after="120"/>
        <w:jc w:val="both"/>
        <w:rPr>
          <w:sz w:val="20"/>
          <w:szCs w:val="20"/>
        </w:rPr>
      </w:pPr>
    </w:p>
    <w:p w14:paraId="5BF9611F" w14:textId="77777777" w:rsidR="007F0054" w:rsidRPr="000D14AE" w:rsidRDefault="007F0054" w:rsidP="001968AD">
      <w:pPr>
        <w:pStyle w:val="Default"/>
        <w:spacing w:before="120" w:after="120"/>
        <w:jc w:val="both"/>
        <w:rPr>
          <w:sz w:val="20"/>
          <w:szCs w:val="20"/>
        </w:rPr>
      </w:pPr>
    </w:p>
    <w:p w14:paraId="5CF3A0A3" w14:textId="2BAC5CD7" w:rsidR="000D14AE" w:rsidRPr="005017C6" w:rsidRDefault="000D14AE" w:rsidP="000D14AE">
      <w:pPr>
        <w:pStyle w:val="Default"/>
        <w:rPr>
          <w:sz w:val="20"/>
          <w:szCs w:val="20"/>
        </w:rPr>
      </w:pPr>
      <w:r w:rsidRPr="000D14AE">
        <w:rPr>
          <w:sz w:val="20"/>
          <w:szCs w:val="20"/>
        </w:rPr>
        <w:lastRenderedPageBreak/>
        <w:t>V</w:t>
      </w:r>
      <w:r w:rsidR="00F06EA8">
        <w:rPr>
          <w:sz w:val="20"/>
          <w:szCs w:val="20"/>
        </w:rPr>
        <w:t xml:space="preserve"> Jindřichově Hradci </w:t>
      </w:r>
      <w:r w:rsidRPr="005017C6">
        <w:rPr>
          <w:sz w:val="20"/>
          <w:szCs w:val="20"/>
        </w:rPr>
        <w:t>dne: ………………</w:t>
      </w:r>
      <w:r w:rsidRPr="005017C6">
        <w:rPr>
          <w:sz w:val="20"/>
          <w:szCs w:val="20"/>
        </w:rPr>
        <w:tab/>
      </w:r>
      <w:r w:rsidRPr="005017C6">
        <w:rPr>
          <w:sz w:val="20"/>
          <w:szCs w:val="20"/>
        </w:rPr>
        <w:tab/>
      </w:r>
      <w:r w:rsidR="008E1F05" w:rsidRPr="005017C6">
        <w:rPr>
          <w:sz w:val="20"/>
          <w:szCs w:val="20"/>
        </w:rPr>
        <w:t xml:space="preserve">            </w:t>
      </w:r>
      <w:r w:rsidR="00E54763" w:rsidRPr="005017C6">
        <w:rPr>
          <w:sz w:val="20"/>
          <w:szCs w:val="20"/>
        </w:rPr>
        <w:tab/>
      </w:r>
      <w:r w:rsidRPr="005017C6">
        <w:rPr>
          <w:sz w:val="20"/>
          <w:szCs w:val="20"/>
        </w:rPr>
        <w:t>V Praze dne: ………………</w:t>
      </w:r>
    </w:p>
    <w:p w14:paraId="3AC1F840" w14:textId="77777777" w:rsidR="008E1F05" w:rsidRPr="005017C6" w:rsidRDefault="008E1F05" w:rsidP="000D14AE">
      <w:pPr>
        <w:pStyle w:val="Default"/>
        <w:spacing w:before="120" w:after="120"/>
        <w:rPr>
          <w:sz w:val="20"/>
          <w:szCs w:val="20"/>
        </w:rPr>
      </w:pPr>
    </w:p>
    <w:p w14:paraId="627ABED1" w14:textId="42671630" w:rsidR="000D14AE" w:rsidRPr="005017C6" w:rsidRDefault="000D14AE" w:rsidP="000D14AE">
      <w:pPr>
        <w:pStyle w:val="Default"/>
        <w:spacing w:before="120" w:after="120"/>
        <w:rPr>
          <w:sz w:val="20"/>
          <w:szCs w:val="20"/>
        </w:rPr>
      </w:pPr>
      <w:r w:rsidRPr="005017C6">
        <w:rPr>
          <w:sz w:val="20"/>
          <w:szCs w:val="20"/>
        </w:rPr>
        <w:t xml:space="preserve">Za </w:t>
      </w:r>
      <w:r w:rsidR="0076442F">
        <w:rPr>
          <w:sz w:val="20"/>
          <w:szCs w:val="20"/>
        </w:rPr>
        <w:t>Příkazc</w:t>
      </w:r>
      <w:r w:rsidR="000A20FB" w:rsidRPr="005017C6">
        <w:rPr>
          <w:sz w:val="20"/>
          <w:szCs w:val="20"/>
        </w:rPr>
        <w:t>e</w:t>
      </w:r>
      <w:r w:rsidRPr="005017C6">
        <w:rPr>
          <w:sz w:val="20"/>
          <w:szCs w:val="20"/>
        </w:rPr>
        <w:t>:</w:t>
      </w:r>
      <w:r w:rsidR="000A20FB" w:rsidRPr="005017C6">
        <w:rPr>
          <w:sz w:val="20"/>
          <w:szCs w:val="20"/>
        </w:rPr>
        <w:tab/>
      </w:r>
      <w:r w:rsidR="000A20FB" w:rsidRPr="005017C6">
        <w:rPr>
          <w:sz w:val="20"/>
          <w:szCs w:val="20"/>
        </w:rPr>
        <w:tab/>
      </w:r>
      <w:r w:rsidR="000A20FB" w:rsidRPr="005017C6">
        <w:rPr>
          <w:sz w:val="20"/>
          <w:szCs w:val="20"/>
        </w:rPr>
        <w:tab/>
      </w:r>
      <w:r w:rsidR="000A20FB" w:rsidRPr="005017C6">
        <w:rPr>
          <w:sz w:val="20"/>
          <w:szCs w:val="20"/>
        </w:rPr>
        <w:tab/>
      </w:r>
      <w:r w:rsidR="003D052B" w:rsidRPr="005017C6">
        <w:rPr>
          <w:sz w:val="20"/>
          <w:szCs w:val="20"/>
        </w:rPr>
        <w:tab/>
      </w:r>
      <w:r w:rsidR="003D052B" w:rsidRPr="005017C6">
        <w:rPr>
          <w:sz w:val="20"/>
          <w:szCs w:val="20"/>
        </w:rPr>
        <w:tab/>
      </w:r>
      <w:r w:rsidR="000A20FB" w:rsidRPr="005017C6">
        <w:rPr>
          <w:sz w:val="20"/>
          <w:szCs w:val="20"/>
        </w:rPr>
        <w:t xml:space="preserve">Za </w:t>
      </w:r>
      <w:r w:rsidR="0076442F">
        <w:rPr>
          <w:sz w:val="20"/>
          <w:szCs w:val="20"/>
        </w:rPr>
        <w:t>Příkazník</w:t>
      </w:r>
      <w:r w:rsidR="000A20FB" w:rsidRPr="005017C6">
        <w:rPr>
          <w:sz w:val="20"/>
          <w:szCs w:val="20"/>
        </w:rPr>
        <w:t>a:</w:t>
      </w:r>
    </w:p>
    <w:p w14:paraId="3BC9D78A" w14:textId="2790F44A" w:rsidR="000D14AE" w:rsidRDefault="000D14AE" w:rsidP="000D14AE">
      <w:pPr>
        <w:pStyle w:val="Default"/>
        <w:spacing w:before="120" w:after="120"/>
        <w:rPr>
          <w:sz w:val="20"/>
          <w:szCs w:val="20"/>
        </w:rPr>
      </w:pPr>
    </w:p>
    <w:p w14:paraId="7EF882BC" w14:textId="1EBC6DEB" w:rsidR="00DF7659" w:rsidRDefault="00DF7659" w:rsidP="000D14AE">
      <w:pPr>
        <w:pStyle w:val="Default"/>
        <w:spacing w:before="120" w:after="120"/>
        <w:rPr>
          <w:sz w:val="20"/>
          <w:szCs w:val="20"/>
        </w:rPr>
      </w:pPr>
    </w:p>
    <w:p w14:paraId="3DD1A185" w14:textId="77777777" w:rsidR="00DF7659" w:rsidRPr="005017C6" w:rsidRDefault="00DF7659" w:rsidP="000D14AE">
      <w:pPr>
        <w:pStyle w:val="Default"/>
        <w:spacing w:before="120" w:after="120"/>
        <w:rPr>
          <w:sz w:val="20"/>
          <w:szCs w:val="20"/>
        </w:rPr>
      </w:pPr>
    </w:p>
    <w:p w14:paraId="495E9868" w14:textId="3D8EAB98" w:rsidR="000D14AE" w:rsidRPr="005017C6" w:rsidRDefault="000D14AE" w:rsidP="000D14AE">
      <w:pPr>
        <w:pStyle w:val="Default"/>
        <w:spacing w:before="120" w:after="120"/>
        <w:rPr>
          <w:sz w:val="20"/>
          <w:szCs w:val="20"/>
        </w:rPr>
      </w:pPr>
      <w:r w:rsidRPr="005017C6">
        <w:rPr>
          <w:sz w:val="20"/>
          <w:szCs w:val="20"/>
        </w:rPr>
        <w:t>…………………………………</w:t>
      </w:r>
      <w:r w:rsidR="007A1E76" w:rsidRPr="005017C6">
        <w:rPr>
          <w:sz w:val="20"/>
          <w:szCs w:val="20"/>
        </w:rPr>
        <w:tab/>
      </w:r>
      <w:r w:rsidR="00F03D9A" w:rsidRPr="005017C6">
        <w:rPr>
          <w:sz w:val="20"/>
          <w:szCs w:val="20"/>
        </w:rPr>
        <w:tab/>
      </w:r>
      <w:r w:rsidR="00F03D9A" w:rsidRPr="005017C6">
        <w:rPr>
          <w:sz w:val="20"/>
          <w:szCs w:val="20"/>
        </w:rPr>
        <w:tab/>
      </w:r>
      <w:r w:rsidR="00F03D9A" w:rsidRPr="005017C6">
        <w:rPr>
          <w:sz w:val="20"/>
          <w:szCs w:val="20"/>
        </w:rPr>
        <w:tab/>
      </w:r>
      <w:r w:rsidRPr="005017C6">
        <w:rPr>
          <w:sz w:val="20"/>
          <w:szCs w:val="20"/>
        </w:rPr>
        <w:t>…………………………………</w:t>
      </w:r>
    </w:p>
    <w:p w14:paraId="077304CC" w14:textId="2A8738CE" w:rsidR="000D14AE" w:rsidRPr="005017C6" w:rsidRDefault="00F06EA8" w:rsidP="000D14AE">
      <w:pPr>
        <w:pStyle w:val="Default"/>
        <w:spacing w:before="120" w:after="120"/>
        <w:rPr>
          <w:sz w:val="20"/>
          <w:szCs w:val="20"/>
        </w:rPr>
      </w:pPr>
      <w:r>
        <w:rPr>
          <w:sz w:val="20"/>
          <w:szCs w:val="20"/>
        </w:rPr>
        <w:t>MUDr. Vít Lorenc</w:t>
      </w:r>
      <w:r w:rsidR="00B47903" w:rsidRPr="005017C6">
        <w:rPr>
          <w:sz w:val="20"/>
          <w:szCs w:val="20"/>
        </w:rPr>
        <w:tab/>
      </w:r>
      <w:r w:rsidR="00B47903" w:rsidRPr="005017C6">
        <w:rPr>
          <w:sz w:val="20"/>
          <w:szCs w:val="20"/>
        </w:rPr>
        <w:tab/>
      </w:r>
      <w:r w:rsidR="00B47903" w:rsidRPr="005017C6">
        <w:rPr>
          <w:sz w:val="20"/>
          <w:szCs w:val="20"/>
        </w:rPr>
        <w:tab/>
      </w:r>
      <w:r w:rsidR="00B47903" w:rsidRPr="005017C6">
        <w:rPr>
          <w:sz w:val="20"/>
          <w:szCs w:val="20"/>
        </w:rPr>
        <w:tab/>
      </w:r>
      <w:r w:rsidR="00B47903" w:rsidRPr="005017C6">
        <w:rPr>
          <w:sz w:val="20"/>
          <w:szCs w:val="20"/>
        </w:rPr>
        <w:tab/>
      </w:r>
      <w:r w:rsidR="00D86748">
        <w:rPr>
          <w:sz w:val="20"/>
          <w:szCs w:val="20"/>
        </w:rPr>
        <w:t>Vladimír Matějíček</w:t>
      </w:r>
    </w:p>
    <w:p w14:paraId="628BC5DF" w14:textId="5EAE43CE" w:rsidR="00EB24DE" w:rsidRPr="005017C6" w:rsidRDefault="00F06EA8" w:rsidP="000D14AE">
      <w:pPr>
        <w:pStyle w:val="Default"/>
        <w:spacing w:before="120" w:after="120"/>
        <w:rPr>
          <w:sz w:val="20"/>
          <w:szCs w:val="20"/>
        </w:rPr>
      </w:pPr>
      <w:r>
        <w:rPr>
          <w:sz w:val="20"/>
          <w:szCs w:val="20"/>
        </w:rPr>
        <w:t>předseda představenstva</w:t>
      </w:r>
      <w:r w:rsidR="00696153">
        <w:rPr>
          <w:sz w:val="20"/>
          <w:szCs w:val="20"/>
        </w:rPr>
        <w:tab/>
      </w:r>
      <w:r w:rsidR="00E54763" w:rsidRPr="005017C6">
        <w:rPr>
          <w:sz w:val="20"/>
          <w:szCs w:val="20"/>
        </w:rPr>
        <w:tab/>
      </w:r>
      <w:r w:rsidR="00E54763" w:rsidRPr="005017C6">
        <w:rPr>
          <w:sz w:val="20"/>
          <w:szCs w:val="20"/>
        </w:rPr>
        <w:tab/>
      </w:r>
      <w:r w:rsidR="00B47903" w:rsidRPr="005017C6">
        <w:rPr>
          <w:sz w:val="20"/>
          <w:szCs w:val="20"/>
        </w:rPr>
        <w:tab/>
      </w:r>
      <w:r w:rsidR="00D86748">
        <w:rPr>
          <w:sz w:val="20"/>
          <w:szCs w:val="20"/>
        </w:rPr>
        <w:t>jednatel</w:t>
      </w:r>
    </w:p>
    <w:p w14:paraId="0A6BA2EA" w14:textId="3E442FB5" w:rsidR="00665D1F" w:rsidRDefault="00665D1F" w:rsidP="00665D1F">
      <w:pPr>
        <w:rPr>
          <w:rFonts w:cs="Arial"/>
          <w:sz w:val="20"/>
          <w:szCs w:val="20"/>
          <w:lang w:val="cs-CZ"/>
        </w:rPr>
      </w:pPr>
    </w:p>
    <w:p w14:paraId="4B63227D" w14:textId="77777777" w:rsidR="00F06EA8" w:rsidRDefault="00F06EA8" w:rsidP="00665D1F">
      <w:pPr>
        <w:rPr>
          <w:rFonts w:cs="Arial"/>
          <w:sz w:val="20"/>
          <w:szCs w:val="20"/>
          <w:lang w:val="cs-CZ"/>
        </w:rPr>
      </w:pPr>
    </w:p>
    <w:p w14:paraId="32568464" w14:textId="289B6CC9" w:rsidR="00F06EA8" w:rsidRPr="005017C6" w:rsidRDefault="00F06EA8" w:rsidP="00F06EA8">
      <w:pPr>
        <w:pStyle w:val="Default"/>
        <w:spacing w:before="120" w:after="120"/>
        <w:rPr>
          <w:sz w:val="20"/>
          <w:szCs w:val="20"/>
        </w:rPr>
      </w:pPr>
      <w:r w:rsidRPr="005017C6">
        <w:rPr>
          <w:sz w:val="20"/>
          <w:szCs w:val="20"/>
        </w:rPr>
        <w:t>…………………………………</w:t>
      </w:r>
    </w:p>
    <w:p w14:paraId="3C21AFF1" w14:textId="540A4239" w:rsidR="00F06EA8" w:rsidRPr="005017C6" w:rsidRDefault="00F06EA8" w:rsidP="00F06EA8">
      <w:pPr>
        <w:pStyle w:val="Default"/>
        <w:spacing w:before="120" w:after="120"/>
        <w:rPr>
          <w:sz w:val="20"/>
          <w:szCs w:val="20"/>
        </w:rPr>
      </w:pPr>
      <w:r>
        <w:rPr>
          <w:sz w:val="20"/>
          <w:szCs w:val="20"/>
        </w:rPr>
        <w:t>Ing. Alena Kudrlová, MBA</w:t>
      </w:r>
    </w:p>
    <w:p w14:paraId="6AF96176" w14:textId="75A4B6CD" w:rsidR="00665D1F" w:rsidRDefault="00F06EA8" w:rsidP="000D14AE">
      <w:pPr>
        <w:pStyle w:val="Default"/>
        <w:spacing w:before="120" w:after="120"/>
        <w:rPr>
          <w:sz w:val="20"/>
          <w:szCs w:val="20"/>
        </w:rPr>
      </w:pPr>
      <w:r>
        <w:rPr>
          <w:sz w:val="20"/>
          <w:szCs w:val="20"/>
        </w:rPr>
        <w:t>členka představenstva</w:t>
      </w:r>
    </w:p>
    <w:p w14:paraId="74266B96" w14:textId="3EB2FCF3" w:rsidR="008E1F05" w:rsidRPr="000D14AE" w:rsidRDefault="008E1F05" w:rsidP="000D14AE">
      <w:pPr>
        <w:pStyle w:val="Default"/>
        <w:spacing w:before="120" w:after="120"/>
        <w:rPr>
          <w:sz w:val="20"/>
          <w:szCs w:val="20"/>
        </w:rPr>
      </w:pPr>
    </w:p>
    <w:sectPr w:rsidR="008E1F05" w:rsidRPr="000D14AE" w:rsidSect="005C17CA">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8718" w14:textId="77777777" w:rsidR="007B5295" w:rsidRDefault="007B5295" w:rsidP="00F87AF1">
      <w:pPr>
        <w:spacing w:after="0" w:line="240" w:lineRule="auto"/>
      </w:pPr>
      <w:r>
        <w:separator/>
      </w:r>
    </w:p>
  </w:endnote>
  <w:endnote w:type="continuationSeparator" w:id="0">
    <w:p w14:paraId="3A8F39B1" w14:textId="77777777" w:rsidR="007B5295" w:rsidRDefault="007B5295" w:rsidP="00F8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B42" w14:textId="764F4645" w:rsidR="00F87AF1" w:rsidRPr="00F87AF1" w:rsidRDefault="00F87AF1" w:rsidP="00F87AF1">
    <w:pPr>
      <w:pStyle w:val="Zpat"/>
      <w:jc w:val="center"/>
      <w:rPr>
        <w:rFonts w:ascii="Arial" w:hAnsi="Arial" w:cs="Arial"/>
        <w:sz w:val="20"/>
        <w:szCs w:val="20"/>
      </w:rPr>
    </w:pPr>
    <w:r w:rsidRPr="00F87AF1">
      <w:rPr>
        <w:rFonts w:ascii="Arial" w:hAnsi="Arial" w:cs="Arial"/>
        <w:sz w:val="20"/>
        <w:szCs w:val="20"/>
      </w:rPr>
      <w:t xml:space="preserve">- </w:t>
    </w:r>
    <w:r w:rsidRPr="00F87AF1">
      <w:rPr>
        <w:rFonts w:ascii="Arial" w:hAnsi="Arial" w:cs="Arial"/>
        <w:sz w:val="20"/>
        <w:szCs w:val="20"/>
      </w:rPr>
      <w:fldChar w:fldCharType="begin"/>
    </w:r>
    <w:r w:rsidRPr="00F87AF1">
      <w:rPr>
        <w:rFonts w:ascii="Arial" w:hAnsi="Arial" w:cs="Arial"/>
        <w:sz w:val="20"/>
        <w:szCs w:val="20"/>
      </w:rPr>
      <w:instrText xml:space="preserve"> PAGE   \* MERGEFORMAT </w:instrText>
    </w:r>
    <w:r w:rsidRPr="00F87AF1">
      <w:rPr>
        <w:rFonts w:ascii="Arial" w:hAnsi="Arial" w:cs="Arial"/>
        <w:sz w:val="20"/>
        <w:szCs w:val="20"/>
      </w:rPr>
      <w:fldChar w:fldCharType="separate"/>
    </w:r>
    <w:r w:rsidR="00C968C5">
      <w:rPr>
        <w:rFonts w:ascii="Arial" w:hAnsi="Arial" w:cs="Arial"/>
        <w:noProof/>
        <w:sz w:val="20"/>
        <w:szCs w:val="20"/>
      </w:rPr>
      <w:t>1</w:t>
    </w:r>
    <w:r w:rsidRPr="00F87AF1">
      <w:rPr>
        <w:rFonts w:ascii="Arial" w:hAnsi="Arial" w:cs="Arial"/>
        <w:sz w:val="20"/>
        <w:szCs w:val="20"/>
      </w:rPr>
      <w:fldChar w:fldCharType="end"/>
    </w:r>
    <w:r w:rsidRPr="00F87AF1">
      <w:rPr>
        <w:rFonts w:ascii="Arial" w:hAnsi="Arial" w:cs="Arial"/>
        <w:sz w:val="20"/>
        <w:szCs w:val="20"/>
      </w:rPr>
      <w:t xml:space="preserve"> / </w:t>
    </w:r>
    <w:r w:rsidRPr="00F87AF1">
      <w:rPr>
        <w:rFonts w:ascii="Arial" w:hAnsi="Arial" w:cs="Arial"/>
        <w:sz w:val="20"/>
        <w:szCs w:val="20"/>
      </w:rPr>
      <w:fldChar w:fldCharType="begin"/>
    </w:r>
    <w:r w:rsidRPr="00F87AF1">
      <w:rPr>
        <w:rFonts w:ascii="Arial" w:hAnsi="Arial" w:cs="Arial"/>
        <w:sz w:val="20"/>
        <w:szCs w:val="20"/>
      </w:rPr>
      <w:instrText xml:space="preserve"> NUMPAGES   \* MERGEFORMAT </w:instrText>
    </w:r>
    <w:r w:rsidRPr="00F87AF1">
      <w:rPr>
        <w:rFonts w:ascii="Arial" w:hAnsi="Arial" w:cs="Arial"/>
        <w:sz w:val="20"/>
        <w:szCs w:val="20"/>
      </w:rPr>
      <w:fldChar w:fldCharType="separate"/>
    </w:r>
    <w:r w:rsidR="00C968C5">
      <w:rPr>
        <w:rFonts w:ascii="Arial" w:hAnsi="Arial" w:cs="Arial"/>
        <w:noProof/>
        <w:sz w:val="20"/>
        <w:szCs w:val="20"/>
      </w:rPr>
      <w:t>8</w:t>
    </w:r>
    <w:r w:rsidRPr="00F87AF1">
      <w:rPr>
        <w:rFonts w:ascii="Arial" w:hAnsi="Arial" w:cs="Arial"/>
        <w:sz w:val="20"/>
        <w:szCs w:val="20"/>
      </w:rPr>
      <w:fldChar w:fldCharType="end"/>
    </w:r>
    <w:r w:rsidRPr="00F87AF1">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983C" w14:textId="77777777" w:rsidR="007B5295" w:rsidRDefault="007B5295" w:rsidP="00F87AF1">
      <w:pPr>
        <w:spacing w:after="0" w:line="240" w:lineRule="auto"/>
      </w:pPr>
      <w:r>
        <w:separator/>
      </w:r>
    </w:p>
  </w:footnote>
  <w:footnote w:type="continuationSeparator" w:id="0">
    <w:p w14:paraId="44A49A17" w14:textId="77777777" w:rsidR="007B5295" w:rsidRDefault="007B5295" w:rsidP="00F87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9BE"/>
    <w:multiLevelType w:val="multilevel"/>
    <w:tmpl w:val="48A0AE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53662F"/>
    <w:multiLevelType w:val="multilevel"/>
    <w:tmpl w:val="040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5D1EDA"/>
    <w:multiLevelType w:val="hybridMultilevel"/>
    <w:tmpl w:val="6F6E2B30"/>
    <w:lvl w:ilvl="0" w:tplc="C642887A">
      <w:start w:val="1"/>
      <w:numFmt w:val="bullet"/>
      <w:lvlText w:val=""/>
      <w:lvlJc w:val="left"/>
      <w:pPr>
        <w:ind w:left="720" w:hanging="360"/>
      </w:pPr>
      <w:rPr>
        <w:rFonts w:ascii="Wingdings" w:hAnsi="Wingdings" w:cs="Times New Roman" w:hint="default"/>
        <w:color w:val="C00000"/>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4976446"/>
    <w:multiLevelType w:val="hybridMultilevel"/>
    <w:tmpl w:val="71A43D9E"/>
    <w:lvl w:ilvl="0" w:tplc="2CBC7C2E">
      <w:start w:val="1"/>
      <w:numFmt w:val="bullet"/>
      <w:pStyle w:val="Odrka"/>
      <w:lvlText w:val=""/>
      <w:lvlJc w:val="left"/>
      <w:pPr>
        <w:ind w:left="720" w:hanging="360"/>
      </w:pPr>
      <w:rPr>
        <w:rFonts w:ascii="Wingdings" w:hAnsi="Wingdings" w:hint="default"/>
        <w:color w:val="1F4E79"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tentative="1">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4" w15:restartNumberingAfterBreak="0">
    <w:nsid w:val="3606442E"/>
    <w:multiLevelType w:val="hybridMultilevel"/>
    <w:tmpl w:val="BB1A4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C426D03"/>
    <w:multiLevelType w:val="multilevel"/>
    <w:tmpl w:val="C0981B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imes New Roman"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395ED3"/>
    <w:multiLevelType w:val="multilevel"/>
    <w:tmpl w:val="C0981B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imes New Roman"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226D63"/>
    <w:multiLevelType w:val="hybridMultilevel"/>
    <w:tmpl w:val="2ABCE47A"/>
    <w:lvl w:ilvl="0" w:tplc="0CB271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685B49"/>
    <w:multiLevelType w:val="multilevel"/>
    <w:tmpl w:val="C81A195E"/>
    <w:lvl w:ilvl="0">
      <w:start w:val="1"/>
      <w:numFmt w:val="decimal"/>
      <w:pStyle w:val="Nadpis1"/>
      <w:lvlText w:val="%1."/>
      <w:lvlJc w:val="left"/>
      <w:pPr>
        <w:tabs>
          <w:tab w:val="num" w:pos="360"/>
        </w:tabs>
        <w:ind w:left="360" w:hanging="360"/>
      </w:pPr>
    </w:lvl>
    <w:lvl w:ilvl="1">
      <w:start w:val="1"/>
      <w:numFmt w:val="decimal"/>
      <w:pStyle w:val="Normlnslovan"/>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9E43F35"/>
    <w:multiLevelType w:val="hybridMultilevel"/>
    <w:tmpl w:val="1D3A88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E867A14"/>
    <w:multiLevelType w:val="hybridMultilevel"/>
    <w:tmpl w:val="5588C03E"/>
    <w:lvl w:ilvl="0" w:tplc="F084864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8721BF"/>
    <w:multiLevelType w:val="multilevel"/>
    <w:tmpl w:val="813A06C2"/>
    <w:lvl w:ilvl="0">
      <w:start w:val="1"/>
      <w:numFmt w:val="decimal"/>
      <w:lvlText w:val="2.%1"/>
      <w:lvlJc w:val="left"/>
      <w:pPr>
        <w:ind w:left="360" w:hanging="360"/>
      </w:pPr>
      <w:rPr>
        <w:rFonts w:hint="default"/>
        <w:b w:val="0"/>
        <w:i w:val="0"/>
        <w:color w:val="auto"/>
        <w:sz w:val="22"/>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83407C"/>
    <w:multiLevelType w:val="hybridMultilevel"/>
    <w:tmpl w:val="06DC976A"/>
    <w:lvl w:ilvl="0" w:tplc="3CF26ED2">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715475168">
    <w:abstractNumId w:val="7"/>
  </w:num>
  <w:num w:numId="2" w16cid:durableId="198861263">
    <w:abstractNumId w:val="6"/>
  </w:num>
  <w:num w:numId="3" w16cid:durableId="2108499251">
    <w:abstractNumId w:val="10"/>
  </w:num>
  <w:num w:numId="4" w16cid:durableId="1124694658">
    <w:abstractNumId w:val="1"/>
  </w:num>
  <w:num w:numId="5" w16cid:durableId="2080595903">
    <w:abstractNumId w:val="4"/>
  </w:num>
  <w:num w:numId="6" w16cid:durableId="57291974">
    <w:abstractNumId w:val="12"/>
  </w:num>
  <w:num w:numId="7" w16cid:durableId="1282954656">
    <w:abstractNumId w:val="11"/>
  </w:num>
  <w:num w:numId="8" w16cid:durableId="1005204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311020">
    <w:abstractNumId w:val="2"/>
  </w:num>
  <w:num w:numId="10" w16cid:durableId="1565993987">
    <w:abstractNumId w:val="8"/>
  </w:num>
  <w:num w:numId="11" w16cid:durableId="521168186">
    <w:abstractNumId w:val="0"/>
  </w:num>
  <w:num w:numId="12" w16cid:durableId="851988437">
    <w:abstractNumId w:val="3"/>
  </w:num>
  <w:num w:numId="13" w16cid:durableId="1205678648">
    <w:abstractNumId w:val="5"/>
  </w:num>
  <w:num w:numId="14" w16cid:durableId="966425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0B"/>
    <w:rsid w:val="000062A1"/>
    <w:rsid w:val="00007766"/>
    <w:rsid w:val="000332A6"/>
    <w:rsid w:val="00045194"/>
    <w:rsid w:val="00050509"/>
    <w:rsid w:val="000A099D"/>
    <w:rsid w:val="000A19E9"/>
    <w:rsid w:val="000A20FB"/>
    <w:rsid w:val="000A2DBE"/>
    <w:rsid w:val="000A49CB"/>
    <w:rsid w:val="000B1B0F"/>
    <w:rsid w:val="000B3CE3"/>
    <w:rsid w:val="000D14AE"/>
    <w:rsid w:val="00122048"/>
    <w:rsid w:val="00187D15"/>
    <w:rsid w:val="001943EF"/>
    <w:rsid w:val="001968AD"/>
    <w:rsid w:val="00197A47"/>
    <w:rsid w:val="001A0598"/>
    <w:rsid w:val="001B67A0"/>
    <w:rsid w:val="001D188C"/>
    <w:rsid w:val="001D3446"/>
    <w:rsid w:val="001D4D6A"/>
    <w:rsid w:val="00210050"/>
    <w:rsid w:val="002138A7"/>
    <w:rsid w:val="00217244"/>
    <w:rsid w:val="002352F9"/>
    <w:rsid w:val="00284486"/>
    <w:rsid w:val="00291FCB"/>
    <w:rsid w:val="00297F86"/>
    <w:rsid w:val="002B334C"/>
    <w:rsid w:val="002B393D"/>
    <w:rsid w:val="002D2FA6"/>
    <w:rsid w:val="002F0024"/>
    <w:rsid w:val="002F369A"/>
    <w:rsid w:val="00302B5B"/>
    <w:rsid w:val="00313F7D"/>
    <w:rsid w:val="003259A1"/>
    <w:rsid w:val="00337FAF"/>
    <w:rsid w:val="0034642A"/>
    <w:rsid w:val="00353A64"/>
    <w:rsid w:val="00391677"/>
    <w:rsid w:val="003917C6"/>
    <w:rsid w:val="003967F0"/>
    <w:rsid w:val="003D052B"/>
    <w:rsid w:val="003D3D1F"/>
    <w:rsid w:val="004044CA"/>
    <w:rsid w:val="00406486"/>
    <w:rsid w:val="00420780"/>
    <w:rsid w:val="00421696"/>
    <w:rsid w:val="00462C4A"/>
    <w:rsid w:val="004712C8"/>
    <w:rsid w:val="004B308A"/>
    <w:rsid w:val="004B344E"/>
    <w:rsid w:val="004C60C3"/>
    <w:rsid w:val="004D437D"/>
    <w:rsid w:val="004E5AEC"/>
    <w:rsid w:val="005017C6"/>
    <w:rsid w:val="005038C7"/>
    <w:rsid w:val="00533DA5"/>
    <w:rsid w:val="00542043"/>
    <w:rsid w:val="005476E9"/>
    <w:rsid w:val="00552625"/>
    <w:rsid w:val="00570CF8"/>
    <w:rsid w:val="00573869"/>
    <w:rsid w:val="00590866"/>
    <w:rsid w:val="00591D45"/>
    <w:rsid w:val="005B3C55"/>
    <w:rsid w:val="005B53BE"/>
    <w:rsid w:val="005C17CA"/>
    <w:rsid w:val="005D2673"/>
    <w:rsid w:val="005D3741"/>
    <w:rsid w:val="005D7FDC"/>
    <w:rsid w:val="005E2763"/>
    <w:rsid w:val="00600E91"/>
    <w:rsid w:val="0060174E"/>
    <w:rsid w:val="0062728B"/>
    <w:rsid w:val="00633EBC"/>
    <w:rsid w:val="00640A42"/>
    <w:rsid w:val="00665D1F"/>
    <w:rsid w:val="00696153"/>
    <w:rsid w:val="006A2FC3"/>
    <w:rsid w:val="006B5605"/>
    <w:rsid w:val="006C6EDE"/>
    <w:rsid w:val="006E4066"/>
    <w:rsid w:val="006F4499"/>
    <w:rsid w:val="007233F8"/>
    <w:rsid w:val="00725FC2"/>
    <w:rsid w:val="0073795F"/>
    <w:rsid w:val="00742DE0"/>
    <w:rsid w:val="007471A1"/>
    <w:rsid w:val="0076442F"/>
    <w:rsid w:val="00767A30"/>
    <w:rsid w:val="007A1E76"/>
    <w:rsid w:val="007B5295"/>
    <w:rsid w:val="007D4B2D"/>
    <w:rsid w:val="007F0054"/>
    <w:rsid w:val="00806057"/>
    <w:rsid w:val="00820109"/>
    <w:rsid w:val="00851E6C"/>
    <w:rsid w:val="008523F1"/>
    <w:rsid w:val="00856572"/>
    <w:rsid w:val="00867C09"/>
    <w:rsid w:val="008809D2"/>
    <w:rsid w:val="008A549C"/>
    <w:rsid w:val="008B2164"/>
    <w:rsid w:val="008B2EC1"/>
    <w:rsid w:val="008C11C8"/>
    <w:rsid w:val="008E1F05"/>
    <w:rsid w:val="008F5DDF"/>
    <w:rsid w:val="009012B8"/>
    <w:rsid w:val="00950FBB"/>
    <w:rsid w:val="009724B5"/>
    <w:rsid w:val="00984B52"/>
    <w:rsid w:val="00986E79"/>
    <w:rsid w:val="00995BFF"/>
    <w:rsid w:val="009A0B8D"/>
    <w:rsid w:val="009A2FCD"/>
    <w:rsid w:val="00A0325C"/>
    <w:rsid w:val="00A13D65"/>
    <w:rsid w:val="00A27933"/>
    <w:rsid w:val="00A322B5"/>
    <w:rsid w:val="00A32E99"/>
    <w:rsid w:val="00A33699"/>
    <w:rsid w:val="00A47399"/>
    <w:rsid w:val="00A5623C"/>
    <w:rsid w:val="00A73195"/>
    <w:rsid w:val="00A82936"/>
    <w:rsid w:val="00A97FDC"/>
    <w:rsid w:val="00AB1A60"/>
    <w:rsid w:val="00B0183F"/>
    <w:rsid w:val="00B022AB"/>
    <w:rsid w:val="00B206FC"/>
    <w:rsid w:val="00B46B72"/>
    <w:rsid w:val="00B47903"/>
    <w:rsid w:val="00B57E97"/>
    <w:rsid w:val="00B80370"/>
    <w:rsid w:val="00B83E2D"/>
    <w:rsid w:val="00B86913"/>
    <w:rsid w:val="00BA29C7"/>
    <w:rsid w:val="00BA33B3"/>
    <w:rsid w:val="00BB13E8"/>
    <w:rsid w:val="00BD3EC4"/>
    <w:rsid w:val="00BE1DA8"/>
    <w:rsid w:val="00BF2038"/>
    <w:rsid w:val="00BF56EB"/>
    <w:rsid w:val="00C03A52"/>
    <w:rsid w:val="00C41996"/>
    <w:rsid w:val="00C60F34"/>
    <w:rsid w:val="00C64B41"/>
    <w:rsid w:val="00C66FF9"/>
    <w:rsid w:val="00C708DA"/>
    <w:rsid w:val="00C87F0B"/>
    <w:rsid w:val="00C906C6"/>
    <w:rsid w:val="00C913A9"/>
    <w:rsid w:val="00C968C5"/>
    <w:rsid w:val="00CC4179"/>
    <w:rsid w:val="00CD58CA"/>
    <w:rsid w:val="00CF0256"/>
    <w:rsid w:val="00CF6325"/>
    <w:rsid w:val="00D0330F"/>
    <w:rsid w:val="00D1155F"/>
    <w:rsid w:val="00D13B47"/>
    <w:rsid w:val="00D177BD"/>
    <w:rsid w:val="00D27699"/>
    <w:rsid w:val="00D33345"/>
    <w:rsid w:val="00D33C5F"/>
    <w:rsid w:val="00D35232"/>
    <w:rsid w:val="00D4052B"/>
    <w:rsid w:val="00D67AE3"/>
    <w:rsid w:val="00D73EF9"/>
    <w:rsid w:val="00D86748"/>
    <w:rsid w:val="00DB6992"/>
    <w:rsid w:val="00DF2BA9"/>
    <w:rsid w:val="00DF7659"/>
    <w:rsid w:val="00E24AD9"/>
    <w:rsid w:val="00E54763"/>
    <w:rsid w:val="00E64529"/>
    <w:rsid w:val="00E72E78"/>
    <w:rsid w:val="00E73756"/>
    <w:rsid w:val="00E87BDD"/>
    <w:rsid w:val="00EA1644"/>
    <w:rsid w:val="00EB24DE"/>
    <w:rsid w:val="00EC78F7"/>
    <w:rsid w:val="00ED7519"/>
    <w:rsid w:val="00EE5EA7"/>
    <w:rsid w:val="00EE737E"/>
    <w:rsid w:val="00EF26BF"/>
    <w:rsid w:val="00F03D9A"/>
    <w:rsid w:val="00F06EA8"/>
    <w:rsid w:val="00F16B18"/>
    <w:rsid w:val="00F20C15"/>
    <w:rsid w:val="00F47B83"/>
    <w:rsid w:val="00F6278C"/>
    <w:rsid w:val="00F76B1A"/>
    <w:rsid w:val="00F87AF1"/>
    <w:rsid w:val="00F93FFB"/>
    <w:rsid w:val="00F940B2"/>
    <w:rsid w:val="00FB7449"/>
    <w:rsid w:val="00FD635F"/>
    <w:rsid w:val="00FE0C5A"/>
    <w:rsid w:val="00FE24E8"/>
    <w:rsid w:val="00FE4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4925"/>
  <w15:chartTrackingRefBased/>
  <w15:docId w15:val="{E090B222-7421-44DE-A450-4FB9BD2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3EF"/>
    <w:pPr>
      <w:spacing w:after="200" w:line="276" w:lineRule="auto"/>
    </w:pPr>
    <w:rPr>
      <w:rFonts w:ascii="Arial" w:eastAsiaTheme="minorEastAsia" w:hAnsi="Arial"/>
      <w:sz w:val="24"/>
      <w:lang w:val="en-US"/>
    </w:rPr>
  </w:style>
  <w:style w:type="paragraph" w:styleId="Nadpis1">
    <w:name w:val="heading 1"/>
    <w:basedOn w:val="Normln"/>
    <w:link w:val="Nadpis1Char"/>
    <w:qFormat/>
    <w:rsid w:val="0062728B"/>
    <w:pPr>
      <w:keepNext/>
      <w:numPr>
        <w:numId w:val="8"/>
      </w:numPr>
      <w:spacing w:before="240" w:after="60" w:line="240" w:lineRule="auto"/>
      <w:outlineLvl w:val="0"/>
    </w:pPr>
    <w:rPr>
      <w:rFonts w:ascii="Times New Roman" w:eastAsiaTheme="minorHAnsi" w:hAnsi="Times New Roman" w:cs="Times New Roman"/>
      <w:b/>
      <w:bCs/>
      <w:kern w:val="36"/>
      <w:sz w:val="28"/>
      <w:szCs w:val="28"/>
      <w:lang w:val="cs-CZ" w:eastAsia="cs-CZ"/>
    </w:rPr>
  </w:style>
  <w:style w:type="paragraph" w:styleId="Nadpis2">
    <w:name w:val="heading 2"/>
    <w:aliases w:val="Nadpis 2 EQ,Main header"/>
    <w:basedOn w:val="Normln"/>
    <w:next w:val="Normln"/>
    <w:link w:val="Nadpis2Char"/>
    <w:rsid w:val="00950FBB"/>
    <w:pPr>
      <w:keepNext/>
      <w:spacing w:before="360" w:after="120" w:line="240" w:lineRule="auto"/>
      <w:ind w:left="851" w:hanging="851"/>
      <w:jc w:val="both"/>
      <w:outlineLvl w:val="1"/>
    </w:pPr>
    <w:rPr>
      <w:rFonts w:ascii="Tahoma" w:eastAsia="Times New Roman" w:hAnsi="Tahoma" w:cs="Arial"/>
      <w:b/>
      <w:bCs/>
      <w:iCs/>
      <w:color w:val="003366"/>
      <w:sz w:val="32"/>
      <w:szCs w:val="28"/>
      <w:lang w:val="cs-CZ" w:eastAsia="cs-CZ"/>
    </w:rPr>
  </w:style>
  <w:style w:type="paragraph" w:styleId="Nadpis3">
    <w:name w:val="heading 3"/>
    <w:aliases w:val="Nadpis 3 EQ"/>
    <w:basedOn w:val="Normln"/>
    <w:next w:val="Normln"/>
    <w:link w:val="Nadpis3Char"/>
    <w:rsid w:val="00950FBB"/>
    <w:pPr>
      <w:keepNext/>
      <w:tabs>
        <w:tab w:val="num" w:pos="720"/>
        <w:tab w:val="left" w:pos="1134"/>
      </w:tabs>
      <w:spacing w:before="240" w:after="120" w:line="240" w:lineRule="auto"/>
      <w:ind w:left="720" w:hanging="720"/>
      <w:jc w:val="both"/>
      <w:outlineLvl w:val="2"/>
    </w:pPr>
    <w:rPr>
      <w:rFonts w:ascii="Tahoma" w:eastAsia="Times New Roman" w:hAnsi="Tahoma" w:cs="Arial"/>
      <w:b/>
      <w:bCs/>
      <w:color w:val="003366"/>
      <w:sz w:val="28"/>
      <w:szCs w:val="26"/>
      <w:lang w:val="cs-CZ" w:eastAsia="cs-CZ"/>
    </w:rPr>
  </w:style>
  <w:style w:type="paragraph" w:styleId="Nadpis4">
    <w:name w:val="heading 4"/>
    <w:aliases w:val="Nadpis 4 EQ"/>
    <w:basedOn w:val="Normln"/>
    <w:link w:val="Nadpis4Char"/>
    <w:qFormat/>
    <w:rsid w:val="00C87F0B"/>
    <w:pPr>
      <w:spacing w:before="100" w:beforeAutospacing="1" w:after="100" w:afterAutospacing="1" w:line="240" w:lineRule="auto"/>
      <w:outlineLvl w:val="3"/>
    </w:pPr>
    <w:rPr>
      <w:rFonts w:ascii="Times New Roman" w:eastAsia="Times New Roman" w:hAnsi="Times New Roman" w:cs="Times New Roman"/>
      <w:b/>
      <w:bCs/>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87F0B"/>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C87F0B"/>
    <w:pPr>
      <w:spacing w:after="160" w:line="259" w:lineRule="auto"/>
      <w:ind w:left="720"/>
      <w:contextualSpacing/>
    </w:pPr>
    <w:rPr>
      <w:rFonts w:asciiTheme="minorHAnsi" w:eastAsiaTheme="minorHAnsi" w:hAnsiTheme="minorHAnsi"/>
      <w:sz w:val="22"/>
      <w:lang w:val="cs-CZ"/>
    </w:rPr>
  </w:style>
  <w:style w:type="character" w:customStyle="1" w:styleId="Nadpis4Char">
    <w:name w:val="Nadpis 4 Char"/>
    <w:aliases w:val="Nadpis 4 EQ Char"/>
    <w:basedOn w:val="Standardnpsmoodstavce"/>
    <w:link w:val="Nadpis4"/>
    <w:uiPriority w:val="9"/>
    <w:rsid w:val="00C87F0B"/>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D13B47"/>
    <w:rPr>
      <w:sz w:val="16"/>
      <w:szCs w:val="16"/>
    </w:rPr>
  </w:style>
  <w:style w:type="paragraph" w:styleId="Textkomente">
    <w:name w:val="annotation text"/>
    <w:basedOn w:val="Normln"/>
    <w:link w:val="TextkomenteChar"/>
    <w:uiPriority w:val="99"/>
    <w:unhideWhenUsed/>
    <w:rsid w:val="00D13B47"/>
    <w:pPr>
      <w:spacing w:after="160" w:line="240" w:lineRule="auto"/>
    </w:pPr>
    <w:rPr>
      <w:rFonts w:asciiTheme="minorHAnsi" w:eastAsiaTheme="minorHAnsi" w:hAnsiTheme="minorHAnsi"/>
      <w:sz w:val="20"/>
      <w:szCs w:val="20"/>
      <w:lang w:val="cs-CZ"/>
    </w:rPr>
  </w:style>
  <w:style w:type="character" w:customStyle="1" w:styleId="TextkomenteChar">
    <w:name w:val="Text komentáře Char"/>
    <w:basedOn w:val="Standardnpsmoodstavce"/>
    <w:link w:val="Textkomente"/>
    <w:uiPriority w:val="99"/>
    <w:rsid w:val="00D13B47"/>
    <w:rPr>
      <w:sz w:val="20"/>
      <w:szCs w:val="20"/>
    </w:rPr>
  </w:style>
  <w:style w:type="paragraph" w:styleId="Pedmtkomente">
    <w:name w:val="annotation subject"/>
    <w:basedOn w:val="Textkomente"/>
    <w:next w:val="Textkomente"/>
    <w:link w:val="PedmtkomenteChar"/>
    <w:uiPriority w:val="99"/>
    <w:semiHidden/>
    <w:unhideWhenUsed/>
    <w:rsid w:val="00D13B47"/>
    <w:rPr>
      <w:b/>
      <w:bCs/>
    </w:rPr>
  </w:style>
  <w:style w:type="character" w:customStyle="1" w:styleId="PedmtkomenteChar">
    <w:name w:val="Předmět komentáře Char"/>
    <w:basedOn w:val="TextkomenteChar"/>
    <w:link w:val="Pedmtkomente"/>
    <w:uiPriority w:val="99"/>
    <w:semiHidden/>
    <w:rsid w:val="00D13B47"/>
    <w:rPr>
      <w:b/>
      <w:bCs/>
      <w:sz w:val="20"/>
      <w:szCs w:val="20"/>
    </w:rPr>
  </w:style>
  <w:style w:type="paragraph" w:styleId="Textbubliny">
    <w:name w:val="Balloon Text"/>
    <w:basedOn w:val="Normln"/>
    <w:link w:val="TextbublinyChar"/>
    <w:uiPriority w:val="99"/>
    <w:semiHidden/>
    <w:unhideWhenUsed/>
    <w:rsid w:val="00D13B47"/>
    <w:pPr>
      <w:spacing w:after="0" w:line="240" w:lineRule="auto"/>
    </w:pPr>
    <w:rPr>
      <w:rFonts w:ascii="Segoe UI" w:eastAsiaTheme="minorHAnsi" w:hAnsi="Segoe UI" w:cs="Segoe UI"/>
      <w:sz w:val="18"/>
      <w:szCs w:val="18"/>
      <w:lang w:val="cs-CZ"/>
    </w:rPr>
  </w:style>
  <w:style w:type="character" w:customStyle="1" w:styleId="TextbublinyChar">
    <w:name w:val="Text bubliny Char"/>
    <w:basedOn w:val="Standardnpsmoodstavce"/>
    <w:link w:val="Textbubliny"/>
    <w:uiPriority w:val="99"/>
    <w:semiHidden/>
    <w:rsid w:val="00D13B47"/>
    <w:rPr>
      <w:rFonts w:ascii="Segoe UI" w:hAnsi="Segoe UI" w:cs="Segoe UI"/>
      <w:sz w:val="18"/>
      <w:szCs w:val="18"/>
    </w:rPr>
  </w:style>
  <w:style w:type="paragraph" w:styleId="Zkladntext2">
    <w:name w:val="Body Text 2"/>
    <w:basedOn w:val="Normln"/>
    <w:link w:val="Zkladntext2Char"/>
    <w:uiPriority w:val="99"/>
    <w:rsid w:val="0073795F"/>
    <w:pPr>
      <w:spacing w:after="0" w:line="240" w:lineRule="auto"/>
      <w:jc w:val="both"/>
    </w:pPr>
    <w:rPr>
      <w:rFonts w:ascii="Times New Roman" w:eastAsia="Times New Roman" w:hAnsi="Times New Roman" w:cs="Times New Roman"/>
      <w:color w:val="000000"/>
      <w:sz w:val="22"/>
      <w:lang w:val="cs-CZ" w:eastAsia="cs-CZ"/>
    </w:rPr>
  </w:style>
  <w:style w:type="character" w:customStyle="1" w:styleId="Zkladntext2Char">
    <w:name w:val="Základní text 2 Char"/>
    <w:basedOn w:val="Standardnpsmoodstavce"/>
    <w:link w:val="Zkladntext2"/>
    <w:uiPriority w:val="99"/>
    <w:rsid w:val="0073795F"/>
    <w:rPr>
      <w:rFonts w:ascii="Times New Roman" w:eastAsia="Times New Roman" w:hAnsi="Times New Roman" w:cs="Times New Roman"/>
      <w:color w:val="000000"/>
      <w:lang w:eastAsia="cs-CZ"/>
    </w:rPr>
  </w:style>
  <w:style w:type="paragraph" w:styleId="Revize">
    <w:name w:val="Revision"/>
    <w:hidden/>
    <w:uiPriority w:val="99"/>
    <w:semiHidden/>
    <w:rsid w:val="00045194"/>
    <w:pPr>
      <w:spacing w:after="0" w:line="240" w:lineRule="auto"/>
    </w:pPr>
  </w:style>
  <w:style w:type="paragraph" w:styleId="Zhlav">
    <w:name w:val="header"/>
    <w:basedOn w:val="Normln"/>
    <w:link w:val="ZhlavChar"/>
    <w:uiPriority w:val="99"/>
    <w:unhideWhenUsed/>
    <w:rsid w:val="00F87AF1"/>
    <w:pPr>
      <w:tabs>
        <w:tab w:val="center" w:pos="4536"/>
        <w:tab w:val="right" w:pos="9072"/>
      </w:tabs>
      <w:spacing w:after="0" w:line="240" w:lineRule="auto"/>
    </w:pPr>
    <w:rPr>
      <w:rFonts w:asciiTheme="minorHAnsi" w:eastAsiaTheme="minorHAnsi" w:hAnsiTheme="minorHAnsi"/>
      <w:sz w:val="22"/>
      <w:lang w:val="cs-CZ"/>
    </w:rPr>
  </w:style>
  <w:style w:type="character" w:customStyle="1" w:styleId="ZhlavChar">
    <w:name w:val="Záhlaví Char"/>
    <w:basedOn w:val="Standardnpsmoodstavce"/>
    <w:link w:val="Zhlav"/>
    <w:uiPriority w:val="99"/>
    <w:rsid w:val="00F87AF1"/>
  </w:style>
  <w:style w:type="paragraph" w:styleId="Zpat">
    <w:name w:val="footer"/>
    <w:basedOn w:val="Normln"/>
    <w:link w:val="ZpatChar"/>
    <w:uiPriority w:val="99"/>
    <w:unhideWhenUsed/>
    <w:rsid w:val="00F87AF1"/>
    <w:pPr>
      <w:tabs>
        <w:tab w:val="center" w:pos="4536"/>
        <w:tab w:val="right" w:pos="9072"/>
      </w:tabs>
      <w:spacing w:after="0" w:line="240" w:lineRule="auto"/>
    </w:pPr>
    <w:rPr>
      <w:rFonts w:asciiTheme="minorHAnsi" w:eastAsiaTheme="minorHAnsi" w:hAnsiTheme="minorHAnsi"/>
      <w:sz w:val="22"/>
      <w:lang w:val="cs-CZ"/>
    </w:rPr>
  </w:style>
  <w:style w:type="character" w:customStyle="1" w:styleId="ZpatChar">
    <w:name w:val="Zápatí Char"/>
    <w:basedOn w:val="Standardnpsmoodstavce"/>
    <w:link w:val="Zpat"/>
    <w:uiPriority w:val="99"/>
    <w:rsid w:val="00F87AF1"/>
  </w:style>
  <w:style w:type="character" w:styleId="Siln">
    <w:name w:val="Strong"/>
    <w:basedOn w:val="Standardnpsmoodstavce"/>
    <w:uiPriority w:val="22"/>
    <w:qFormat/>
    <w:rsid w:val="00391677"/>
    <w:rPr>
      <w:b/>
      <w:bCs/>
    </w:rPr>
  </w:style>
  <w:style w:type="character" w:customStyle="1" w:styleId="Nadpis1Char">
    <w:name w:val="Nadpis 1 Char"/>
    <w:basedOn w:val="Standardnpsmoodstavce"/>
    <w:link w:val="Nadpis1"/>
    <w:uiPriority w:val="9"/>
    <w:rsid w:val="0062728B"/>
    <w:rPr>
      <w:rFonts w:ascii="Times New Roman" w:hAnsi="Times New Roman" w:cs="Times New Roman"/>
      <w:b/>
      <w:bCs/>
      <w:kern w:val="36"/>
      <w:sz w:val="28"/>
      <w:szCs w:val="28"/>
      <w:lang w:eastAsia="cs-CZ"/>
    </w:rPr>
  </w:style>
  <w:style w:type="paragraph" w:customStyle="1" w:styleId="Normlnslovan">
    <w:name w:val="Normální číslovaný"/>
    <w:basedOn w:val="Normln"/>
    <w:rsid w:val="0062728B"/>
    <w:pPr>
      <w:numPr>
        <w:ilvl w:val="1"/>
        <w:numId w:val="8"/>
      </w:numPr>
      <w:spacing w:after="120" w:line="240" w:lineRule="auto"/>
    </w:pPr>
    <w:rPr>
      <w:rFonts w:ascii="Times New Roman" w:eastAsiaTheme="minorHAnsi" w:hAnsi="Times New Roman" w:cs="Times New Roman"/>
      <w:sz w:val="22"/>
      <w:lang w:val="cs-CZ" w:eastAsia="cs-CZ"/>
    </w:rPr>
  </w:style>
  <w:style w:type="character" w:styleId="Hypertextovodkaz">
    <w:name w:val="Hyperlink"/>
    <w:basedOn w:val="Standardnpsmoodstavce"/>
    <w:uiPriority w:val="99"/>
    <w:unhideWhenUsed/>
    <w:rsid w:val="0062728B"/>
    <w:rPr>
      <w:color w:val="0563C1"/>
      <w:u w:val="single"/>
    </w:rPr>
  </w:style>
  <w:style w:type="character" w:customStyle="1" w:styleId="Nevyeenzmnka1">
    <w:name w:val="Nevyřešená zmínka1"/>
    <w:basedOn w:val="Standardnpsmoodstavce"/>
    <w:uiPriority w:val="99"/>
    <w:semiHidden/>
    <w:unhideWhenUsed/>
    <w:rsid w:val="006F4499"/>
    <w:rPr>
      <w:color w:val="605E5C"/>
      <w:shd w:val="clear" w:color="auto" w:fill="E1DFDD"/>
    </w:rPr>
  </w:style>
  <w:style w:type="table" w:styleId="Mkatabulky">
    <w:name w:val="Table Grid"/>
    <w:basedOn w:val="Normlntabulka"/>
    <w:uiPriority w:val="39"/>
    <w:rsid w:val="008B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50FBB"/>
    <w:pPr>
      <w:spacing w:before="100" w:beforeAutospacing="1" w:after="100" w:afterAutospacing="1" w:line="240" w:lineRule="auto"/>
    </w:pPr>
    <w:rPr>
      <w:rFonts w:ascii="Times New Roman" w:eastAsia="Times New Roman" w:hAnsi="Times New Roman" w:cs="Times New Roman"/>
      <w:szCs w:val="24"/>
      <w:lang w:val="cs-CZ" w:eastAsia="cs-CZ"/>
    </w:rPr>
  </w:style>
  <w:style w:type="character" w:styleId="Zdraznn">
    <w:name w:val="Emphasis"/>
    <w:basedOn w:val="Standardnpsmoodstavce"/>
    <w:uiPriority w:val="20"/>
    <w:qFormat/>
    <w:rsid w:val="00950FBB"/>
    <w:rPr>
      <w:i/>
      <w:iCs/>
    </w:rPr>
  </w:style>
  <w:style w:type="character" w:customStyle="1" w:styleId="Nadpis2Char">
    <w:name w:val="Nadpis 2 Char"/>
    <w:aliases w:val="Nadpis 2 EQ Char,Main header Char"/>
    <w:basedOn w:val="Standardnpsmoodstavce"/>
    <w:link w:val="Nadpis2"/>
    <w:rsid w:val="00950FBB"/>
    <w:rPr>
      <w:rFonts w:ascii="Tahoma" w:eastAsia="Times New Roman" w:hAnsi="Tahoma" w:cs="Arial"/>
      <w:b/>
      <w:bCs/>
      <w:iCs/>
      <w:color w:val="003366"/>
      <w:sz w:val="32"/>
      <w:szCs w:val="28"/>
      <w:lang w:eastAsia="cs-CZ"/>
    </w:rPr>
  </w:style>
  <w:style w:type="character" w:customStyle="1" w:styleId="Nadpis3Char">
    <w:name w:val="Nadpis 3 Char"/>
    <w:aliases w:val="Nadpis 3 EQ Char"/>
    <w:basedOn w:val="Standardnpsmoodstavce"/>
    <w:link w:val="Nadpis3"/>
    <w:rsid w:val="00950FBB"/>
    <w:rPr>
      <w:rFonts w:ascii="Tahoma" w:eastAsia="Times New Roman" w:hAnsi="Tahoma" w:cs="Arial"/>
      <w:b/>
      <w:bCs/>
      <w:color w:val="003366"/>
      <w:sz w:val="28"/>
      <w:szCs w:val="26"/>
      <w:lang w:eastAsia="cs-CZ"/>
    </w:rPr>
  </w:style>
  <w:style w:type="paragraph" w:customStyle="1" w:styleId="Odrka">
    <w:name w:val="Odrážka"/>
    <w:basedOn w:val="Normln"/>
    <w:qFormat/>
    <w:rsid w:val="00950FBB"/>
    <w:pPr>
      <w:numPr>
        <w:numId w:val="12"/>
      </w:numPr>
      <w:spacing w:before="100" w:after="100" w:line="240" w:lineRule="auto"/>
      <w:ind w:left="397" w:hanging="284"/>
      <w:jc w:val="both"/>
    </w:pPr>
    <w:rPr>
      <w:rFonts w:eastAsia="Times New Roman" w:cs="Times New Roman"/>
      <w:sz w:val="20"/>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9007">
      <w:bodyDiv w:val="1"/>
      <w:marLeft w:val="0"/>
      <w:marRight w:val="0"/>
      <w:marTop w:val="0"/>
      <w:marBottom w:val="0"/>
      <w:divBdr>
        <w:top w:val="none" w:sz="0" w:space="0" w:color="auto"/>
        <w:left w:val="none" w:sz="0" w:space="0" w:color="auto"/>
        <w:bottom w:val="none" w:sz="0" w:space="0" w:color="auto"/>
        <w:right w:val="none" w:sz="0" w:space="0" w:color="auto"/>
      </w:divBdr>
    </w:div>
    <w:div w:id="365448954">
      <w:bodyDiv w:val="1"/>
      <w:marLeft w:val="0"/>
      <w:marRight w:val="0"/>
      <w:marTop w:val="0"/>
      <w:marBottom w:val="0"/>
      <w:divBdr>
        <w:top w:val="none" w:sz="0" w:space="0" w:color="auto"/>
        <w:left w:val="none" w:sz="0" w:space="0" w:color="auto"/>
        <w:bottom w:val="none" w:sz="0" w:space="0" w:color="auto"/>
        <w:right w:val="none" w:sz="0" w:space="0" w:color="auto"/>
      </w:divBdr>
    </w:div>
    <w:div w:id="812217162">
      <w:bodyDiv w:val="1"/>
      <w:marLeft w:val="0"/>
      <w:marRight w:val="0"/>
      <w:marTop w:val="0"/>
      <w:marBottom w:val="0"/>
      <w:divBdr>
        <w:top w:val="none" w:sz="0" w:space="0" w:color="auto"/>
        <w:left w:val="none" w:sz="0" w:space="0" w:color="auto"/>
        <w:bottom w:val="none" w:sz="0" w:space="0" w:color="auto"/>
        <w:right w:val="none" w:sz="0" w:space="0" w:color="auto"/>
      </w:divBdr>
      <w:divsChild>
        <w:div w:id="1235704276">
          <w:marLeft w:val="0"/>
          <w:marRight w:val="0"/>
          <w:marTop w:val="0"/>
          <w:marBottom w:val="0"/>
          <w:divBdr>
            <w:top w:val="none" w:sz="0" w:space="0" w:color="auto"/>
            <w:left w:val="none" w:sz="0" w:space="0" w:color="auto"/>
            <w:bottom w:val="none" w:sz="0" w:space="0" w:color="auto"/>
            <w:right w:val="none" w:sz="0" w:space="0" w:color="auto"/>
          </w:divBdr>
        </w:div>
      </w:divsChild>
    </w:div>
    <w:div w:id="1148402285">
      <w:bodyDiv w:val="1"/>
      <w:marLeft w:val="0"/>
      <w:marRight w:val="0"/>
      <w:marTop w:val="0"/>
      <w:marBottom w:val="0"/>
      <w:divBdr>
        <w:top w:val="none" w:sz="0" w:space="0" w:color="auto"/>
        <w:left w:val="none" w:sz="0" w:space="0" w:color="auto"/>
        <w:bottom w:val="none" w:sz="0" w:space="0" w:color="auto"/>
        <w:right w:val="none" w:sz="0" w:space="0" w:color="auto"/>
      </w:divBdr>
    </w:div>
    <w:div w:id="1299648146">
      <w:bodyDiv w:val="1"/>
      <w:marLeft w:val="0"/>
      <w:marRight w:val="0"/>
      <w:marTop w:val="0"/>
      <w:marBottom w:val="0"/>
      <w:divBdr>
        <w:top w:val="none" w:sz="0" w:space="0" w:color="auto"/>
        <w:left w:val="none" w:sz="0" w:space="0" w:color="auto"/>
        <w:bottom w:val="none" w:sz="0" w:space="0" w:color="auto"/>
        <w:right w:val="none" w:sz="0" w:space="0" w:color="auto"/>
      </w:divBdr>
    </w:div>
    <w:div w:id="1397169945">
      <w:bodyDiv w:val="1"/>
      <w:marLeft w:val="0"/>
      <w:marRight w:val="0"/>
      <w:marTop w:val="0"/>
      <w:marBottom w:val="0"/>
      <w:divBdr>
        <w:top w:val="none" w:sz="0" w:space="0" w:color="auto"/>
        <w:left w:val="none" w:sz="0" w:space="0" w:color="auto"/>
        <w:bottom w:val="none" w:sz="0" w:space="0" w:color="auto"/>
        <w:right w:val="none" w:sz="0" w:space="0" w:color="auto"/>
      </w:divBdr>
    </w:div>
    <w:div w:id="19002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5ECF-1375-4E93-B4EE-9BA61C7C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3475</Words>
  <Characters>20507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dc:creator>
  <cp:keywords/>
  <dc:description/>
  <cp:lastModifiedBy>u26172</cp:lastModifiedBy>
  <cp:revision>3</cp:revision>
  <cp:lastPrinted>2023-02-21T20:44:00Z</cp:lastPrinted>
  <dcterms:created xsi:type="dcterms:W3CDTF">2023-05-30T07:39:00Z</dcterms:created>
  <dcterms:modified xsi:type="dcterms:W3CDTF">2023-05-30T10:00:00Z</dcterms:modified>
</cp:coreProperties>
</file>