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SMLOUVA O DÍLO </w:t>
      </w:r>
    </w:p>
    <w:p w:rsid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006C03" w:rsidRDefault="00006C03" w:rsidP="00006C03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61539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Univerzita Jana Evangelisty Purkyně v Ústí nad Labem</w:t>
      </w:r>
    </w:p>
    <w:p w:rsidR="00615391" w:rsidRPr="00615391" w:rsidRDefault="00615391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1539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Přírodovědecká fakulta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3544/1, 400 96 Ústí nad Labem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44555601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CZ44555601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Bankovní spojení: Č</w:t>
      </w:r>
      <w:r w:rsidR="00AC23E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SOB</w:t>
      </w: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a.s., Ústí nad Labem, č. účtu: </w:t>
      </w:r>
      <w:r w:rsidR="00AC23E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260112295/0300</w:t>
      </w:r>
    </w:p>
    <w:p w:rsidR="006C37FC" w:rsidRPr="006C4ED1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Zastoupená: </w:t>
      </w:r>
      <w:r w:rsidR="00C035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doc. RNDr. Michal </w:t>
      </w:r>
      <w:proofErr w:type="spellStart"/>
      <w:r w:rsidR="00C035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Varady</w:t>
      </w:r>
      <w:proofErr w:type="spellEnd"/>
      <w:r w:rsidR="00C035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PhD., děkanem fakulty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(dále je </w:t>
      </w:r>
      <w:r w:rsid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„o</w:t>
      </w:r>
      <w:r w:rsidRP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bjednatel“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</w:p>
    <w:p w:rsidR="00615391" w:rsidRDefault="00813E92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Watt</w:t>
      </w:r>
      <w:r w:rsidR="009E26C3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ontrol</w:t>
      </w:r>
      <w:proofErr w:type="spellEnd"/>
      <w:r w:rsidR="00A14EA5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s.r.o.</w:t>
      </w:r>
    </w:p>
    <w:p w:rsidR="006C37FC" w:rsidRPr="006C4ED1" w:rsidRDefault="00615391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se sídlem</w:t>
      </w:r>
      <w:r w:rsidRPr="00615391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B66EF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Strážky 21, 403 40 Ústí nad Labem</w:t>
      </w:r>
      <w:r w:rsidRPr="00615391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r w:rsidR="006C37FC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9E26C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082 31 931</w:t>
      </w:r>
    </w:p>
    <w:p w:rsidR="00B66EFA" w:rsidRDefault="00615391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DIČ: </w:t>
      </w:r>
      <w:r w:rsidR="009E26C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CZ08231931</w:t>
      </w:r>
    </w:p>
    <w:p w:rsidR="006C37FC" w:rsidRPr="006C4ED1" w:rsidRDefault="00B66EFA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</w:t>
      </w:r>
      <w:r w:rsidR="006C37FC" w:rsidRP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astoupená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 ing. Vlastimil Křižan</w:t>
      </w:r>
      <w:r w:rsidR="006C37FC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</w:t>
      </w:r>
      <w:r w:rsidR="00F40BD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z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hotovitel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uzavírají níže uvedeného dne, měsíce a roku tuto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B66EFA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SMLOUVU O </w:t>
      </w:r>
      <w:r w:rsidR="00615391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 xml:space="preserve">dílo </w:t>
      </w:r>
    </w:p>
    <w:p w:rsidR="006C37FC" w:rsidRDefault="00B66EFA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na zpracování projektové dokumentace FVE v</w:t>
      </w:r>
      <w:r w:rsidR="00EA1226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objekt</w:t>
      </w:r>
      <w:r w:rsidR="00EA1226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u CPTO</w:t>
      </w:r>
    </w:p>
    <w:p w:rsidR="005811C9" w:rsidRPr="006C4ED1" w:rsidRDefault="005811C9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</w:p>
    <w:p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§ 2586 a násl. zákona č. 89/2012 Sb., občanský zákoník, ve znění pozdějších předpisů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(dále jen „Smlouva“)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Předmět smlouvy</w:t>
      </w:r>
    </w:p>
    <w:p w:rsidR="00B314D3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Předmětem této Smlouvy je 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zpracování projektové dokumentace FVE na 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střechu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objekt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CPTO (Centrum přírodovědných a technických oborů)</w:t>
      </w:r>
      <w:r w:rsidR="00A14E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="00A14E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PřF</w:t>
      </w:r>
      <w:proofErr w:type="spellEnd"/>
      <w:r w:rsidR="00A14E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UJEP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15, 40096 Ústí nad Labem</w:t>
      </w:r>
      <w:r w:rsidR="0061539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zahrnující PD elektro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(jedná se o napojení na VN vlastní transformátor)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statické posouzení střech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y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požární zprávu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vyřízení stavebního povolení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a položkový výkaz výměr s rozpočtem v programu KROS 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„dílo“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podle nabídky zhotovitele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ze dne 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27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04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202</w:t>
      </w:r>
      <w:r w:rsidR="00EA122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2. Objednatel se zavazuje uhradit zhotoviteli cenu dle čl. </w:t>
      </w:r>
      <w:r w:rsidR="002F2E33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Čas a místo plnění</w:t>
      </w:r>
    </w:p>
    <w:p w:rsidR="00E305B5" w:rsidRPr="006C4ED1" w:rsidRDefault="006C37FC" w:rsidP="00E305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E305B5" w:rsidRPr="006C4ED1">
        <w:rPr>
          <w:rFonts w:ascii="Arial" w:hAnsi="Arial" w:cs="Arial"/>
          <w:sz w:val="20"/>
          <w:szCs w:val="20"/>
        </w:rPr>
        <w:t xml:space="preserve">Místem plnění </w:t>
      </w:r>
      <w:r w:rsidR="00615391">
        <w:rPr>
          <w:rFonts w:ascii="Arial" w:hAnsi="Arial" w:cs="Arial"/>
          <w:sz w:val="20"/>
          <w:szCs w:val="20"/>
        </w:rPr>
        <w:t>j</w:t>
      </w:r>
      <w:r w:rsidR="00EA1226">
        <w:rPr>
          <w:rFonts w:ascii="Arial" w:hAnsi="Arial" w:cs="Arial"/>
          <w:sz w:val="20"/>
          <w:szCs w:val="20"/>
        </w:rPr>
        <w:t>e</w:t>
      </w:r>
      <w:r w:rsidR="00615391">
        <w:rPr>
          <w:rFonts w:ascii="Arial" w:hAnsi="Arial" w:cs="Arial"/>
          <w:sz w:val="20"/>
          <w:szCs w:val="20"/>
        </w:rPr>
        <w:t xml:space="preserve"> objekt</w:t>
      </w:r>
      <w:r w:rsidR="00EA1226">
        <w:rPr>
          <w:rFonts w:ascii="Arial" w:hAnsi="Arial" w:cs="Arial"/>
          <w:sz w:val="20"/>
          <w:szCs w:val="20"/>
        </w:rPr>
        <w:t xml:space="preserve"> CPTO</w:t>
      </w:r>
      <w:r w:rsidR="00615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6EFA">
        <w:rPr>
          <w:rFonts w:ascii="Arial" w:hAnsi="Arial" w:cs="Arial"/>
          <w:sz w:val="20"/>
          <w:szCs w:val="20"/>
        </w:rPr>
        <w:t>PřF</w:t>
      </w:r>
      <w:proofErr w:type="spellEnd"/>
      <w:r w:rsidR="00EA1226">
        <w:rPr>
          <w:rFonts w:ascii="Arial" w:hAnsi="Arial" w:cs="Arial"/>
          <w:sz w:val="20"/>
          <w:szCs w:val="20"/>
        </w:rPr>
        <w:t xml:space="preserve"> UJEP,</w:t>
      </w:r>
      <w:r w:rsidR="00B66EFA">
        <w:rPr>
          <w:rFonts w:ascii="Arial" w:hAnsi="Arial" w:cs="Arial"/>
          <w:sz w:val="20"/>
          <w:szCs w:val="20"/>
        </w:rPr>
        <w:t xml:space="preserve"> </w:t>
      </w:r>
      <w:r w:rsidR="00EA1226">
        <w:rPr>
          <w:rFonts w:ascii="Arial" w:hAnsi="Arial" w:cs="Arial"/>
          <w:sz w:val="20"/>
          <w:szCs w:val="20"/>
        </w:rPr>
        <w:t>Pasteurova 15,</w:t>
      </w:r>
      <w:r w:rsidR="00615391">
        <w:rPr>
          <w:rFonts w:ascii="Arial" w:hAnsi="Arial" w:cs="Arial"/>
          <w:sz w:val="20"/>
          <w:szCs w:val="20"/>
        </w:rPr>
        <w:t xml:space="preserve"> 400 96 Ústí nad Labem</w:t>
      </w:r>
      <w:r w:rsidR="00B66EFA">
        <w:rPr>
          <w:rFonts w:ascii="Arial" w:hAnsi="Arial" w:cs="Arial"/>
          <w:sz w:val="20"/>
          <w:szCs w:val="20"/>
        </w:rPr>
        <w:t>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9F7180" w:rsidRPr="00A96C1E" w:rsidRDefault="009F7180" w:rsidP="009F7180">
      <w:pPr>
        <w:ind w:left="426"/>
        <w:rPr>
          <w:rFonts w:cs="Arial"/>
        </w:rPr>
      </w:pPr>
      <w:r w:rsidRPr="0094443B">
        <w:rPr>
          <w:rFonts w:cs="Arial"/>
        </w:rPr>
        <w:t xml:space="preserve">Termín </w:t>
      </w:r>
      <w:r w:rsidRPr="00A96C1E">
        <w:rPr>
          <w:rFonts w:cs="Arial"/>
        </w:rPr>
        <w:t>pro předání a převzetí staveniště: do</w:t>
      </w:r>
      <w:r>
        <w:rPr>
          <w:rFonts w:cs="Arial"/>
        </w:rPr>
        <w:t xml:space="preserve"> 10 d</w:t>
      </w:r>
      <w:r w:rsidRPr="00A96C1E">
        <w:rPr>
          <w:rFonts w:cs="Arial"/>
        </w:rPr>
        <w:t xml:space="preserve">nů od </w:t>
      </w:r>
      <w:r>
        <w:rPr>
          <w:rFonts w:cs="Arial"/>
        </w:rPr>
        <w:t>vložení smlouvy do registru smluv, nejpozději však do 3 dnů od výzvy objednatele</w:t>
      </w:r>
      <w:r w:rsidR="0020658D">
        <w:rPr>
          <w:rFonts w:cs="Arial"/>
        </w:rPr>
        <w:t>.</w:t>
      </w:r>
    </w:p>
    <w:p w:rsidR="009F7180" w:rsidRPr="00A96C1E" w:rsidRDefault="009F7180" w:rsidP="009F7180">
      <w:pPr>
        <w:ind w:firstLine="426"/>
        <w:rPr>
          <w:rFonts w:cs="Arial"/>
        </w:rPr>
      </w:pPr>
      <w:r w:rsidRPr="00A96C1E">
        <w:rPr>
          <w:rFonts w:cs="Arial"/>
        </w:rPr>
        <w:t xml:space="preserve">Termín dokončení prací: </w:t>
      </w:r>
      <w:r w:rsidR="00245AD5">
        <w:rPr>
          <w:rFonts w:cs="Arial"/>
        </w:rPr>
        <w:t>šest měsíců od podpisu smlouvy.</w:t>
      </w:r>
      <w:bookmarkStart w:id="0" w:name="_GoBack"/>
      <w:bookmarkEnd w:id="0"/>
    </w:p>
    <w:p w:rsidR="0073073B" w:rsidRPr="006C4ED1" w:rsidRDefault="0073073B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III.</w:t>
      </w:r>
      <w:r w:rsidR="006C37FC" w:rsidRPr="006C4ED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Cena a způsob placení</w:t>
      </w:r>
    </w:p>
    <w:p w:rsidR="0073073B" w:rsidRPr="006C4ED1" w:rsidRDefault="006C37FC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73073B" w:rsidRPr="006C4ED1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bez DPH</w:t>
      </w:r>
      <w:r w:rsidR="00615391">
        <w:rPr>
          <w:rFonts w:ascii="Arial" w:hAnsi="Arial" w:cs="Arial"/>
          <w:bCs/>
          <w:sz w:val="20"/>
          <w:szCs w:val="20"/>
        </w:rPr>
        <w:t xml:space="preserve">: </w:t>
      </w:r>
      <w:r w:rsidR="00A14EA5">
        <w:rPr>
          <w:rFonts w:ascii="Arial" w:hAnsi="Arial" w:cs="Arial"/>
          <w:bCs/>
          <w:sz w:val="20"/>
          <w:szCs w:val="20"/>
        </w:rPr>
        <w:t>1</w:t>
      </w:r>
      <w:r w:rsidR="00B66EFA">
        <w:rPr>
          <w:rFonts w:ascii="Arial" w:hAnsi="Arial" w:cs="Arial"/>
          <w:bCs/>
          <w:sz w:val="20"/>
          <w:szCs w:val="20"/>
        </w:rPr>
        <w:t>00</w:t>
      </w:r>
      <w:r w:rsidR="00A14EA5">
        <w:rPr>
          <w:rFonts w:ascii="Arial" w:hAnsi="Arial" w:cs="Arial"/>
          <w:bCs/>
          <w:sz w:val="20"/>
          <w:szCs w:val="20"/>
        </w:rPr>
        <w:t> 0</w:t>
      </w:r>
      <w:r w:rsidR="00B66EFA">
        <w:rPr>
          <w:rFonts w:ascii="Arial" w:hAnsi="Arial" w:cs="Arial"/>
          <w:bCs/>
          <w:sz w:val="20"/>
          <w:szCs w:val="20"/>
        </w:rPr>
        <w:t>00</w:t>
      </w:r>
      <w:r w:rsidR="00A14EA5">
        <w:rPr>
          <w:rFonts w:ascii="Arial" w:hAnsi="Arial" w:cs="Arial"/>
          <w:bCs/>
          <w:sz w:val="20"/>
          <w:szCs w:val="20"/>
        </w:rPr>
        <w:t>,00</w:t>
      </w:r>
      <w:r w:rsidR="00615391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>Kč</w:t>
      </w:r>
    </w:p>
    <w:p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21% DPH</w:t>
      </w:r>
      <w:r w:rsidR="00615391">
        <w:rPr>
          <w:rFonts w:ascii="Arial" w:hAnsi="Arial" w:cs="Arial"/>
          <w:bCs/>
          <w:sz w:val="20"/>
          <w:szCs w:val="20"/>
        </w:rPr>
        <w:t xml:space="preserve">: </w:t>
      </w:r>
      <w:r w:rsidR="00B66EFA">
        <w:rPr>
          <w:rFonts w:ascii="Arial" w:hAnsi="Arial" w:cs="Arial"/>
          <w:bCs/>
          <w:sz w:val="20"/>
          <w:szCs w:val="20"/>
        </w:rPr>
        <w:t>21 000,00</w:t>
      </w:r>
      <w:r w:rsidR="00A14EA5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>Kč</w:t>
      </w:r>
      <w:r w:rsidRPr="006C4ED1">
        <w:rPr>
          <w:rFonts w:ascii="Arial" w:hAnsi="Arial" w:cs="Arial"/>
          <w:bCs/>
          <w:color w:val="FF0000"/>
          <w:sz w:val="20"/>
          <w:szCs w:val="20"/>
        </w:rPr>
        <w:t xml:space="preserve">  </w:t>
      </w:r>
    </w:p>
    <w:p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s DPH:</w:t>
      </w:r>
      <w:r w:rsidR="00615391">
        <w:rPr>
          <w:rFonts w:ascii="Arial" w:hAnsi="Arial" w:cs="Arial"/>
          <w:bCs/>
          <w:sz w:val="20"/>
          <w:szCs w:val="20"/>
        </w:rPr>
        <w:t xml:space="preserve"> </w:t>
      </w:r>
      <w:r w:rsidR="00B66EFA">
        <w:rPr>
          <w:rFonts w:ascii="Arial" w:hAnsi="Arial" w:cs="Arial"/>
          <w:bCs/>
          <w:sz w:val="20"/>
          <w:szCs w:val="20"/>
        </w:rPr>
        <w:t>1</w:t>
      </w:r>
      <w:r w:rsidR="00A14EA5">
        <w:rPr>
          <w:rFonts w:ascii="Arial" w:hAnsi="Arial" w:cs="Arial"/>
          <w:bCs/>
          <w:sz w:val="20"/>
          <w:szCs w:val="20"/>
        </w:rPr>
        <w:t>2</w:t>
      </w:r>
      <w:r w:rsidR="00B66EFA">
        <w:rPr>
          <w:rFonts w:ascii="Arial" w:hAnsi="Arial" w:cs="Arial"/>
          <w:bCs/>
          <w:sz w:val="20"/>
          <w:szCs w:val="20"/>
        </w:rPr>
        <w:t>1 000,00</w:t>
      </w:r>
      <w:r w:rsidR="00A14EA5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>Kč</w:t>
      </w:r>
    </w:p>
    <w:p w:rsidR="0073073B" w:rsidRPr="006C4ED1" w:rsidRDefault="0073073B" w:rsidP="0073073B">
      <w:pPr>
        <w:rPr>
          <w:rFonts w:ascii="Arial" w:hAnsi="Arial" w:cs="Arial"/>
          <w:bCs/>
          <w:sz w:val="20"/>
          <w:szCs w:val="20"/>
        </w:rPr>
      </w:pPr>
    </w:p>
    <w:p w:rsidR="00C62C06" w:rsidRPr="00C62C06" w:rsidRDefault="0073073B" w:rsidP="00C62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 xml:space="preserve">2 Takto stanovená cena za dílo (bez DPH) </w:t>
      </w:r>
      <w:r w:rsidR="00F40BD4">
        <w:rPr>
          <w:rFonts w:ascii="Arial" w:hAnsi="Arial" w:cs="Arial"/>
          <w:sz w:val="20"/>
          <w:szCs w:val="20"/>
        </w:rPr>
        <w:t>zahrnuje</w:t>
      </w:r>
      <w:r w:rsidR="00F40BD4" w:rsidRPr="006C4ED1">
        <w:rPr>
          <w:rFonts w:ascii="Arial" w:hAnsi="Arial" w:cs="Arial"/>
          <w:sz w:val="20"/>
          <w:szCs w:val="20"/>
        </w:rPr>
        <w:t xml:space="preserve"> </w:t>
      </w:r>
      <w:r w:rsidRPr="006C4ED1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plnění.</w:t>
      </w:r>
      <w:r w:rsidR="00C62C06" w:rsidRPr="00C62C06">
        <w:rPr>
          <w:rFonts w:ascii="Arial" w:hAnsi="Arial" w:cs="Arial"/>
          <w:i/>
          <w:sz w:val="20"/>
          <w:szCs w:val="20"/>
        </w:rPr>
        <w:t xml:space="preserve"> </w:t>
      </w:r>
    </w:p>
    <w:p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ED1" w:rsidRPr="006C4ED1" w:rsidRDefault="006C4ED1" w:rsidP="00730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658D" w:rsidRDefault="0073073B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3 Uvedená cena má platnost do doby dokončení a předání díla a je určena na základě cenové nabídky</w:t>
      </w:r>
      <w:r w:rsidR="00F40BD4">
        <w:rPr>
          <w:rFonts w:ascii="Arial" w:hAnsi="Arial" w:cs="Arial"/>
          <w:sz w:val="20"/>
          <w:szCs w:val="20"/>
        </w:rPr>
        <w:t>. Cenová nabídka, ev. úplný položkový rozpočet, jsou úplné a závazné.</w:t>
      </w:r>
    </w:p>
    <w:p w:rsidR="0020658D" w:rsidRDefault="0020658D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Případné práce dle požadavků objednatele budou v rámci realizace díla řešeny dodatkem ke smlouvě, přičemž tyto náklady nepřekročí 5 % z ceny díla bez DPH.</w:t>
      </w:r>
    </w:p>
    <w:p w:rsidR="00760F8E" w:rsidRPr="00154C36" w:rsidRDefault="00760F8E" w:rsidP="00760F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>C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ena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za dílo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bude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objednatelem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uhrazena na základě daňového dokladu (faktury) vystaveného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zhotovitelem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. Daňový doklad (faktura) musí obsahovat náležitosti daňového dokladu dle zákona č. 235/2004 Sb., o dani z přidané hodnoty, ve znění pozdějších předpisů. V případě, že daňový doklad (faktura) nebude mít odpovídající náležitosti, je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oprávněn zaslat je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j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lhůtě splatnosti zpět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zhotoviteli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 doplnění, aniž se tak dostane do prodlení. V takovém případě počíná lhůta splatnosti běžet znovu od opětovného zaslání náležitě doplněného či opraveného daňového dokladu (faktury). Daňový doklad (faktura) musí být vystaven v české měně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Zhotovitel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je oprávněn vystavit fakturu až po řádném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předání díla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objednateli.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Faktura je splatná do 30 dnů ode dne jejího doručení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objednateli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základě řádného protokolu o předání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díla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podepsaného oběma smluvními stranami</w:t>
      </w:r>
      <w:r w:rsidR="0020658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vč. revizní zprávy a dokumentace skutečného provedení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a to na bankovní účet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který je uveden v záhlaví této smlouvy. Za zaplacení ceny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dílo 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 považováno odeslání ceny na účet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uvedený v záhlaví této smlouvy.</w:t>
      </w:r>
    </w:p>
    <w:p w:rsidR="00760F8E" w:rsidRPr="006C4ED1" w:rsidRDefault="00760F8E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C06" w:rsidRPr="006C4ED1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C3C66" w:rsidRPr="008F03B7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IV:</w:t>
      </w:r>
      <w:r w:rsidR="006C37FC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2F2E33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Smluvní sankce</w:t>
      </w:r>
    </w:p>
    <w:p w:rsidR="00EC3C66" w:rsidRPr="006C4ED1" w:rsidRDefault="00EC3C66" w:rsidP="00EC3C66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Při pro</w:t>
      </w:r>
      <w:r w:rsidR="00F40BD4">
        <w:rPr>
          <w:rFonts w:ascii="Arial" w:hAnsi="Arial" w:cs="Arial"/>
          <w:sz w:val="20"/>
          <w:szCs w:val="20"/>
        </w:rPr>
        <w:t>dlení s termínem dokončení díla</w:t>
      </w:r>
      <w:r w:rsidRPr="006C4ED1">
        <w:rPr>
          <w:rFonts w:ascii="Arial" w:hAnsi="Arial" w:cs="Arial"/>
          <w:sz w:val="20"/>
          <w:szCs w:val="20"/>
        </w:rPr>
        <w:t xml:space="preserve"> je zhotovitel povinen zaplatit objednateli smluvní pokutu ve výši 0,02%  z ceny díla bez DPH za každý, byť jen započatý, den prodlení. Tím není dotčeno právo objednatele na náhradu škody.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="00EC3C66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:rsidR="00706101" w:rsidRDefault="00706101" w:rsidP="008F03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06101" w:rsidRPr="00706101" w:rsidRDefault="00706101" w:rsidP="00706101">
      <w:pPr>
        <w:tabs>
          <w:tab w:val="left" w:pos="567"/>
        </w:tabs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706101">
        <w:rPr>
          <w:rFonts w:ascii="Arial" w:hAnsi="Arial" w:cs="Arial"/>
          <w:sz w:val="20"/>
          <w:szCs w:val="20"/>
        </w:rPr>
        <w:t>Zhotovitel je povinen před zahájením prací opatřit si informace o stávajících inženýrských sítích a rozvodech, které procházejí místem, kde bude dílo prováděno, aby nedošlo k jejich poškození. Za poškození odpovídá zhotovitel.</w:t>
      </w:r>
    </w:p>
    <w:p w:rsidR="006C37FC" w:rsidRPr="006C4ED1" w:rsidRDefault="00706101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2)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Vyskytnou-li se okolnosti, které jedn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Smlouvy, jsou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se o tom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strany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:rsidR="006C37FC" w:rsidRPr="006C4ED1" w:rsidRDefault="00706101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3)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Za vady předmětu smlouvy odpovídá zhotovitel v rozsahu stanoveném v § 2617 zákona č. 89/2012 Sb. občanský zákoník.</w:t>
      </w:r>
    </w:p>
    <w:p w:rsidR="006C37FC" w:rsidRPr="006C4ED1" w:rsidRDefault="0022532E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4)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Objednatel má právo na odstoupení od smlouvy, jestliže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má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neodstranitelné vady, které brání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jeho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řádnému užívání.</w:t>
      </w:r>
    </w:p>
    <w:p w:rsidR="006C37FC" w:rsidRDefault="0022532E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5)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Zhotovitel poskytuje na dodan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é zboží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záruku, a to ve lhůtě 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měsíců ode dne předání.</w:t>
      </w:r>
    </w:p>
    <w:p w:rsidR="00C62C06" w:rsidRPr="00C62C06" w:rsidRDefault="00C62C06" w:rsidP="00C62C0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Závěrečná ustanovení</w:t>
      </w:r>
    </w:p>
    <w:p w:rsidR="005419A3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5419A3" w:rsidRPr="008F03B7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stran.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</w:t>
      </w:r>
      <w:r w:rsidR="00706101">
        <w:rPr>
          <w:rFonts w:ascii="Arial" w:hAnsi="Arial" w:cs="Arial"/>
          <w:sz w:val="20"/>
          <w:szCs w:val="20"/>
        </w:rPr>
        <w:t>.</w:t>
      </w:r>
    </w:p>
    <w:p w:rsidR="00706101" w:rsidRPr="00706101" w:rsidRDefault="00706101" w:rsidP="00706101">
      <w:pPr>
        <w:tabs>
          <w:tab w:val="num" w:pos="504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706101">
        <w:rPr>
          <w:rFonts w:ascii="Arial" w:hAnsi="Arial" w:cs="Arial"/>
          <w:sz w:val="20"/>
          <w:szCs w:val="20"/>
        </w:rPr>
        <w:t>Pro vyloučení pochybností Zhotovitel výslovně potvrzuje, že je podnikatelem, uzavírá tuto smlouvu při svém podnikání, a na tuto smlouvu se tudíž neuplatní ustanovení § 1793 ani § 1796 zákona č. 89/2012 Sb., občanského zákoníku, ve znění pozdějších předpisů.</w:t>
      </w:r>
    </w:p>
    <w:p w:rsidR="00706101" w:rsidRPr="0094443B" w:rsidRDefault="00706101" w:rsidP="00706101">
      <w:pPr>
        <w:tabs>
          <w:tab w:val="num" w:pos="5040"/>
        </w:tabs>
        <w:spacing w:before="120" w:after="60" w:line="240" w:lineRule="auto"/>
        <w:jc w:val="both"/>
        <w:outlineLvl w:val="1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706101">
        <w:rPr>
          <w:rFonts w:ascii="Arial" w:hAnsi="Arial" w:cs="Arial"/>
          <w:sz w:val="20"/>
          <w:szCs w:val="20"/>
        </w:rPr>
        <w:t>Zhotovitel na sebe v souladu s ustanovením § 1765 odst. 2 zákona č. 89/2012 Sb., občanského zákoníku, ve znění pozdějších předpisů, přebírá nebezpečí změny okolností. Tímto však nejsou nikterak dotčena práva smluvních stran upravená v této smlouvě</w:t>
      </w:r>
      <w:r w:rsidRPr="0094443B">
        <w:rPr>
          <w:rFonts w:cs="Arial"/>
        </w:rPr>
        <w:t>.</w:t>
      </w:r>
    </w:p>
    <w:p w:rsidR="005419A3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8F03B7">
        <w:rPr>
          <w:rFonts w:ascii="Arial" w:hAnsi="Arial" w:cs="Arial"/>
          <w:sz w:val="20"/>
          <w:szCs w:val="20"/>
        </w:rPr>
        <w:t xml:space="preserve"> </w:t>
      </w:r>
      <w:r w:rsidR="005419A3" w:rsidRPr="006C4ED1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:rsidR="005419A3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:rsidR="005419A3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:rsidR="00EB1C8B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B1C8B">
        <w:rPr>
          <w:rFonts w:ascii="Arial" w:hAnsi="Arial" w:cs="Arial"/>
          <w:sz w:val="20"/>
          <w:szCs w:val="20"/>
        </w:rPr>
        <w:t xml:space="preserve">) </w:t>
      </w:r>
      <w:r w:rsidR="00EB1C8B" w:rsidRPr="00EB1C8B">
        <w:rPr>
          <w:rFonts w:ascii="Arial" w:hAnsi="Arial" w:cs="Arial"/>
          <w:sz w:val="20"/>
          <w:szCs w:val="20"/>
        </w:rPr>
        <w:t>Zhotovitel výslovně prohlašuje, že zveřejnění této smlouvy v souladu se zákonem o registru smluv není porušením jeho obchodního tajemství</w:t>
      </w:r>
      <w:r w:rsidR="00EB1C8B">
        <w:rPr>
          <w:rFonts w:ascii="Arial" w:hAnsi="Arial" w:cs="Arial"/>
          <w:sz w:val="20"/>
          <w:szCs w:val="20"/>
        </w:rPr>
        <w:t>.</w:t>
      </w:r>
    </w:p>
    <w:p w:rsidR="005419A3" w:rsidRPr="006C4ED1" w:rsidRDefault="00706101" w:rsidP="008F03B7">
      <w:pPr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 xml:space="preserve">Tato smlouva nabývá </w:t>
      </w:r>
      <w:r w:rsidR="00513B77">
        <w:rPr>
          <w:rFonts w:ascii="Arial" w:hAnsi="Arial" w:cs="Arial"/>
          <w:sz w:val="20"/>
          <w:szCs w:val="20"/>
        </w:rPr>
        <w:t xml:space="preserve">platnosti a </w:t>
      </w:r>
      <w:r w:rsidR="005419A3" w:rsidRPr="006C4ED1">
        <w:rPr>
          <w:rFonts w:ascii="Arial" w:hAnsi="Arial" w:cs="Arial"/>
          <w:sz w:val="20"/>
          <w:szCs w:val="20"/>
        </w:rPr>
        <w:t>účinnosti dnem jejího uveřejnění v registru smluv.</w:t>
      </w:r>
    </w:p>
    <w:p w:rsidR="005419A3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F03B7">
        <w:rPr>
          <w:rFonts w:ascii="Arial" w:hAnsi="Arial" w:cs="Arial"/>
          <w:sz w:val="20"/>
          <w:szCs w:val="20"/>
        </w:rPr>
        <w:t>)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</w:t>
      </w:r>
      <w:r w:rsidR="005419A3" w:rsidRPr="006C4ED1">
        <w:rPr>
          <w:rFonts w:ascii="Arial" w:hAnsi="Arial" w:cs="Arial"/>
          <w:sz w:val="20"/>
          <w:szCs w:val="20"/>
        </w:rPr>
        <w:t>.</w:t>
      </w:r>
    </w:p>
    <w:p w:rsidR="006C37FC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C4ED1" w:rsidRPr="008F03B7" w:rsidRDefault="006C4ED1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F03B7">
        <w:rPr>
          <w:rFonts w:ascii="Arial" w:hAnsi="Arial" w:cs="Arial"/>
          <w:sz w:val="20"/>
          <w:szCs w:val="20"/>
        </w:rPr>
        <w:t xml:space="preserve">V Ústí nad Labem dne ..............................                       </w:t>
      </w:r>
    </w:p>
    <w:p w:rsidR="006C4ED1" w:rsidRPr="0094443B" w:rsidRDefault="006C4ED1" w:rsidP="006C4ED1">
      <w:pPr>
        <w:spacing w:before="120" w:after="6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  <w:r w:rsidRPr="0094443B">
        <w:rPr>
          <w:rFonts w:cs="Arial"/>
        </w:rPr>
        <w:t>........................................................</w:t>
      </w:r>
      <w:r>
        <w:rPr>
          <w:rFonts w:cs="Arial"/>
        </w:rPr>
        <w:tab/>
      </w:r>
      <w:r w:rsidRPr="0094443B">
        <w:rPr>
          <w:rFonts w:cs="Arial"/>
        </w:rPr>
        <w:tab/>
        <w:t>....................................................</w:t>
      </w:r>
    </w:p>
    <w:p w:rsidR="006C4ED1" w:rsidRPr="00F32664" w:rsidRDefault="006C4ED1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F32664">
        <w:rPr>
          <w:rFonts w:ascii="Arial" w:hAnsi="Arial" w:cs="Arial"/>
          <w:sz w:val="20"/>
          <w:szCs w:val="20"/>
        </w:rPr>
        <w:t>objednatel</w:t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  <w:t>zhotovitel</w:t>
      </w:r>
    </w:p>
    <w:p w:rsidR="006C4ED1" w:rsidRDefault="006C4ED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20658D" w:rsidSect="0080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7FC"/>
    <w:rsid w:val="00006C03"/>
    <w:rsid w:val="000B6624"/>
    <w:rsid w:val="001A31CF"/>
    <w:rsid w:val="0020658D"/>
    <w:rsid w:val="0022532E"/>
    <w:rsid w:val="002425C4"/>
    <w:rsid w:val="00245AD5"/>
    <w:rsid w:val="002473E9"/>
    <w:rsid w:val="0026224A"/>
    <w:rsid w:val="00277C18"/>
    <w:rsid w:val="002F2E33"/>
    <w:rsid w:val="003B5C0C"/>
    <w:rsid w:val="003F3771"/>
    <w:rsid w:val="004223BA"/>
    <w:rsid w:val="0046572C"/>
    <w:rsid w:val="004B087F"/>
    <w:rsid w:val="004B5E54"/>
    <w:rsid w:val="004C0761"/>
    <w:rsid w:val="00513B77"/>
    <w:rsid w:val="005419A3"/>
    <w:rsid w:val="005757B9"/>
    <w:rsid w:val="0058079D"/>
    <w:rsid w:val="005811C9"/>
    <w:rsid w:val="006114F7"/>
    <w:rsid w:val="006150E1"/>
    <w:rsid w:val="00615391"/>
    <w:rsid w:val="00645D78"/>
    <w:rsid w:val="006869E1"/>
    <w:rsid w:val="00690BAD"/>
    <w:rsid w:val="006C0C72"/>
    <w:rsid w:val="006C37FC"/>
    <w:rsid w:val="006C4ED1"/>
    <w:rsid w:val="00706101"/>
    <w:rsid w:val="0072086B"/>
    <w:rsid w:val="0073073B"/>
    <w:rsid w:val="00760F8E"/>
    <w:rsid w:val="00772D25"/>
    <w:rsid w:val="00794795"/>
    <w:rsid w:val="00804DFB"/>
    <w:rsid w:val="00813E92"/>
    <w:rsid w:val="00871D3D"/>
    <w:rsid w:val="008D69B8"/>
    <w:rsid w:val="008F03B7"/>
    <w:rsid w:val="009377D6"/>
    <w:rsid w:val="009507D0"/>
    <w:rsid w:val="009E26C3"/>
    <w:rsid w:val="009F7180"/>
    <w:rsid w:val="00A14EA5"/>
    <w:rsid w:val="00AC23EF"/>
    <w:rsid w:val="00B314D3"/>
    <w:rsid w:val="00B60DAC"/>
    <w:rsid w:val="00B66EFA"/>
    <w:rsid w:val="00B711A9"/>
    <w:rsid w:val="00BA57DF"/>
    <w:rsid w:val="00BD31B7"/>
    <w:rsid w:val="00C035F6"/>
    <w:rsid w:val="00C62C06"/>
    <w:rsid w:val="00D05466"/>
    <w:rsid w:val="00D6382A"/>
    <w:rsid w:val="00DA7261"/>
    <w:rsid w:val="00DD5DDC"/>
    <w:rsid w:val="00E2788B"/>
    <w:rsid w:val="00E305B5"/>
    <w:rsid w:val="00EA1226"/>
    <w:rsid w:val="00EB1C8B"/>
    <w:rsid w:val="00EC3C66"/>
    <w:rsid w:val="00F17FB1"/>
    <w:rsid w:val="00F32664"/>
    <w:rsid w:val="00F40BD4"/>
    <w:rsid w:val="00F62272"/>
    <w:rsid w:val="00F70F78"/>
    <w:rsid w:val="00F82369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0815"/>
  <w15:docId w15:val="{B4C34AC3-465E-4B06-B383-621896FA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DFB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draznn">
    <w:name w:val="Emphasis"/>
    <w:uiPriority w:val="20"/>
    <w:qFormat/>
    <w:rsid w:val="006C37FC"/>
    <w:rPr>
      <w:i/>
      <w:iCs/>
    </w:rPr>
  </w:style>
  <w:style w:type="character" w:styleId="Siln">
    <w:name w:val="Strong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VlkovaJ</cp:lastModifiedBy>
  <cp:revision>4</cp:revision>
  <cp:lastPrinted>2020-07-28T12:59:00Z</cp:lastPrinted>
  <dcterms:created xsi:type="dcterms:W3CDTF">2023-05-04T11:34:00Z</dcterms:created>
  <dcterms:modified xsi:type="dcterms:W3CDTF">2023-05-29T12:50:00Z</dcterms:modified>
</cp:coreProperties>
</file>