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3FF8" w14:textId="77777777" w:rsidR="00257698" w:rsidRPr="00661DB4" w:rsidRDefault="00257698" w:rsidP="00257698">
      <w:pPr>
        <w:pStyle w:val="RLNzevsmlouvy"/>
        <w:spacing w:after="0"/>
        <w:rPr>
          <w:rFonts w:ascii="Palatino Linotype" w:hAnsi="Palatino Linotype"/>
        </w:rPr>
      </w:pPr>
      <w:r w:rsidRPr="00661DB4">
        <w:rPr>
          <w:rFonts w:ascii="Palatino Linotype" w:hAnsi="Palatino Linotype"/>
        </w:rPr>
        <w:t>PROVÁDĚCÍ SMLOUVA</w:t>
      </w:r>
    </w:p>
    <w:p w14:paraId="699D3FF9" w14:textId="77777777" w:rsidR="00257698" w:rsidRPr="00661DB4" w:rsidRDefault="00625203" w:rsidP="00257698">
      <w:pPr>
        <w:spacing w:after="960"/>
        <w:jc w:val="center"/>
        <w:rPr>
          <w:rFonts w:ascii="Palatino Linotype" w:eastAsia="Times New Roman" w:hAnsi="Palatino Linotype" w:cs="Arial"/>
          <w:b/>
          <w:bCs/>
          <w:caps/>
          <w:spacing w:val="40"/>
          <w:kern w:val="28"/>
          <w:sz w:val="24"/>
          <w:szCs w:val="24"/>
          <w:lang w:eastAsia="cs-CZ"/>
        </w:rPr>
      </w:pPr>
      <w:r w:rsidRPr="00661DB4">
        <w:rPr>
          <w:rFonts w:ascii="Palatino Linotype" w:eastAsia="Times New Roman" w:hAnsi="Palatino Linotype" w:cs="Arial"/>
          <w:b/>
          <w:bCs/>
          <w:caps/>
          <w:spacing w:val="40"/>
          <w:kern w:val="28"/>
          <w:sz w:val="24"/>
          <w:szCs w:val="24"/>
          <w:lang w:eastAsia="cs-CZ"/>
        </w:rPr>
        <w:t>0</w:t>
      </w:r>
      <w:r w:rsidR="008B2AD6">
        <w:rPr>
          <w:rFonts w:ascii="Palatino Linotype" w:eastAsia="Times New Roman" w:hAnsi="Palatino Linotype" w:cs="Arial"/>
          <w:b/>
          <w:bCs/>
          <w:caps/>
          <w:spacing w:val="40"/>
          <w:kern w:val="28"/>
          <w:sz w:val="24"/>
          <w:szCs w:val="24"/>
          <w:lang w:eastAsia="cs-CZ"/>
        </w:rPr>
        <w:t>4</w:t>
      </w:r>
      <w:r w:rsidR="00257698" w:rsidRPr="00661DB4">
        <w:rPr>
          <w:rFonts w:ascii="Palatino Linotype" w:eastAsia="Times New Roman" w:hAnsi="Palatino Linotype" w:cs="Arial"/>
          <w:b/>
          <w:bCs/>
          <w:caps/>
          <w:spacing w:val="40"/>
          <w:kern w:val="28"/>
          <w:sz w:val="24"/>
          <w:szCs w:val="24"/>
          <w:lang w:eastAsia="cs-CZ"/>
        </w:rPr>
        <w:t>/20</w:t>
      </w:r>
      <w:r w:rsidRPr="00661DB4">
        <w:rPr>
          <w:rFonts w:ascii="Palatino Linotype" w:eastAsia="Times New Roman" w:hAnsi="Palatino Linotype" w:cs="Arial"/>
          <w:b/>
          <w:bCs/>
          <w:caps/>
          <w:spacing w:val="40"/>
          <w:kern w:val="28"/>
          <w:sz w:val="24"/>
          <w:szCs w:val="24"/>
          <w:lang w:eastAsia="cs-CZ"/>
        </w:rPr>
        <w:t>23</w:t>
      </w:r>
      <w:r w:rsidR="00257698" w:rsidRPr="00661DB4">
        <w:rPr>
          <w:rFonts w:ascii="Palatino Linotype" w:eastAsia="Times New Roman" w:hAnsi="Palatino Linotype" w:cs="Arial"/>
          <w:b/>
          <w:bCs/>
          <w:caps/>
          <w:spacing w:val="40"/>
          <w:kern w:val="28"/>
          <w:sz w:val="24"/>
          <w:szCs w:val="24"/>
          <w:lang w:eastAsia="cs-CZ"/>
        </w:rPr>
        <w:t xml:space="preserve"> k Výzvě </w:t>
      </w:r>
      <w:r w:rsidR="00257698" w:rsidRPr="00661DB4">
        <w:rPr>
          <w:rFonts w:ascii="Palatino Linotype" w:eastAsia="Times New Roman" w:hAnsi="Palatino Linotype" w:cs="Arial"/>
          <w:b/>
          <w:bCs/>
          <w:spacing w:val="40"/>
          <w:kern w:val="28"/>
          <w:sz w:val="24"/>
          <w:szCs w:val="24"/>
          <w:lang w:eastAsia="cs-CZ"/>
        </w:rPr>
        <w:t>č</w:t>
      </w:r>
      <w:r w:rsidR="009F54BB" w:rsidRPr="00661DB4">
        <w:rPr>
          <w:rFonts w:ascii="Palatino Linotype" w:eastAsia="Times New Roman" w:hAnsi="Palatino Linotype" w:cs="Arial"/>
          <w:b/>
          <w:bCs/>
          <w:caps/>
          <w:spacing w:val="40"/>
          <w:kern w:val="28"/>
          <w:sz w:val="24"/>
          <w:szCs w:val="24"/>
          <w:lang w:eastAsia="cs-CZ"/>
        </w:rPr>
        <w:t xml:space="preserve">. </w:t>
      </w:r>
      <w:r w:rsidR="008B2AD6">
        <w:rPr>
          <w:rFonts w:ascii="Palatino Linotype" w:eastAsia="Times New Roman" w:hAnsi="Palatino Linotype" w:cs="Arial"/>
          <w:b/>
          <w:bCs/>
          <w:caps/>
          <w:spacing w:val="40"/>
          <w:kern w:val="28"/>
          <w:sz w:val="24"/>
          <w:szCs w:val="24"/>
          <w:lang w:eastAsia="cs-CZ"/>
        </w:rPr>
        <w:t>4</w:t>
      </w:r>
    </w:p>
    <w:p w14:paraId="699D3FFA"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Smluvní strany:</w:t>
      </w:r>
    </w:p>
    <w:p w14:paraId="699D3FFB" w14:textId="77777777" w:rsidR="00257698" w:rsidRPr="00661DB4" w:rsidRDefault="00257698" w:rsidP="00257698">
      <w:pPr>
        <w:pStyle w:val="RLdajeosmluvnstran"/>
        <w:rPr>
          <w:rFonts w:ascii="Palatino Linotype" w:hAnsi="Palatino Linotype" w:cs="Arial"/>
          <w:szCs w:val="22"/>
        </w:rPr>
      </w:pPr>
    </w:p>
    <w:p w14:paraId="699D3FFC" w14:textId="77777777" w:rsidR="00257698" w:rsidRPr="00661DB4" w:rsidRDefault="00257698" w:rsidP="00257698">
      <w:pPr>
        <w:pStyle w:val="RLdajeosmluvnstran"/>
        <w:rPr>
          <w:rFonts w:ascii="Palatino Linotype" w:hAnsi="Palatino Linotype" w:cs="Arial"/>
          <w:b/>
          <w:szCs w:val="22"/>
        </w:rPr>
      </w:pPr>
      <w:r w:rsidRPr="00661DB4">
        <w:rPr>
          <w:rFonts w:ascii="Palatino Linotype" w:hAnsi="Palatino Linotype" w:cs="Arial"/>
          <w:b/>
          <w:szCs w:val="22"/>
        </w:rPr>
        <w:t>Česká republika – Ministerstvo práce a sociálních věcí</w:t>
      </w:r>
    </w:p>
    <w:p w14:paraId="699D3FFD"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se sídlem: Na Poříčním právu 1/376, 128 01 Praha 2</w:t>
      </w:r>
    </w:p>
    <w:p w14:paraId="699D3FFE"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IČO: 005 51 023</w:t>
      </w:r>
    </w:p>
    <w:p w14:paraId="699D3FFF"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bank. spojení: Česká národní banka, pobočka Praha, Na Příkopě 28, 11503 Praha 1,</w:t>
      </w:r>
    </w:p>
    <w:p w14:paraId="699D4000"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č. účtu: 2229001/0710</w:t>
      </w:r>
    </w:p>
    <w:p w14:paraId="699D4001" w14:textId="77777777" w:rsidR="00257698" w:rsidRPr="00661DB4" w:rsidRDefault="00257698" w:rsidP="00257698">
      <w:pPr>
        <w:pStyle w:val="RLdajeosmluvnstran"/>
        <w:rPr>
          <w:rFonts w:ascii="Palatino Linotype" w:hAnsi="Palatino Linotype" w:cs="Arial"/>
          <w:szCs w:val="22"/>
          <w:highlight w:val="yellow"/>
        </w:rPr>
      </w:pPr>
      <w:r w:rsidRPr="00661DB4">
        <w:rPr>
          <w:rFonts w:ascii="Palatino Linotype" w:hAnsi="Palatino Linotype" w:cs="Arial"/>
          <w:szCs w:val="22"/>
        </w:rPr>
        <w:t xml:space="preserve">zastoupená: </w:t>
      </w:r>
      <w:r w:rsidR="00625203" w:rsidRPr="00661DB4">
        <w:rPr>
          <w:rFonts w:ascii="Palatino Linotype" w:hAnsi="Palatino Linotype" w:cs="Arial"/>
          <w:szCs w:val="22"/>
        </w:rPr>
        <w:t xml:space="preserve">Ing. Karlem </w:t>
      </w:r>
      <w:proofErr w:type="spellStart"/>
      <w:r w:rsidR="00625203" w:rsidRPr="00661DB4">
        <w:rPr>
          <w:rFonts w:ascii="Palatino Linotype" w:hAnsi="Palatino Linotype" w:cs="Arial"/>
          <w:szCs w:val="22"/>
        </w:rPr>
        <w:t>Trpkošem</w:t>
      </w:r>
      <w:proofErr w:type="spellEnd"/>
      <w:r w:rsidR="00D005BF" w:rsidRPr="00661DB4">
        <w:rPr>
          <w:rFonts w:ascii="Palatino Linotype" w:hAnsi="Palatino Linotype" w:cs="Arial"/>
          <w:szCs w:val="22"/>
        </w:rPr>
        <w:t>,</w:t>
      </w:r>
    </w:p>
    <w:p w14:paraId="699D4002" w14:textId="77777777" w:rsidR="00257698" w:rsidRPr="00661DB4" w:rsidRDefault="00625203" w:rsidP="00257698">
      <w:pPr>
        <w:pStyle w:val="RLdajeosmluvnstran"/>
        <w:rPr>
          <w:rFonts w:ascii="Palatino Linotype" w:hAnsi="Palatino Linotype" w:cs="Arial"/>
          <w:szCs w:val="22"/>
        </w:rPr>
      </w:pPr>
      <w:r w:rsidRPr="00661DB4">
        <w:rPr>
          <w:rFonts w:ascii="Palatino Linotype" w:hAnsi="Palatino Linotype" w:cs="Arial"/>
          <w:szCs w:val="22"/>
        </w:rPr>
        <w:t>vrchním ředitelem sekce informačních technologií</w:t>
      </w:r>
    </w:p>
    <w:p w14:paraId="699D4003"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(dále jen „</w:t>
      </w:r>
      <w:r w:rsidRPr="00661DB4">
        <w:rPr>
          <w:rFonts w:ascii="Palatino Linotype" w:hAnsi="Palatino Linotype" w:cs="Arial"/>
          <w:b/>
          <w:szCs w:val="22"/>
        </w:rPr>
        <w:t>Objednatel</w:t>
      </w:r>
      <w:r w:rsidRPr="00661DB4">
        <w:rPr>
          <w:rFonts w:ascii="Palatino Linotype" w:hAnsi="Palatino Linotype" w:cs="Arial"/>
          <w:szCs w:val="22"/>
        </w:rPr>
        <w:t>“)</w:t>
      </w:r>
    </w:p>
    <w:p w14:paraId="699D4004" w14:textId="77777777" w:rsidR="00257698" w:rsidRPr="00661DB4" w:rsidRDefault="00257698" w:rsidP="00257698">
      <w:pPr>
        <w:pStyle w:val="RLdajeosmluvnstran"/>
        <w:rPr>
          <w:rFonts w:ascii="Palatino Linotype" w:hAnsi="Palatino Linotype" w:cs="Arial"/>
          <w:szCs w:val="22"/>
        </w:rPr>
      </w:pPr>
    </w:p>
    <w:p w14:paraId="699D4005" w14:textId="77777777" w:rsidR="00257698" w:rsidRPr="00661DB4" w:rsidRDefault="00257698" w:rsidP="00257698">
      <w:pPr>
        <w:jc w:val="center"/>
        <w:rPr>
          <w:rFonts w:ascii="Palatino Linotype" w:hAnsi="Palatino Linotype" w:cs="Arial"/>
        </w:rPr>
      </w:pPr>
      <w:r w:rsidRPr="00661DB4">
        <w:rPr>
          <w:rFonts w:ascii="Palatino Linotype" w:hAnsi="Palatino Linotype" w:cs="Arial"/>
        </w:rPr>
        <w:t>a</w:t>
      </w:r>
    </w:p>
    <w:p w14:paraId="699D4006" w14:textId="77777777" w:rsidR="00257698" w:rsidRPr="00661DB4" w:rsidRDefault="00257698" w:rsidP="00257698">
      <w:pPr>
        <w:jc w:val="center"/>
        <w:rPr>
          <w:rFonts w:ascii="Palatino Linotype" w:hAnsi="Palatino Linotype" w:cs="Arial"/>
        </w:rPr>
      </w:pPr>
    </w:p>
    <w:p w14:paraId="699D4007" w14:textId="77777777" w:rsidR="00257698" w:rsidRPr="00661DB4" w:rsidRDefault="00C512C1" w:rsidP="00C512C1">
      <w:pPr>
        <w:pStyle w:val="RLdajeosmluvnstran"/>
        <w:rPr>
          <w:rFonts w:ascii="Palatino Linotype" w:hAnsi="Palatino Linotype" w:cs="Arial"/>
          <w:b/>
          <w:bCs/>
          <w:szCs w:val="22"/>
        </w:rPr>
      </w:pPr>
      <w:r w:rsidRPr="00661DB4">
        <w:rPr>
          <w:rFonts w:ascii="Palatino Linotype" w:hAnsi="Palatino Linotype" w:cs="Arial"/>
          <w:b/>
          <w:szCs w:val="22"/>
        </w:rPr>
        <w:t>S&amp;T CZ s.r.o.</w:t>
      </w:r>
    </w:p>
    <w:p w14:paraId="699D4008" w14:textId="77777777"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 xml:space="preserve">se sídlem: </w:t>
      </w:r>
      <w:r w:rsidR="00625203" w:rsidRPr="00661DB4">
        <w:rPr>
          <w:rFonts w:ascii="Palatino Linotype" w:hAnsi="Palatino Linotype" w:cs="Arial"/>
          <w:szCs w:val="22"/>
        </w:rPr>
        <w:t>V parku 2316/12, Chodov, 148 00 Praha 4</w:t>
      </w:r>
    </w:p>
    <w:p w14:paraId="699D4009" w14:textId="77777777"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 xml:space="preserve">IČO: </w:t>
      </w:r>
      <w:r w:rsidR="00C512C1" w:rsidRPr="00661DB4">
        <w:rPr>
          <w:rFonts w:ascii="Palatino Linotype" w:hAnsi="Palatino Linotype" w:cs="Arial"/>
          <w:szCs w:val="22"/>
        </w:rPr>
        <w:t>448 46 029</w:t>
      </w:r>
      <w:r w:rsidRPr="00661DB4">
        <w:rPr>
          <w:rFonts w:ascii="Palatino Linotype" w:hAnsi="Palatino Linotype" w:cs="Arial"/>
          <w:szCs w:val="22"/>
        </w:rPr>
        <w:t xml:space="preserve"> DIČ: </w:t>
      </w:r>
      <w:r w:rsidR="00C512C1" w:rsidRPr="00661DB4">
        <w:rPr>
          <w:rFonts w:ascii="Palatino Linotype" w:hAnsi="Palatino Linotype" w:cs="Arial"/>
          <w:szCs w:val="22"/>
        </w:rPr>
        <w:t>CZ44846029</w:t>
      </w:r>
    </w:p>
    <w:p w14:paraId="699D400A" w14:textId="77777777" w:rsidR="00C512C1" w:rsidRPr="00661DB4" w:rsidRDefault="00257698" w:rsidP="00C512C1">
      <w:pPr>
        <w:spacing w:line="276" w:lineRule="auto"/>
        <w:ind w:left="360"/>
        <w:jc w:val="center"/>
        <w:rPr>
          <w:rFonts w:ascii="Palatino Linotype" w:hAnsi="Palatino Linotype" w:cs="Arial"/>
        </w:rPr>
      </w:pPr>
      <w:r w:rsidRPr="00661DB4">
        <w:rPr>
          <w:rFonts w:ascii="Palatino Linotype" w:hAnsi="Palatino Linotype" w:cs="Arial"/>
        </w:rPr>
        <w:t xml:space="preserve">společnost </w:t>
      </w:r>
      <w:r w:rsidR="00C512C1" w:rsidRPr="00661DB4">
        <w:rPr>
          <w:rFonts w:ascii="Palatino Linotype" w:hAnsi="Palatino Linotype" w:cs="Arial"/>
        </w:rPr>
        <w:t>zapsána v obchodním rejstříku u Městského soudu v Praze,</w:t>
      </w:r>
    </w:p>
    <w:p w14:paraId="699D400B" w14:textId="77777777" w:rsidR="00C512C1" w:rsidRPr="002B13A2" w:rsidRDefault="00C512C1" w:rsidP="00C512C1">
      <w:pPr>
        <w:spacing w:line="276" w:lineRule="auto"/>
        <w:ind w:left="360"/>
        <w:jc w:val="center"/>
        <w:rPr>
          <w:rFonts w:ascii="Palatino Linotype" w:hAnsi="Palatino Linotype" w:cs="Arial"/>
        </w:rPr>
      </w:pPr>
      <w:r w:rsidRPr="00661DB4">
        <w:rPr>
          <w:rFonts w:ascii="Palatino Linotype" w:hAnsi="Palatino Linotype" w:cs="Arial"/>
        </w:rPr>
        <w:t>oddíl C, vložka 6033</w:t>
      </w:r>
    </w:p>
    <w:p w14:paraId="699D400C" w14:textId="4C364A22"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 xml:space="preserve">bank. spojení: </w:t>
      </w:r>
      <w:r w:rsidR="00C512C1" w:rsidRPr="00661DB4">
        <w:rPr>
          <w:rFonts w:ascii="Palatino Linotype" w:hAnsi="Palatino Linotype" w:cs="Arial"/>
          <w:szCs w:val="22"/>
        </w:rPr>
        <w:t>ČSOB, a.s.</w:t>
      </w:r>
      <w:r w:rsidRPr="00661DB4">
        <w:rPr>
          <w:rFonts w:ascii="Palatino Linotype" w:hAnsi="Palatino Linotype" w:cs="Arial"/>
          <w:szCs w:val="22"/>
        </w:rPr>
        <w:t xml:space="preserve">, č. účtu: </w:t>
      </w:r>
    </w:p>
    <w:p w14:paraId="699D400D" w14:textId="77777777"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 xml:space="preserve">zastoupená: </w:t>
      </w:r>
      <w:r w:rsidR="00625203" w:rsidRPr="00661DB4">
        <w:rPr>
          <w:rFonts w:ascii="Palatino Linotype" w:hAnsi="Palatino Linotype" w:cs="Arial"/>
          <w:szCs w:val="22"/>
        </w:rPr>
        <w:t xml:space="preserve">Ing. </w:t>
      </w:r>
      <w:r w:rsidR="00C512C1" w:rsidRPr="00661DB4">
        <w:rPr>
          <w:rFonts w:ascii="Palatino Linotype" w:hAnsi="Palatino Linotype" w:cs="Arial"/>
          <w:szCs w:val="22"/>
        </w:rPr>
        <w:t xml:space="preserve">Miroslavem Bečkou, jednatelem, </w:t>
      </w:r>
      <w:r w:rsidR="008B2AD6">
        <w:rPr>
          <w:rFonts w:ascii="Palatino Linotype" w:hAnsi="Palatino Linotype" w:cs="Arial"/>
          <w:szCs w:val="22"/>
        </w:rPr>
        <w:t>Dušanem Stránským</w:t>
      </w:r>
      <w:r w:rsidR="00C512C1" w:rsidRPr="00661DB4">
        <w:rPr>
          <w:rFonts w:ascii="Palatino Linotype" w:hAnsi="Palatino Linotype" w:cs="Arial"/>
          <w:szCs w:val="22"/>
        </w:rPr>
        <w:t>, jednatelem</w:t>
      </w:r>
    </w:p>
    <w:p w14:paraId="699D400E" w14:textId="77777777"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(dále jen „</w:t>
      </w:r>
      <w:r w:rsidR="00C512C1" w:rsidRPr="00661DB4">
        <w:rPr>
          <w:rFonts w:ascii="Palatino Linotype" w:hAnsi="Palatino Linotype" w:cs="Arial"/>
          <w:b/>
          <w:bCs/>
          <w:szCs w:val="22"/>
        </w:rPr>
        <w:t>Dodavatel</w:t>
      </w:r>
      <w:r w:rsidRPr="00661DB4">
        <w:rPr>
          <w:rFonts w:ascii="Palatino Linotype" w:hAnsi="Palatino Linotype" w:cs="Arial"/>
          <w:szCs w:val="22"/>
        </w:rPr>
        <w:t>“)</w:t>
      </w:r>
    </w:p>
    <w:p w14:paraId="699D400F" w14:textId="77777777" w:rsidR="00C512C1" w:rsidRPr="00661DB4" w:rsidRDefault="00C512C1" w:rsidP="00257698">
      <w:pPr>
        <w:pStyle w:val="RLdajeosmluvnstran"/>
        <w:rPr>
          <w:rFonts w:ascii="Palatino Linotype" w:hAnsi="Palatino Linotype" w:cs="Arial"/>
          <w:szCs w:val="22"/>
        </w:rPr>
      </w:pPr>
    </w:p>
    <w:p w14:paraId="699D4010" w14:textId="77777777" w:rsidR="00257698" w:rsidRPr="00661DB4" w:rsidRDefault="00257698" w:rsidP="00257698">
      <w:pPr>
        <w:jc w:val="center"/>
        <w:rPr>
          <w:rFonts w:ascii="Palatino Linotype" w:hAnsi="Palatino Linotype" w:cs="Arial"/>
        </w:rPr>
      </w:pPr>
    </w:p>
    <w:p w14:paraId="699D4011" w14:textId="77777777" w:rsidR="00257698" w:rsidRPr="00661DB4" w:rsidRDefault="00257698" w:rsidP="00257698">
      <w:pPr>
        <w:jc w:val="center"/>
        <w:rPr>
          <w:rFonts w:ascii="Palatino Linotype" w:hAnsi="Palatino Linotype" w:cs="Arial"/>
        </w:rPr>
      </w:pPr>
      <w:r w:rsidRPr="00661DB4">
        <w:rPr>
          <w:rFonts w:ascii="Palatino Linotype" w:hAnsi="Palatino Linotype" w:cs="Arial"/>
        </w:rPr>
        <w:t>dnešního dne uzavřely tuto smlouvu o dílo v souladu s ustanovením §</w:t>
      </w:r>
      <w:r w:rsidR="00C2684F" w:rsidRPr="00661DB4">
        <w:rPr>
          <w:rFonts w:ascii="Palatino Linotype" w:hAnsi="Palatino Linotype" w:cs="Arial"/>
        </w:rPr>
        <w:t xml:space="preserve"> 2586 a násl.</w:t>
      </w:r>
      <w:r w:rsidRPr="00661DB4">
        <w:rPr>
          <w:rFonts w:ascii="Palatino Linotype" w:hAnsi="Palatino Linotype" w:cs="Arial"/>
        </w:rPr>
        <w:t xml:space="preserve"> zákona č. 89/2012 Sb., občanský zákoník</w:t>
      </w:r>
      <w:r w:rsidR="00C2684F" w:rsidRPr="00661DB4">
        <w:rPr>
          <w:rFonts w:ascii="Palatino Linotype" w:hAnsi="Palatino Linotype" w:cs="Arial"/>
        </w:rPr>
        <w:t>, ve znění pozdějších předpisů</w:t>
      </w:r>
      <w:r w:rsidRPr="00661DB4">
        <w:rPr>
          <w:rFonts w:ascii="Palatino Linotype" w:hAnsi="Palatino Linotype" w:cs="Arial"/>
        </w:rPr>
        <w:t xml:space="preserve"> (dále jen „</w:t>
      </w:r>
      <w:r w:rsidRPr="00661DB4">
        <w:rPr>
          <w:rFonts w:ascii="Palatino Linotype" w:hAnsi="Palatino Linotype" w:cs="Arial"/>
          <w:b/>
        </w:rPr>
        <w:t>občanský zákoník</w:t>
      </w:r>
      <w:r w:rsidRPr="00661DB4">
        <w:rPr>
          <w:rFonts w:ascii="Palatino Linotype" w:hAnsi="Palatino Linotype" w:cs="Arial"/>
        </w:rPr>
        <w:t xml:space="preserve">“) </w:t>
      </w:r>
    </w:p>
    <w:p w14:paraId="699D4012" w14:textId="77777777" w:rsidR="00257698" w:rsidRPr="00661DB4" w:rsidRDefault="00257698" w:rsidP="00257698">
      <w:pPr>
        <w:jc w:val="center"/>
        <w:rPr>
          <w:rFonts w:ascii="Palatino Linotype" w:hAnsi="Palatino Linotype" w:cs="Arial"/>
        </w:rPr>
      </w:pPr>
      <w:r w:rsidRPr="00661DB4">
        <w:rPr>
          <w:rFonts w:ascii="Palatino Linotype" w:hAnsi="Palatino Linotype" w:cs="Arial"/>
        </w:rPr>
        <w:t>(dále jen „</w:t>
      </w:r>
      <w:r w:rsidRPr="00661DB4">
        <w:rPr>
          <w:rFonts w:ascii="Palatino Linotype" w:hAnsi="Palatino Linotype" w:cs="Arial"/>
          <w:b/>
        </w:rPr>
        <w:t>Prováděcí smlouva</w:t>
      </w:r>
      <w:r w:rsidRPr="00661DB4">
        <w:rPr>
          <w:rFonts w:ascii="Palatino Linotype" w:hAnsi="Palatino Linotype" w:cs="Arial"/>
        </w:rPr>
        <w:t>“)</w:t>
      </w:r>
    </w:p>
    <w:p w14:paraId="699D4013" w14:textId="77777777" w:rsidR="00257698" w:rsidRPr="00661DB4" w:rsidRDefault="00257698" w:rsidP="00257698">
      <w:pPr>
        <w:jc w:val="center"/>
        <w:rPr>
          <w:rFonts w:ascii="Palatino Linotype" w:hAnsi="Palatino Linotype" w:cs="Arial"/>
        </w:rPr>
      </w:pPr>
    </w:p>
    <w:p w14:paraId="699D4014" w14:textId="77777777" w:rsidR="00257698" w:rsidRPr="00661DB4" w:rsidRDefault="00257698" w:rsidP="00257698">
      <w:pPr>
        <w:jc w:val="center"/>
        <w:rPr>
          <w:rFonts w:ascii="Palatino Linotype" w:hAnsi="Palatino Linotype" w:cs="Arial"/>
        </w:rPr>
      </w:pPr>
    </w:p>
    <w:p w14:paraId="699D4015" w14:textId="77777777" w:rsidR="00257698" w:rsidRPr="00661DB4" w:rsidRDefault="00257698" w:rsidP="00257698">
      <w:pPr>
        <w:pStyle w:val="RLProhlensmluvnchstran"/>
        <w:rPr>
          <w:rFonts w:ascii="Palatino Linotype" w:hAnsi="Palatino Linotype" w:cs="Arial"/>
          <w:sz w:val="22"/>
          <w:szCs w:val="22"/>
        </w:rPr>
      </w:pPr>
      <w:r w:rsidRPr="00661DB4">
        <w:rPr>
          <w:rFonts w:ascii="Palatino Linotype" w:hAnsi="Palatino Linotype" w:cs="Arial"/>
          <w:sz w:val="22"/>
          <w:szCs w:val="22"/>
        </w:rPr>
        <w:lastRenderedPageBreak/>
        <w:t>Smluvní strany, vědomy si svých závazků v této Prováděcí smlouvě obsažených a s úmyslem být touto Prováděcí smlouvou vázány, dohodly se na následujícím znění Prováděcí smlouvy:</w:t>
      </w:r>
    </w:p>
    <w:p w14:paraId="699D4016" w14:textId="77777777" w:rsidR="00257698" w:rsidRPr="00661DB4" w:rsidRDefault="00257698" w:rsidP="00257698">
      <w:pPr>
        <w:pStyle w:val="RLlneksmlouvy"/>
        <w:numPr>
          <w:ilvl w:val="0"/>
          <w:numId w:val="2"/>
        </w:numPr>
        <w:rPr>
          <w:rFonts w:ascii="Palatino Linotype" w:hAnsi="Palatino Linotype" w:cs="Arial"/>
          <w:szCs w:val="22"/>
        </w:rPr>
      </w:pPr>
      <w:bookmarkStart w:id="0" w:name="_Toc357594080"/>
      <w:bookmarkStart w:id="1" w:name="_Toc358638376"/>
      <w:bookmarkStart w:id="2" w:name="_Toc361816449"/>
      <w:bookmarkStart w:id="3" w:name="_Toc361816562"/>
      <w:r w:rsidRPr="00661DB4">
        <w:rPr>
          <w:rFonts w:ascii="Palatino Linotype" w:hAnsi="Palatino Linotype" w:cs="Arial"/>
          <w:szCs w:val="22"/>
        </w:rPr>
        <w:t>ÚVODNÍ USTANOVENÍ</w:t>
      </w:r>
      <w:bookmarkEnd w:id="0"/>
      <w:bookmarkEnd w:id="1"/>
      <w:bookmarkEnd w:id="2"/>
      <w:bookmarkEnd w:id="3"/>
    </w:p>
    <w:p w14:paraId="699D4017" w14:textId="350A9EFF" w:rsidR="00257698" w:rsidRPr="00661DB4" w:rsidRDefault="008B2AD6" w:rsidP="00C512C1">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Objednatel a Dodavatel uzavřeli dne 16. 5. 2018 Rámcovou smlouvu o dodávce SW řešení Resortního elektronického systému spisové služby, podpoře a rozvoji a o poskytování souvisejících služeb, jejímž předmětem je rámcová úprava vzájemných práv a povinností Stran při zajištění jednotlivých dodávek a služeb Dodavatelem souvisejících s pořízením a následným provozem Resortního elektronického systému spisové služby (dále jen „RESSS“), a to na základě dílčích Prováděcích smluv uzavřených mezi Stranami, ve znění Dodatku č. 1 ze dne 18.12.2018</w:t>
      </w:r>
      <w:r>
        <w:rPr>
          <w:rFonts w:ascii="Palatino Linotype" w:hAnsi="Palatino Linotype" w:cs="Arial"/>
          <w:szCs w:val="22"/>
        </w:rPr>
        <w:t>,</w:t>
      </w:r>
      <w:r w:rsidRPr="00661DB4">
        <w:rPr>
          <w:rFonts w:ascii="Palatino Linotype" w:hAnsi="Palatino Linotype" w:cs="Arial"/>
          <w:szCs w:val="22"/>
        </w:rPr>
        <w:t xml:space="preserve"> ve znění Dodatku č. 2 ze dne </w:t>
      </w:r>
      <w:r>
        <w:rPr>
          <w:rFonts w:ascii="Palatino Linotype" w:hAnsi="Palatino Linotype" w:cs="Arial"/>
          <w:szCs w:val="22"/>
        </w:rPr>
        <w:t xml:space="preserve">15.1.2023 a ve znění Dodatku č. 3 ze dne </w:t>
      </w:r>
      <w:r w:rsidR="00DB165C">
        <w:rPr>
          <w:rFonts w:ascii="Palatino Linotype" w:hAnsi="Palatino Linotype" w:cs="Arial"/>
        </w:rPr>
        <w:t>26.5.2023</w:t>
      </w:r>
      <w:r>
        <w:rPr>
          <w:rFonts w:ascii="Palatino Linotype" w:hAnsi="Palatino Linotype" w:cs="Arial"/>
          <w:szCs w:val="22"/>
        </w:rPr>
        <w:t xml:space="preserve"> </w:t>
      </w:r>
      <w:r w:rsidRPr="00661DB4">
        <w:rPr>
          <w:rFonts w:ascii="Palatino Linotype" w:hAnsi="Palatino Linotype" w:cs="Arial"/>
          <w:szCs w:val="22"/>
        </w:rPr>
        <w:t>(rámcová</w:t>
      </w:r>
      <w:r>
        <w:rPr>
          <w:rFonts w:ascii="Palatino Linotype" w:hAnsi="Palatino Linotype" w:cs="Arial"/>
          <w:szCs w:val="22"/>
        </w:rPr>
        <w:t xml:space="preserve"> smlouva ve znění Dodatku č. 1,</w:t>
      </w:r>
      <w:r w:rsidRPr="00661DB4">
        <w:rPr>
          <w:rFonts w:ascii="Palatino Linotype" w:hAnsi="Palatino Linotype" w:cs="Arial"/>
          <w:szCs w:val="22"/>
        </w:rPr>
        <w:t xml:space="preserve"> ve znění Dodatku č. 2</w:t>
      </w:r>
      <w:r>
        <w:rPr>
          <w:rFonts w:ascii="Palatino Linotype" w:hAnsi="Palatino Linotype" w:cs="Arial"/>
          <w:szCs w:val="22"/>
        </w:rPr>
        <w:t xml:space="preserve"> a ve znění Dodatku č. 3</w:t>
      </w:r>
      <w:r w:rsidRPr="00661DB4">
        <w:rPr>
          <w:rFonts w:ascii="Palatino Linotype" w:hAnsi="Palatino Linotype" w:cs="Arial"/>
          <w:szCs w:val="22"/>
        </w:rPr>
        <w:t xml:space="preserve"> dále jen „</w:t>
      </w:r>
      <w:r w:rsidRPr="00661DB4">
        <w:rPr>
          <w:rFonts w:ascii="Palatino Linotype" w:hAnsi="Palatino Linotype" w:cs="Arial"/>
          <w:b/>
          <w:szCs w:val="22"/>
        </w:rPr>
        <w:t>Rámcová smlouva</w:t>
      </w:r>
      <w:r w:rsidRPr="00661DB4">
        <w:rPr>
          <w:rFonts w:ascii="Palatino Linotype" w:hAnsi="Palatino Linotype" w:cs="Arial"/>
          <w:szCs w:val="22"/>
        </w:rPr>
        <w:t>“).</w:t>
      </w:r>
    </w:p>
    <w:p w14:paraId="699D4018" w14:textId="77777777" w:rsidR="00257698" w:rsidRPr="00661DB4" w:rsidRDefault="00257698" w:rsidP="00257698">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 xml:space="preserve">Objednatel postupem dle čl. </w:t>
      </w:r>
      <w:r w:rsidR="00062D3E" w:rsidRPr="00661DB4">
        <w:rPr>
          <w:rFonts w:ascii="Palatino Linotype" w:hAnsi="Palatino Linotype" w:cs="Arial"/>
          <w:szCs w:val="22"/>
        </w:rPr>
        <w:t>IV.</w:t>
      </w:r>
      <w:r w:rsidRPr="00661DB4">
        <w:rPr>
          <w:rFonts w:ascii="Palatino Linotype" w:hAnsi="Palatino Linotype" w:cs="Arial"/>
          <w:szCs w:val="22"/>
        </w:rPr>
        <w:t xml:space="preserve"> Rámcové smlouvy vyzval </w:t>
      </w:r>
      <w:r w:rsidR="0016016D" w:rsidRPr="00661DB4">
        <w:rPr>
          <w:rFonts w:ascii="Palatino Linotype" w:hAnsi="Palatino Linotype" w:cs="Arial"/>
          <w:szCs w:val="22"/>
        </w:rPr>
        <w:t>Doda</w:t>
      </w:r>
      <w:r w:rsidRPr="00661DB4">
        <w:rPr>
          <w:rFonts w:ascii="Palatino Linotype" w:hAnsi="Palatino Linotype" w:cs="Arial"/>
          <w:szCs w:val="22"/>
        </w:rPr>
        <w:t>vatele k podání nabídky</w:t>
      </w:r>
      <w:r w:rsidR="006621C0" w:rsidRPr="00661DB4">
        <w:rPr>
          <w:rFonts w:ascii="Palatino Linotype" w:hAnsi="Palatino Linotype" w:cs="Arial"/>
          <w:szCs w:val="22"/>
        </w:rPr>
        <w:t>, Dodavatel řádně doručil Objednateli svou nabídku včetně návrhu Prováděcí smlouvy</w:t>
      </w:r>
      <w:r w:rsidRPr="00661DB4">
        <w:rPr>
          <w:rFonts w:ascii="Palatino Linotype" w:hAnsi="Palatino Linotype" w:cs="Arial"/>
          <w:szCs w:val="22"/>
        </w:rPr>
        <w:t xml:space="preserve"> a uzavřením této Prováděcí smlouvy </w:t>
      </w:r>
      <w:r w:rsidR="006621C0" w:rsidRPr="00661DB4">
        <w:rPr>
          <w:rFonts w:ascii="Palatino Linotype" w:hAnsi="Palatino Linotype" w:cs="Arial"/>
          <w:szCs w:val="22"/>
        </w:rPr>
        <w:t xml:space="preserve">Objednatel Dodavateli </w:t>
      </w:r>
      <w:r w:rsidRPr="00661DB4">
        <w:rPr>
          <w:rFonts w:ascii="Palatino Linotype" w:hAnsi="Palatino Linotype" w:cs="Arial"/>
          <w:szCs w:val="22"/>
        </w:rPr>
        <w:t>na základě Rámcové smlouvy zadává příslušnou veřejnou zakázku.</w:t>
      </w:r>
    </w:p>
    <w:p w14:paraId="699D4019" w14:textId="77777777" w:rsidR="00257698" w:rsidRPr="00BB2EE8" w:rsidRDefault="00257698" w:rsidP="00257698">
      <w:pPr>
        <w:pStyle w:val="RLlneksmlouvy"/>
        <w:widowControl w:val="0"/>
        <w:adjustRightInd w:val="0"/>
        <w:textAlignment w:val="baseline"/>
        <w:rPr>
          <w:rFonts w:ascii="Palatino Linotype" w:hAnsi="Palatino Linotype" w:cs="Arial"/>
          <w:szCs w:val="22"/>
        </w:rPr>
      </w:pPr>
      <w:bookmarkStart w:id="4" w:name="_Toc357594081"/>
      <w:bookmarkStart w:id="5" w:name="_Toc358638377"/>
      <w:bookmarkStart w:id="6" w:name="_Toc361816450"/>
      <w:bookmarkStart w:id="7" w:name="_Toc361816563"/>
      <w:r w:rsidRPr="00661DB4">
        <w:rPr>
          <w:rFonts w:ascii="Palatino Linotype" w:hAnsi="Palatino Linotype" w:cs="Arial"/>
          <w:szCs w:val="22"/>
        </w:rPr>
        <w:t xml:space="preserve">PŘEDMĚT </w:t>
      </w:r>
      <w:r w:rsidRPr="00BB2EE8">
        <w:rPr>
          <w:rFonts w:ascii="Palatino Linotype" w:hAnsi="Palatino Linotype" w:cs="Arial"/>
          <w:szCs w:val="22"/>
        </w:rPr>
        <w:t>SMLOUVY</w:t>
      </w:r>
      <w:bookmarkEnd w:id="4"/>
      <w:bookmarkEnd w:id="5"/>
      <w:bookmarkEnd w:id="6"/>
      <w:bookmarkEnd w:id="7"/>
    </w:p>
    <w:p w14:paraId="699D401A" w14:textId="77777777" w:rsidR="00257698" w:rsidRPr="00BB2EE8" w:rsidRDefault="0016016D" w:rsidP="00257698">
      <w:pPr>
        <w:pStyle w:val="RLTextlnkuslovan"/>
        <w:tabs>
          <w:tab w:val="num" w:pos="1474"/>
        </w:tabs>
        <w:ind w:left="1474"/>
        <w:rPr>
          <w:rFonts w:ascii="Palatino Linotype" w:hAnsi="Palatino Linotype" w:cs="Arial"/>
          <w:szCs w:val="22"/>
        </w:rPr>
      </w:pPr>
      <w:r w:rsidRPr="00BB2EE8">
        <w:rPr>
          <w:rFonts w:ascii="Palatino Linotype" w:hAnsi="Palatino Linotype" w:cs="Arial"/>
          <w:szCs w:val="22"/>
        </w:rPr>
        <w:t>Doda</w:t>
      </w:r>
      <w:r w:rsidR="00257698" w:rsidRPr="00BB2EE8">
        <w:rPr>
          <w:rFonts w:ascii="Palatino Linotype" w:hAnsi="Palatino Linotype" w:cs="Arial"/>
          <w:szCs w:val="22"/>
        </w:rPr>
        <w:t xml:space="preserve">vatel se Prováděcí smlouvou zavazuje poskytnout plnění </w:t>
      </w:r>
      <w:r w:rsidR="005804BC" w:rsidRPr="00BB2EE8">
        <w:rPr>
          <w:rFonts w:ascii="Palatino Linotype" w:hAnsi="Palatino Linotype" w:cs="Arial"/>
          <w:szCs w:val="22"/>
        </w:rPr>
        <w:t xml:space="preserve">Položky </w:t>
      </w:r>
      <w:r w:rsidR="00257698" w:rsidRPr="00BB2EE8">
        <w:rPr>
          <w:rFonts w:ascii="Palatino Linotype" w:hAnsi="Palatino Linotype" w:cs="Arial"/>
          <w:szCs w:val="22"/>
        </w:rPr>
        <w:t>dle</w:t>
      </w:r>
      <w:r w:rsidR="005804BC" w:rsidRPr="00BB2EE8">
        <w:rPr>
          <w:rFonts w:ascii="Palatino Linotype" w:hAnsi="Palatino Linotype" w:cs="Arial"/>
          <w:szCs w:val="22"/>
        </w:rPr>
        <w:t xml:space="preserve"> čl. 3.3.</w:t>
      </w:r>
      <w:r w:rsidR="008B2AD6" w:rsidRPr="00BB2EE8">
        <w:rPr>
          <w:rFonts w:ascii="Palatino Linotype" w:hAnsi="Palatino Linotype" w:cs="Arial"/>
          <w:szCs w:val="22"/>
        </w:rPr>
        <w:t>4</w:t>
      </w:r>
      <w:r w:rsidR="005804BC" w:rsidRPr="00BB2EE8">
        <w:rPr>
          <w:rFonts w:ascii="Palatino Linotype" w:hAnsi="Palatino Linotype" w:cs="Arial"/>
          <w:szCs w:val="22"/>
        </w:rPr>
        <w:t xml:space="preserve"> Rámcové </w:t>
      </w:r>
      <w:proofErr w:type="gramStart"/>
      <w:r w:rsidR="005804BC" w:rsidRPr="00BB2EE8">
        <w:rPr>
          <w:rFonts w:ascii="Palatino Linotype" w:hAnsi="Palatino Linotype" w:cs="Arial"/>
          <w:szCs w:val="22"/>
        </w:rPr>
        <w:t>smlouvy - nasazení</w:t>
      </w:r>
      <w:proofErr w:type="gramEnd"/>
      <w:r w:rsidR="005804BC" w:rsidRPr="00BB2EE8">
        <w:rPr>
          <w:rFonts w:ascii="Palatino Linotype" w:hAnsi="Palatino Linotype" w:cs="Arial"/>
          <w:szCs w:val="22"/>
        </w:rPr>
        <w:t xml:space="preserve"> RESSS na </w:t>
      </w:r>
      <w:r w:rsidR="008B2AD6" w:rsidRPr="00BB2EE8">
        <w:rPr>
          <w:rFonts w:ascii="Palatino Linotype" w:hAnsi="Palatino Linotype" w:cs="Arial"/>
          <w:szCs w:val="22"/>
        </w:rPr>
        <w:t>ÚPČR</w:t>
      </w:r>
      <w:r w:rsidR="005804BC" w:rsidRPr="00BB2EE8">
        <w:rPr>
          <w:rFonts w:ascii="Palatino Linotype" w:hAnsi="Palatino Linotype" w:cs="Arial"/>
          <w:szCs w:val="22"/>
        </w:rPr>
        <w:t xml:space="preserve"> –</w:t>
      </w:r>
      <w:r w:rsidR="004D584A" w:rsidRPr="00BB2EE8">
        <w:rPr>
          <w:rFonts w:ascii="Palatino Linotype" w:hAnsi="Palatino Linotype" w:cs="Arial"/>
          <w:szCs w:val="22"/>
        </w:rPr>
        <w:t xml:space="preserve"> </w:t>
      </w:r>
      <w:r w:rsidR="00D02B56" w:rsidRPr="00BB2EE8">
        <w:rPr>
          <w:rFonts w:ascii="Palatino Linotype" w:hAnsi="Palatino Linotype" w:cs="Arial"/>
          <w:szCs w:val="22"/>
        </w:rPr>
        <w:t>a dle</w:t>
      </w:r>
      <w:r w:rsidR="00257698" w:rsidRPr="00BB2EE8">
        <w:rPr>
          <w:rFonts w:ascii="Palatino Linotype" w:hAnsi="Palatino Linotype" w:cs="Arial"/>
          <w:szCs w:val="22"/>
        </w:rPr>
        <w:t xml:space="preserve"> Přílohy č. 1 Prováděcí smlouvy</w:t>
      </w:r>
      <w:r w:rsidR="000F1D2C" w:rsidRPr="00BB2EE8">
        <w:rPr>
          <w:rFonts w:ascii="Palatino Linotype" w:hAnsi="Palatino Linotype" w:cs="Arial"/>
          <w:szCs w:val="22"/>
        </w:rPr>
        <w:t xml:space="preserve"> a aktualizované dokumentace ze zadávací dokumentace Spisový a skartační řád ÚP</w:t>
      </w:r>
      <w:r w:rsidR="00257698" w:rsidRPr="00BB2EE8">
        <w:rPr>
          <w:rFonts w:ascii="Palatino Linotype" w:hAnsi="Palatino Linotype" w:cs="Arial"/>
          <w:szCs w:val="22"/>
        </w:rPr>
        <w:t xml:space="preserve"> (dále jen „</w:t>
      </w:r>
      <w:r w:rsidR="00257698" w:rsidRPr="00BB2EE8">
        <w:rPr>
          <w:rFonts w:ascii="Palatino Linotype" w:hAnsi="Palatino Linotype" w:cs="Arial"/>
          <w:b/>
          <w:szCs w:val="22"/>
        </w:rPr>
        <w:t>Plnění</w:t>
      </w:r>
      <w:r w:rsidR="008B2AD6" w:rsidRPr="00BB2EE8">
        <w:rPr>
          <w:rFonts w:ascii="Palatino Linotype" w:hAnsi="Palatino Linotype" w:cs="Arial"/>
          <w:b/>
          <w:szCs w:val="22"/>
        </w:rPr>
        <w:t xml:space="preserve"> nasazení na ÚP</w:t>
      </w:r>
      <w:r w:rsidR="00257698" w:rsidRPr="00BB2EE8">
        <w:rPr>
          <w:rFonts w:ascii="Palatino Linotype" w:hAnsi="Palatino Linotype" w:cs="Arial"/>
          <w:szCs w:val="22"/>
        </w:rPr>
        <w:t>“).</w:t>
      </w:r>
    </w:p>
    <w:p w14:paraId="699D401B" w14:textId="77777777" w:rsidR="008B2AD6" w:rsidRDefault="008B2AD6" w:rsidP="00257698">
      <w:pPr>
        <w:pStyle w:val="RLTextlnkuslovan"/>
        <w:tabs>
          <w:tab w:val="num" w:pos="1474"/>
        </w:tabs>
        <w:ind w:left="1474"/>
        <w:rPr>
          <w:rFonts w:ascii="Palatino Linotype" w:hAnsi="Palatino Linotype" w:cs="Arial"/>
          <w:szCs w:val="22"/>
        </w:rPr>
      </w:pPr>
      <w:r w:rsidRPr="00BB2EE8">
        <w:rPr>
          <w:rFonts w:ascii="Palatino Linotype" w:hAnsi="Palatino Linotype" w:cs="Arial"/>
          <w:szCs w:val="22"/>
        </w:rPr>
        <w:t>Dodavatel se Prováděcí smlouvou zavazuje poskytnout plnění Položky dle čl. 3.3.11 Rámcové smlouvy – podpora</w:t>
      </w:r>
      <w:r>
        <w:rPr>
          <w:rFonts w:ascii="Palatino Linotype" w:hAnsi="Palatino Linotype" w:cs="Arial"/>
          <w:szCs w:val="22"/>
        </w:rPr>
        <w:t xml:space="preserve"> a provoz</w:t>
      </w:r>
      <w:r w:rsidRPr="00661DB4">
        <w:rPr>
          <w:rFonts w:ascii="Palatino Linotype" w:hAnsi="Palatino Linotype" w:cs="Arial"/>
          <w:szCs w:val="22"/>
        </w:rPr>
        <w:t xml:space="preserve"> RESSS na </w:t>
      </w:r>
      <w:r>
        <w:rPr>
          <w:rFonts w:ascii="Palatino Linotype" w:hAnsi="Palatino Linotype" w:cs="Arial"/>
          <w:szCs w:val="22"/>
        </w:rPr>
        <w:t>ÚPČR</w:t>
      </w:r>
      <w:r w:rsidRPr="00661DB4">
        <w:rPr>
          <w:rFonts w:ascii="Palatino Linotype" w:hAnsi="Palatino Linotype" w:cs="Arial"/>
          <w:szCs w:val="22"/>
        </w:rPr>
        <w:t xml:space="preserve"> – a dle Přílohy č. </w:t>
      </w:r>
      <w:r w:rsidR="009D657E">
        <w:rPr>
          <w:rFonts w:ascii="Palatino Linotype" w:hAnsi="Palatino Linotype" w:cs="Arial"/>
          <w:szCs w:val="22"/>
        </w:rPr>
        <w:t>1</w:t>
      </w:r>
      <w:r w:rsidRPr="00661DB4">
        <w:rPr>
          <w:rFonts w:ascii="Palatino Linotype" w:hAnsi="Palatino Linotype" w:cs="Arial"/>
          <w:szCs w:val="22"/>
        </w:rPr>
        <w:t xml:space="preserve"> Prováděcí smlouvy (dále jen „</w:t>
      </w:r>
      <w:r w:rsidRPr="00661DB4">
        <w:rPr>
          <w:rFonts w:ascii="Palatino Linotype" w:hAnsi="Palatino Linotype" w:cs="Arial"/>
          <w:b/>
          <w:szCs w:val="22"/>
        </w:rPr>
        <w:t>Plnění</w:t>
      </w:r>
      <w:r>
        <w:rPr>
          <w:rFonts w:ascii="Palatino Linotype" w:hAnsi="Palatino Linotype" w:cs="Arial"/>
          <w:b/>
          <w:szCs w:val="22"/>
        </w:rPr>
        <w:t xml:space="preserve"> podpory a provozu na ÚP</w:t>
      </w:r>
      <w:r w:rsidRPr="00661DB4">
        <w:rPr>
          <w:rFonts w:ascii="Palatino Linotype" w:hAnsi="Palatino Linotype" w:cs="Arial"/>
          <w:szCs w:val="22"/>
        </w:rPr>
        <w:t>“).</w:t>
      </w:r>
    </w:p>
    <w:p w14:paraId="699D401C" w14:textId="77777777" w:rsidR="008B2AD6" w:rsidRDefault="008B2AD6" w:rsidP="00257698">
      <w:pPr>
        <w:pStyle w:val="RLTextlnkuslovan"/>
        <w:tabs>
          <w:tab w:val="num" w:pos="1474"/>
        </w:tabs>
        <w:ind w:left="1474"/>
        <w:rPr>
          <w:rFonts w:ascii="Palatino Linotype" w:hAnsi="Palatino Linotype" w:cs="Arial"/>
          <w:szCs w:val="22"/>
        </w:rPr>
      </w:pPr>
      <w:r>
        <w:rPr>
          <w:rFonts w:ascii="Palatino Linotype" w:hAnsi="Palatino Linotype" w:cs="Arial"/>
          <w:szCs w:val="22"/>
        </w:rPr>
        <w:t>Na Plnění nasazení na ÚP a na Plnění podpory a provozu na ÚP společně se dále odkazuje také jako na „</w:t>
      </w:r>
      <w:r w:rsidRPr="008B2AD6">
        <w:rPr>
          <w:rFonts w:ascii="Palatino Linotype" w:hAnsi="Palatino Linotype" w:cs="Arial"/>
          <w:b/>
          <w:szCs w:val="22"/>
        </w:rPr>
        <w:t>Plnění</w:t>
      </w:r>
      <w:r>
        <w:rPr>
          <w:rFonts w:ascii="Palatino Linotype" w:hAnsi="Palatino Linotype" w:cs="Arial"/>
          <w:szCs w:val="22"/>
        </w:rPr>
        <w:t>“.</w:t>
      </w:r>
    </w:p>
    <w:p w14:paraId="699D401D" w14:textId="77777777" w:rsidR="00257698" w:rsidRPr="00661DB4" w:rsidRDefault="00257698" w:rsidP="00257698">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 xml:space="preserve">Objednatel se Prováděcí smlouvou zavazuje zaplatit </w:t>
      </w:r>
      <w:r w:rsidR="0016016D" w:rsidRPr="00661DB4">
        <w:rPr>
          <w:rFonts w:ascii="Palatino Linotype" w:hAnsi="Palatino Linotype" w:cs="Arial"/>
          <w:szCs w:val="22"/>
        </w:rPr>
        <w:t>Doda</w:t>
      </w:r>
      <w:r w:rsidRPr="00661DB4">
        <w:rPr>
          <w:rFonts w:ascii="Palatino Linotype" w:hAnsi="Palatino Linotype" w:cs="Arial"/>
          <w:szCs w:val="22"/>
        </w:rPr>
        <w:t xml:space="preserve">vateli za </w:t>
      </w:r>
      <w:r w:rsidRPr="00661DB4">
        <w:rPr>
          <w:rFonts w:ascii="Palatino Linotype" w:hAnsi="Palatino Linotype" w:cs="Arial"/>
          <w:szCs w:val="22"/>
          <w:lang w:eastAsia="en-US"/>
        </w:rPr>
        <w:t xml:space="preserve">Plnění </w:t>
      </w:r>
      <w:r w:rsidRPr="00661DB4">
        <w:rPr>
          <w:rFonts w:ascii="Palatino Linotype" w:hAnsi="Palatino Linotype" w:cs="Arial"/>
          <w:szCs w:val="22"/>
        </w:rPr>
        <w:t xml:space="preserve">cenu určenou v souladu s čl. </w:t>
      </w:r>
      <w:r w:rsidR="00062D3E" w:rsidRPr="00661DB4">
        <w:rPr>
          <w:rFonts w:ascii="Palatino Linotype" w:hAnsi="Palatino Linotype" w:cs="Arial"/>
          <w:szCs w:val="22"/>
        </w:rPr>
        <w:t>VII.</w:t>
      </w:r>
      <w:r w:rsidRPr="00661DB4">
        <w:rPr>
          <w:rFonts w:ascii="Palatino Linotype" w:hAnsi="Palatino Linotype" w:cs="Arial"/>
          <w:szCs w:val="22"/>
        </w:rPr>
        <w:t xml:space="preserve"> Rámcové smlouvy</w:t>
      </w:r>
      <w:r w:rsidR="00B63459" w:rsidRPr="00661DB4">
        <w:rPr>
          <w:rFonts w:ascii="Palatino Linotype" w:hAnsi="Palatino Linotype" w:cs="Arial"/>
          <w:szCs w:val="22"/>
        </w:rPr>
        <w:t xml:space="preserve"> a sjednanou v čl. 3.</w:t>
      </w:r>
      <w:r w:rsidR="00C61416" w:rsidRPr="00C61416">
        <w:rPr>
          <w:rFonts w:ascii="Palatino Linotype" w:hAnsi="Palatino Linotype" w:cs="Arial"/>
          <w:szCs w:val="22"/>
          <w:lang w:eastAsia="en-US"/>
        </w:rPr>
        <w:t xml:space="preserve"> </w:t>
      </w:r>
      <w:r w:rsidR="00C61416" w:rsidRPr="00661DB4">
        <w:rPr>
          <w:rFonts w:ascii="Palatino Linotype" w:hAnsi="Palatino Linotype" w:cs="Arial"/>
          <w:szCs w:val="22"/>
          <w:lang w:eastAsia="en-US"/>
        </w:rPr>
        <w:t>(dále jen „</w:t>
      </w:r>
      <w:r w:rsidR="00C61416" w:rsidRPr="00661DB4">
        <w:rPr>
          <w:rFonts w:ascii="Palatino Linotype" w:hAnsi="Palatino Linotype" w:cs="Arial"/>
          <w:b/>
          <w:szCs w:val="22"/>
          <w:lang w:eastAsia="en-US"/>
        </w:rPr>
        <w:t>Cena</w:t>
      </w:r>
      <w:r w:rsidR="00C61416">
        <w:rPr>
          <w:rFonts w:ascii="Palatino Linotype" w:hAnsi="Palatino Linotype" w:cs="Arial"/>
          <w:b/>
          <w:szCs w:val="22"/>
          <w:lang w:eastAsia="en-US"/>
        </w:rPr>
        <w:t xml:space="preserve"> nasazení</w:t>
      </w:r>
      <w:r w:rsidR="00C61416" w:rsidRPr="00661DB4">
        <w:rPr>
          <w:rFonts w:ascii="Palatino Linotype" w:hAnsi="Palatino Linotype" w:cs="Arial"/>
          <w:szCs w:val="22"/>
          <w:lang w:eastAsia="en-US"/>
        </w:rPr>
        <w:t>“)</w:t>
      </w:r>
      <w:r w:rsidR="00B63459" w:rsidRPr="00661DB4">
        <w:rPr>
          <w:rFonts w:ascii="Palatino Linotype" w:hAnsi="Palatino Linotype" w:cs="Arial"/>
          <w:szCs w:val="22"/>
        </w:rPr>
        <w:t xml:space="preserve"> </w:t>
      </w:r>
      <w:r w:rsidR="00C61416">
        <w:rPr>
          <w:rFonts w:ascii="Palatino Linotype" w:hAnsi="Palatino Linotype" w:cs="Arial"/>
          <w:szCs w:val="22"/>
        </w:rPr>
        <w:t xml:space="preserve">a v čl. 4 </w:t>
      </w:r>
      <w:r w:rsidR="00B63459" w:rsidRPr="00661DB4">
        <w:rPr>
          <w:rFonts w:ascii="Palatino Linotype" w:hAnsi="Palatino Linotype" w:cs="Arial"/>
          <w:szCs w:val="22"/>
        </w:rPr>
        <w:t>Prováděcí smlouvy</w:t>
      </w:r>
      <w:r w:rsidR="00C61416">
        <w:rPr>
          <w:rFonts w:ascii="Palatino Linotype" w:hAnsi="Palatino Linotype" w:cs="Arial"/>
          <w:szCs w:val="22"/>
        </w:rPr>
        <w:t xml:space="preserve"> </w:t>
      </w:r>
      <w:r w:rsidR="00C61416" w:rsidRPr="00661DB4">
        <w:rPr>
          <w:rFonts w:ascii="Palatino Linotype" w:hAnsi="Palatino Linotype" w:cs="Arial"/>
          <w:szCs w:val="22"/>
          <w:lang w:eastAsia="en-US"/>
        </w:rPr>
        <w:t>(dále jen „</w:t>
      </w:r>
      <w:r w:rsidR="00C61416" w:rsidRPr="00661DB4">
        <w:rPr>
          <w:rFonts w:ascii="Palatino Linotype" w:hAnsi="Palatino Linotype" w:cs="Arial"/>
          <w:b/>
          <w:szCs w:val="22"/>
          <w:lang w:eastAsia="en-US"/>
        </w:rPr>
        <w:t>Cena</w:t>
      </w:r>
      <w:r w:rsidR="00C61416">
        <w:rPr>
          <w:rFonts w:ascii="Palatino Linotype" w:hAnsi="Palatino Linotype" w:cs="Arial"/>
          <w:b/>
          <w:szCs w:val="22"/>
          <w:lang w:eastAsia="en-US"/>
        </w:rPr>
        <w:t xml:space="preserve"> podpory</w:t>
      </w:r>
      <w:r w:rsidR="00C61416" w:rsidRPr="00661DB4">
        <w:rPr>
          <w:rFonts w:ascii="Palatino Linotype" w:hAnsi="Palatino Linotype" w:cs="Arial"/>
          <w:szCs w:val="22"/>
          <w:lang w:eastAsia="en-US"/>
        </w:rPr>
        <w:t>“)</w:t>
      </w:r>
      <w:r w:rsidRPr="00661DB4">
        <w:rPr>
          <w:rFonts w:ascii="Palatino Linotype" w:hAnsi="Palatino Linotype" w:cs="Arial"/>
          <w:szCs w:val="22"/>
          <w:lang w:eastAsia="en-US"/>
        </w:rPr>
        <w:t>.</w:t>
      </w:r>
    </w:p>
    <w:p w14:paraId="699D401E" w14:textId="77777777" w:rsidR="00257698" w:rsidRPr="00661DB4" w:rsidRDefault="00257698" w:rsidP="00257698">
      <w:pPr>
        <w:pStyle w:val="RLlneksmlouvy"/>
        <w:widowControl w:val="0"/>
        <w:adjustRightInd w:val="0"/>
        <w:textAlignment w:val="baseline"/>
        <w:rPr>
          <w:rFonts w:ascii="Palatino Linotype" w:hAnsi="Palatino Linotype" w:cs="Arial"/>
          <w:szCs w:val="22"/>
        </w:rPr>
      </w:pPr>
      <w:bookmarkStart w:id="8" w:name="_Toc357594082"/>
      <w:bookmarkStart w:id="9" w:name="_Toc358638378"/>
      <w:bookmarkStart w:id="10" w:name="_Toc361816451"/>
      <w:bookmarkStart w:id="11" w:name="_Toc361816564"/>
      <w:r w:rsidRPr="00661DB4">
        <w:rPr>
          <w:rFonts w:ascii="Palatino Linotype" w:hAnsi="Palatino Linotype" w:cs="Arial"/>
          <w:szCs w:val="22"/>
        </w:rPr>
        <w:t xml:space="preserve">CENA </w:t>
      </w:r>
      <w:bookmarkEnd w:id="8"/>
      <w:bookmarkEnd w:id="9"/>
      <w:bookmarkEnd w:id="10"/>
      <w:bookmarkEnd w:id="11"/>
      <w:r w:rsidRPr="00661DB4">
        <w:rPr>
          <w:rFonts w:ascii="Palatino Linotype" w:hAnsi="Palatino Linotype" w:cs="Arial"/>
          <w:szCs w:val="22"/>
        </w:rPr>
        <w:t>PLNĚNÍ</w:t>
      </w:r>
      <w:r w:rsidR="00C61416">
        <w:rPr>
          <w:rFonts w:ascii="Palatino Linotype" w:hAnsi="Palatino Linotype" w:cs="Arial"/>
          <w:szCs w:val="22"/>
        </w:rPr>
        <w:t xml:space="preserve"> NASAZENÍ NA ÚP</w:t>
      </w:r>
    </w:p>
    <w:p w14:paraId="699D401F" w14:textId="77777777" w:rsidR="00257698" w:rsidRPr="00661DB4" w:rsidRDefault="00257698" w:rsidP="00257698">
      <w:pPr>
        <w:pStyle w:val="RLTextlnkuslovan"/>
        <w:tabs>
          <w:tab w:val="num" w:pos="1474"/>
        </w:tabs>
        <w:ind w:left="1474"/>
        <w:rPr>
          <w:rFonts w:ascii="Palatino Linotype" w:hAnsi="Palatino Linotype" w:cs="Arial"/>
          <w:szCs w:val="22"/>
          <w:lang w:eastAsia="en-US"/>
        </w:rPr>
      </w:pPr>
      <w:r w:rsidRPr="00661DB4">
        <w:rPr>
          <w:rFonts w:ascii="Palatino Linotype" w:hAnsi="Palatino Linotype" w:cs="Arial"/>
          <w:szCs w:val="22"/>
          <w:lang w:eastAsia="en-US"/>
        </w:rPr>
        <w:t xml:space="preserve">Cena </w:t>
      </w:r>
      <w:r w:rsidR="009758EB">
        <w:rPr>
          <w:rFonts w:ascii="Palatino Linotype" w:hAnsi="Palatino Linotype" w:cs="Arial"/>
          <w:szCs w:val="22"/>
          <w:lang w:eastAsia="en-US"/>
        </w:rPr>
        <w:t xml:space="preserve">nasazení </w:t>
      </w:r>
      <w:r w:rsidRPr="00661DB4">
        <w:rPr>
          <w:rFonts w:ascii="Palatino Linotype" w:hAnsi="Palatino Linotype" w:cs="Arial"/>
          <w:szCs w:val="22"/>
          <w:lang w:eastAsia="en-US"/>
        </w:rPr>
        <w:t xml:space="preserve">je mezi smluvními </w:t>
      </w:r>
      <w:r w:rsidRPr="00661DB4">
        <w:rPr>
          <w:rFonts w:ascii="Palatino Linotype" w:hAnsi="Palatino Linotype" w:cs="Arial"/>
          <w:szCs w:val="22"/>
        </w:rPr>
        <w:t>stranami</w:t>
      </w:r>
      <w:r w:rsidRPr="00661DB4">
        <w:rPr>
          <w:rFonts w:ascii="Palatino Linotype" w:hAnsi="Palatino Linotype" w:cs="Arial"/>
          <w:szCs w:val="22"/>
          <w:lang w:eastAsia="en-US"/>
        </w:rPr>
        <w:t xml:space="preserve"> sjednána v následující výši:</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2735"/>
        <w:gridCol w:w="2735"/>
      </w:tblGrid>
      <w:tr w:rsidR="00257698" w:rsidRPr="00661DB4" w14:paraId="699D4023" w14:textId="77777777" w:rsidTr="007D0C9A">
        <w:tc>
          <w:tcPr>
            <w:tcW w:w="2734" w:type="dxa"/>
          </w:tcPr>
          <w:p w14:paraId="699D4020" w14:textId="77777777" w:rsidR="00257698" w:rsidRPr="00661DB4" w:rsidRDefault="00257698" w:rsidP="00C21A16">
            <w:pPr>
              <w:pStyle w:val="RLdajeosmluvnstran"/>
              <w:spacing w:before="60" w:after="60"/>
              <w:rPr>
                <w:rFonts w:ascii="Palatino Linotype" w:hAnsi="Palatino Linotype" w:cs="Arial"/>
                <w:szCs w:val="22"/>
              </w:rPr>
            </w:pPr>
            <w:r w:rsidRPr="00661DB4">
              <w:rPr>
                <w:rFonts w:ascii="Palatino Linotype" w:hAnsi="Palatino Linotype" w:cs="Arial"/>
                <w:szCs w:val="22"/>
              </w:rPr>
              <w:t>Cena v Kč bez DPH</w:t>
            </w:r>
          </w:p>
        </w:tc>
        <w:tc>
          <w:tcPr>
            <w:tcW w:w="2735" w:type="dxa"/>
          </w:tcPr>
          <w:p w14:paraId="699D4021" w14:textId="77777777" w:rsidR="00257698" w:rsidRPr="00661DB4" w:rsidRDefault="00257698" w:rsidP="00C21A16">
            <w:pPr>
              <w:pStyle w:val="RLdajeosmluvnstran"/>
              <w:spacing w:before="60" w:after="60"/>
              <w:rPr>
                <w:rFonts w:ascii="Palatino Linotype" w:hAnsi="Palatino Linotype" w:cs="Arial"/>
                <w:szCs w:val="22"/>
              </w:rPr>
            </w:pPr>
            <w:r w:rsidRPr="00661DB4">
              <w:rPr>
                <w:rFonts w:ascii="Palatino Linotype" w:hAnsi="Palatino Linotype" w:cs="Arial"/>
                <w:szCs w:val="22"/>
              </w:rPr>
              <w:t>Sazba DPH v %</w:t>
            </w:r>
          </w:p>
        </w:tc>
        <w:tc>
          <w:tcPr>
            <w:tcW w:w="2735" w:type="dxa"/>
          </w:tcPr>
          <w:p w14:paraId="699D4022" w14:textId="77777777" w:rsidR="00257698" w:rsidRPr="00661DB4" w:rsidRDefault="00257698" w:rsidP="00C21A16">
            <w:pPr>
              <w:pStyle w:val="RLdajeosmluvnstran"/>
              <w:spacing w:before="60" w:after="60"/>
              <w:rPr>
                <w:rFonts w:ascii="Palatino Linotype" w:hAnsi="Palatino Linotype" w:cs="Arial"/>
                <w:szCs w:val="22"/>
              </w:rPr>
            </w:pPr>
            <w:r w:rsidRPr="00661DB4">
              <w:rPr>
                <w:rFonts w:ascii="Palatino Linotype" w:hAnsi="Palatino Linotype" w:cs="Arial"/>
                <w:szCs w:val="22"/>
              </w:rPr>
              <w:t>Cena v Kč vč. DPH</w:t>
            </w:r>
          </w:p>
        </w:tc>
      </w:tr>
      <w:tr w:rsidR="00257698" w:rsidRPr="00661DB4" w14:paraId="699D4027" w14:textId="77777777" w:rsidTr="007D0C9A">
        <w:tc>
          <w:tcPr>
            <w:tcW w:w="2734" w:type="dxa"/>
            <w:vAlign w:val="center"/>
          </w:tcPr>
          <w:p w14:paraId="699D4024" w14:textId="68596C5E" w:rsidR="00257698" w:rsidRPr="00661DB4" w:rsidRDefault="00993142" w:rsidP="00C21A16">
            <w:pPr>
              <w:pStyle w:val="RLdajeosmluvnstran"/>
              <w:spacing w:before="60" w:after="60"/>
              <w:rPr>
                <w:rFonts w:ascii="Palatino Linotype" w:hAnsi="Palatino Linotype" w:cs="Arial"/>
                <w:b/>
                <w:szCs w:val="22"/>
              </w:rPr>
            </w:pPr>
            <w:proofErr w:type="gramStart"/>
            <w:r>
              <w:rPr>
                <w:rFonts w:ascii="Palatino Linotype" w:hAnsi="Palatino Linotype" w:cs="Arial"/>
                <w:b/>
                <w:szCs w:val="22"/>
              </w:rPr>
              <w:t>6.605.400</w:t>
            </w:r>
            <w:r w:rsidR="00781834" w:rsidRPr="00661DB4">
              <w:rPr>
                <w:rFonts w:ascii="Palatino Linotype" w:hAnsi="Palatino Linotype" w:cs="Arial"/>
                <w:b/>
                <w:szCs w:val="22"/>
              </w:rPr>
              <w:t>,-</w:t>
            </w:r>
            <w:proofErr w:type="gramEnd"/>
            <w:r w:rsidR="00781834" w:rsidRPr="00661DB4">
              <w:rPr>
                <w:rFonts w:ascii="Palatino Linotype" w:hAnsi="Palatino Linotype" w:cs="Arial"/>
                <w:b/>
                <w:szCs w:val="22"/>
              </w:rPr>
              <w:t xml:space="preserve"> Kč</w:t>
            </w:r>
          </w:p>
        </w:tc>
        <w:tc>
          <w:tcPr>
            <w:tcW w:w="2735" w:type="dxa"/>
            <w:vAlign w:val="center"/>
          </w:tcPr>
          <w:p w14:paraId="699D4025" w14:textId="77777777" w:rsidR="00257698" w:rsidRPr="00661DB4" w:rsidRDefault="00781834" w:rsidP="00C21A16">
            <w:pPr>
              <w:pStyle w:val="RLdajeosmluvnstran"/>
              <w:spacing w:before="60" w:after="60"/>
              <w:rPr>
                <w:rFonts w:ascii="Palatino Linotype" w:hAnsi="Palatino Linotype" w:cs="Arial"/>
                <w:b/>
                <w:szCs w:val="22"/>
              </w:rPr>
            </w:pPr>
            <w:r w:rsidRPr="00661DB4">
              <w:rPr>
                <w:rFonts w:ascii="Palatino Linotype" w:hAnsi="Palatino Linotype" w:cs="Arial"/>
                <w:b/>
                <w:szCs w:val="22"/>
              </w:rPr>
              <w:t>21</w:t>
            </w:r>
          </w:p>
        </w:tc>
        <w:tc>
          <w:tcPr>
            <w:tcW w:w="2735" w:type="dxa"/>
            <w:vAlign w:val="center"/>
          </w:tcPr>
          <w:p w14:paraId="699D4026" w14:textId="499F3A00" w:rsidR="00257698" w:rsidRPr="00661DB4" w:rsidRDefault="003C306C" w:rsidP="00C21A16">
            <w:pPr>
              <w:pStyle w:val="RLdajeosmluvnstran"/>
              <w:spacing w:before="60" w:after="60"/>
              <w:rPr>
                <w:rFonts w:ascii="Palatino Linotype" w:hAnsi="Palatino Linotype" w:cs="Arial"/>
                <w:b/>
                <w:szCs w:val="22"/>
              </w:rPr>
            </w:pPr>
            <w:proofErr w:type="gramStart"/>
            <w:r>
              <w:rPr>
                <w:rFonts w:ascii="Palatino Linotype" w:hAnsi="Palatino Linotype" w:cs="Arial"/>
                <w:b/>
                <w:szCs w:val="22"/>
              </w:rPr>
              <w:t>7.992.534</w:t>
            </w:r>
            <w:r w:rsidR="00781834" w:rsidRPr="00661DB4">
              <w:rPr>
                <w:rFonts w:ascii="Palatino Linotype" w:hAnsi="Palatino Linotype" w:cs="Arial"/>
                <w:b/>
                <w:szCs w:val="22"/>
              </w:rPr>
              <w:t>,-</w:t>
            </w:r>
            <w:proofErr w:type="gramEnd"/>
            <w:r w:rsidR="00781834" w:rsidRPr="00661DB4">
              <w:rPr>
                <w:rFonts w:ascii="Palatino Linotype" w:hAnsi="Palatino Linotype" w:cs="Arial"/>
                <w:b/>
                <w:szCs w:val="22"/>
              </w:rPr>
              <w:t xml:space="preserve"> Kč</w:t>
            </w:r>
          </w:p>
        </w:tc>
      </w:tr>
    </w:tbl>
    <w:p w14:paraId="699D4028" w14:textId="77777777" w:rsidR="00257698" w:rsidRPr="00661DB4" w:rsidRDefault="00257698" w:rsidP="00290A43">
      <w:pPr>
        <w:pStyle w:val="RLTextlnkuslovan"/>
        <w:numPr>
          <w:ilvl w:val="0"/>
          <w:numId w:val="0"/>
        </w:numPr>
        <w:tabs>
          <w:tab w:val="num" w:pos="4140"/>
        </w:tabs>
        <w:ind w:left="1474"/>
        <w:rPr>
          <w:rFonts w:ascii="Palatino Linotype" w:hAnsi="Palatino Linotype" w:cs="Arial"/>
          <w:szCs w:val="22"/>
          <w:lang w:eastAsia="en-US"/>
        </w:rPr>
      </w:pPr>
    </w:p>
    <w:p w14:paraId="699D4029" w14:textId="26EC5576" w:rsidR="00257698" w:rsidRDefault="00311E4D" w:rsidP="00257698">
      <w:pPr>
        <w:pStyle w:val="RLTextlnkuslovan"/>
        <w:tabs>
          <w:tab w:val="num" w:pos="1474"/>
        </w:tabs>
        <w:ind w:left="1474"/>
        <w:rPr>
          <w:rFonts w:ascii="Palatino Linotype" w:hAnsi="Palatino Linotype" w:cs="Arial"/>
          <w:szCs w:val="22"/>
          <w:lang w:eastAsia="en-US"/>
        </w:rPr>
      </w:pPr>
      <w:r w:rsidRPr="00661DB4">
        <w:rPr>
          <w:rFonts w:ascii="Palatino Linotype" w:hAnsi="Palatino Linotype" w:cs="Arial"/>
          <w:szCs w:val="22"/>
          <w:lang w:eastAsia="en-US"/>
        </w:rPr>
        <w:t xml:space="preserve">Cena </w:t>
      </w:r>
      <w:r w:rsidR="00A30726">
        <w:rPr>
          <w:rFonts w:ascii="Palatino Linotype" w:hAnsi="Palatino Linotype" w:cs="Arial"/>
          <w:szCs w:val="22"/>
          <w:lang w:eastAsia="en-US"/>
        </w:rPr>
        <w:t xml:space="preserve">nasazení </w:t>
      </w:r>
      <w:r w:rsidRPr="00661DB4">
        <w:rPr>
          <w:rFonts w:ascii="Palatino Linotype" w:hAnsi="Palatino Linotype" w:cs="Arial"/>
          <w:szCs w:val="22"/>
          <w:lang w:eastAsia="en-US"/>
        </w:rPr>
        <w:t xml:space="preserve">bude splatná tak, že k platebnímu milníku P1 bude splatná částka ve výši </w:t>
      </w:r>
      <w:r w:rsidR="00A556A0">
        <w:rPr>
          <w:rFonts w:ascii="Palatino Linotype" w:hAnsi="Palatino Linotype" w:cs="Arial"/>
          <w:szCs w:val="22"/>
          <w:lang w:eastAsia="en-US"/>
        </w:rPr>
        <w:t>1.321.080</w:t>
      </w:r>
      <w:r w:rsidRPr="00661DB4">
        <w:rPr>
          <w:rFonts w:ascii="Palatino Linotype" w:hAnsi="Palatino Linotype" w:cs="Arial"/>
          <w:szCs w:val="22"/>
          <w:lang w:eastAsia="en-US"/>
        </w:rPr>
        <w:t xml:space="preserve">,- Kč bez DPH, k platebnímu milníku P2 bude splatná částka ve výši </w:t>
      </w:r>
      <w:r w:rsidR="00331F07">
        <w:rPr>
          <w:rFonts w:ascii="Palatino Linotype" w:hAnsi="Palatino Linotype" w:cs="Arial"/>
          <w:szCs w:val="22"/>
          <w:lang w:eastAsia="en-US"/>
        </w:rPr>
        <w:t>3.302.700</w:t>
      </w:r>
      <w:r w:rsidRPr="00661DB4">
        <w:rPr>
          <w:rFonts w:ascii="Palatino Linotype" w:hAnsi="Palatino Linotype" w:cs="Arial"/>
          <w:szCs w:val="22"/>
          <w:lang w:eastAsia="en-US"/>
        </w:rPr>
        <w:t>,- Kč bez DPH</w:t>
      </w:r>
      <w:r w:rsidR="00A504DE">
        <w:rPr>
          <w:rFonts w:ascii="Palatino Linotype" w:hAnsi="Palatino Linotype" w:cs="Arial"/>
          <w:szCs w:val="22"/>
          <w:lang w:eastAsia="en-US"/>
        </w:rPr>
        <w:t xml:space="preserve"> a</w:t>
      </w:r>
      <w:r w:rsidR="00A504DE" w:rsidRPr="00A504DE">
        <w:rPr>
          <w:rFonts w:ascii="Palatino Linotype" w:hAnsi="Palatino Linotype" w:cs="Arial"/>
          <w:szCs w:val="22"/>
          <w:lang w:eastAsia="en-US"/>
        </w:rPr>
        <w:t xml:space="preserve"> </w:t>
      </w:r>
      <w:r w:rsidR="00A504DE" w:rsidRPr="00661DB4">
        <w:rPr>
          <w:rFonts w:ascii="Palatino Linotype" w:hAnsi="Palatino Linotype" w:cs="Arial"/>
          <w:szCs w:val="22"/>
          <w:lang w:eastAsia="en-US"/>
        </w:rPr>
        <w:t>k platebnímu milníku P</w:t>
      </w:r>
      <w:r w:rsidR="00A504DE">
        <w:rPr>
          <w:rFonts w:ascii="Palatino Linotype" w:hAnsi="Palatino Linotype" w:cs="Arial"/>
          <w:szCs w:val="22"/>
          <w:lang w:eastAsia="en-US"/>
        </w:rPr>
        <w:t>3</w:t>
      </w:r>
      <w:r w:rsidR="00A504DE" w:rsidRPr="00661DB4">
        <w:rPr>
          <w:rFonts w:ascii="Palatino Linotype" w:hAnsi="Palatino Linotype" w:cs="Arial"/>
          <w:szCs w:val="22"/>
          <w:lang w:eastAsia="en-US"/>
        </w:rPr>
        <w:t xml:space="preserve"> bude </w:t>
      </w:r>
      <w:r w:rsidR="00A504DE" w:rsidRPr="00661DB4">
        <w:rPr>
          <w:rFonts w:ascii="Palatino Linotype" w:hAnsi="Palatino Linotype" w:cs="Arial"/>
          <w:szCs w:val="22"/>
          <w:lang w:eastAsia="en-US"/>
        </w:rPr>
        <w:lastRenderedPageBreak/>
        <w:t xml:space="preserve">splatná částka ve výši </w:t>
      </w:r>
      <w:proofErr w:type="gramStart"/>
      <w:r w:rsidR="00331F07">
        <w:rPr>
          <w:rFonts w:ascii="Palatino Linotype" w:hAnsi="Palatino Linotype" w:cs="Arial"/>
          <w:szCs w:val="22"/>
          <w:lang w:eastAsia="en-US"/>
        </w:rPr>
        <w:t>1.</w:t>
      </w:r>
      <w:r w:rsidR="00A62A63">
        <w:rPr>
          <w:rFonts w:ascii="Palatino Linotype" w:hAnsi="Palatino Linotype" w:cs="Arial"/>
          <w:szCs w:val="22"/>
          <w:lang w:eastAsia="en-US"/>
        </w:rPr>
        <w:t>981.620</w:t>
      </w:r>
      <w:r w:rsidR="00A504DE" w:rsidRPr="00661DB4">
        <w:rPr>
          <w:rFonts w:ascii="Palatino Linotype" w:hAnsi="Palatino Linotype" w:cs="Arial"/>
          <w:szCs w:val="22"/>
          <w:lang w:eastAsia="en-US"/>
        </w:rPr>
        <w:t>,-</w:t>
      </w:r>
      <w:proofErr w:type="gramEnd"/>
      <w:r w:rsidR="00A504DE" w:rsidRPr="00661DB4">
        <w:rPr>
          <w:rFonts w:ascii="Palatino Linotype" w:hAnsi="Palatino Linotype" w:cs="Arial"/>
          <w:szCs w:val="22"/>
          <w:lang w:eastAsia="en-US"/>
        </w:rPr>
        <w:t xml:space="preserve"> Kč bez DPH</w:t>
      </w:r>
      <w:r w:rsidRPr="00661DB4">
        <w:rPr>
          <w:rFonts w:ascii="Palatino Linotype" w:hAnsi="Palatino Linotype" w:cs="Arial"/>
          <w:szCs w:val="22"/>
          <w:lang w:eastAsia="en-US"/>
        </w:rPr>
        <w:t xml:space="preserve">. Platební milníky jsou vyznačeny v harmonogramu, který </w:t>
      </w:r>
      <w:proofErr w:type="gramStart"/>
      <w:r w:rsidRPr="00661DB4">
        <w:rPr>
          <w:rFonts w:ascii="Palatino Linotype" w:hAnsi="Palatino Linotype" w:cs="Arial"/>
          <w:szCs w:val="22"/>
          <w:lang w:eastAsia="en-US"/>
        </w:rPr>
        <w:t>tvoří</w:t>
      </w:r>
      <w:proofErr w:type="gramEnd"/>
      <w:r w:rsidRPr="00661DB4">
        <w:rPr>
          <w:rFonts w:ascii="Palatino Linotype" w:hAnsi="Palatino Linotype" w:cs="Arial"/>
          <w:szCs w:val="22"/>
          <w:lang w:eastAsia="en-US"/>
        </w:rPr>
        <w:t xml:space="preserve"> Přílohu č. </w:t>
      </w:r>
      <w:r w:rsidR="00E31983">
        <w:rPr>
          <w:rFonts w:ascii="Palatino Linotype" w:hAnsi="Palatino Linotype" w:cs="Arial"/>
          <w:szCs w:val="22"/>
          <w:lang w:eastAsia="en-US"/>
        </w:rPr>
        <w:t>2</w:t>
      </w:r>
      <w:r w:rsidRPr="00661DB4">
        <w:rPr>
          <w:rFonts w:ascii="Palatino Linotype" w:hAnsi="Palatino Linotype" w:cs="Arial"/>
          <w:szCs w:val="22"/>
          <w:lang w:eastAsia="en-US"/>
        </w:rPr>
        <w:t xml:space="preserve"> Prováděcí smlouvy.</w:t>
      </w:r>
    </w:p>
    <w:p w14:paraId="699D402A" w14:textId="77777777" w:rsidR="00C61416" w:rsidRPr="00661DB4" w:rsidRDefault="00C61416" w:rsidP="00C61416">
      <w:pPr>
        <w:pStyle w:val="RLlneksmlouvy"/>
        <w:widowControl w:val="0"/>
        <w:adjustRightInd w:val="0"/>
        <w:textAlignment w:val="baseline"/>
        <w:rPr>
          <w:rFonts w:ascii="Palatino Linotype" w:hAnsi="Palatino Linotype" w:cs="Arial"/>
          <w:szCs w:val="22"/>
        </w:rPr>
      </w:pPr>
      <w:r w:rsidRPr="00661DB4">
        <w:rPr>
          <w:rFonts w:ascii="Palatino Linotype" w:hAnsi="Palatino Linotype" w:cs="Arial"/>
          <w:szCs w:val="22"/>
        </w:rPr>
        <w:t>CENA PLNĚNÍ</w:t>
      </w:r>
      <w:r>
        <w:rPr>
          <w:rFonts w:ascii="Palatino Linotype" w:hAnsi="Palatino Linotype" w:cs="Arial"/>
          <w:szCs w:val="22"/>
        </w:rPr>
        <w:t xml:space="preserve"> PODPORY A PROVOZU NA ÚP</w:t>
      </w:r>
    </w:p>
    <w:p w14:paraId="699D402B" w14:textId="77777777" w:rsidR="00C61416" w:rsidRPr="00661DB4" w:rsidRDefault="00C61416" w:rsidP="00C61416">
      <w:pPr>
        <w:pStyle w:val="RLTextlnkuslovan"/>
        <w:tabs>
          <w:tab w:val="num" w:pos="1474"/>
        </w:tabs>
        <w:ind w:left="1474"/>
        <w:rPr>
          <w:rFonts w:ascii="Palatino Linotype" w:hAnsi="Palatino Linotype" w:cs="Arial"/>
          <w:szCs w:val="22"/>
          <w:lang w:eastAsia="en-US"/>
        </w:rPr>
      </w:pPr>
      <w:r w:rsidRPr="00661DB4">
        <w:rPr>
          <w:rFonts w:ascii="Palatino Linotype" w:hAnsi="Palatino Linotype" w:cs="Arial"/>
          <w:szCs w:val="22"/>
          <w:lang w:eastAsia="en-US"/>
        </w:rPr>
        <w:t>Cena</w:t>
      </w:r>
      <w:r w:rsidR="009758EB">
        <w:rPr>
          <w:rFonts w:ascii="Palatino Linotype" w:hAnsi="Palatino Linotype" w:cs="Arial"/>
          <w:szCs w:val="22"/>
          <w:lang w:eastAsia="en-US"/>
        </w:rPr>
        <w:t xml:space="preserve"> podpory</w:t>
      </w:r>
      <w:r w:rsidRPr="00661DB4">
        <w:rPr>
          <w:rFonts w:ascii="Palatino Linotype" w:hAnsi="Palatino Linotype" w:cs="Arial"/>
          <w:szCs w:val="22"/>
          <w:lang w:eastAsia="en-US"/>
        </w:rPr>
        <w:t xml:space="preserve"> je mezi smluvními </w:t>
      </w:r>
      <w:r w:rsidRPr="00661DB4">
        <w:rPr>
          <w:rFonts w:ascii="Palatino Linotype" w:hAnsi="Palatino Linotype" w:cs="Arial"/>
          <w:szCs w:val="22"/>
        </w:rPr>
        <w:t>stranami</w:t>
      </w:r>
      <w:r w:rsidRPr="00661DB4">
        <w:rPr>
          <w:rFonts w:ascii="Palatino Linotype" w:hAnsi="Palatino Linotype" w:cs="Arial"/>
          <w:szCs w:val="22"/>
          <w:lang w:eastAsia="en-US"/>
        </w:rPr>
        <w:t xml:space="preserve"> sjednána v následující výši:</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2735"/>
        <w:gridCol w:w="2735"/>
      </w:tblGrid>
      <w:tr w:rsidR="00C61416" w:rsidRPr="00661DB4" w14:paraId="699D402F" w14:textId="77777777" w:rsidTr="007D0C9A">
        <w:tc>
          <w:tcPr>
            <w:tcW w:w="2734" w:type="dxa"/>
          </w:tcPr>
          <w:p w14:paraId="699D402C" w14:textId="77777777" w:rsidR="00C61416" w:rsidRPr="00661DB4" w:rsidRDefault="00C61416" w:rsidP="00C61416">
            <w:pPr>
              <w:pStyle w:val="RLdajeosmluvnstran"/>
              <w:spacing w:before="60" w:after="60"/>
              <w:rPr>
                <w:rFonts w:ascii="Palatino Linotype" w:hAnsi="Palatino Linotype" w:cs="Arial"/>
                <w:szCs w:val="22"/>
              </w:rPr>
            </w:pPr>
            <w:r w:rsidRPr="00661DB4">
              <w:rPr>
                <w:rFonts w:ascii="Palatino Linotype" w:hAnsi="Palatino Linotype" w:cs="Arial"/>
                <w:szCs w:val="22"/>
              </w:rPr>
              <w:t>Cena v Kč bez DPH</w:t>
            </w:r>
            <w:r>
              <w:rPr>
                <w:rFonts w:ascii="Palatino Linotype" w:hAnsi="Palatino Linotype" w:cs="Arial"/>
                <w:szCs w:val="22"/>
              </w:rPr>
              <w:t xml:space="preserve"> za 1 měsíc</w:t>
            </w:r>
          </w:p>
        </w:tc>
        <w:tc>
          <w:tcPr>
            <w:tcW w:w="2735" w:type="dxa"/>
          </w:tcPr>
          <w:p w14:paraId="699D402D" w14:textId="77777777" w:rsidR="00C61416" w:rsidRPr="00661DB4" w:rsidRDefault="00C61416" w:rsidP="00C61416">
            <w:pPr>
              <w:pStyle w:val="RLdajeosmluvnstran"/>
              <w:spacing w:before="60" w:after="60"/>
              <w:rPr>
                <w:rFonts w:ascii="Palatino Linotype" w:hAnsi="Palatino Linotype" w:cs="Arial"/>
                <w:szCs w:val="22"/>
              </w:rPr>
            </w:pPr>
            <w:r w:rsidRPr="00661DB4">
              <w:rPr>
                <w:rFonts w:ascii="Palatino Linotype" w:hAnsi="Palatino Linotype" w:cs="Arial"/>
                <w:szCs w:val="22"/>
              </w:rPr>
              <w:t>Sazba DPH v %</w:t>
            </w:r>
          </w:p>
        </w:tc>
        <w:tc>
          <w:tcPr>
            <w:tcW w:w="2735" w:type="dxa"/>
          </w:tcPr>
          <w:p w14:paraId="699D402E" w14:textId="77777777" w:rsidR="00C61416" w:rsidRPr="00661DB4" w:rsidRDefault="00C61416" w:rsidP="00C61416">
            <w:pPr>
              <w:pStyle w:val="RLdajeosmluvnstran"/>
              <w:spacing w:before="60" w:after="60"/>
              <w:rPr>
                <w:rFonts w:ascii="Palatino Linotype" w:hAnsi="Palatino Linotype" w:cs="Arial"/>
                <w:szCs w:val="22"/>
              </w:rPr>
            </w:pPr>
            <w:r w:rsidRPr="00661DB4">
              <w:rPr>
                <w:rFonts w:ascii="Palatino Linotype" w:hAnsi="Palatino Linotype" w:cs="Arial"/>
                <w:szCs w:val="22"/>
              </w:rPr>
              <w:t>Cena v Kč vč. DPH</w:t>
            </w:r>
            <w:r>
              <w:rPr>
                <w:rFonts w:ascii="Palatino Linotype" w:hAnsi="Palatino Linotype" w:cs="Arial"/>
                <w:szCs w:val="22"/>
              </w:rPr>
              <w:t xml:space="preserve"> za 1 měsíc</w:t>
            </w:r>
          </w:p>
        </w:tc>
      </w:tr>
      <w:tr w:rsidR="00C61416" w:rsidRPr="00661DB4" w14:paraId="699D4033" w14:textId="77777777" w:rsidTr="007D0C9A">
        <w:tc>
          <w:tcPr>
            <w:tcW w:w="2734" w:type="dxa"/>
            <w:vAlign w:val="center"/>
          </w:tcPr>
          <w:p w14:paraId="699D4030" w14:textId="77777777" w:rsidR="00C61416" w:rsidRPr="00661DB4" w:rsidRDefault="00793E4D" w:rsidP="00C61416">
            <w:pPr>
              <w:pStyle w:val="RLdajeosmluvnstran"/>
              <w:spacing w:before="60" w:after="60"/>
              <w:rPr>
                <w:rFonts w:ascii="Palatino Linotype" w:hAnsi="Palatino Linotype" w:cs="Arial"/>
                <w:b/>
                <w:szCs w:val="22"/>
              </w:rPr>
            </w:pPr>
            <w:proofErr w:type="gramStart"/>
            <w:r>
              <w:rPr>
                <w:rFonts w:ascii="Palatino Linotype" w:hAnsi="Palatino Linotype" w:cs="Arial"/>
                <w:b/>
                <w:szCs w:val="22"/>
              </w:rPr>
              <w:t>18</w:t>
            </w:r>
            <w:r w:rsidR="007D0C9A">
              <w:rPr>
                <w:rFonts w:ascii="Palatino Linotype" w:hAnsi="Palatino Linotype" w:cs="Arial"/>
                <w:b/>
                <w:szCs w:val="22"/>
              </w:rPr>
              <w:t>5</w:t>
            </w:r>
            <w:r>
              <w:rPr>
                <w:rFonts w:ascii="Palatino Linotype" w:hAnsi="Palatino Linotype" w:cs="Arial"/>
                <w:b/>
                <w:szCs w:val="22"/>
              </w:rPr>
              <w:t>.</w:t>
            </w:r>
            <w:r w:rsidR="007D0C9A">
              <w:rPr>
                <w:rFonts w:ascii="Palatino Linotype" w:hAnsi="Palatino Linotype" w:cs="Arial"/>
                <w:b/>
                <w:szCs w:val="22"/>
              </w:rPr>
              <w:t>550</w:t>
            </w:r>
            <w:r w:rsidR="00C61416" w:rsidRPr="00661DB4">
              <w:rPr>
                <w:rFonts w:ascii="Palatino Linotype" w:hAnsi="Palatino Linotype" w:cs="Arial"/>
                <w:b/>
                <w:szCs w:val="22"/>
              </w:rPr>
              <w:t>,-</w:t>
            </w:r>
            <w:proofErr w:type="gramEnd"/>
            <w:r w:rsidR="00C61416" w:rsidRPr="00661DB4">
              <w:rPr>
                <w:rFonts w:ascii="Palatino Linotype" w:hAnsi="Palatino Linotype" w:cs="Arial"/>
                <w:b/>
                <w:szCs w:val="22"/>
              </w:rPr>
              <w:t xml:space="preserve"> Kč</w:t>
            </w:r>
          </w:p>
        </w:tc>
        <w:tc>
          <w:tcPr>
            <w:tcW w:w="2735" w:type="dxa"/>
            <w:vAlign w:val="center"/>
          </w:tcPr>
          <w:p w14:paraId="699D4031" w14:textId="77777777" w:rsidR="00C61416" w:rsidRPr="00661DB4" w:rsidRDefault="00C61416" w:rsidP="00C61416">
            <w:pPr>
              <w:pStyle w:val="RLdajeosmluvnstran"/>
              <w:spacing w:before="60" w:after="60"/>
              <w:rPr>
                <w:rFonts w:ascii="Palatino Linotype" w:hAnsi="Palatino Linotype" w:cs="Arial"/>
                <w:b/>
                <w:szCs w:val="22"/>
              </w:rPr>
            </w:pPr>
            <w:r w:rsidRPr="00661DB4">
              <w:rPr>
                <w:rFonts w:ascii="Palatino Linotype" w:hAnsi="Palatino Linotype" w:cs="Arial"/>
                <w:b/>
                <w:szCs w:val="22"/>
              </w:rPr>
              <w:t>21</w:t>
            </w:r>
          </w:p>
        </w:tc>
        <w:tc>
          <w:tcPr>
            <w:tcW w:w="2735" w:type="dxa"/>
            <w:vAlign w:val="center"/>
          </w:tcPr>
          <w:p w14:paraId="699D4032" w14:textId="77777777" w:rsidR="00C61416" w:rsidRPr="00661DB4" w:rsidRDefault="007D0C9A" w:rsidP="00C61416">
            <w:pPr>
              <w:pStyle w:val="RLdajeosmluvnstran"/>
              <w:spacing w:before="60" w:after="60"/>
              <w:rPr>
                <w:rFonts w:ascii="Palatino Linotype" w:hAnsi="Palatino Linotype" w:cs="Arial"/>
                <w:b/>
                <w:szCs w:val="22"/>
              </w:rPr>
            </w:pPr>
            <w:proofErr w:type="gramStart"/>
            <w:r>
              <w:rPr>
                <w:rFonts w:ascii="Palatino Linotype" w:hAnsi="Palatino Linotype" w:cs="Arial"/>
                <w:b/>
                <w:szCs w:val="22"/>
              </w:rPr>
              <w:t>224</w:t>
            </w:r>
            <w:r w:rsidR="00793E4D">
              <w:rPr>
                <w:rFonts w:ascii="Palatino Linotype" w:hAnsi="Palatino Linotype" w:cs="Arial"/>
                <w:b/>
                <w:szCs w:val="22"/>
              </w:rPr>
              <w:t>.</w:t>
            </w:r>
            <w:r>
              <w:rPr>
                <w:rFonts w:ascii="Palatino Linotype" w:hAnsi="Palatino Linotype" w:cs="Arial"/>
                <w:b/>
                <w:szCs w:val="22"/>
              </w:rPr>
              <w:t>516</w:t>
            </w:r>
            <w:r w:rsidR="00C61416" w:rsidRPr="00661DB4">
              <w:rPr>
                <w:rFonts w:ascii="Palatino Linotype" w:hAnsi="Palatino Linotype" w:cs="Arial"/>
                <w:b/>
                <w:szCs w:val="22"/>
              </w:rPr>
              <w:t>,-</w:t>
            </w:r>
            <w:proofErr w:type="gramEnd"/>
            <w:r w:rsidR="00C61416" w:rsidRPr="00661DB4">
              <w:rPr>
                <w:rFonts w:ascii="Palatino Linotype" w:hAnsi="Palatino Linotype" w:cs="Arial"/>
                <w:b/>
                <w:szCs w:val="22"/>
              </w:rPr>
              <w:t xml:space="preserve"> Kč</w:t>
            </w:r>
          </w:p>
        </w:tc>
      </w:tr>
    </w:tbl>
    <w:p w14:paraId="699D4034" w14:textId="77777777" w:rsidR="00C61416" w:rsidRPr="00661DB4" w:rsidRDefault="00C61416" w:rsidP="00C61416">
      <w:pPr>
        <w:pStyle w:val="RLTextlnkuslovan"/>
        <w:numPr>
          <w:ilvl w:val="0"/>
          <w:numId w:val="0"/>
        </w:numPr>
        <w:tabs>
          <w:tab w:val="num" w:pos="4140"/>
        </w:tabs>
        <w:ind w:left="1474"/>
        <w:rPr>
          <w:rFonts w:ascii="Palatino Linotype" w:hAnsi="Palatino Linotype" w:cs="Arial"/>
          <w:szCs w:val="22"/>
          <w:lang w:eastAsia="en-US"/>
        </w:rPr>
      </w:pPr>
    </w:p>
    <w:p w14:paraId="699D4035" w14:textId="77777777" w:rsidR="00C61416" w:rsidRDefault="009758EB" w:rsidP="00C61416">
      <w:pPr>
        <w:pStyle w:val="RLTextlnkuslovan"/>
        <w:tabs>
          <w:tab w:val="num" w:pos="1474"/>
        </w:tabs>
        <w:ind w:left="1474"/>
        <w:rPr>
          <w:rFonts w:ascii="Palatino Linotype" w:hAnsi="Palatino Linotype" w:cs="Arial"/>
          <w:szCs w:val="22"/>
          <w:lang w:eastAsia="en-US"/>
        </w:rPr>
      </w:pPr>
      <w:r>
        <w:rPr>
          <w:rFonts w:ascii="Palatino Linotype" w:hAnsi="Palatino Linotype" w:cs="Arial"/>
          <w:szCs w:val="22"/>
          <w:lang w:eastAsia="en-US"/>
        </w:rPr>
        <w:t>Sjednaná Cena podpory bude fakturována Dodavatelem vždy zpětně za každý kalendářní měsíc poskytovaného Plnění podpory a provozu na ÚP, nejdříve však po odsouhlasení Souhrnného výkazu ze strany Objednatele za podmínek uvedených v čl. VIII Rámcové smlouvy. Ostatní platební podmínky se řídí čl. 7.6 Rámcové smlouvy</w:t>
      </w:r>
      <w:r w:rsidRPr="00661DB4">
        <w:rPr>
          <w:rFonts w:ascii="Palatino Linotype" w:hAnsi="Palatino Linotype" w:cs="Arial"/>
          <w:szCs w:val="22"/>
          <w:lang w:eastAsia="en-US"/>
        </w:rPr>
        <w:t>.</w:t>
      </w:r>
    </w:p>
    <w:p w14:paraId="699D4036" w14:textId="77777777" w:rsidR="00C61416" w:rsidRPr="00661DB4" w:rsidRDefault="00C61416" w:rsidP="00C61416">
      <w:pPr>
        <w:pStyle w:val="RLTextlnkuslovan"/>
        <w:numPr>
          <w:ilvl w:val="0"/>
          <w:numId w:val="0"/>
        </w:numPr>
        <w:tabs>
          <w:tab w:val="num" w:pos="4140"/>
        </w:tabs>
        <w:ind w:left="1474"/>
        <w:rPr>
          <w:rFonts w:ascii="Palatino Linotype" w:hAnsi="Palatino Linotype" w:cs="Arial"/>
          <w:szCs w:val="22"/>
          <w:lang w:eastAsia="en-US"/>
        </w:rPr>
      </w:pPr>
    </w:p>
    <w:p w14:paraId="699D4037" w14:textId="77777777" w:rsidR="00257698" w:rsidRPr="00661DB4" w:rsidRDefault="00257698" w:rsidP="00257698">
      <w:pPr>
        <w:pStyle w:val="RLlneksmlouvy"/>
        <w:rPr>
          <w:rFonts w:ascii="Palatino Linotype" w:hAnsi="Palatino Linotype" w:cs="Arial"/>
          <w:szCs w:val="22"/>
        </w:rPr>
      </w:pPr>
      <w:bookmarkStart w:id="12" w:name="_Toc357594083"/>
      <w:bookmarkStart w:id="13" w:name="_Toc358638379"/>
      <w:bookmarkStart w:id="14" w:name="_Toc361816452"/>
      <w:bookmarkStart w:id="15" w:name="_Toc361816565"/>
      <w:r w:rsidRPr="00661DB4">
        <w:rPr>
          <w:rFonts w:ascii="Palatino Linotype" w:hAnsi="Palatino Linotype" w:cs="Arial"/>
          <w:szCs w:val="22"/>
        </w:rPr>
        <w:t xml:space="preserve">TERMÍN </w:t>
      </w:r>
      <w:r w:rsidRPr="00661DB4">
        <w:rPr>
          <w:rFonts w:ascii="Palatino Linotype" w:hAnsi="Palatino Linotype" w:cs="Arial"/>
          <w:caps/>
          <w:szCs w:val="22"/>
        </w:rPr>
        <w:t xml:space="preserve">POSKYTNUTÍ </w:t>
      </w:r>
      <w:bookmarkEnd w:id="12"/>
      <w:bookmarkEnd w:id="13"/>
      <w:bookmarkEnd w:id="14"/>
      <w:bookmarkEnd w:id="15"/>
      <w:r w:rsidRPr="00661DB4">
        <w:rPr>
          <w:rFonts w:ascii="Palatino Linotype" w:hAnsi="Palatino Linotype" w:cs="Arial"/>
          <w:caps/>
          <w:szCs w:val="22"/>
        </w:rPr>
        <w:t>plnění</w:t>
      </w:r>
      <w:r w:rsidR="003263A0" w:rsidRPr="003263A0">
        <w:rPr>
          <w:rFonts w:ascii="Palatino Linotype" w:hAnsi="Palatino Linotype" w:cs="Arial"/>
          <w:szCs w:val="22"/>
        </w:rPr>
        <w:t xml:space="preserve"> </w:t>
      </w:r>
      <w:r w:rsidR="003263A0">
        <w:rPr>
          <w:rFonts w:ascii="Palatino Linotype" w:hAnsi="Palatino Linotype" w:cs="Arial"/>
          <w:szCs w:val="22"/>
        </w:rPr>
        <w:t>NASAZENÍ NA ÚP</w:t>
      </w:r>
      <w:r w:rsidR="00B15783" w:rsidRPr="00661DB4">
        <w:rPr>
          <w:rFonts w:ascii="Palatino Linotype" w:hAnsi="Palatino Linotype" w:cs="Arial"/>
          <w:caps/>
          <w:szCs w:val="22"/>
        </w:rPr>
        <w:t>, podmínky PLnění</w:t>
      </w:r>
      <w:r w:rsidR="00DD78DF" w:rsidRPr="00661DB4">
        <w:rPr>
          <w:rFonts w:ascii="Palatino Linotype" w:hAnsi="Palatino Linotype" w:cs="Arial"/>
          <w:caps/>
          <w:szCs w:val="22"/>
        </w:rPr>
        <w:t xml:space="preserve"> </w:t>
      </w:r>
      <w:r w:rsidR="003263A0">
        <w:rPr>
          <w:rFonts w:ascii="Palatino Linotype" w:hAnsi="Palatino Linotype" w:cs="Arial"/>
          <w:szCs w:val="22"/>
        </w:rPr>
        <w:t>NASAZENÍ NA ÚP</w:t>
      </w:r>
      <w:r w:rsidR="003263A0" w:rsidRPr="00661DB4">
        <w:rPr>
          <w:rFonts w:ascii="Palatino Linotype" w:hAnsi="Palatino Linotype" w:cs="Arial"/>
          <w:caps/>
          <w:szCs w:val="22"/>
        </w:rPr>
        <w:t xml:space="preserve"> </w:t>
      </w:r>
      <w:r w:rsidR="00DD78DF" w:rsidRPr="00661DB4">
        <w:rPr>
          <w:rFonts w:ascii="Palatino Linotype" w:hAnsi="Palatino Linotype" w:cs="Arial"/>
          <w:caps/>
          <w:szCs w:val="22"/>
        </w:rPr>
        <w:t>a místo plnění</w:t>
      </w:r>
      <w:r w:rsidR="003263A0" w:rsidRPr="003263A0">
        <w:rPr>
          <w:rFonts w:ascii="Palatino Linotype" w:hAnsi="Palatino Linotype" w:cs="Arial"/>
          <w:szCs w:val="22"/>
        </w:rPr>
        <w:t xml:space="preserve"> </w:t>
      </w:r>
      <w:r w:rsidR="003263A0">
        <w:rPr>
          <w:rFonts w:ascii="Palatino Linotype" w:hAnsi="Palatino Linotype" w:cs="Arial"/>
          <w:szCs w:val="22"/>
        </w:rPr>
        <w:t>NASAZENÍ NA ÚP</w:t>
      </w:r>
    </w:p>
    <w:p w14:paraId="699D4038" w14:textId="7CFBAAB9" w:rsidR="00233341" w:rsidRPr="00233341" w:rsidRDefault="00233341" w:rsidP="00233341">
      <w:pPr>
        <w:pStyle w:val="RLTextlnkuslovan"/>
        <w:tabs>
          <w:tab w:val="num" w:pos="1474"/>
        </w:tabs>
        <w:ind w:left="1474"/>
        <w:rPr>
          <w:rFonts w:ascii="Palatino Linotype" w:hAnsi="Palatino Linotype" w:cs="Arial"/>
          <w:szCs w:val="22"/>
          <w:lang w:eastAsia="en-US"/>
        </w:rPr>
      </w:pPr>
      <w:r>
        <w:rPr>
          <w:rFonts w:ascii="Palatino Linotype" w:hAnsi="Palatino Linotype" w:cs="Arial"/>
          <w:szCs w:val="22"/>
          <w:lang w:eastAsia="en-US"/>
        </w:rPr>
        <w:t xml:space="preserve">Dodavatel zahájí Plnění nasazení na ÚP </w:t>
      </w:r>
      <w:r w:rsidR="00A34373">
        <w:rPr>
          <w:rFonts w:ascii="Palatino Linotype" w:hAnsi="Palatino Linotype" w:cs="Arial"/>
          <w:szCs w:val="22"/>
          <w:lang w:eastAsia="en-US"/>
        </w:rPr>
        <w:t xml:space="preserve">prvním </w:t>
      </w:r>
      <w:r>
        <w:rPr>
          <w:rFonts w:ascii="Palatino Linotype" w:hAnsi="Palatino Linotype" w:cs="Arial"/>
          <w:szCs w:val="22"/>
          <w:lang w:eastAsia="en-US"/>
        </w:rPr>
        <w:t xml:space="preserve">dnem </w:t>
      </w:r>
      <w:r w:rsidR="00A34373">
        <w:rPr>
          <w:rFonts w:ascii="Palatino Linotype" w:hAnsi="Palatino Linotype" w:cs="Arial"/>
          <w:szCs w:val="22"/>
          <w:lang w:eastAsia="en-US"/>
        </w:rPr>
        <w:t xml:space="preserve">kalendářního měsíce </w:t>
      </w:r>
      <w:r>
        <w:rPr>
          <w:rFonts w:ascii="Palatino Linotype" w:hAnsi="Palatino Linotype" w:cs="Arial"/>
          <w:szCs w:val="22"/>
          <w:lang w:eastAsia="en-US"/>
        </w:rPr>
        <w:t>následující</w:t>
      </w:r>
      <w:r w:rsidR="00A34373">
        <w:rPr>
          <w:rFonts w:ascii="Palatino Linotype" w:hAnsi="Palatino Linotype" w:cs="Arial"/>
          <w:szCs w:val="22"/>
          <w:lang w:eastAsia="en-US"/>
        </w:rPr>
        <w:t>ho</w:t>
      </w:r>
      <w:r>
        <w:rPr>
          <w:rFonts w:ascii="Palatino Linotype" w:hAnsi="Palatino Linotype" w:cs="Arial"/>
          <w:szCs w:val="22"/>
          <w:lang w:eastAsia="en-US"/>
        </w:rPr>
        <w:t xml:space="preserve"> poté, kdy bude Dodavateli doručen Objednatelem potvrzený akceptační protokol, kterým </w:t>
      </w:r>
      <w:r w:rsidR="00A93F82">
        <w:rPr>
          <w:rFonts w:ascii="Palatino Linotype" w:hAnsi="Palatino Linotype" w:cs="Arial"/>
          <w:szCs w:val="22"/>
          <w:lang w:eastAsia="en-US"/>
        </w:rPr>
        <w:t>bude akceptován poslední výstup plnění Prováděcí smlouvy č. 2 – Nasazení RESSS na MPSV</w:t>
      </w:r>
      <w:r w:rsidR="00865DCE">
        <w:rPr>
          <w:rFonts w:ascii="Palatino Linotype" w:hAnsi="Palatino Linotype" w:cs="Arial"/>
          <w:szCs w:val="22"/>
          <w:lang w:eastAsia="en-US"/>
        </w:rPr>
        <w:t xml:space="preserve">, nejpozději </w:t>
      </w:r>
      <w:r w:rsidR="00307A8B">
        <w:rPr>
          <w:rFonts w:ascii="Palatino Linotype" w:hAnsi="Palatino Linotype" w:cs="Arial"/>
          <w:szCs w:val="22"/>
          <w:lang w:eastAsia="en-US"/>
        </w:rPr>
        <w:t>dnem</w:t>
      </w:r>
      <w:r w:rsidR="00865DCE">
        <w:rPr>
          <w:rFonts w:ascii="Palatino Linotype" w:hAnsi="Palatino Linotype" w:cs="Arial"/>
          <w:szCs w:val="22"/>
          <w:lang w:eastAsia="en-US"/>
        </w:rPr>
        <w:t xml:space="preserve"> 1. 6. 2024.</w:t>
      </w:r>
    </w:p>
    <w:p w14:paraId="699D4039" w14:textId="73496128" w:rsidR="00DD78DF" w:rsidRPr="00661DB4" w:rsidRDefault="00C61416" w:rsidP="00DD78DF">
      <w:pPr>
        <w:pStyle w:val="RLTextlnkuslovan"/>
        <w:tabs>
          <w:tab w:val="num" w:pos="1474"/>
        </w:tabs>
        <w:ind w:left="1474"/>
        <w:rPr>
          <w:rFonts w:ascii="Palatino Linotype" w:hAnsi="Palatino Linotype" w:cs="Arial"/>
          <w:szCs w:val="22"/>
          <w:lang w:eastAsia="en-US"/>
        </w:rPr>
      </w:pPr>
      <w:r>
        <w:rPr>
          <w:rFonts w:ascii="Palatino Linotype" w:hAnsi="Palatino Linotype" w:cs="Arial"/>
          <w:szCs w:val="22"/>
          <w:lang w:eastAsia="en-US"/>
        </w:rPr>
        <w:t>Dodavatel</w:t>
      </w:r>
      <w:r w:rsidR="00257698" w:rsidRPr="00661DB4">
        <w:rPr>
          <w:rFonts w:ascii="Palatino Linotype" w:hAnsi="Palatino Linotype" w:cs="Arial"/>
          <w:szCs w:val="22"/>
          <w:lang w:eastAsia="en-US"/>
        </w:rPr>
        <w:t xml:space="preserve"> se zavazuje, že Plnění </w:t>
      </w:r>
      <w:r w:rsidR="00A30726">
        <w:rPr>
          <w:rFonts w:ascii="Palatino Linotype" w:hAnsi="Palatino Linotype" w:cs="Arial"/>
          <w:szCs w:val="22"/>
          <w:lang w:eastAsia="en-US"/>
        </w:rPr>
        <w:t xml:space="preserve">nasazení na ÚP </w:t>
      </w:r>
      <w:r w:rsidR="00257698" w:rsidRPr="00661DB4">
        <w:rPr>
          <w:rFonts w:ascii="Palatino Linotype" w:hAnsi="Palatino Linotype" w:cs="Arial"/>
          <w:szCs w:val="22"/>
          <w:lang w:eastAsia="en-US"/>
        </w:rPr>
        <w:t xml:space="preserve">poskytne a předá Objednateli v termínech dle harmonogramu </w:t>
      </w:r>
      <w:r w:rsidR="004C0F09" w:rsidRPr="00661DB4">
        <w:rPr>
          <w:rFonts w:ascii="Palatino Linotype" w:hAnsi="Palatino Linotype" w:cs="Arial"/>
          <w:szCs w:val="22"/>
          <w:lang w:eastAsia="en-US"/>
        </w:rPr>
        <w:t>P</w:t>
      </w:r>
      <w:r w:rsidR="00257698" w:rsidRPr="00661DB4">
        <w:rPr>
          <w:rFonts w:ascii="Palatino Linotype" w:hAnsi="Palatino Linotype" w:cs="Arial"/>
          <w:szCs w:val="22"/>
          <w:lang w:eastAsia="en-US"/>
        </w:rPr>
        <w:t>lnění</w:t>
      </w:r>
      <w:r w:rsidR="00A30726">
        <w:rPr>
          <w:rFonts w:ascii="Palatino Linotype" w:hAnsi="Palatino Linotype" w:cs="Arial"/>
          <w:szCs w:val="22"/>
          <w:lang w:eastAsia="en-US"/>
        </w:rPr>
        <w:t xml:space="preserve"> nasazení na ÚP</w:t>
      </w:r>
      <w:r w:rsidR="00257698" w:rsidRPr="00661DB4">
        <w:rPr>
          <w:rFonts w:ascii="Palatino Linotype" w:hAnsi="Palatino Linotype" w:cs="Arial"/>
          <w:szCs w:val="22"/>
          <w:lang w:eastAsia="en-US"/>
        </w:rPr>
        <w:t xml:space="preserve">, </w:t>
      </w:r>
      <w:r w:rsidR="00F9506A" w:rsidRPr="00661DB4">
        <w:rPr>
          <w:rFonts w:ascii="Palatino Linotype" w:hAnsi="Palatino Linotype" w:cs="Arial"/>
          <w:szCs w:val="22"/>
          <w:lang w:eastAsia="en-US"/>
        </w:rPr>
        <w:t xml:space="preserve">který </w:t>
      </w:r>
      <w:proofErr w:type="gramStart"/>
      <w:r w:rsidR="00F9506A" w:rsidRPr="00661DB4">
        <w:rPr>
          <w:rFonts w:ascii="Palatino Linotype" w:hAnsi="Palatino Linotype" w:cs="Arial"/>
          <w:szCs w:val="22"/>
          <w:lang w:eastAsia="en-US"/>
        </w:rPr>
        <w:t>tvoří</w:t>
      </w:r>
      <w:proofErr w:type="gramEnd"/>
      <w:r w:rsidR="00F9506A" w:rsidRPr="00661DB4">
        <w:rPr>
          <w:rFonts w:ascii="Palatino Linotype" w:hAnsi="Palatino Linotype" w:cs="Arial"/>
          <w:szCs w:val="22"/>
          <w:lang w:eastAsia="en-US"/>
        </w:rPr>
        <w:t xml:space="preserve"> Přílohu č. </w:t>
      </w:r>
      <w:r w:rsidR="00F9506A">
        <w:rPr>
          <w:rFonts w:ascii="Palatino Linotype" w:hAnsi="Palatino Linotype" w:cs="Arial"/>
          <w:szCs w:val="22"/>
          <w:lang w:eastAsia="en-US"/>
        </w:rPr>
        <w:t>2</w:t>
      </w:r>
      <w:r w:rsidR="00F9506A" w:rsidRPr="00661DB4">
        <w:rPr>
          <w:rFonts w:ascii="Palatino Linotype" w:hAnsi="Palatino Linotype" w:cs="Arial"/>
          <w:szCs w:val="22"/>
          <w:lang w:eastAsia="en-US"/>
        </w:rPr>
        <w:t xml:space="preserve"> Prováděcí smlouvy</w:t>
      </w:r>
      <w:r w:rsidR="00257698" w:rsidRPr="00661DB4">
        <w:rPr>
          <w:rFonts w:ascii="Palatino Linotype" w:hAnsi="Palatino Linotype" w:cs="Arial"/>
          <w:szCs w:val="22"/>
        </w:rPr>
        <w:t>.</w:t>
      </w:r>
    </w:p>
    <w:p w14:paraId="699D403A" w14:textId="6121349D" w:rsidR="00311E4D" w:rsidRPr="00661DB4" w:rsidRDefault="00DF5A13" w:rsidP="00DD78DF">
      <w:pPr>
        <w:pStyle w:val="RLTextlnkuslovan"/>
        <w:tabs>
          <w:tab w:val="num" w:pos="1474"/>
        </w:tabs>
        <w:ind w:left="1474"/>
        <w:rPr>
          <w:rFonts w:ascii="Palatino Linotype" w:hAnsi="Palatino Linotype" w:cs="Arial"/>
          <w:szCs w:val="22"/>
          <w:lang w:eastAsia="en-US"/>
        </w:rPr>
      </w:pPr>
      <w:r w:rsidRPr="00661DB4">
        <w:rPr>
          <w:rFonts w:ascii="Palatino Linotype" w:hAnsi="Palatino Linotype" w:cs="Arial"/>
          <w:szCs w:val="22"/>
          <w:lang w:eastAsia="en-US"/>
        </w:rPr>
        <w:t xml:space="preserve">Harmonogram </w:t>
      </w:r>
      <w:r w:rsidR="00F9506A">
        <w:rPr>
          <w:rFonts w:ascii="Palatino Linotype" w:hAnsi="Palatino Linotype" w:cs="Arial"/>
          <w:szCs w:val="22"/>
          <w:lang w:eastAsia="en-US"/>
        </w:rPr>
        <w:t xml:space="preserve">dle Přílohy č. 2 </w:t>
      </w:r>
      <w:r w:rsidRPr="00661DB4">
        <w:rPr>
          <w:rFonts w:ascii="Palatino Linotype" w:hAnsi="Palatino Linotype" w:cs="Arial"/>
          <w:szCs w:val="22"/>
          <w:lang w:eastAsia="en-US"/>
        </w:rPr>
        <w:t xml:space="preserve">začíná okamžikem </w:t>
      </w:r>
      <w:r>
        <w:rPr>
          <w:rFonts w:ascii="Palatino Linotype" w:hAnsi="Palatino Linotype" w:cs="Arial"/>
          <w:szCs w:val="22"/>
          <w:lang w:eastAsia="en-US"/>
        </w:rPr>
        <w:t>zahájení Plnění nasazení na ÚP dle bodu 5.1. této</w:t>
      </w:r>
      <w:r w:rsidRPr="00661DB4">
        <w:rPr>
          <w:rFonts w:ascii="Palatino Linotype" w:hAnsi="Palatino Linotype" w:cs="Arial"/>
          <w:szCs w:val="22"/>
          <w:lang w:eastAsia="en-US"/>
        </w:rPr>
        <w:t xml:space="preserve"> Prováděcí smlouvy</w:t>
      </w:r>
      <w:r w:rsidR="00311E4D" w:rsidRPr="00661DB4">
        <w:rPr>
          <w:rFonts w:ascii="Palatino Linotype" w:hAnsi="Palatino Linotype" w:cs="Arial"/>
          <w:szCs w:val="22"/>
          <w:lang w:eastAsia="en-US"/>
        </w:rPr>
        <w:t xml:space="preserve">. Jednotlivé číselně označené sloupce představují jednotlivé měsíce od </w:t>
      </w:r>
      <w:r w:rsidR="00634F24">
        <w:rPr>
          <w:rFonts w:ascii="Palatino Linotype" w:hAnsi="Palatino Linotype" w:cs="Arial"/>
          <w:szCs w:val="22"/>
          <w:lang w:eastAsia="en-US"/>
        </w:rPr>
        <w:t>nabytí účinnosti</w:t>
      </w:r>
      <w:r w:rsidR="00311E4D" w:rsidRPr="00661DB4">
        <w:rPr>
          <w:rFonts w:ascii="Palatino Linotype" w:hAnsi="Palatino Linotype" w:cs="Arial"/>
          <w:szCs w:val="22"/>
          <w:lang w:eastAsia="en-US"/>
        </w:rPr>
        <w:t xml:space="preserve"> Prováděcí smlouvy, přičemž černě vyznačená pole představují dobu, po kterou bude plnění etapy probíhat.</w:t>
      </w:r>
    </w:p>
    <w:p w14:paraId="699D403B" w14:textId="77777777" w:rsidR="004B417D" w:rsidRPr="00661DB4" w:rsidRDefault="003F72A9" w:rsidP="00DD78DF">
      <w:pPr>
        <w:pStyle w:val="RLTextlnkuslovan"/>
        <w:tabs>
          <w:tab w:val="num" w:pos="1474"/>
        </w:tabs>
        <w:ind w:left="1474"/>
        <w:rPr>
          <w:rFonts w:ascii="Palatino Linotype" w:hAnsi="Palatino Linotype" w:cs="Arial"/>
          <w:szCs w:val="22"/>
          <w:lang w:eastAsia="en-US"/>
        </w:rPr>
      </w:pPr>
      <w:r w:rsidRPr="00E96AC9">
        <w:rPr>
          <w:rFonts w:ascii="Palatino Linotype" w:hAnsi="Palatino Linotype" w:cs="Segoe UI"/>
          <w:szCs w:val="22"/>
        </w:rPr>
        <w:t xml:space="preserve">Dopady změn </w:t>
      </w:r>
      <w:r>
        <w:rPr>
          <w:rFonts w:ascii="Palatino Linotype" w:hAnsi="Palatino Linotype" w:cs="Segoe UI"/>
          <w:szCs w:val="22"/>
        </w:rPr>
        <w:t>P</w:t>
      </w:r>
      <w:r w:rsidRPr="00E96AC9">
        <w:rPr>
          <w:rFonts w:ascii="Palatino Linotype" w:hAnsi="Palatino Linotype" w:cs="Segoe UI"/>
          <w:szCs w:val="22"/>
        </w:rPr>
        <w:t xml:space="preserve">lnění </w:t>
      </w:r>
      <w:r>
        <w:rPr>
          <w:rFonts w:ascii="Palatino Linotype" w:hAnsi="Palatino Linotype" w:cs="Segoe UI"/>
          <w:szCs w:val="22"/>
        </w:rPr>
        <w:t xml:space="preserve">nasazení na ÚP </w:t>
      </w:r>
      <w:r w:rsidRPr="00E96AC9">
        <w:rPr>
          <w:rFonts w:ascii="Palatino Linotype" w:hAnsi="Palatino Linotype" w:cs="Segoe UI"/>
          <w:szCs w:val="22"/>
        </w:rPr>
        <w:t>sjednaných v</w:t>
      </w:r>
      <w:r>
        <w:rPr>
          <w:rFonts w:ascii="Palatino Linotype" w:hAnsi="Palatino Linotype" w:cs="Segoe UI"/>
          <w:szCs w:val="22"/>
        </w:rPr>
        <w:t> </w:t>
      </w:r>
      <w:r w:rsidRPr="00E96AC9">
        <w:rPr>
          <w:rFonts w:ascii="Palatino Linotype" w:hAnsi="Palatino Linotype" w:cs="Segoe UI"/>
          <w:szCs w:val="22"/>
        </w:rPr>
        <w:t>Dodatku č. 3 Rámcové smlouvy zjištěné v rámci provedení detailní</w:t>
      </w:r>
      <w:r>
        <w:rPr>
          <w:rFonts w:ascii="Palatino Linotype" w:hAnsi="Palatino Linotype" w:cs="Segoe UI"/>
          <w:szCs w:val="22"/>
        </w:rPr>
        <w:t xml:space="preserve"> analýzy </w:t>
      </w:r>
      <w:r w:rsidRPr="00E96AC9">
        <w:rPr>
          <w:rFonts w:ascii="Palatino Linotype" w:hAnsi="Palatino Linotype" w:cs="Segoe UI"/>
          <w:szCs w:val="22"/>
        </w:rPr>
        <w:t xml:space="preserve">obsahu plnění na </w:t>
      </w:r>
      <w:r>
        <w:rPr>
          <w:rFonts w:ascii="Palatino Linotype" w:hAnsi="Palatino Linotype" w:cs="Segoe UI"/>
          <w:szCs w:val="22"/>
        </w:rPr>
        <w:t>cenu dalších etap Plnění</w:t>
      </w:r>
      <w:r w:rsidRPr="00E96AC9">
        <w:rPr>
          <w:rFonts w:ascii="Palatino Linotype" w:hAnsi="Palatino Linotype" w:cs="Segoe UI"/>
          <w:szCs w:val="22"/>
        </w:rPr>
        <w:t xml:space="preserve"> </w:t>
      </w:r>
      <w:r>
        <w:rPr>
          <w:rFonts w:ascii="Palatino Linotype" w:hAnsi="Palatino Linotype" w:cs="Segoe UI"/>
          <w:szCs w:val="22"/>
        </w:rPr>
        <w:t xml:space="preserve">nasazení na ÚP </w:t>
      </w:r>
      <w:r w:rsidRPr="00E96AC9">
        <w:rPr>
          <w:rFonts w:ascii="Palatino Linotype" w:hAnsi="Palatino Linotype" w:cs="Segoe UI"/>
          <w:szCs w:val="22"/>
        </w:rPr>
        <w:t xml:space="preserve">budou řešeny způsobem uvedeným v Příloze č. </w:t>
      </w:r>
      <w:r>
        <w:rPr>
          <w:rFonts w:ascii="Palatino Linotype" w:hAnsi="Palatino Linotype" w:cs="Segoe UI"/>
          <w:szCs w:val="22"/>
        </w:rPr>
        <w:t>1 Prováděcí smlouvy</w:t>
      </w:r>
      <w:r w:rsidRPr="00E96AC9">
        <w:rPr>
          <w:rFonts w:ascii="Palatino Linotype" w:hAnsi="Palatino Linotype" w:cs="Segoe UI"/>
          <w:szCs w:val="22"/>
        </w:rPr>
        <w:t>.</w:t>
      </w:r>
    </w:p>
    <w:p w14:paraId="699D403C" w14:textId="77777777" w:rsidR="00B15783" w:rsidRPr="00BB2EE8" w:rsidRDefault="00D51C59" w:rsidP="00DD78DF">
      <w:pPr>
        <w:pStyle w:val="RLTextlnkuslovan"/>
        <w:tabs>
          <w:tab w:val="num" w:pos="1474"/>
        </w:tabs>
        <w:ind w:left="1474"/>
        <w:rPr>
          <w:rFonts w:ascii="Palatino Linotype" w:hAnsi="Palatino Linotype" w:cs="Arial"/>
          <w:szCs w:val="22"/>
        </w:rPr>
      </w:pPr>
      <w:r>
        <w:rPr>
          <w:rFonts w:ascii="Palatino Linotype" w:hAnsi="Palatino Linotype" w:cs="Segoe UI"/>
          <w:szCs w:val="22"/>
        </w:rPr>
        <w:t>Součástí Plnění nasazení na ÚP je provedení rozhraní RESSS v souladu s NSESSS, přičemž součástí tohoto Plnění nasazení na ÚP není provádění dalších úprav či rozšiřování rozhraní pro napojení AIS, které nemají rozhraní v souladu s </w:t>
      </w:r>
      <w:r w:rsidRPr="00BB2EE8">
        <w:rPr>
          <w:rFonts w:ascii="Palatino Linotype" w:hAnsi="Palatino Linotype" w:cs="Segoe UI"/>
          <w:szCs w:val="22"/>
        </w:rPr>
        <w:t>NSESSS.</w:t>
      </w:r>
      <w:r w:rsidR="00417959" w:rsidRPr="00BB2EE8">
        <w:rPr>
          <w:rFonts w:ascii="Palatino Linotype" w:hAnsi="Palatino Linotype" w:cs="Segoe UI"/>
          <w:szCs w:val="22"/>
        </w:rPr>
        <w:t xml:space="preserve"> Soulad rozhraní těchto AIS s N</w:t>
      </w:r>
      <w:r w:rsidRPr="00BB2EE8">
        <w:rPr>
          <w:rFonts w:ascii="Palatino Linotype" w:hAnsi="Palatino Linotype" w:cs="Segoe UI"/>
          <w:szCs w:val="22"/>
        </w:rPr>
        <w:t>SESSS pro účely provedení integrace AIS zajistí Objednatel.</w:t>
      </w:r>
    </w:p>
    <w:p w14:paraId="699D403D" w14:textId="77777777" w:rsidR="00B15783" w:rsidRPr="00BB2EE8" w:rsidRDefault="00C61416" w:rsidP="00DD78DF">
      <w:pPr>
        <w:pStyle w:val="RLTextlnkuslovan"/>
        <w:tabs>
          <w:tab w:val="num" w:pos="1474"/>
        </w:tabs>
        <w:ind w:left="1474"/>
        <w:rPr>
          <w:rFonts w:ascii="Palatino Linotype" w:hAnsi="Palatino Linotype" w:cs="Arial"/>
          <w:szCs w:val="22"/>
        </w:rPr>
      </w:pPr>
      <w:r w:rsidRPr="00BB2EE8">
        <w:rPr>
          <w:rFonts w:ascii="Palatino Linotype" w:hAnsi="Palatino Linotype" w:cs="Arial"/>
          <w:szCs w:val="22"/>
        </w:rPr>
        <w:t>Dodavatel</w:t>
      </w:r>
      <w:r w:rsidR="00B15783" w:rsidRPr="00BB2EE8">
        <w:rPr>
          <w:rFonts w:ascii="Palatino Linotype" w:hAnsi="Palatino Linotype" w:cs="Arial"/>
          <w:szCs w:val="22"/>
        </w:rPr>
        <w:t xml:space="preserve"> si je vědom toho, že na základě závazku dle samostatné smlouvy provádí Exit systému spisové služby ARSYS.X. </w:t>
      </w:r>
      <w:r w:rsidRPr="00BB2EE8">
        <w:rPr>
          <w:rFonts w:ascii="Palatino Linotype" w:hAnsi="Palatino Linotype" w:cs="Arial"/>
          <w:szCs w:val="22"/>
        </w:rPr>
        <w:t>Dodavatel</w:t>
      </w:r>
      <w:r w:rsidR="00B15783" w:rsidRPr="00BB2EE8">
        <w:rPr>
          <w:rFonts w:ascii="Palatino Linotype" w:hAnsi="Palatino Linotype" w:cs="Arial"/>
          <w:szCs w:val="22"/>
        </w:rPr>
        <w:t xml:space="preserve"> v návaznosti na to deklaruje, že v rámci plnění Prováděcí smlouvy bude vyžadovat po Objednateli součinnost pouze v tom rozsahu, v jakém není zahrnuta v jeho </w:t>
      </w:r>
      <w:r w:rsidR="00B15783" w:rsidRPr="00BB2EE8">
        <w:rPr>
          <w:rFonts w:ascii="Palatino Linotype" w:hAnsi="Palatino Linotype" w:cs="Arial"/>
          <w:szCs w:val="22"/>
        </w:rPr>
        <w:lastRenderedPageBreak/>
        <w:t>závazcích ze změnového požadavku ZP 2350 Exit plán ARSYS.X nebo dle Rámcové smlouvy, resp. Prováděcí smlouvy.</w:t>
      </w:r>
    </w:p>
    <w:p w14:paraId="699D403E" w14:textId="77777777" w:rsidR="00AF2809" w:rsidRPr="00BB2EE8" w:rsidRDefault="00AF2809" w:rsidP="00DD78DF">
      <w:pPr>
        <w:pStyle w:val="RLTextlnkuslovan"/>
        <w:tabs>
          <w:tab w:val="num" w:pos="1474"/>
        </w:tabs>
        <w:ind w:left="1474"/>
        <w:rPr>
          <w:rFonts w:ascii="Palatino Linotype" w:hAnsi="Palatino Linotype" w:cs="Arial"/>
          <w:szCs w:val="22"/>
        </w:rPr>
      </w:pPr>
      <w:r w:rsidRPr="00BB2EE8">
        <w:rPr>
          <w:rFonts w:ascii="Palatino Linotype" w:hAnsi="Palatino Linotype" w:cs="Arial"/>
          <w:szCs w:val="22"/>
        </w:rPr>
        <w:t xml:space="preserve">Rozhodným datem pro soulad </w:t>
      </w:r>
      <w:r w:rsidR="001D6D9F" w:rsidRPr="00BB2EE8">
        <w:rPr>
          <w:rFonts w:ascii="Palatino Linotype" w:hAnsi="Palatino Linotype" w:cs="Arial"/>
          <w:szCs w:val="22"/>
        </w:rPr>
        <w:t xml:space="preserve">Plnění </w:t>
      </w:r>
      <w:r w:rsidRPr="00BB2EE8">
        <w:rPr>
          <w:rFonts w:ascii="Palatino Linotype" w:hAnsi="Palatino Linotype" w:cs="Arial"/>
          <w:szCs w:val="22"/>
        </w:rPr>
        <w:t xml:space="preserve">nasazení na </w:t>
      </w:r>
      <w:r w:rsidR="001D6D9F" w:rsidRPr="00BB2EE8">
        <w:rPr>
          <w:rFonts w:ascii="Palatino Linotype" w:hAnsi="Palatino Linotype" w:cs="Arial"/>
          <w:szCs w:val="22"/>
        </w:rPr>
        <w:t>ÚP</w:t>
      </w:r>
      <w:r w:rsidRPr="00BB2EE8">
        <w:rPr>
          <w:rFonts w:ascii="Palatino Linotype" w:hAnsi="Palatino Linotype" w:cs="Arial"/>
          <w:szCs w:val="22"/>
        </w:rPr>
        <w:t xml:space="preserve">, tedy pro plnění Prováděcí smlouvy, s právními předpisy bude datum nabytí účinnosti </w:t>
      </w:r>
      <w:r w:rsidR="001D6D9F" w:rsidRPr="00BB2EE8">
        <w:rPr>
          <w:rFonts w:ascii="Palatino Linotype" w:hAnsi="Palatino Linotype" w:cs="Arial"/>
          <w:szCs w:val="22"/>
        </w:rPr>
        <w:t xml:space="preserve">této </w:t>
      </w:r>
      <w:r w:rsidRPr="00BB2EE8">
        <w:rPr>
          <w:rFonts w:ascii="Palatino Linotype" w:hAnsi="Palatino Linotype" w:cs="Arial"/>
          <w:szCs w:val="22"/>
        </w:rPr>
        <w:t>Prováděcí smlouvy a Plnění</w:t>
      </w:r>
      <w:r w:rsidR="001D6D9F" w:rsidRPr="00BB2EE8">
        <w:rPr>
          <w:rFonts w:ascii="Palatino Linotype" w:hAnsi="Palatino Linotype" w:cs="Arial"/>
          <w:szCs w:val="22"/>
        </w:rPr>
        <w:t xml:space="preserve"> nasazení na ÚP</w:t>
      </w:r>
      <w:r w:rsidRPr="00BB2EE8">
        <w:rPr>
          <w:rFonts w:ascii="Palatino Linotype" w:hAnsi="Palatino Linotype" w:cs="Arial"/>
          <w:szCs w:val="22"/>
        </w:rPr>
        <w:t xml:space="preserve"> bude v souladu s právními předpisy k takovému rozhodnému datu.</w:t>
      </w:r>
    </w:p>
    <w:p w14:paraId="699D403F" w14:textId="48B77A0C" w:rsidR="00AF2809" w:rsidRDefault="00C61416" w:rsidP="00DD78DF">
      <w:pPr>
        <w:pStyle w:val="RLTextlnkuslovan"/>
        <w:tabs>
          <w:tab w:val="num" w:pos="1474"/>
        </w:tabs>
        <w:ind w:left="1474"/>
        <w:rPr>
          <w:rFonts w:ascii="Palatino Linotype" w:hAnsi="Palatino Linotype" w:cs="Arial"/>
          <w:szCs w:val="22"/>
        </w:rPr>
      </w:pPr>
      <w:r w:rsidRPr="00BB2EE8">
        <w:rPr>
          <w:rFonts w:ascii="Palatino Linotype" w:hAnsi="Palatino Linotype" w:cs="Arial"/>
          <w:szCs w:val="22"/>
        </w:rPr>
        <w:t>Dodavatel</w:t>
      </w:r>
      <w:r w:rsidR="00AF2809" w:rsidRPr="00BB2EE8">
        <w:rPr>
          <w:rFonts w:ascii="Palatino Linotype" w:hAnsi="Palatino Linotype" w:cs="Arial"/>
          <w:szCs w:val="22"/>
        </w:rPr>
        <w:t xml:space="preserve"> a Objednatel uvádějí, že jsou si vědomi skutečnosti, že v návaznosti na legislativu, která dosud </w:t>
      </w:r>
      <w:r w:rsidR="006A4544" w:rsidRPr="00BB2EE8">
        <w:rPr>
          <w:rFonts w:ascii="Palatino Linotype" w:hAnsi="Palatino Linotype" w:cs="Arial"/>
          <w:szCs w:val="22"/>
        </w:rPr>
        <w:t>nenabyla účinnosti</w:t>
      </w:r>
      <w:r w:rsidR="00AF2809" w:rsidRPr="00BB2EE8">
        <w:rPr>
          <w:rFonts w:ascii="Palatino Linotype" w:hAnsi="Palatino Linotype" w:cs="Arial"/>
          <w:szCs w:val="22"/>
        </w:rPr>
        <w:t xml:space="preserve">, bude třeba provést atestaci systému RESSS. </w:t>
      </w:r>
      <w:r w:rsidR="00307B10" w:rsidRPr="00BB2EE8">
        <w:rPr>
          <w:rFonts w:ascii="Palatino Linotype" w:hAnsi="Palatino Linotype" w:cs="Arial"/>
          <w:szCs w:val="22"/>
        </w:rPr>
        <w:t>Dodavatel se</w:t>
      </w:r>
      <w:r w:rsidR="00307B10" w:rsidRPr="00307B10">
        <w:rPr>
          <w:rFonts w:ascii="Palatino Linotype" w:hAnsi="Palatino Linotype" w:cs="Arial"/>
          <w:szCs w:val="22"/>
        </w:rPr>
        <w:t xml:space="preserve"> zavazuje poskytnout Objednateli nezbytnou součinnost pro provedení atestace tak, aby byla provedena</w:t>
      </w:r>
      <w:r w:rsidR="00C82631">
        <w:rPr>
          <w:rFonts w:ascii="Palatino Linotype" w:hAnsi="Palatino Linotype" w:cs="Arial"/>
          <w:szCs w:val="22"/>
        </w:rPr>
        <w:t>, resp. ukončena</w:t>
      </w:r>
      <w:r w:rsidR="00307B10" w:rsidRPr="00307B10">
        <w:rPr>
          <w:rFonts w:ascii="Palatino Linotype" w:hAnsi="Palatino Linotype" w:cs="Arial"/>
          <w:szCs w:val="22"/>
        </w:rPr>
        <w:t xml:space="preserve"> nejpozději do 31.12.2025. </w:t>
      </w:r>
      <w:r w:rsidR="00AF2809" w:rsidRPr="00661DB4">
        <w:rPr>
          <w:rFonts w:ascii="Palatino Linotype" w:hAnsi="Palatino Linotype" w:cs="Arial"/>
          <w:szCs w:val="22"/>
        </w:rPr>
        <w:t xml:space="preserve">Tato součinnost bude zahrnovat vypracování objednávky atestace systému RESSS pro Objednatele a poskytnutí konzultací k objednání a průběhu atestace. Součástí plnění Prováděcí smlouvy však není provedení atestace, náklady na provedení atestace ani úpravy systému RESSS dle právních předpisů, které </w:t>
      </w:r>
      <w:proofErr w:type="spellStart"/>
      <w:r w:rsidR="00AF2809" w:rsidRPr="00661DB4">
        <w:rPr>
          <w:rFonts w:ascii="Palatino Linotype" w:hAnsi="Palatino Linotype" w:cs="Arial"/>
          <w:szCs w:val="22"/>
        </w:rPr>
        <w:t>nabudou</w:t>
      </w:r>
      <w:proofErr w:type="spellEnd"/>
      <w:r w:rsidR="00AF2809" w:rsidRPr="00661DB4">
        <w:rPr>
          <w:rFonts w:ascii="Palatino Linotype" w:hAnsi="Palatino Linotype" w:cs="Arial"/>
          <w:szCs w:val="22"/>
        </w:rPr>
        <w:t xml:space="preserve"> účinnosti po rozhodném datu dle čl. </w:t>
      </w:r>
      <w:r w:rsidR="006A4544">
        <w:rPr>
          <w:rFonts w:ascii="Palatino Linotype" w:hAnsi="Palatino Linotype" w:cs="Arial"/>
          <w:szCs w:val="22"/>
        </w:rPr>
        <w:t>5.</w:t>
      </w:r>
      <w:r w:rsidR="00AA58C5">
        <w:rPr>
          <w:rFonts w:ascii="Palatino Linotype" w:hAnsi="Palatino Linotype" w:cs="Arial"/>
          <w:szCs w:val="22"/>
        </w:rPr>
        <w:t>7</w:t>
      </w:r>
      <w:r w:rsidR="00AF2809" w:rsidRPr="00661DB4">
        <w:rPr>
          <w:rFonts w:ascii="Palatino Linotype" w:hAnsi="Palatino Linotype" w:cs="Arial"/>
          <w:szCs w:val="22"/>
        </w:rPr>
        <w:t xml:space="preserve"> Prováděcí smlouvy.</w:t>
      </w:r>
    </w:p>
    <w:p w14:paraId="699D4040" w14:textId="77777777" w:rsidR="00233341" w:rsidRDefault="005D7497" w:rsidP="00DD78DF">
      <w:pPr>
        <w:pStyle w:val="RLTextlnkuslovan"/>
        <w:tabs>
          <w:tab w:val="num" w:pos="1474"/>
        </w:tabs>
        <w:ind w:left="1474"/>
        <w:rPr>
          <w:rFonts w:ascii="Palatino Linotype" w:hAnsi="Palatino Linotype" w:cs="Arial"/>
          <w:szCs w:val="22"/>
        </w:rPr>
      </w:pPr>
      <w:r w:rsidRPr="005D7497">
        <w:rPr>
          <w:rFonts w:ascii="Palatino Linotype" w:hAnsi="Palatino Linotype" w:cs="Arial"/>
          <w:szCs w:val="22"/>
        </w:rPr>
        <w:t xml:space="preserve">Další konkrétní podmínky budou sjednávány dodatkem k prováděcí smlouvě nebo k žádosti </w:t>
      </w:r>
      <w:r w:rsidR="009C3B59">
        <w:rPr>
          <w:rFonts w:ascii="Palatino Linotype" w:hAnsi="Palatino Linotype" w:cs="Arial"/>
          <w:szCs w:val="22"/>
        </w:rPr>
        <w:t>Dodavatele</w:t>
      </w:r>
      <w:r w:rsidRPr="005D7497">
        <w:rPr>
          <w:rFonts w:ascii="Palatino Linotype" w:hAnsi="Palatino Linotype" w:cs="Arial"/>
          <w:szCs w:val="22"/>
        </w:rPr>
        <w:t xml:space="preserve"> o upřesnění zadání formou uložení na </w:t>
      </w:r>
      <w:proofErr w:type="spellStart"/>
      <w:r w:rsidRPr="005D7497">
        <w:rPr>
          <w:rFonts w:ascii="Palatino Linotype" w:hAnsi="Palatino Linotype" w:cs="Arial"/>
          <w:szCs w:val="22"/>
        </w:rPr>
        <w:t>Sharepointu</w:t>
      </w:r>
      <w:proofErr w:type="spellEnd"/>
      <w:r w:rsidRPr="005D7497">
        <w:rPr>
          <w:rFonts w:ascii="Palatino Linotype" w:hAnsi="Palatino Linotype" w:cs="Arial"/>
          <w:szCs w:val="22"/>
        </w:rPr>
        <w:t xml:space="preserve"> Objednatele a zároveň dle odsouhlaseného harmonogramu.</w:t>
      </w:r>
    </w:p>
    <w:p w14:paraId="699D4041" w14:textId="77777777" w:rsidR="005D7497" w:rsidRDefault="005D7497" w:rsidP="00DD78DF">
      <w:pPr>
        <w:pStyle w:val="RLTextlnkuslovan"/>
        <w:tabs>
          <w:tab w:val="num" w:pos="1474"/>
        </w:tabs>
        <w:ind w:left="1474"/>
        <w:rPr>
          <w:rFonts w:ascii="Palatino Linotype" w:hAnsi="Palatino Linotype" w:cs="Arial"/>
          <w:szCs w:val="22"/>
        </w:rPr>
      </w:pPr>
      <w:r w:rsidRPr="000A7AEA">
        <w:rPr>
          <w:rFonts w:ascii="Palatino Linotype" w:hAnsi="Palatino Linotype" w:cs="Arial"/>
          <w:szCs w:val="22"/>
        </w:rPr>
        <w:t xml:space="preserve">Objednatel požaduje proaktivní přístup Dodavatele. Za proaktivní přístup je považován stav, kdy Dodavatel aktivně a v maximálním předstihu upozorňuje Objednatele na podklady a požadavky, které mohou ovlivnit dodávku v duchu této Prováděcí smlouvy v čase, kvalitě a odsouhlaseném rozpočtu. Dodavatel požaduje proaktivní přístup Objednatele při poskytování součinnosti při Plnění nasazení na ÚP. </w:t>
      </w:r>
      <w:r w:rsidR="009872ED" w:rsidRPr="000A7AEA">
        <w:rPr>
          <w:rFonts w:ascii="Palatino Linotype" w:hAnsi="Palatino Linotype" w:cs="Arial"/>
          <w:szCs w:val="22"/>
        </w:rPr>
        <w:t>Za proaktivní přístup je považová</w:t>
      </w:r>
      <w:r w:rsidR="009872ED">
        <w:rPr>
          <w:rFonts w:ascii="Palatino Linotype" w:hAnsi="Palatino Linotype" w:cs="Arial"/>
          <w:szCs w:val="22"/>
        </w:rPr>
        <w:t>n stav, kdy Objednatel aktivně, řádně a včas reaguje na požadavky Dodavatele na poskytnutí součinnosti</w:t>
      </w:r>
      <w:r w:rsidR="009872ED" w:rsidRPr="000A7AEA">
        <w:rPr>
          <w:rFonts w:ascii="Palatino Linotype" w:hAnsi="Palatino Linotype" w:cs="Arial"/>
          <w:szCs w:val="22"/>
        </w:rPr>
        <w:t>, které mohou ovlivnit dodávku v duchu této Prováděcí smlouvy v čase, kvalitě a odsouhlaseném rozpočtu.</w:t>
      </w:r>
    </w:p>
    <w:p w14:paraId="699D4042" w14:textId="77777777" w:rsidR="008F7C24" w:rsidRDefault="00262C47" w:rsidP="00DD78DF">
      <w:pPr>
        <w:pStyle w:val="RLTextlnkuslovan"/>
        <w:tabs>
          <w:tab w:val="num" w:pos="1474"/>
        </w:tabs>
        <w:ind w:left="1474"/>
        <w:rPr>
          <w:rFonts w:ascii="Palatino Linotype" w:hAnsi="Palatino Linotype" w:cs="Arial"/>
          <w:szCs w:val="22"/>
        </w:rPr>
      </w:pPr>
      <w:r>
        <w:rPr>
          <w:rFonts w:ascii="Palatino Linotype" w:hAnsi="Palatino Linotype" w:cs="Arial"/>
          <w:szCs w:val="22"/>
        </w:rPr>
        <w:t>Akceptační kritéria budou použita v souladu s Rámcovou smlouvou.</w:t>
      </w:r>
    </w:p>
    <w:p w14:paraId="699D4043" w14:textId="77777777" w:rsidR="00262C47" w:rsidRDefault="008F7C24" w:rsidP="00DD78DF">
      <w:pPr>
        <w:pStyle w:val="RLTextlnkuslovan"/>
        <w:tabs>
          <w:tab w:val="num" w:pos="1474"/>
        </w:tabs>
        <w:ind w:left="1474"/>
        <w:rPr>
          <w:rFonts w:ascii="Palatino Linotype" w:hAnsi="Palatino Linotype" w:cs="Arial"/>
          <w:szCs w:val="22"/>
        </w:rPr>
      </w:pPr>
      <w:r>
        <w:rPr>
          <w:rFonts w:ascii="Palatino Linotype" w:hAnsi="Palatino Linotype" w:cs="Arial"/>
          <w:szCs w:val="22"/>
        </w:rPr>
        <w:t>Smluvní strany se dále dohodly, že pro Plnění nasazení na ÚP budou analogicky uplatněna pra</w:t>
      </w:r>
      <w:r w:rsidR="00872F71">
        <w:rPr>
          <w:rFonts w:ascii="Palatino Linotype" w:hAnsi="Palatino Linotype" w:cs="Arial"/>
          <w:szCs w:val="22"/>
        </w:rPr>
        <w:t>vidla sjednaná v článcích 2.2 a</w:t>
      </w:r>
      <w:r>
        <w:rPr>
          <w:rFonts w:ascii="Palatino Linotype" w:hAnsi="Palatino Linotype" w:cs="Arial"/>
          <w:szCs w:val="22"/>
        </w:rPr>
        <w:t xml:space="preserve"> 2.4</w:t>
      </w:r>
      <w:r w:rsidR="00A94CDB">
        <w:rPr>
          <w:rFonts w:ascii="Palatino Linotype" w:hAnsi="Palatino Linotype" w:cs="Arial"/>
          <w:szCs w:val="22"/>
        </w:rPr>
        <w:t xml:space="preserve"> (s výjimkou bodu 2.4.2)</w:t>
      </w:r>
      <w:r>
        <w:rPr>
          <w:rFonts w:ascii="Palatino Linotype" w:hAnsi="Palatino Linotype" w:cs="Arial"/>
          <w:szCs w:val="22"/>
        </w:rPr>
        <w:t xml:space="preserve"> Dohody k prováděcí smlouvě 01/2018 k Výzvě č. 1 ze dne 6.12.2021 ve znění jejích pozdějších dodatků. </w:t>
      </w:r>
    </w:p>
    <w:p w14:paraId="699D4044" w14:textId="77777777" w:rsidR="00FF0290" w:rsidRPr="00661DB4" w:rsidRDefault="00FF0290" w:rsidP="00DD78DF">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 xml:space="preserve">Objednatel se zavazuje poskytnout </w:t>
      </w:r>
      <w:r>
        <w:rPr>
          <w:rFonts w:ascii="Palatino Linotype" w:hAnsi="Palatino Linotype" w:cs="Arial"/>
          <w:szCs w:val="22"/>
        </w:rPr>
        <w:t>Dodavateli</w:t>
      </w:r>
      <w:r w:rsidRPr="00661DB4">
        <w:rPr>
          <w:rFonts w:ascii="Palatino Linotype" w:hAnsi="Palatino Linotype" w:cs="Arial"/>
          <w:szCs w:val="22"/>
        </w:rPr>
        <w:t xml:space="preserve"> za účelem Plnění</w:t>
      </w:r>
      <w:r>
        <w:rPr>
          <w:rFonts w:ascii="Palatino Linotype" w:hAnsi="Palatino Linotype" w:cs="Arial"/>
          <w:szCs w:val="22"/>
        </w:rPr>
        <w:t xml:space="preserve"> nasazení na ÚP</w:t>
      </w:r>
      <w:r w:rsidRPr="00661DB4">
        <w:rPr>
          <w:rFonts w:ascii="Palatino Linotype" w:hAnsi="Palatino Linotype" w:cs="Arial"/>
          <w:szCs w:val="22"/>
        </w:rPr>
        <w:t xml:space="preserve"> součinnosti, které </w:t>
      </w:r>
      <w:r>
        <w:rPr>
          <w:rFonts w:ascii="Palatino Linotype" w:hAnsi="Palatino Linotype" w:cs="Arial"/>
          <w:szCs w:val="22"/>
        </w:rPr>
        <w:t>budou Dodavatelem písemně specifikovány nejpozději 1 měsíc před zahájením Plnění nasazení na ÚP</w:t>
      </w:r>
      <w:r w:rsidRPr="00661DB4">
        <w:rPr>
          <w:rFonts w:ascii="Palatino Linotype" w:hAnsi="Palatino Linotype" w:cs="Arial"/>
          <w:szCs w:val="22"/>
        </w:rPr>
        <w:t>.</w:t>
      </w:r>
    </w:p>
    <w:p w14:paraId="699D4045" w14:textId="77777777" w:rsidR="00DD78DF" w:rsidRDefault="00DD78DF" w:rsidP="00DD78DF">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 xml:space="preserve">Místem Plnění je sídlo </w:t>
      </w:r>
      <w:r w:rsidR="006A4544">
        <w:rPr>
          <w:rFonts w:ascii="Palatino Linotype" w:hAnsi="Palatino Linotype" w:cs="Arial"/>
          <w:szCs w:val="22"/>
        </w:rPr>
        <w:t>Úřadu práce České republiky</w:t>
      </w:r>
      <w:r w:rsidRPr="00661DB4">
        <w:rPr>
          <w:rFonts w:ascii="Palatino Linotype" w:hAnsi="Palatino Linotype" w:cs="Arial"/>
          <w:szCs w:val="22"/>
        </w:rPr>
        <w:t xml:space="preserve">. Pokud to povaha Plnění </w:t>
      </w:r>
      <w:r w:rsidR="006A4544">
        <w:rPr>
          <w:rFonts w:ascii="Palatino Linotype" w:hAnsi="Palatino Linotype" w:cs="Arial"/>
          <w:szCs w:val="22"/>
        </w:rPr>
        <w:t>nasazení na ÚP</w:t>
      </w:r>
      <w:r w:rsidRPr="00661DB4">
        <w:rPr>
          <w:rFonts w:ascii="Palatino Linotype" w:hAnsi="Palatino Linotype" w:cs="Arial"/>
          <w:szCs w:val="22"/>
        </w:rPr>
        <w:t xml:space="preserve"> </w:t>
      </w:r>
      <w:r w:rsidR="00311E4D" w:rsidRPr="00661DB4">
        <w:rPr>
          <w:rFonts w:ascii="Palatino Linotype" w:hAnsi="Palatino Linotype" w:cs="Arial"/>
          <w:szCs w:val="22"/>
        </w:rPr>
        <w:t>umožňuje</w:t>
      </w:r>
      <w:r w:rsidRPr="00661DB4">
        <w:rPr>
          <w:rFonts w:ascii="Palatino Linotype" w:hAnsi="Palatino Linotype" w:cs="Arial"/>
          <w:szCs w:val="22"/>
        </w:rPr>
        <w:t xml:space="preserve">, je </w:t>
      </w:r>
      <w:r w:rsidR="00C61416">
        <w:rPr>
          <w:rFonts w:ascii="Palatino Linotype" w:hAnsi="Palatino Linotype" w:cs="Arial"/>
          <w:szCs w:val="22"/>
        </w:rPr>
        <w:t>Dodavatel</w:t>
      </w:r>
      <w:r w:rsidRPr="00661DB4">
        <w:rPr>
          <w:rFonts w:ascii="Palatino Linotype" w:hAnsi="Palatino Linotype" w:cs="Arial"/>
          <w:szCs w:val="22"/>
        </w:rPr>
        <w:t xml:space="preserve"> oprávněn poskytovat Plnění </w:t>
      </w:r>
      <w:r w:rsidR="006A4544">
        <w:rPr>
          <w:rFonts w:ascii="Palatino Linotype" w:hAnsi="Palatino Linotype" w:cs="Arial"/>
          <w:szCs w:val="22"/>
        </w:rPr>
        <w:t>nasazení na ÚP</w:t>
      </w:r>
      <w:r w:rsidR="006A4544" w:rsidRPr="00661DB4">
        <w:rPr>
          <w:rFonts w:ascii="Palatino Linotype" w:hAnsi="Palatino Linotype" w:cs="Arial"/>
          <w:szCs w:val="22"/>
        </w:rPr>
        <w:t xml:space="preserve"> </w:t>
      </w:r>
      <w:r w:rsidRPr="00661DB4">
        <w:rPr>
          <w:rFonts w:ascii="Palatino Linotype" w:hAnsi="Palatino Linotype" w:cs="Arial"/>
          <w:szCs w:val="22"/>
        </w:rPr>
        <w:t xml:space="preserve">dle Prováděcí smlouvy také vzdáleným přístupem, není-li nezbytné výkon takového Plnění </w:t>
      </w:r>
      <w:r w:rsidR="006A4544">
        <w:rPr>
          <w:rFonts w:ascii="Palatino Linotype" w:hAnsi="Palatino Linotype" w:cs="Arial"/>
          <w:szCs w:val="22"/>
        </w:rPr>
        <w:t>nasazení na ÚP</w:t>
      </w:r>
      <w:r w:rsidR="006A4544" w:rsidRPr="00661DB4">
        <w:rPr>
          <w:rFonts w:ascii="Palatino Linotype" w:hAnsi="Palatino Linotype" w:cs="Arial"/>
          <w:szCs w:val="22"/>
        </w:rPr>
        <w:t xml:space="preserve"> </w:t>
      </w:r>
      <w:r w:rsidRPr="00661DB4">
        <w:rPr>
          <w:rFonts w:ascii="Palatino Linotype" w:hAnsi="Palatino Linotype" w:cs="Arial"/>
          <w:szCs w:val="22"/>
        </w:rPr>
        <w:t>zajistit on-</w:t>
      </w:r>
      <w:proofErr w:type="spellStart"/>
      <w:r w:rsidRPr="00661DB4">
        <w:rPr>
          <w:rFonts w:ascii="Palatino Linotype" w:hAnsi="Palatino Linotype" w:cs="Arial"/>
          <w:szCs w:val="22"/>
        </w:rPr>
        <w:t>site</w:t>
      </w:r>
      <w:proofErr w:type="spellEnd"/>
      <w:r w:rsidRPr="00661DB4">
        <w:rPr>
          <w:rFonts w:ascii="Palatino Linotype" w:hAnsi="Palatino Linotype" w:cs="Arial"/>
          <w:szCs w:val="22"/>
        </w:rPr>
        <w:t>.</w:t>
      </w:r>
    </w:p>
    <w:p w14:paraId="699D4046" w14:textId="77777777" w:rsidR="003263A0" w:rsidRPr="00661DB4" w:rsidRDefault="003263A0" w:rsidP="003263A0">
      <w:pPr>
        <w:pStyle w:val="RLlneksmlouvy"/>
        <w:rPr>
          <w:rFonts w:ascii="Palatino Linotype" w:hAnsi="Palatino Linotype" w:cs="Arial"/>
          <w:szCs w:val="22"/>
        </w:rPr>
      </w:pPr>
      <w:r w:rsidRPr="00661DB4">
        <w:rPr>
          <w:rFonts w:ascii="Palatino Linotype" w:hAnsi="Palatino Linotype" w:cs="Arial"/>
          <w:szCs w:val="22"/>
        </w:rPr>
        <w:lastRenderedPageBreak/>
        <w:t xml:space="preserve">TERMÍN </w:t>
      </w:r>
      <w:r>
        <w:rPr>
          <w:rFonts w:ascii="Palatino Linotype" w:hAnsi="Palatino Linotype" w:cs="Arial"/>
          <w:caps/>
          <w:szCs w:val="22"/>
        </w:rPr>
        <w:t>zahájen</w:t>
      </w:r>
      <w:r w:rsidRPr="00661DB4">
        <w:rPr>
          <w:rFonts w:ascii="Palatino Linotype" w:hAnsi="Palatino Linotype" w:cs="Arial"/>
          <w:caps/>
          <w:szCs w:val="22"/>
        </w:rPr>
        <w:t>Í plnění</w:t>
      </w:r>
      <w:r w:rsidRPr="003263A0">
        <w:rPr>
          <w:rFonts w:ascii="Palatino Linotype" w:hAnsi="Palatino Linotype" w:cs="Arial"/>
          <w:szCs w:val="22"/>
        </w:rPr>
        <w:t xml:space="preserve"> </w:t>
      </w:r>
      <w:r>
        <w:rPr>
          <w:rFonts w:ascii="Palatino Linotype" w:hAnsi="Palatino Linotype" w:cs="Arial"/>
          <w:szCs w:val="22"/>
        </w:rPr>
        <w:t>PODPORY A PROVOZU NA ÚP</w:t>
      </w:r>
      <w:r w:rsidRPr="00661DB4">
        <w:rPr>
          <w:rFonts w:ascii="Palatino Linotype" w:hAnsi="Palatino Linotype" w:cs="Arial"/>
          <w:caps/>
          <w:szCs w:val="22"/>
        </w:rPr>
        <w:t xml:space="preserve">, podmínky PLnění </w:t>
      </w:r>
      <w:r>
        <w:rPr>
          <w:rFonts w:ascii="Palatino Linotype" w:hAnsi="Palatino Linotype" w:cs="Arial"/>
          <w:szCs w:val="22"/>
        </w:rPr>
        <w:t>PODPORY A PROVOZU NA ÚP</w:t>
      </w:r>
      <w:r w:rsidRPr="00661DB4">
        <w:rPr>
          <w:rFonts w:ascii="Palatino Linotype" w:hAnsi="Palatino Linotype" w:cs="Arial"/>
          <w:caps/>
          <w:szCs w:val="22"/>
        </w:rPr>
        <w:t xml:space="preserve"> a místo plnění</w:t>
      </w:r>
      <w:r w:rsidRPr="003263A0">
        <w:rPr>
          <w:rFonts w:ascii="Palatino Linotype" w:hAnsi="Palatino Linotype" w:cs="Arial"/>
          <w:szCs w:val="22"/>
        </w:rPr>
        <w:t xml:space="preserve"> </w:t>
      </w:r>
      <w:r>
        <w:rPr>
          <w:rFonts w:ascii="Palatino Linotype" w:hAnsi="Palatino Linotype" w:cs="Arial"/>
          <w:szCs w:val="22"/>
        </w:rPr>
        <w:t>PODPORY A PROVOZU NA ÚP</w:t>
      </w:r>
    </w:p>
    <w:p w14:paraId="699D4047" w14:textId="77777777" w:rsidR="003263A0" w:rsidRDefault="005545CC" w:rsidP="003263A0">
      <w:pPr>
        <w:pStyle w:val="RLTextlnkuslovan"/>
        <w:tabs>
          <w:tab w:val="num" w:pos="1474"/>
        </w:tabs>
        <w:ind w:left="1474"/>
        <w:rPr>
          <w:rFonts w:ascii="Palatino Linotype" w:hAnsi="Palatino Linotype" w:cs="Arial"/>
          <w:szCs w:val="22"/>
          <w:lang w:eastAsia="en-US"/>
        </w:rPr>
      </w:pPr>
      <w:r>
        <w:rPr>
          <w:rFonts w:ascii="Palatino Linotype" w:hAnsi="Palatino Linotype" w:cs="Arial"/>
          <w:szCs w:val="22"/>
        </w:rPr>
        <w:t>Dodavatel zahájí poskytování Plnění podpory a provozu na ÚP od</w:t>
      </w:r>
      <w:r w:rsidR="0070346C">
        <w:rPr>
          <w:rFonts w:ascii="Palatino Linotype" w:hAnsi="Palatino Linotype" w:cs="Arial"/>
          <w:szCs w:val="22"/>
        </w:rPr>
        <w:t xml:space="preserve"> prvého</w:t>
      </w:r>
      <w:r>
        <w:rPr>
          <w:rFonts w:ascii="Palatino Linotype" w:hAnsi="Palatino Linotype" w:cs="Arial"/>
          <w:szCs w:val="22"/>
        </w:rPr>
        <w:t xml:space="preserve"> dne</w:t>
      </w:r>
      <w:r w:rsidR="0070346C">
        <w:rPr>
          <w:rFonts w:ascii="Palatino Linotype" w:hAnsi="Palatino Linotype" w:cs="Arial"/>
          <w:szCs w:val="22"/>
        </w:rPr>
        <w:t xml:space="preserve"> </w:t>
      </w:r>
      <w:r>
        <w:rPr>
          <w:rFonts w:ascii="Palatino Linotype" w:hAnsi="Palatino Linotype" w:cs="Arial"/>
          <w:szCs w:val="22"/>
        </w:rPr>
        <w:t>následujícího po doručení akceptačního protokolu potvrzeného ze strany Objednatele Dodavateli o akceptaci posledního výstupu Plnění nasazení na ÚP</w:t>
      </w:r>
      <w:r w:rsidR="00907A3B">
        <w:rPr>
          <w:rFonts w:ascii="Palatino Linotype" w:hAnsi="Palatino Linotype" w:cs="Arial"/>
          <w:szCs w:val="22"/>
        </w:rPr>
        <w:t>, nejpozději však od 1.6.2024</w:t>
      </w:r>
      <w:r>
        <w:rPr>
          <w:rFonts w:ascii="Palatino Linotype" w:hAnsi="Palatino Linotype" w:cs="Arial"/>
          <w:szCs w:val="22"/>
        </w:rPr>
        <w:t>.</w:t>
      </w:r>
    </w:p>
    <w:p w14:paraId="699D4048" w14:textId="77777777" w:rsidR="005545CC" w:rsidRDefault="005545CC" w:rsidP="005545CC">
      <w:pPr>
        <w:pStyle w:val="RLTextlnkuslovan"/>
        <w:tabs>
          <w:tab w:val="num" w:pos="1474"/>
        </w:tabs>
        <w:ind w:left="1474"/>
        <w:rPr>
          <w:rFonts w:ascii="Palatino Linotype" w:hAnsi="Palatino Linotype" w:cs="Arial"/>
          <w:szCs w:val="22"/>
        </w:rPr>
      </w:pPr>
      <w:r>
        <w:rPr>
          <w:rFonts w:ascii="Palatino Linotype" w:hAnsi="Palatino Linotype" w:cs="Arial"/>
          <w:szCs w:val="22"/>
        </w:rPr>
        <w:t xml:space="preserve">Plnění </w:t>
      </w:r>
      <w:r w:rsidR="009758EB">
        <w:rPr>
          <w:rFonts w:ascii="Palatino Linotype" w:hAnsi="Palatino Linotype" w:cs="Arial"/>
          <w:szCs w:val="22"/>
        </w:rPr>
        <w:t xml:space="preserve">podpory a provozu na ÚP </w:t>
      </w:r>
      <w:r>
        <w:rPr>
          <w:rFonts w:ascii="Palatino Linotype" w:hAnsi="Palatino Linotype" w:cs="Arial"/>
          <w:szCs w:val="22"/>
        </w:rPr>
        <w:t xml:space="preserve">je sjednáno </w:t>
      </w:r>
      <w:r w:rsidRPr="005545CC">
        <w:rPr>
          <w:rFonts w:ascii="Palatino Linotype" w:hAnsi="Palatino Linotype" w:cs="Arial"/>
          <w:szCs w:val="22"/>
        </w:rPr>
        <w:t xml:space="preserve">na dobu </w:t>
      </w:r>
      <w:proofErr w:type="gramStart"/>
      <w:r w:rsidR="009537F3">
        <w:rPr>
          <w:rFonts w:ascii="Palatino Linotype" w:hAnsi="Palatino Linotype" w:cs="Arial"/>
          <w:szCs w:val="22"/>
        </w:rPr>
        <w:t>19</w:t>
      </w:r>
      <w:r>
        <w:rPr>
          <w:rFonts w:ascii="Palatino Linotype" w:hAnsi="Palatino Linotype" w:cs="Arial"/>
          <w:szCs w:val="22"/>
        </w:rPr>
        <w:t>ti</w:t>
      </w:r>
      <w:proofErr w:type="gramEnd"/>
      <w:r>
        <w:rPr>
          <w:rFonts w:ascii="Palatino Linotype" w:hAnsi="Palatino Linotype" w:cs="Arial"/>
          <w:szCs w:val="22"/>
        </w:rPr>
        <w:t xml:space="preserve"> měsíců</w:t>
      </w:r>
      <w:r w:rsidRPr="005545CC">
        <w:rPr>
          <w:rFonts w:ascii="Palatino Linotype" w:hAnsi="Palatino Linotype" w:cs="Arial"/>
          <w:szCs w:val="22"/>
        </w:rPr>
        <w:t xml:space="preserve"> od zahájení poskytování Plnění</w:t>
      </w:r>
      <w:r w:rsidR="009758EB" w:rsidRPr="009758EB">
        <w:rPr>
          <w:rFonts w:ascii="Palatino Linotype" w:hAnsi="Palatino Linotype" w:cs="Arial"/>
          <w:szCs w:val="22"/>
        </w:rPr>
        <w:t xml:space="preserve"> </w:t>
      </w:r>
      <w:r w:rsidR="009758EB">
        <w:rPr>
          <w:rFonts w:ascii="Palatino Linotype" w:hAnsi="Palatino Linotype" w:cs="Arial"/>
          <w:szCs w:val="22"/>
        </w:rPr>
        <w:t>podpory a provozu na ÚP</w:t>
      </w:r>
      <w:r>
        <w:rPr>
          <w:rFonts w:ascii="Palatino Linotype" w:hAnsi="Palatino Linotype" w:cs="Arial"/>
          <w:szCs w:val="22"/>
        </w:rPr>
        <w:t>.</w:t>
      </w:r>
    </w:p>
    <w:p w14:paraId="699D4049" w14:textId="77777777" w:rsidR="005545CC" w:rsidRDefault="005545CC" w:rsidP="005545CC">
      <w:pPr>
        <w:pStyle w:val="RLTextlnkuslovan"/>
        <w:tabs>
          <w:tab w:val="num" w:pos="1474"/>
        </w:tabs>
        <w:ind w:left="1474"/>
        <w:rPr>
          <w:rFonts w:ascii="Palatino Linotype" w:hAnsi="Palatino Linotype" w:cs="Arial"/>
          <w:szCs w:val="22"/>
        </w:rPr>
      </w:pPr>
      <w:r>
        <w:rPr>
          <w:rFonts w:ascii="Palatino Linotype" w:hAnsi="Palatino Linotype" w:cs="Arial"/>
          <w:szCs w:val="22"/>
        </w:rPr>
        <w:t xml:space="preserve">Podmínky </w:t>
      </w:r>
      <w:r w:rsidR="009758EB" w:rsidRPr="005545CC">
        <w:rPr>
          <w:rFonts w:ascii="Palatino Linotype" w:hAnsi="Palatino Linotype" w:cs="Arial"/>
          <w:szCs w:val="22"/>
        </w:rPr>
        <w:t>Plnění</w:t>
      </w:r>
      <w:r w:rsidR="009758EB" w:rsidRPr="009758EB">
        <w:rPr>
          <w:rFonts w:ascii="Palatino Linotype" w:hAnsi="Palatino Linotype" w:cs="Arial"/>
          <w:szCs w:val="22"/>
        </w:rPr>
        <w:t xml:space="preserve"> </w:t>
      </w:r>
      <w:r w:rsidR="009758EB">
        <w:rPr>
          <w:rFonts w:ascii="Palatino Linotype" w:hAnsi="Palatino Linotype" w:cs="Arial"/>
          <w:szCs w:val="22"/>
        </w:rPr>
        <w:t>podpory a provozu na ÚP</w:t>
      </w:r>
      <w:r>
        <w:rPr>
          <w:rFonts w:ascii="Palatino Linotype" w:hAnsi="Palatino Linotype" w:cs="Arial"/>
          <w:szCs w:val="22"/>
        </w:rPr>
        <w:t xml:space="preserve"> stanoví Rámcová smlouva a Příloha č. </w:t>
      </w:r>
      <w:r w:rsidR="009D657E">
        <w:rPr>
          <w:rFonts w:ascii="Palatino Linotype" w:hAnsi="Palatino Linotype" w:cs="Arial"/>
          <w:szCs w:val="22"/>
        </w:rPr>
        <w:t>1</w:t>
      </w:r>
      <w:r>
        <w:rPr>
          <w:rFonts w:ascii="Palatino Linotype" w:hAnsi="Palatino Linotype" w:cs="Arial"/>
          <w:szCs w:val="22"/>
        </w:rPr>
        <w:t xml:space="preserve"> této Prováděcí smlouvy. </w:t>
      </w:r>
    </w:p>
    <w:p w14:paraId="699D404A" w14:textId="77777777" w:rsidR="005545CC" w:rsidRPr="00661DB4" w:rsidRDefault="005545CC" w:rsidP="005545CC">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 xml:space="preserve">Místem </w:t>
      </w:r>
      <w:r w:rsidR="009758EB" w:rsidRPr="005545CC">
        <w:rPr>
          <w:rFonts w:ascii="Palatino Linotype" w:hAnsi="Palatino Linotype" w:cs="Arial"/>
          <w:szCs w:val="22"/>
        </w:rPr>
        <w:t>Plnění</w:t>
      </w:r>
      <w:r w:rsidR="009758EB" w:rsidRPr="009758EB">
        <w:rPr>
          <w:rFonts w:ascii="Palatino Linotype" w:hAnsi="Palatino Linotype" w:cs="Arial"/>
          <w:szCs w:val="22"/>
        </w:rPr>
        <w:t xml:space="preserve"> </w:t>
      </w:r>
      <w:r w:rsidR="009758EB">
        <w:rPr>
          <w:rFonts w:ascii="Palatino Linotype" w:hAnsi="Palatino Linotype" w:cs="Arial"/>
          <w:szCs w:val="22"/>
        </w:rPr>
        <w:t>podpory a provozu na ÚP</w:t>
      </w:r>
      <w:r w:rsidR="009758EB" w:rsidRPr="00661DB4">
        <w:rPr>
          <w:rFonts w:ascii="Palatino Linotype" w:hAnsi="Palatino Linotype" w:cs="Arial"/>
          <w:szCs w:val="22"/>
        </w:rPr>
        <w:t xml:space="preserve"> </w:t>
      </w:r>
      <w:r w:rsidRPr="00661DB4">
        <w:rPr>
          <w:rFonts w:ascii="Palatino Linotype" w:hAnsi="Palatino Linotype" w:cs="Arial"/>
          <w:szCs w:val="22"/>
        </w:rPr>
        <w:t xml:space="preserve">je sídlo </w:t>
      </w:r>
      <w:r w:rsidR="009758EB">
        <w:rPr>
          <w:rFonts w:ascii="Palatino Linotype" w:hAnsi="Palatino Linotype" w:cs="Arial"/>
          <w:szCs w:val="22"/>
        </w:rPr>
        <w:t>Úřadu práce České republiky</w:t>
      </w:r>
      <w:r w:rsidRPr="00661DB4">
        <w:rPr>
          <w:rFonts w:ascii="Palatino Linotype" w:hAnsi="Palatino Linotype" w:cs="Arial"/>
          <w:szCs w:val="22"/>
        </w:rPr>
        <w:t xml:space="preserve">. Pokud to povaha </w:t>
      </w:r>
      <w:r w:rsidR="009758EB" w:rsidRPr="005545CC">
        <w:rPr>
          <w:rFonts w:ascii="Palatino Linotype" w:hAnsi="Palatino Linotype" w:cs="Arial"/>
          <w:szCs w:val="22"/>
        </w:rPr>
        <w:t>Plnění</w:t>
      </w:r>
      <w:r w:rsidR="009758EB" w:rsidRPr="009758EB">
        <w:rPr>
          <w:rFonts w:ascii="Palatino Linotype" w:hAnsi="Palatino Linotype" w:cs="Arial"/>
          <w:szCs w:val="22"/>
        </w:rPr>
        <w:t xml:space="preserve"> </w:t>
      </w:r>
      <w:r w:rsidR="009758EB">
        <w:rPr>
          <w:rFonts w:ascii="Palatino Linotype" w:hAnsi="Palatino Linotype" w:cs="Arial"/>
          <w:szCs w:val="22"/>
        </w:rPr>
        <w:t>podpory a provozu na ÚP</w:t>
      </w:r>
      <w:r w:rsidR="009758EB" w:rsidRPr="00661DB4">
        <w:rPr>
          <w:rFonts w:ascii="Palatino Linotype" w:hAnsi="Palatino Linotype" w:cs="Arial"/>
          <w:szCs w:val="22"/>
        </w:rPr>
        <w:t xml:space="preserve"> </w:t>
      </w:r>
      <w:r w:rsidRPr="00661DB4">
        <w:rPr>
          <w:rFonts w:ascii="Palatino Linotype" w:hAnsi="Palatino Linotype" w:cs="Arial"/>
          <w:szCs w:val="22"/>
        </w:rPr>
        <w:t xml:space="preserve">umožňuje, je </w:t>
      </w:r>
      <w:r>
        <w:rPr>
          <w:rFonts w:ascii="Palatino Linotype" w:hAnsi="Palatino Linotype" w:cs="Arial"/>
          <w:szCs w:val="22"/>
        </w:rPr>
        <w:t>Dodavatel</w:t>
      </w:r>
      <w:r w:rsidRPr="00661DB4">
        <w:rPr>
          <w:rFonts w:ascii="Palatino Linotype" w:hAnsi="Palatino Linotype" w:cs="Arial"/>
          <w:szCs w:val="22"/>
        </w:rPr>
        <w:t xml:space="preserve"> oprávněn poskytovat </w:t>
      </w:r>
      <w:r w:rsidR="009758EB" w:rsidRPr="005545CC">
        <w:rPr>
          <w:rFonts w:ascii="Palatino Linotype" w:hAnsi="Palatino Linotype" w:cs="Arial"/>
          <w:szCs w:val="22"/>
        </w:rPr>
        <w:t>Plnění</w:t>
      </w:r>
      <w:r w:rsidR="009758EB" w:rsidRPr="009758EB">
        <w:rPr>
          <w:rFonts w:ascii="Palatino Linotype" w:hAnsi="Palatino Linotype" w:cs="Arial"/>
          <w:szCs w:val="22"/>
        </w:rPr>
        <w:t xml:space="preserve"> </w:t>
      </w:r>
      <w:r w:rsidR="009758EB">
        <w:rPr>
          <w:rFonts w:ascii="Palatino Linotype" w:hAnsi="Palatino Linotype" w:cs="Arial"/>
          <w:szCs w:val="22"/>
        </w:rPr>
        <w:t>podpory a provozu na ÚP</w:t>
      </w:r>
      <w:r w:rsidRPr="00661DB4">
        <w:rPr>
          <w:rFonts w:ascii="Palatino Linotype" w:hAnsi="Palatino Linotype" w:cs="Arial"/>
          <w:szCs w:val="22"/>
        </w:rPr>
        <w:t xml:space="preserve"> také vzdáleným přístupem, není-li nezbytné výkon takového </w:t>
      </w:r>
      <w:r w:rsidR="009758EB" w:rsidRPr="005545CC">
        <w:rPr>
          <w:rFonts w:ascii="Palatino Linotype" w:hAnsi="Palatino Linotype" w:cs="Arial"/>
          <w:szCs w:val="22"/>
        </w:rPr>
        <w:t>Plnění</w:t>
      </w:r>
      <w:r w:rsidR="009758EB" w:rsidRPr="009758EB">
        <w:rPr>
          <w:rFonts w:ascii="Palatino Linotype" w:hAnsi="Palatino Linotype" w:cs="Arial"/>
          <w:szCs w:val="22"/>
        </w:rPr>
        <w:t xml:space="preserve"> </w:t>
      </w:r>
      <w:r w:rsidR="009758EB">
        <w:rPr>
          <w:rFonts w:ascii="Palatino Linotype" w:hAnsi="Palatino Linotype" w:cs="Arial"/>
          <w:szCs w:val="22"/>
        </w:rPr>
        <w:t>podpory a provozu na ÚP</w:t>
      </w:r>
      <w:r w:rsidR="009758EB" w:rsidRPr="00661DB4">
        <w:rPr>
          <w:rFonts w:ascii="Palatino Linotype" w:hAnsi="Palatino Linotype" w:cs="Arial"/>
          <w:szCs w:val="22"/>
        </w:rPr>
        <w:t xml:space="preserve"> </w:t>
      </w:r>
      <w:r w:rsidRPr="00661DB4">
        <w:rPr>
          <w:rFonts w:ascii="Palatino Linotype" w:hAnsi="Palatino Linotype" w:cs="Arial"/>
          <w:szCs w:val="22"/>
        </w:rPr>
        <w:t>zajistit on-</w:t>
      </w:r>
      <w:proofErr w:type="spellStart"/>
      <w:r w:rsidRPr="00661DB4">
        <w:rPr>
          <w:rFonts w:ascii="Palatino Linotype" w:hAnsi="Palatino Linotype" w:cs="Arial"/>
          <w:szCs w:val="22"/>
        </w:rPr>
        <w:t>site</w:t>
      </w:r>
      <w:proofErr w:type="spellEnd"/>
      <w:r w:rsidRPr="00661DB4">
        <w:rPr>
          <w:rFonts w:ascii="Palatino Linotype" w:hAnsi="Palatino Linotype" w:cs="Arial"/>
          <w:szCs w:val="22"/>
        </w:rPr>
        <w:t>.</w:t>
      </w:r>
    </w:p>
    <w:p w14:paraId="699D404B" w14:textId="77777777" w:rsidR="003263A0" w:rsidRPr="00661DB4" w:rsidRDefault="003263A0" w:rsidP="003263A0">
      <w:pPr>
        <w:pStyle w:val="RLTextlnkuslovan"/>
        <w:numPr>
          <w:ilvl w:val="0"/>
          <w:numId w:val="0"/>
        </w:numPr>
        <w:tabs>
          <w:tab w:val="num" w:pos="4140"/>
        </w:tabs>
        <w:ind w:left="1474"/>
        <w:rPr>
          <w:rFonts w:ascii="Palatino Linotype" w:hAnsi="Palatino Linotype" w:cs="Arial"/>
          <w:szCs w:val="22"/>
        </w:rPr>
      </w:pPr>
    </w:p>
    <w:p w14:paraId="699D404C" w14:textId="77777777" w:rsidR="00257698" w:rsidRPr="00661DB4" w:rsidRDefault="00257698" w:rsidP="00257698">
      <w:pPr>
        <w:pStyle w:val="RLlneksmlouvy"/>
        <w:widowControl w:val="0"/>
        <w:adjustRightInd w:val="0"/>
        <w:textAlignment w:val="baseline"/>
        <w:rPr>
          <w:rFonts w:ascii="Palatino Linotype" w:hAnsi="Palatino Linotype" w:cs="Arial"/>
          <w:szCs w:val="22"/>
        </w:rPr>
      </w:pPr>
      <w:bookmarkStart w:id="16" w:name="_Toc357594085"/>
      <w:bookmarkStart w:id="17" w:name="_Toc358638381"/>
      <w:bookmarkStart w:id="18" w:name="_Toc361816567"/>
      <w:r w:rsidRPr="00661DB4">
        <w:rPr>
          <w:rFonts w:ascii="Palatino Linotype" w:hAnsi="Palatino Linotype" w:cs="Arial"/>
          <w:szCs w:val="22"/>
        </w:rPr>
        <w:t>ZÁVĚREČNÁ USTANOVENÍ</w:t>
      </w:r>
      <w:bookmarkEnd w:id="16"/>
      <w:bookmarkEnd w:id="17"/>
      <w:bookmarkEnd w:id="18"/>
    </w:p>
    <w:p w14:paraId="699D404D" w14:textId="77777777" w:rsidR="00257698" w:rsidRPr="00661DB4" w:rsidRDefault="00257698" w:rsidP="00257698">
      <w:pPr>
        <w:pStyle w:val="RLTextlnkuslovan"/>
        <w:widowControl w:val="0"/>
        <w:tabs>
          <w:tab w:val="num" w:pos="1418"/>
          <w:tab w:val="num" w:pos="1474"/>
        </w:tabs>
        <w:adjustRightInd w:val="0"/>
        <w:ind w:left="1418" w:hanging="709"/>
        <w:textAlignment w:val="baseline"/>
        <w:rPr>
          <w:rFonts w:ascii="Palatino Linotype" w:hAnsi="Palatino Linotype" w:cs="Arial"/>
          <w:szCs w:val="22"/>
          <w:lang w:eastAsia="en-US"/>
        </w:rPr>
      </w:pPr>
      <w:r w:rsidRPr="00661DB4">
        <w:rPr>
          <w:rFonts w:ascii="Palatino Linotype" w:hAnsi="Palatino Linotype" w:cs="Arial"/>
          <w:szCs w:val="22"/>
        </w:rPr>
        <w:t>Prováděcí smlouva nabývá platnosti dnem jejího podpisu oběma smluvními stranami a účinnosti v den uveřejnění v registru smluv dle zákona č.</w:t>
      </w:r>
      <w:r w:rsidR="004C0F09" w:rsidRPr="00661DB4">
        <w:rPr>
          <w:rFonts w:ascii="Palatino Linotype" w:hAnsi="Palatino Linotype" w:cs="Arial"/>
          <w:szCs w:val="22"/>
        </w:rPr>
        <w:t> </w:t>
      </w:r>
      <w:r w:rsidRPr="00661DB4">
        <w:rPr>
          <w:rFonts w:ascii="Palatino Linotype" w:hAnsi="Palatino Linotype" w:cs="Arial"/>
          <w:szCs w:val="22"/>
        </w:rPr>
        <w:t xml:space="preserve">340/2015 Sb., </w:t>
      </w:r>
      <w:r w:rsidR="004C0F09" w:rsidRPr="00661DB4">
        <w:rPr>
          <w:rFonts w:ascii="Palatino Linotype" w:hAnsi="Palatino Linotype" w:cs="Arial"/>
          <w:szCs w:val="22"/>
        </w:rPr>
        <w:t>o zvláštních podmínkách účinnosti některých smluv, uveřejňování těchto smluv a o registru smluv (zákon o registru smluv)</w:t>
      </w:r>
      <w:r w:rsidRPr="00661DB4">
        <w:rPr>
          <w:rFonts w:ascii="Palatino Linotype" w:hAnsi="Palatino Linotype" w:cs="Arial"/>
          <w:szCs w:val="22"/>
        </w:rPr>
        <w:t>, ve znění pozdějších předpisů.</w:t>
      </w:r>
      <w:r w:rsidR="00417959">
        <w:rPr>
          <w:rFonts w:ascii="Palatino Linotype" w:hAnsi="Palatino Linotype" w:cs="Arial"/>
          <w:szCs w:val="22"/>
        </w:rPr>
        <w:t xml:space="preserve"> </w:t>
      </w:r>
      <w:r w:rsidR="00426795">
        <w:rPr>
          <w:rFonts w:ascii="Palatino Linotype" w:hAnsi="Palatino Linotype" w:cs="Arial"/>
          <w:szCs w:val="22"/>
        </w:rPr>
        <w:t>Objednatel</w:t>
      </w:r>
      <w:r w:rsidR="00417959">
        <w:rPr>
          <w:rFonts w:ascii="Palatino Linotype" w:hAnsi="Palatino Linotype" w:cs="Arial"/>
          <w:szCs w:val="22"/>
        </w:rPr>
        <w:t xml:space="preserve"> se zavazuje zajistit uveřejnění této Prováděcí smlouvy v registru smluv bez zbytečného odkladu, nejpozději do </w:t>
      </w:r>
      <w:proofErr w:type="gramStart"/>
      <w:r w:rsidR="00417959">
        <w:rPr>
          <w:rFonts w:ascii="Palatino Linotype" w:hAnsi="Palatino Linotype" w:cs="Arial"/>
          <w:szCs w:val="22"/>
        </w:rPr>
        <w:t>10ti</w:t>
      </w:r>
      <w:proofErr w:type="gramEnd"/>
      <w:r w:rsidR="00417959">
        <w:rPr>
          <w:rFonts w:ascii="Palatino Linotype" w:hAnsi="Palatino Linotype" w:cs="Arial"/>
          <w:szCs w:val="22"/>
        </w:rPr>
        <w:t xml:space="preserve"> dní od jejího uzavření.</w:t>
      </w:r>
    </w:p>
    <w:p w14:paraId="699D404E" w14:textId="77777777" w:rsidR="00257698" w:rsidRPr="00661DB4" w:rsidRDefault="00257698" w:rsidP="00257698">
      <w:pPr>
        <w:pStyle w:val="RLTextlnkuslovan"/>
        <w:widowControl w:val="0"/>
        <w:tabs>
          <w:tab w:val="num" w:pos="1418"/>
          <w:tab w:val="num" w:pos="1474"/>
        </w:tabs>
        <w:adjustRightInd w:val="0"/>
        <w:ind w:left="1418" w:hanging="709"/>
        <w:textAlignment w:val="baseline"/>
        <w:rPr>
          <w:rFonts w:ascii="Palatino Linotype" w:hAnsi="Palatino Linotype" w:cs="Arial"/>
          <w:szCs w:val="22"/>
          <w:lang w:eastAsia="en-US"/>
        </w:rPr>
      </w:pPr>
      <w:r w:rsidRPr="00661DB4">
        <w:rPr>
          <w:rFonts w:ascii="Palatino Linotype" w:hAnsi="Palatino Linotype" w:cs="Arial"/>
          <w:szCs w:val="22"/>
          <w:lang w:eastAsia="en-US"/>
        </w:rPr>
        <w:t>Práva a povinnosti smluvních stran, které nejsou upraveny v Prováděcí smlouvě, se řídí Rámcovou smlouvou. V případě rozporu mezi Prováděcí smlouvou a Rámcovou smlouvou se použijí ustanovení Prováděcí smlouvy, ledaže by z Rámcové smlouvy či z příslušných právních předpisů vyplývalo jinak.</w:t>
      </w:r>
    </w:p>
    <w:p w14:paraId="699D404F" w14:textId="77777777" w:rsidR="00257698" w:rsidRPr="00661DB4" w:rsidRDefault="00257698" w:rsidP="00257698">
      <w:pPr>
        <w:pStyle w:val="RLTextlnkuslovan"/>
        <w:widowControl w:val="0"/>
        <w:tabs>
          <w:tab w:val="num" w:pos="1418"/>
          <w:tab w:val="num" w:pos="1474"/>
        </w:tabs>
        <w:adjustRightInd w:val="0"/>
        <w:ind w:left="1418" w:hanging="709"/>
        <w:textAlignment w:val="baseline"/>
        <w:rPr>
          <w:rFonts w:ascii="Palatino Linotype" w:hAnsi="Palatino Linotype" w:cs="Arial"/>
          <w:szCs w:val="22"/>
          <w:lang w:eastAsia="en-US"/>
        </w:rPr>
      </w:pPr>
      <w:r w:rsidRPr="00661DB4">
        <w:rPr>
          <w:rFonts w:ascii="Palatino Linotype" w:hAnsi="Palatino Linotype" w:cs="Arial"/>
          <w:szCs w:val="22"/>
          <w:lang w:eastAsia="en-US"/>
        </w:rPr>
        <w:t>Není-li v Prováděcí smlouvě stanoveno jinak nebo neplyne-li z povahy věci jinak, mají veškeré pojmy definované v Rámcové smlouvě a použité v Prováděcí smlouvě stejný význam jako v Rámcové smlouvě.</w:t>
      </w:r>
    </w:p>
    <w:p w14:paraId="699D4050" w14:textId="77777777" w:rsidR="00257698" w:rsidRPr="00661DB4" w:rsidRDefault="00257698" w:rsidP="00257698">
      <w:pPr>
        <w:pStyle w:val="RLTextlnkuslovan"/>
        <w:widowControl w:val="0"/>
        <w:tabs>
          <w:tab w:val="num" w:pos="1418"/>
          <w:tab w:val="num" w:pos="1474"/>
        </w:tabs>
        <w:adjustRightInd w:val="0"/>
        <w:ind w:left="1418" w:hanging="709"/>
        <w:textAlignment w:val="baseline"/>
        <w:rPr>
          <w:rFonts w:ascii="Palatino Linotype" w:hAnsi="Palatino Linotype" w:cs="Arial"/>
          <w:szCs w:val="22"/>
          <w:lang w:eastAsia="en-US"/>
        </w:rPr>
      </w:pPr>
      <w:r w:rsidRPr="00661DB4">
        <w:rPr>
          <w:rFonts w:ascii="Palatino Linotype" w:hAnsi="Palatino Linotype" w:cs="Arial"/>
          <w:szCs w:val="22"/>
          <w:lang w:eastAsia="en-US"/>
        </w:rPr>
        <w:t xml:space="preserve">Prováděcí </w:t>
      </w:r>
      <w:r w:rsidRPr="00661DB4">
        <w:rPr>
          <w:rFonts w:ascii="Palatino Linotype" w:hAnsi="Palatino Linotype" w:cs="Arial"/>
          <w:szCs w:val="22"/>
        </w:rPr>
        <w:t xml:space="preserve">smlouva spolu s příslušnými ustanoveními </w:t>
      </w:r>
      <w:r w:rsidRPr="00661DB4">
        <w:rPr>
          <w:rFonts w:ascii="Palatino Linotype" w:hAnsi="Palatino Linotype" w:cs="Arial"/>
          <w:szCs w:val="22"/>
          <w:lang w:eastAsia="en-US"/>
        </w:rPr>
        <w:t xml:space="preserve">Rámcové smlouvy </w:t>
      </w:r>
      <w:r w:rsidRPr="00661DB4">
        <w:rPr>
          <w:rFonts w:ascii="Palatino Linotype" w:hAnsi="Palatino Linotype" w:cs="Arial"/>
          <w:szCs w:val="22"/>
        </w:rPr>
        <w:t>představuje úplnou dohodu smluvních stran o předmětu Prováděcí smlouvy.</w:t>
      </w:r>
    </w:p>
    <w:p w14:paraId="699D4051" w14:textId="77777777" w:rsidR="00257698" w:rsidRPr="00661DB4" w:rsidRDefault="00257698" w:rsidP="00257698">
      <w:pPr>
        <w:pStyle w:val="RLTextlnkuslovan"/>
        <w:widowControl w:val="0"/>
        <w:tabs>
          <w:tab w:val="clear" w:pos="4140"/>
          <w:tab w:val="num" w:pos="1418"/>
          <w:tab w:val="num" w:pos="1474"/>
        </w:tabs>
        <w:adjustRightInd w:val="0"/>
        <w:ind w:left="1418" w:hanging="709"/>
        <w:textAlignment w:val="baseline"/>
        <w:rPr>
          <w:rFonts w:ascii="Palatino Linotype" w:hAnsi="Palatino Linotype" w:cs="Arial"/>
          <w:szCs w:val="22"/>
          <w:lang w:eastAsia="en-US"/>
        </w:rPr>
      </w:pPr>
      <w:r w:rsidRPr="00661DB4">
        <w:rPr>
          <w:rFonts w:ascii="Palatino Linotype" w:hAnsi="Palatino Linotype" w:cs="Arial"/>
          <w:szCs w:val="22"/>
        </w:rPr>
        <w:t xml:space="preserve">Nedílnou součást Prováděcí smlouvy </w:t>
      </w:r>
      <w:proofErr w:type="gramStart"/>
      <w:r w:rsidRPr="00661DB4">
        <w:rPr>
          <w:rFonts w:ascii="Palatino Linotype" w:hAnsi="Palatino Linotype" w:cs="Arial"/>
          <w:szCs w:val="22"/>
        </w:rPr>
        <w:t>tvoří</w:t>
      </w:r>
      <w:proofErr w:type="gramEnd"/>
      <w:r w:rsidRPr="00661DB4">
        <w:rPr>
          <w:rFonts w:ascii="Palatino Linotype" w:hAnsi="Palatino Linotype" w:cs="Arial"/>
          <w:szCs w:val="22"/>
        </w:rPr>
        <w:t xml:space="preserve"> tyto přílohy:</w:t>
      </w:r>
    </w:p>
    <w:p w14:paraId="699D4052" w14:textId="77777777" w:rsidR="00257698" w:rsidRDefault="00257698" w:rsidP="00257698">
      <w:pPr>
        <w:pStyle w:val="RLSeznamploh"/>
        <w:rPr>
          <w:rFonts w:ascii="Palatino Linotype" w:hAnsi="Palatino Linotype" w:cs="Arial"/>
          <w:szCs w:val="22"/>
        </w:rPr>
      </w:pPr>
      <w:r w:rsidRPr="00661DB4">
        <w:rPr>
          <w:rFonts w:ascii="Palatino Linotype" w:hAnsi="Palatino Linotype" w:cs="Arial"/>
          <w:szCs w:val="22"/>
        </w:rPr>
        <w:t>Příloha č. 1:</w:t>
      </w:r>
      <w:r w:rsidRPr="00661DB4">
        <w:rPr>
          <w:rFonts w:ascii="Palatino Linotype" w:hAnsi="Palatino Linotype" w:cs="Arial"/>
          <w:szCs w:val="22"/>
        </w:rPr>
        <w:tab/>
      </w:r>
      <w:r w:rsidR="004D584A" w:rsidRPr="00661DB4">
        <w:rPr>
          <w:rFonts w:ascii="Palatino Linotype" w:hAnsi="Palatino Linotype" w:cs="Arial"/>
          <w:szCs w:val="22"/>
        </w:rPr>
        <w:t>Upřesnění specifikace</w:t>
      </w:r>
      <w:r w:rsidRPr="00661DB4">
        <w:rPr>
          <w:rFonts w:ascii="Palatino Linotype" w:hAnsi="Palatino Linotype" w:cs="Arial"/>
          <w:szCs w:val="22"/>
        </w:rPr>
        <w:t xml:space="preserve"> </w:t>
      </w:r>
      <w:r w:rsidR="00B63459" w:rsidRPr="00661DB4">
        <w:rPr>
          <w:rFonts w:ascii="Palatino Linotype" w:hAnsi="Palatino Linotype" w:cs="Arial"/>
          <w:szCs w:val="22"/>
        </w:rPr>
        <w:t>Plnění</w:t>
      </w:r>
      <w:r w:rsidR="00A30726">
        <w:rPr>
          <w:rFonts w:ascii="Palatino Linotype" w:hAnsi="Palatino Linotype" w:cs="Arial"/>
          <w:szCs w:val="22"/>
        </w:rPr>
        <w:t xml:space="preserve"> nasazení na ÚP</w:t>
      </w:r>
      <w:r w:rsidR="008B7B1C">
        <w:rPr>
          <w:rFonts w:ascii="Palatino Linotype" w:hAnsi="Palatino Linotype" w:cs="Arial"/>
          <w:szCs w:val="22"/>
        </w:rPr>
        <w:t xml:space="preserve"> a </w:t>
      </w:r>
      <w:r w:rsidR="008B7B1C" w:rsidRPr="00661DB4">
        <w:rPr>
          <w:rFonts w:ascii="Palatino Linotype" w:hAnsi="Palatino Linotype" w:cs="Arial"/>
          <w:szCs w:val="22"/>
        </w:rPr>
        <w:t>Upřesnění specifikace Plnění</w:t>
      </w:r>
      <w:r w:rsidR="008B7B1C">
        <w:rPr>
          <w:rFonts w:ascii="Palatino Linotype" w:hAnsi="Palatino Linotype" w:cs="Arial"/>
          <w:szCs w:val="22"/>
        </w:rPr>
        <w:t xml:space="preserve"> podpory a provozu na ÚP</w:t>
      </w:r>
    </w:p>
    <w:p w14:paraId="699D4053" w14:textId="77777777" w:rsidR="00C74366" w:rsidRPr="00661DB4" w:rsidRDefault="00C74366" w:rsidP="00257698">
      <w:pPr>
        <w:pStyle w:val="RLSeznamploh"/>
        <w:rPr>
          <w:rFonts w:ascii="Palatino Linotype" w:hAnsi="Palatino Linotype" w:cs="Arial"/>
          <w:szCs w:val="22"/>
        </w:rPr>
      </w:pPr>
      <w:r>
        <w:rPr>
          <w:rFonts w:ascii="Palatino Linotype" w:hAnsi="Palatino Linotype" w:cs="Arial"/>
          <w:szCs w:val="22"/>
        </w:rPr>
        <w:t xml:space="preserve">Příloha č. </w:t>
      </w:r>
      <w:r w:rsidR="008B7B1C">
        <w:rPr>
          <w:rFonts w:ascii="Palatino Linotype" w:hAnsi="Palatino Linotype" w:cs="Arial"/>
          <w:szCs w:val="22"/>
        </w:rPr>
        <w:t>2</w:t>
      </w:r>
      <w:r>
        <w:rPr>
          <w:rFonts w:ascii="Palatino Linotype" w:hAnsi="Palatino Linotype" w:cs="Arial"/>
          <w:szCs w:val="22"/>
        </w:rPr>
        <w:t>:</w:t>
      </w:r>
      <w:r>
        <w:rPr>
          <w:rFonts w:ascii="Palatino Linotype" w:hAnsi="Palatino Linotype" w:cs="Arial"/>
          <w:szCs w:val="22"/>
        </w:rPr>
        <w:tab/>
      </w:r>
      <w:r w:rsidRPr="00333C17">
        <w:rPr>
          <w:rFonts w:ascii="Palatino Linotype" w:hAnsi="Palatino Linotype" w:cs="Arial"/>
        </w:rPr>
        <w:t>Harmonogram Plnění</w:t>
      </w:r>
    </w:p>
    <w:p w14:paraId="699D4054" w14:textId="77777777" w:rsidR="00257698" w:rsidRPr="00661DB4" w:rsidRDefault="00B24126" w:rsidP="00257698">
      <w:pPr>
        <w:pStyle w:val="RLTextlnkuslovan"/>
        <w:widowControl w:val="0"/>
        <w:tabs>
          <w:tab w:val="num" w:pos="1418"/>
          <w:tab w:val="num" w:pos="1474"/>
        </w:tabs>
        <w:adjustRightInd w:val="0"/>
        <w:ind w:left="1418" w:hanging="709"/>
        <w:textAlignment w:val="baseline"/>
        <w:rPr>
          <w:rFonts w:ascii="Palatino Linotype" w:hAnsi="Palatino Linotype" w:cs="Arial"/>
          <w:szCs w:val="22"/>
        </w:rPr>
      </w:pPr>
      <w:r>
        <w:rPr>
          <w:rFonts w:ascii="Palatino Linotype" w:hAnsi="Palatino Linotype" w:cs="Segoe UI"/>
          <w:szCs w:val="22"/>
        </w:rPr>
        <w:t>Prováděcí smlouva</w:t>
      </w:r>
      <w:r w:rsidRPr="00030D65">
        <w:rPr>
          <w:rFonts w:ascii="Palatino Linotype" w:hAnsi="Palatino Linotype" w:cs="Segoe UI"/>
          <w:szCs w:val="22"/>
        </w:rPr>
        <w:t xml:space="preserve"> je </w:t>
      </w:r>
      <w:r w:rsidRPr="005D73E6">
        <w:rPr>
          <w:rFonts w:ascii="Palatino Linotype" w:hAnsi="Palatino Linotype" w:cs="Segoe UI"/>
          <w:szCs w:val="22"/>
        </w:rPr>
        <w:t>uzavírán</w:t>
      </w:r>
      <w:r>
        <w:rPr>
          <w:rFonts w:ascii="Palatino Linotype" w:hAnsi="Palatino Linotype" w:cs="Segoe UI"/>
          <w:szCs w:val="22"/>
        </w:rPr>
        <w:t>a</w:t>
      </w:r>
      <w:r w:rsidRPr="005D73E6">
        <w:rPr>
          <w:rFonts w:ascii="Palatino Linotype" w:hAnsi="Palatino Linotype" w:cs="Segoe UI"/>
          <w:szCs w:val="22"/>
        </w:rPr>
        <w:t xml:space="preserve"> v elektronické podobě, tj. prostřednictvím uznávaného elektronického podpisu oprávněných osob ve smyslu zákona č. 297/2016 Sb., o službách vytvářejících důvěru pro elektronické transakce opatřeného časovým razítkem</w:t>
      </w:r>
      <w:r>
        <w:rPr>
          <w:rFonts w:ascii="Palatino Linotype" w:hAnsi="Palatino Linotype" w:cs="Segoe UI"/>
          <w:szCs w:val="22"/>
        </w:rPr>
        <w:t>.</w:t>
      </w:r>
    </w:p>
    <w:p w14:paraId="1ED2CB56" w14:textId="77777777" w:rsidR="0047586A" w:rsidRPr="00661DB4" w:rsidRDefault="0047586A" w:rsidP="00257698">
      <w:pPr>
        <w:pStyle w:val="RLSeznamploh"/>
        <w:rPr>
          <w:rFonts w:ascii="Palatino Linotype" w:hAnsi="Palatino Linotype" w:cs="Arial"/>
          <w:szCs w:val="22"/>
        </w:rPr>
      </w:pPr>
    </w:p>
    <w:p w14:paraId="699D4056" w14:textId="77777777" w:rsidR="00257698" w:rsidRPr="00661DB4" w:rsidRDefault="00257698" w:rsidP="00257698">
      <w:pPr>
        <w:pStyle w:val="RLProhlensmluvnchstran"/>
        <w:rPr>
          <w:rFonts w:ascii="Palatino Linotype" w:hAnsi="Palatino Linotype" w:cs="Arial"/>
          <w:sz w:val="22"/>
          <w:szCs w:val="22"/>
        </w:rPr>
      </w:pPr>
      <w:r w:rsidRPr="00661DB4">
        <w:rPr>
          <w:rFonts w:ascii="Palatino Linotype" w:hAnsi="Palatino Linotype" w:cs="Arial"/>
          <w:sz w:val="22"/>
          <w:szCs w:val="22"/>
        </w:rPr>
        <w:t>Smluvní strany prohlašují, že si Prováděcí smlouvu přečetly, že s jejím obsahem souhlasí a na důkaz toho k ní připojují svoje podpisy.</w:t>
      </w:r>
    </w:p>
    <w:p w14:paraId="699D4057" w14:textId="77777777" w:rsidR="00F52E22" w:rsidRDefault="00F52E22" w:rsidP="00257698">
      <w:pPr>
        <w:pStyle w:val="RLProhlensmluvnchstran"/>
        <w:rPr>
          <w:rFonts w:ascii="Palatino Linotype" w:hAnsi="Palatino Linotype" w:cs="Arial"/>
          <w:b w:val="0"/>
          <w:bCs/>
          <w:sz w:val="22"/>
          <w:szCs w:val="22"/>
        </w:rPr>
      </w:pPr>
    </w:p>
    <w:p w14:paraId="699D4058" w14:textId="77777777" w:rsidR="000D3C78" w:rsidRDefault="000D3C78" w:rsidP="00257698">
      <w:pPr>
        <w:pStyle w:val="RLProhlensmluvnchstran"/>
        <w:rPr>
          <w:rFonts w:ascii="Palatino Linotype" w:hAnsi="Palatino Linotype" w:cs="Arial"/>
          <w:b w:val="0"/>
          <w:bCs/>
          <w:sz w:val="22"/>
          <w:szCs w:val="22"/>
        </w:rPr>
      </w:pPr>
    </w:p>
    <w:p w14:paraId="699D4059" w14:textId="77777777" w:rsidR="000D3C78" w:rsidRPr="006E37E6" w:rsidRDefault="000D3C78" w:rsidP="00257698">
      <w:pPr>
        <w:pStyle w:val="RLProhlensmluvnchstran"/>
        <w:rPr>
          <w:rFonts w:ascii="Palatino Linotype" w:hAnsi="Palatino Linotype" w:cs="Arial"/>
          <w:b w:val="0"/>
          <w:bCs/>
          <w:sz w:val="22"/>
          <w:szCs w:val="22"/>
        </w:rPr>
      </w:pPr>
    </w:p>
    <w:tbl>
      <w:tblPr>
        <w:tblW w:w="9221" w:type="dxa"/>
        <w:tblInd w:w="70" w:type="dxa"/>
        <w:tblLayout w:type="fixed"/>
        <w:tblCellMar>
          <w:left w:w="70" w:type="dxa"/>
          <w:right w:w="70" w:type="dxa"/>
        </w:tblCellMar>
        <w:tblLook w:val="0000" w:firstRow="0" w:lastRow="0" w:firstColumn="0" w:lastColumn="0" w:noHBand="0" w:noVBand="0"/>
      </w:tblPr>
      <w:tblGrid>
        <w:gridCol w:w="3602"/>
        <w:gridCol w:w="1338"/>
        <w:gridCol w:w="4281"/>
      </w:tblGrid>
      <w:tr w:rsidR="00D005BF" w:rsidRPr="00661DB4" w14:paraId="699D405F" w14:textId="77777777" w:rsidTr="006621C0">
        <w:trPr>
          <w:trHeight w:val="230"/>
        </w:trPr>
        <w:tc>
          <w:tcPr>
            <w:tcW w:w="3602" w:type="dxa"/>
          </w:tcPr>
          <w:p w14:paraId="699D405A" w14:textId="77777777" w:rsidR="00D005BF" w:rsidRPr="00661DB4" w:rsidRDefault="00D005BF" w:rsidP="006621C0">
            <w:pPr>
              <w:snapToGrid w:val="0"/>
              <w:spacing w:after="200" w:line="276" w:lineRule="auto"/>
              <w:rPr>
                <w:rFonts w:ascii="Palatino Linotype" w:hAnsi="Palatino Linotype" w:cs="Arial"/>
              </w:rPr>
            </w:pPr>
            <w:r w:rsidRPr="00661DB4">
              <w:rPr>
                <w:rFonts w:ascii="Palatino Linotype" w:hAnsi="Palatino Linotype" w:cs="Arial"/>
              </w:rPr>
              <w:t>Za Objednatele:</w:t>
            </w:r>
          </w:p>
          <w:p w14:paraId="699D405B" w14:textId="77777777" w:rsidR="00D005BF" w:rsidRPr="00661DB4" w:rsidRDefault="00D005BF" w:rsidP="006621C0">
            <w:pPr>
              <w:snapToGrid w:val="0"/>
              <w:spacing w:after="200" w:line="276" w:lineRule="auto"/>
              <w:rPr>
                <w:rFonts w:ascii="Palatino Linotype" w:hAnsi="Palatino Linotype" w:cs="Arial"/>
              </w:rPr>
            </w:pPr>
            <w:r w:rsidRPr="00661DB4">
              <w:rPr>
                <w:rFonts w:ascii="Palatino Linotype" w:hAnsi="Palatino Linotype" w:cs="Arial"/>
              </w:rPr>
              <w:t xml:space="preserve">V Praze dne </w:t>
            </w:r>
            <w:r w:rsidR="008328DB" w:rsidRPr="00661DB4">
              <w:rPr>
                <w:rFonts w:ascii="Palatino Linotype" w:hAnsi="Palatino Linotype" w:cs="Arial"/>
              </w:rPr>
              <w:t>____________</w:t>
            </w:r>
          </w:p>
        </w:tc>
        <w:tc>
          <w:tcPr>
            <w:tcW w:w="1338" w:type="dxa"/>
          </w:tcPr>
          <w:p w14:paraId="699D405C" w14:textId="77777777" w:rsidR="00D005BF" w:rsidRPr="00661DB4" w:rsidRDefault="00D005BF" w:rsidP="006621C0">
            <w:pPr>
              <w:snapToGrid w:val="0"/>
              <w:spacing w:after="200" w:line="276" w:lineRule="auto"/>
              <w:rPr>
                <w:rFonts w:ascii="Palatino Linotype" w:hAnsi="Palatino Linotype" w:cs="Arial"/>
              </w:rPr>
            </w:pPr>
          </w:p>
        </w:tc>
        <w:tc>
          <w:tcPr>
            <w:tcW w:w="4281" w:type="dxa"/>
          </w:tcPr>
          <w:p w14:paraId="699D405D" w14:textId="77777777" w:rsidR="00D005BF" w:rsidRPr="00661DB4" w:rsidRDefault="00D005BF" w:rsidP="006621C0">
            <w:pPr>
              <w:snapToGrid w:val="0"/>
              <w:spacing w:after="200" w:line="276" w:lineRule="auto"/>
              <w:rPr>
                <w:rFonts w:ascii="Palatino Linotype" w:hAnsi="Palatino Linotype" w:cs="Arial"/>
              </w:rPr>
            </w:pPr>
            <w:r w:rsidRPr="00661DB4">
              <w:rPr>
                <w:rFonts w:ascii="Palatino Linotype" w:hAnsi="Palatino Linotype" w:cs="Arial"/>
              </w:rPr>
              <w:t>Za Dodavatele:</w:t>
            </w:r>
          </w:p>
          <w:p w14:paraId="699D405E" w14:textId="77777777" w:rsidR="00D005BF" w:rsidRPr="00661DB4" w:rsidRDefault="00D005BF" w:rsidP="006621C0">
            <w:pPr>
              <w:snapToGrid w:val="0"/>
              <w:spacing w:after="200" w:line="276" w:lineRule="auto"/>
              <w:rPr>
                <w:rFonts w:ascii="Palatino Linotype" w:hAnsi="Palatino Linotype" w:cs="Arial"/>
              </w:rPr>
            </w:pPr>
            <w:r w:rsidRPr="00661DB4">
              <w:rPr>
                <w:rFonts w:ascii="Palatino Linotype" w:hAnsi="Palatino Linotype" w:cs="Arial"/>
              </w:rPr>
              <w:t>V Praze dne ____________</w:t>
            </w:r>
          </w:p>
        </w:tc>
      </w:tr>
      <w:tr w:rsidR="00D005BF" w:rsidRPr="00661DB4" w14:paraId="699D4063" w14:textId="77777777" w:rsidTr="006621C0">
        <w:trPr>
          <w:trHeight w:val="1082"/>
        </w:trPr>
        <w:tc>
          <w:tcPr>
            <w:tcW w:w="3602" w:type="dxa"/>
            <w:tcBorders>
              <w:bottom w:val="single" w:sz="4" w:space="0" w:color="000000"/>
            </w:tcBorders>
            <w:vAlign w:val="center"/>
          </w:tcPr>
          <w:p w14:paraId="699D4060" w14:textId="77777777" w:rsidR="00D005BF" w:rsidRPr="00661DB4" w:rsidRDefault="00D005BF" w:rsidP="006621C0">
            <w:pPr>
              <w:spacing w:after="200" w:line="276" w:lineRule="auto"/>
              <w:rPr>
                <w:rFonts w:ascii="Palatino Linotype" w:hAnsi="Palatino Linotype" w:cs="Arial"/>
              </w:rPr>
            </w:pPr>
          </w:p>
        </w:tc>
        <w:tc>
          <w:tcPr>
            <w:tcW w:w="1338" w:type="dxa"/>
            <w:vAlign w:val="center"/>
          </w:tcPr>
          <w:p w14:paraId="699D4061" w14:textId="77777777" w:rsidR="00D005BF" w:rsidRPr="00661DB4" w:rsidRDefault="00D005BF" w:rsidP="006621C0">
            <w:pPr>
              <w:snapToGrid w:val="0"/>
              <w:spacing w:after="200" w:line="276" w:lineRule="auto"/>
              <w:rPr>
                <w:rFonts w:ascii="Palatino Linotype" w:hAnsi="Palatino Linotype" w:cs="Arial"/>
              </w:rPr>
            </w:pPr>
          </w:p>
        </w:tc>
        <w:tc>
          <w:tcPr>
            <w:tcW w:w="4281" w:type="dxa"/>
            <w:tcBorders>
              <w:bottom w:val="single" w:sz="4" w:space="0" w:color="000000"/>
            </w:tcBorders>
            <w:vAlign w:val="center"/>
          </w:tcPr>
          <w:p w14:paraId="699D4062" w14:textId="77777777" w:rsidR="00D005BF" w:rsidRPr="00661DB4" w:rsidRDefault="00D005BF" w:rsidP="006621C0">
            <w:pPr>
              <w:snapToGrid w:val="0"/>
              <w:spacing w:after="200" w:line="276" w:lineRule="auto"/>
              <w:rPr>
                <w:rFonts w:ascii="Palatino Linotype" w:hAnsi="Palatino Linotype" w:cs="Arial"/>
              </w:rPr>
            </w:pPr>
          </w:p>
        </w:tc>
      </w:tr>
      <w:tr w:rsidR="00D005BF" w:rsidRPr="00661DB4" w14:paraId="699D4070" w14:textId="77777777" w:rsidTr="006621C0">
        <w:trPr>
          <w:trHeight w:val="1295"/>
        </w:trPr>
        <w:tc>
          <w:tcPr>
            <w:tcW w:w="3602" w:type="dxa"/>
            <w:tcBorders>
              <w:top w:val="single" w:sz="4" w:space="0" w:color="000000"/>
            </w:tcBorders>
          </w:tcPr>
          <w:p w14:paraId="699D4064" w14:textId="77777777" w:rsidR="00D005BF" w:rsidRPr="00661DB4" w:rsidRDefault="002A059C" w:rsidP="006621C0">
            <w:pPr>
              <w:spacing w:line="276" w:lineRule="auto"/>
              <w:jc w:val="center"/>
              <w:rPr>
                <w:rFonts w:ascii="Palatino Linotype" w:hAnsi="Palatino Linotype" w:cs="Arial"/>
              </w:rPr>
            </w:pPr>
            <w:r w:rsidRPr="00661DB4">
              <w:rPr>
                <w:rFonts w:ascii="Palatino Linotype" w:hAnsi="Palatino Linotype" w:cs="Arial"/>
                <w:bCs/>
              </w:rPr>
              <w:t>Ing. Karel Trpkoš</w:t>
            </w:r>
          </w:p>
          <w:p w14:paraId="699D4065" w14:textId="77777777" w:rsidR="00D005BF" w:rsidRPr="00661DB4" w:rsidRDefault="002A059C" w:rsidP="006621C0">
            <w:pPr>
              <w:spacing w:line="276" w:lineRule="auto"/>
              <w:jc w:val="center"/>
              <w:rPr>
                <w:rFonts w:ascii="Palatino Linotype" w:hAnsi="Palatino Linotype" w:cs="Arial"/>
              </w:rPr>
            </w:pPr>
            <w:r w:rsidRPr="00661DB4">
              <w:rPr>
                <w:rFonts w:ascii="Palatino Linotype" w:hAnsi="Palatino Linotype" w:cs="Arial"/>
              </w:rPr>
              <w:t>vrchní ředitel sekce informačních technologií</w:t>
            </w:r>
          </w:p>
          <w:p w14:paraId="699D4066" w14:textId="77777777" w:rsidR="00D005BF" w:rsidRPr="00661DB4" w:rsidRDefault="00D005BF" w:rsidP="006621C0">
            <w:pPr>
              <w:spacing w:line="276" w:lineRule="auto"/>
              <w:jc w:val="center"/>
              <w:rPr>
                <w:rFonts w:ascii="Palatino Linotype" w:hAnsi="Palatino Linotype" w:cs="Arial"/>
                <w:iCs/>
              </w:rPr>
            </w:pPr>
            <w:r w:rsidRPr="00661DB4">
              <w:rPr>
                <w:rFonts w:ascii="Palatino Linotype" w:hAnsi="Palatino Linotype" w:cs="Arial"/>
                <w:bCs/>
              </w:rPr>
              <w:t>Česká republika – Ministerstvo práce a sociálních věcí</w:t>
            </w:r>
            <w:r w:rsidRPr="00661DB4" w:rsidDel="001C6016">
              <w:rPr>
                <w:rFonts w:ascii="Palatino Linotype" w:hAnsi="Palatino Linotype" w:cs="Arial"/>
                <w:iCs/>
              </w:rPr>
              <w:t xml:space="preserve"> </w:t>
            </w:r>
          </w:p>
        </w:tc>
        <w:tc>
          <w:tcPr>
            <w:tcW w:w="1338" w:type="dxa"/>
            <w:vAlign w:val="center"/>
          </w:tcPr>
          <w:p w14:paraId="699D4067" w14:textId="77777777" w:rsidR="00D005BF" w:rsidRPr="00661DB4" w:rsidRDefault="00D005BF" w:rsidP="006621C0">
            <w:pPr>
              <w:snapToGrid w:val="0"/>
              <w:spacing w:line="276" w:lineRule="auto"/>
              <w:jc w:val="center"/>
              <w:rPr>
                <w:rFonts w:ascii="Palatino Linotype" w:hAnsi="Palatino Linotype" w:cs="Arial"/>
              </w:rPr>
            </w:pPr>
          </w:p>
        </w:tc>
        <w:tc>
          <w:tcPr>
            <w:tcW w:w="4281" w:type="dxa"/>
            <w:tcBorders>
              <w:top w:val="single" w:sz="4" w:space="0" w:color="000000"/>
            </w:tcBorders>
          </w:tcPr>
          <w:p w14:paraId="699D4068" w14:textId="77777777" w:rsidR="002A059C" w:rsidRPr="00661DB4" w:rsidRDefault="002A059C" w:rsidP="006621C0">
            <w:pPr>
              <w:spacing w:line="276" w:lineRule="auto"/>
              <w:jc w:val="center"/>
              <w:rPr>
                <w:rFonts w:ascii="Palatino Linotype" w:hAnsi="Palatino Linotype" w:cs="Arial"/>
              </w:rPr>
            </w:pPr>
            <w:r w:rsidRPr="00661DB4">
              <w:rPr>
                <w:rFonts w:ascii="Palatino Linotype" w:hAnsi="Palatino Linotype" w:cs="Arial"/>
              </w:rPr>
              <w:t>S</w:t>
            </w:r>
            <w:r w:rsidRPr="00661DB4">
              <w:rPr>
                <w:rFonts w:ascii="Palatino Linotype" w:hAnsi="Palatino Linotype" w:cs="Arial"/>
                <w:lang w:val="en-US"/>
              </w:rPr>
              <w:t>&amp;</w:t>
            </w:r>
            <w:r w:rsidRPr="00661DB4">
              <w:rPr>
                <w:rFonts w:ascii="Palatino Linotype" w:hAnsi="Palatino Linotype" w:cs="Arial"/>
              </w:rPr>
              <w:t>T CZ s.r.o.</w:t>
            </w:r>
          </w:p>
          <w:p w14:paraId="699D4069" w14:textId="77777777" w:rsidR="00D005BF" w:rsidRPr="00661DB4" w:rsidRDefault="002A059C" w:rsidP="006621C0">
            <w:pPr>
              <w:spacing w:line="276" w:lineRule="auto"/>
              <w:jc w:val="center"/>
              <w:rPr>
                <w:rFonts w:ascii="Palatino Linotype" w:hAnsi="Palatino Linotype" w:cs="Arial"/>
              </w:rPr>
            </w:pPr>
            <w:r w:rsidRPr="00661DB4">
              <w:rPr>
                <w:rFonts w:ascii="Palatino Linotype" w:hAnsi="Palatino Linotype" w:cs="Arial"/>
              </w:rPr>
              <w:t xml:space="preserve">Ing. </w:t>
            </w:r>
            <w:r w:rsidR="00D005BF" w:rsidRPr="00661DB4">
              <w:rPr>
                <w:rFonts w:ascii="Palatino Linotype" w:hAnsi="Palatino Linotype" w:cs="Arial"/>
              </w:rPr>
              <w:t>Miroslav Bečka,</w:t>
            </w:r>
          </w:p>
          <w:p w14:paraId="699D406A" w14:textId="77777777" w:rsidR="00D005BF" w:rsidRPr="00661DB4" w:rsidRDefault="00D005BF" w:rsidP="006621C0">
            <w:pPr>
              <w:spacing w:line="276" w:lineRule="auto"/>
              <w:jc w:val="center"/>
              <w:rPr>
                <w:rFonts w:ascii="Palatino Linotype" w:hAnsi="Palatino Linotype" w:cs="Arial"/>
              </w:rPr>
            </w:pPr>
            <w:r w:rsidRPr="00661DB4">
              <w:rPr>
                <w:rFonts w:ascii="Palatino Linotype" w:hAnsi="Palatino Linotype" w:cs="Arial"/>
              </w:rPr>
              <w:t>jednatel</w:t>
            </w:r>
          </w:p>
          <w:p w14:paraId="699D406B" w14:textId="77777777" w:rsidR="00D005BF" w:rsidRPr="00661DB4" w:rsidRDefault="00D005BF" w:rsidP="006621C0">
            <w:pPr>
              <w:spacing w:line="276" w:lineRule="auto"/>
              <w:jc w:val="center"/>
              <w:rPr>
                <w:rFonts w:ascii="Palatino Linotype" w:hAnsi="Palatino Linotype" w:cs="Arial"/>
              </w:rPr>
            </w:pPr>
          </w:p>
          <w:p w14:paraId="699D406C" w14:textId="77777777" w:rsidR="00D005BF" w:rsidRPr="00661DB4" w:rsidRDefault="00D005BF" w:rsidP="006621C0">
            <w:pPr>
              <w:spacing w:line="276" w:lineRule="auto"/>
              <w:jc w:val="center"/>
              <w:rPr>
                <w:rFonts w:ascii="Palatino Linotype" w:hAnsi="Palatino Linotype" w:cs="Arial"/>
              </w:rPr>
            </w:pPr>
          </w:p>
          <w:p w14:paraId="699D406D" w14:textId="77777777" w:rsidR="002A059C" w:rsidRPr="00661DB4" w:rsidRDefault="002A059C" w:rsidP="00781834">
            <w:pPr>
              <w:pBdr>
                <w:top w:val="single" w:sz="4" w:space="1" w:color="auto"/>
              </w:pBdr>
              <w:spacing w:line="276" w:lineRule="auto"/>
              <w:jc w:val="center"/>
              <w:rPr>
                <w:rFonts w:ascii="Palatino Linotype" w:hAnsi="Palatino Linotype" w:cs="Arial"/>
              </w:rPr>
            </w:pPr>
            <w:r w:rsidRPr="00661DB4">
              <w:rPr>
                <w:rFonts w:ascii="Palatino Linotype" w:hAnsi="Palatino Linotype" w:cs="Arial"/>
              </w:rPr>
              <w:t>S</w:t>
            </w:r>
            <w:r w:rsidRPr="00661DB4">
              <w:rPr>
                <w:rFonts w:ascii="Palatino Linotype" w:hAnsi="Palatino Linotype" w:cs="Arial"/>
                <w:lang w:val="de-DE"/>
              </w:rPr>
              <w:t>&amp;</w:t>
            </w:r>
            <w:r w:rsidRPr="00661DB4">
              <w:rPr>
                <w:rFonts w:ascii="Palatino Linotype" w:hAnsi="Palatino Linotype" w:cs="Arial"/>
              </w:rPr>
              <w:t>T CZ s.r.o.</w:t>
            </w:r>
          </w:p>
          <w:p w14:paraId="699D406E" w14:textId="77777777" w:rsidR="00D005BF" w:rsidRPr="00661DB4" w:rsidRDefault="003E1015" w:rsidP="00781834">
            <w:pPr>
              <w:pBdr>
                <w:top w:val="single" w:sz="4" w:space="1" w:color="auto"/>
              </w:pBdr>
              <w:spacing w:line="276" w:lineRule="auto"/>
              <w:jc w:val="center"/>
              <w:rPr>
                <w:rFonts w:ascii="Palatino Linotype" w:hAnsi="Palatino Linotype" w:cs="Arial"/>
              </w:rPr>
            </w:pPr>
            <w:r>
              <w:rPr>
                <w:rFonts w:ascii="Palatino Linotype" w:hAnsi="Palatino Linotype" w:cs="Arial"/>
              </w:rPr>
              <w:t>Dušan Stránský</w:t>
            </w:r>
            <w:r w:rsidR="00D005BF" w:rsidRPr="00661DB4">
              <w:rPr>
                <w:rFonts w:ascii="Palatino Linotype" w:hAnsi="Palatino Linotype" w:cs="Arial"/>
              </w:rPr>
              <w:t>,</w:t>
            </w:r>
          </w:p>
          <w:p w14:paraId="699D406F" w14:textId="77777777" w:rsidR="00D005BF" w:rsidRPr="00661DB4" w:rsidRDefault="00D005BF" w:rsidP="00781834">
            <w:pPr>
              <w:pBdr>
                <w:top w:val="single" w:sz="4" w:space="1" w:color="auto"/>
              </w:pBdr>
              <w:spacing w:line="276" w:lineRule="auto"/>
              <w:jc w:val="center"/>
              <w:rPr>
                <w:rFonts w:ascii="Palatino Linotype" w:hAnsi="Palatino Linotype" w:cs="Arial"/>
              </w:rPr>
            </w:pPr>
            <w:r w:rsidRPr="00661DB4">
              <w:rPr>
                <w:rFonts w:ascii="Palatino Linotype" w:hAnsi="Palatino Linotype" w:cs="Arial"/>
              </w:rPr>
              <w:t>jednatel</w:t>
            </w:r>
          </w:p>
        </w:tc>
      </w:tr>
    </w:tbl>
    <w:p w14:paraId="699D4071" w14:textId="77777777" w:rsidR="00AC1C28" w:rsidRDefault="00AC1C28" w:rsidP="00984E2B">
      <w:pPr>
        <w:pStyle w:val="RLTextlnkuslovan"/>
        <w:widowControl w:val="0"/>
        <w:numPr>
          <w:ilvl w:val="0"/>
          <w:numId w:val="0"/>
        </w:numPr>
        <w:tabs>
          <w:tab w:val="num" w:pos="1474"/>
        </w:tabs>
        <w:adjustRightInd w:val="0"/>
        <w:textAlignment w:val="baseline"/>
        <w:rPr>
          <w:rFonts w:ascii="Palatino Linotype" w:hAnsi="Palatino Linotype" w:cs="Arial"/>
          <w:szCs w:val="22"/>
        </w:rPr>
        <w:sectPr w:rsidR="00AC1C28" w:rsidSect="00A42293">
          <w:headerReference w:type="default" r:id="rId12"/>
          <w:pgSz w:w="11906" w:h="16838"/>
          <w:pgMar w:top="1417" w:right="1417" w:bottom="1417" w:left="1417" w:header="708" w:footer="708" w:gutter="0"/>
          <w:cols w:space="708"/>
          <w:docGrid w:linePitch="360"/>
        </w:sectPr>
      </w:pPr>
    </w:p>
    <w:p w14:paraId="699D4072" w14:textId="77777777" w:rsidR="009A57C9" w:rsidRDefault="009A57C9" w:rsidP="009A57C9">
      <w:pPr>
        <w:pStyle w:val="RLTextlnkuslovan"/>
        <w:widowControl w:val="0"/>
        <w:numPr>
          <w:ilvl w:val="0"/>
          <w:numId w:val="0"/>
        </w:numPr>
        <w:tabs>
          <w:tab w:val="num" w:pos="1474"/>
        </w:tabs>
        <w:adjustRightInd w:val="0"/>
        <w:textAlignment w:val="baseline"/>
        <w:rPr>
          <w:rFonts w:ascii="Palatino Linotype" w:hAnsi="Palatino Linotype" w:cs="Arial"/>
          <w:szCs w:val="22"/>
        </w:rPr>
      </w:pPr>
      <w:r w:rsidRPr="00A90F38">
        <w:rPr>
          <w:rFonts w:ascii="Palatino Linotype" w:hAnsi="Palatino Linotype" w:cs="Arial"/>
          <w:szCs w:val="22"/>
        </w:rPr>
        <w:lastRenderedPageBreak/>
        <w:t>Příloha č. 1:</w:t>
      </w:r>
      <w:r w:rsidRPr="00A90F38">
        <w:rPr>
          <w:rFonts w:ascii="Palatino Linotype" w:hAnsi="Palatino Linotype" w:cs="Arial"/>
          <w:szCs w:val="22"/>
        </w:rPr>
        <w:tab/>
        <w:t>Upřesnění specifikace Plnění</w:t>
      </w:r>
      <w:r w:rsidR="00A30726">
        <w:rPr>
          <w:rFonts w:ascii="Palatino Linotype" w:hAnsi="Palatino Linotype" w:cs="Arial"/>
          <w:szCs w:val="22"/>
        </w:rPr>
        <w:t xml:space="preserve"> nasazení na ÚP</w:t>
      </w:r>
      <w:r w:rsidR="008B7B1C">
        <w:rPr>
          <w:rFonts w:ascii="Palatino Linotype" w:hAnsi="Palatino Linotype" w:cs="Arial"/>
          <w:szCs w:val="22"/>
        </w:rPr>
        <w:t xml:space="preserve"> a </w:t>
      </w:r>
      <w:r w:rsidR="008B7B1C" w:rsidRPr="00A90F38">
        <w:rPr>
          <w:rFonts w:ascii="Palatino Linotype" w:hAnsi="Palatino Linotype" w:cs="Arial"/>
        </w:rPr>
        <w:t>Upřesnění specifikace Plnění</w:t>
      </w:r>
      <w:r w:rsidR="008B7B1C">
        <w:rPr>
          <w:rFonts w:ascii="Palatino Linotype" w:hAnsi="Palatino Linotype" w:cs="Arial"/>
        </w:rPr>
        <w:t xml:space="preserve"> podpory a provozu na ÚP</w:t>
      </w:r>
    </w:p>
    <w:p w14:paraId="699D4073" w14:textId="77777777" w:rsidR="00984E2B" w:rsidRDefault="00984E2B" w:rsidP="00984E2B">
      <w:pPr>
        <w:pStyle w:val="RLTextlnkuslovan"/>
        <w:widowControl w:val="0"/>
        <w:numPr>
          <w:ilvl w:val="0"/>
          <w:numId w:val="0"/>
        </w:numPr>
        <w:tabs>
          <w:tab w:val="num" w:pos="1474"/>
        </w:tabs>
        <w:adjustRightInd w:val="0"/>
        <w:textAlignment w:val="baseline"/>
        <w:rPr>
          <w:rFonts w:ascii="Palatino Linotype" w:hAnsi="Palatino Linotype" w:cs="Arial"/>
          <w:szCs w:val="22"/>
        </w:rPr>
      </w:pPr>
    </w:p>
    <w:tbl>
      <w:tblPr>
        <w:tblW w:w="2097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4820"/>
        <w:gridCol w:w="7654"/>
        <w:gridCol w:w="1843"/>
        <w:gridCol w:w="1134"/>
        <w:gridCol w:w="1134"/>
        <w:gridCol w:w="2268"/>
        <w:gridCol w:w="992"/>
      </w:tblGrid>
      <w:tr w:rsidR="007225D6" w:rsidRPr="002818BC" w14:paraId="510F25EA" w14:textId="77777777" w:rsidTr="00685BC3">
        <w:trPr>
          <w:trHeight w:val="576"/>
        </w:trPr>
        <w:tc>
          <w:tcPr>
            <w:tcW w:w="1129" w:type="dxa"/>
            <w:shd w:val="clear" w:color="000000" w:fill="C6E0B4"/>
            <w:vAlign w:val="center"/>
            <w:hideMark/>
          </w:tcPr>
          <w:p w14:paraId="4A685F0B" w14:textId="77777777" w:rsidR="007225D6" w:rsidRPr="002818BC" w:rsidRDefault="007225D6" w:rsidP="00685BC3">
            <w:pPr>
              <w:rPr>
                <w:rFonts w:ascii="Calibri" w:hAnsi="Calibri" w:cs="Calibri"/>
                <w:b/>
                <w:bCs/>
                <w:color w:val="000000"/>
              </w:rPr>
            </w:pPr>
            <w:r w:rsidRPr="002818BC">
              <w:rPr>
                <w:rFonts w:ascii="Calibri" w:hAnsi="Calibri" w:cs="Calibri"/>
                <w:b/>
                <w:bCs/>
                <w:color w:val="000000"/>
              </w:rPr>
              <w:t>Kód požadavku</w:t>
            </w:r>
          </w:p>
        </w:tc>
        <w:tc>
          <w:tcPr>
            <w:tcW w:w="4820" w:type="dxa"/>
            <w:shd w:val="clear" w:color="000000" w:fill="C6E0B4"/>
            <w:vAlign w:val="center"/>
            <w:hideMark/>
          </w:tcPr>
          <w:p w14:paraId="21131259" w14:textId="77777777" w:rsidR="007225D6" w:rsidRPr="002818BC" w:rsidRDefault="007225D6" w:rsidP="00685BC3">
            <w:pPr>
              <w:rPr>
                <w:rFonts w:ascii="Calibri" w:hAnsi="Calibri" w:cs="Calibri"/>
                <w:b/>
                <w:bCs/>
                <w:color w:val="000000"/>
              </w:rPr>
            </w:pPr>
            <w:r w:rsidRPr="002818BC">
              <w:rPr>
                <w:rFonts w:ascii="Calibri" w:hAnsi="Calibri" w:cs="Calibri"/>
                <w:b/>
                <w:bCs/>
                <w:color w:val="000000"/>
              </w:rPr>
              <w:t>Název požadavku</w:t>
            </w:r>
          </w:p>
        </w:tc>
        <w:tc>
          <w:tcPr>
            <w:tcW w:w="7654" w:type="dxa"/>
            <w:shd w:val="clear" w:color="000000" w:fill="C6E0B4"/>
            <w:vAlign w:val="center"/>
            <w:hideMark/>
          </w:tcPr>
          <w:p w14:paraId="73B3A2A4" w14:textId="77777777" w:rsidR="007225D6" w:rsidRPr="002818BC" w:rsidRDefault="007225D6" w:rsidP="00685BC3">
            <w:pPr>
              <w:rPr>
                <w:rFonts w:ascii="Calibri" w:hAnsi="Calibri" w:cs="Calibri"/>
                <w:b/>
                <w:bCs/>
                <w:color w:val="000000"/>
              </w:rPr>
            </w:pPr>
            <w:r w:rsidRPr="002818BC">
              <w:rPr>
                <w:rFonts w:ascii="Calibri" w:hAnsi="Calibri" w:cs="Calibri"/>
                <w:b/>
                <w:bCs/>
                <w:color w:val="000000"/>
              </w:rPr>
              <w:t>Popis původního nebo změněného požadavku</w:t>
            </w:r>
          </w:p>
        </w:tc>
        <w:tc>
          <w:tcPr>
            <w:tcW w:w="1843" w:type="dxa"/>
            <w:shd w:val="clear" w:color="000000" w:fill="C6E0B4"/>
            <w:vAlign w:val="center"/>
            <w:hideMark/>
          </w:tcPr>
          <w:p w14:paraId="4D736444" w14:textId="77777777" w:rsidR="007225D6" w:rsidRPr="002818BC" w:rsidRDefault="007225D6" w:rsidP="00685BC3">
            <w:pPr>
              <w:rPr>
                <w:rFonts w:ascii="Calibri" w:hAnsi="Calibri" w:cs="Calibri"/>
                <w:b/>
                <w:bCs/>
                <w:color w:val="000000"/>
              </w:rPr>
            </w:pPr>
            <w:r w:rsidRPr="002818BC">
              <w:rPr>
                <w:rFonts w:ascii="Calibri" w:hAnsi="Calibri" w:cs="Calibri"/>
                <w:b/>
                <w:bCs/>
                <w:color w:val="000000"/>
              </w:rPr>
              <w:t>Zdroj</w:t>
            </w:r>
          </w:p>
        </w:tc>
        <w:tc>
          <w:tcPr>
            <w:tcW w:w="1134" w:type="dxa"/>
            <w:shd w:val="clear" w:color="000000" w:fill="FFD54F"/>
            <w:vAlign w:val="center"/>
            <w:hideMark/>
          </w:tcPr>
          <w:p w14:paraId="5EDA53C0" w14:textId="77777777" w:rsidR="007225D6" w:rsidRPr="002818BC" w:rsidRDefault="007225D6" w:rsidP="00685BC3">
            <w:pPr>
              <w:jc w:val="center"/>
              <w:rPr>
                <w:rFonts w:ascii="Calibri" w:hAnsi="Calibri" w:cs="Calibri"/>
                <w:b/>
                <w:bCs/>
                <w:color w:val="000000"/>
              </w:rPr>
            </w:pPr>
            <w:r w:rsidRPr="002818BC">
              <w:rPr>
                <w:rFonts w:ascii="Calibri" w:hAnsi="Calibri" w:cs="Calibri"/>
                <w:b/>
                <w:bCs/>
                <w:color w:val="000000"/>
              </w:rPr>
              <w:t>Vícepráce</w:t>
            </w:r>
            <w:r w:rsidRPr="002818BC">
              <w:rPr>
                <w:rFonts w:ascii="Calibri" w:hAnsi="Calibri" w:cs="Calibri"/>
                <w:b/>
                <w:bCs/>
                <w:color w:val="000000"/>
              </w:rPr>
              <w:br/>
              <w:t>ANO / NE</w:t>
            </w:r>
          </w:p>
        </w:tc>
        <w:tc>
          <w:tcPr>
            <w:tcW w:w="1134" w:type="dxa"/>
            <w:shd w:val="clear" w:color="000000" w:fill="FFD54F"/>
            <w:vAlign w:val="center"/>
            <w:hideMark/>
          </w:tcPr>
          <w:p w14:paraId="78CBDECA" w14:textId="77777777" w:rsidR="007225D6" w:rsidRPr="002818BC" w:rsidRDefault="007225D6" w:rsidP="00685BC3">
            <w:pPr>
              <w:jc w:val="center"/>
              <w:rPr>
                <w:rFonts w:ascii="Calibri" w:hAnsi="Calibri" w:cs="Calibri"/>
                <w:b/>
                <w:bCs/>
                <w:color w:val="000000"/>
              </w:rPr>
            </w:pPr>
            <w:r w:rsidRPr="002818BC">
              <w:rPr>
                <w:rFonts w:ascii="Calibri" w:hAnsi="Calibri" w:cs="Calibri"/>
                <w:b/>
                <w:bCs/>
                <w:color w:val="000000"/>
              </w:rPr>
              <w:t>Vícepráce</w:t>
            </w:r>
            <w:r w:rsidRPr="002818BC">
              <w:rPr>
                <w:rFonts w:ascii="Calibri" w:hAnsi="Calibri" w:cs="Calibri"/>
                <w:b/>
                <w:bCs/>
                <w:color w:val="000000"/>
              </w:rPr>
              <w:br/>
              <w:t>(MD)</w:t>
            </w:r>
          </w:p>
        </w:tc>
        <w:tc>
          <w:tcPr>
            <w:tcW w:w="2268" w:type="dxa"/>
            <w:shd w:val="clear" w:color="000000" w:fill="FFD54F"/>
            <w:vAlign w:val="center"/>
            <w:hideMark/>
          </w:tcPr>
          <w:p w14:paraId="402ED6C1" w14:textId="77777777" w:rsidR="007225D6" w:rsidRPr="002818BC" w:rsidRDefault="007225D6" w:rsidP="00685BC3">
            <w:pPr>
              <w:jc w:val="center"/>
              <w:rPr>
                <w:rFonts w:ascii="Calibri" w:hAnsi="Calibri" w:cs="Calibri"/>
                <w:b/>
                <w:bCs/>
                <w:color w:val="000000"/>
              </w:rPr>
            </w:pPr>
            <w:r w:rsidRPr="002818BC">
              <w:rPr>
                <w:rFonts w:ascii="Calibri" w:hAnsi="Calibri" w:cs="Calibri"/>
                <w:b/>
                <w:bCs/>
                <w:color w:val="000000"/>
              </w:rPr>
              <w:t>Poznámka</w:t>
            </w:r>
          </w:p>
        </w:tc>
        <w:tc>
          <w:tcPr>
            <w:tcW w:w="992" w:type="dxa"/>
            <w:shd w:val="clear" w:color="000000" w:fill="FFD54F"/>
            <w:vAlign w:val="center"/>
            <w:hideMark/>
          </w:tcPr>
          <w:p w14:paraId="5FF18F31" w14:textId="77777777" w:rsidR="007225D6" w:rsidRPr="002818BC" w:rsidRDefault="007225D6" w:rsidP="00685BC3">
            <w:pPr>
              <w:jc w:val="center"/>
              <w:rPr>
                <w:rFonts w:ascii="Calibri" w:hAnsi="Calibri" w:cs="Calibri"/>
                <w:b/>
                <w:bCs/>
                <w:color w:val="000000"/>
              </w:rPr>
            </w:pPr>
            <w:r w:rsidRPr="002818BC">
              <w:rPr>
                <w:rFonts w:ascii="Calibri" w:hAnsi="Calibri" w:cs="Calibri"/>
                <w:b/>
                <w:bCs/>
                <w:color w:val="000000"/>
              </w:rPr>
              <w:t>Podpora a provoz</w:t>
            </w:r>
            <w:r w:rsidRPr="002818BC">
              <w:rPr>
                <w:rFonts w:ascii="Calibri" w:hAnsi="Calibri" w:cs="Calibri"/>
                <w:b/>
                <w:bCs/>
                <w:color w:val="000000"/>
              </w:rPr>
              <w:br/>
              <w:t>(MD)</w:t>
            </w:r>
          </w:p>
        </w:tc>
      </w:tr>
      <w:tr w:rsidR="007225D6" w:rsidRPr="002818BC" w14:paraId="33E92CD6" w14:textId="77777777" w:rsidTr="00685BC3">
        <w:trPr>
          <w:trHeight w:val="1440"/>
        </w:trPr>
        <w:tc>
          <w:tcPr>
            <w:tcW w:w="1129" w:type="dxa"/>
            <w:shd w:val="clear" w:color="auto" w:fill="auto"/>
            <w:vAlign w:val="center"/>
            <w:hideMark/>
          </w:tcPr>
          <w:p w14:paraId="4D2E570D" w14:textId="77777777" w:rsidR="007225D6" w:rsidRPr="002818BC" w:rsidRDefault="007225D6" w:rsidP="00685BC3">
            <w:pPr>
              <w:rPr>
                <w:rFonts w:ascii="Calibri" w:hAnsi="Calibri" w:cs="Calibri"/>
                <w:color w:val="000000"/>
              </w:rPr>
            </w:pPr>
            <w:r w:rsidRPr="002818BC">
              <w:rPr>
                <w:rFonts w:ascii="Calibri" w:hAnsi="Calibri" w:cs="Calibri"/>
                <w:color w:val="000000"/>
              </w:rPr>
              <w:t>TPA001</w:t>
            </w:r>
          </w:p>
        </w:tc>
        <w:tc>
          <w:tcPr>
            <w:tcW w:w="4820" w:type="dxa"/>
            <w:shd w:val="clear" w:color="auto" w:fill="auto"/>
            <w:vAlign w:val="center"/>
            <w:hideMark/>
          </w:tcPr>
          <w:p w14:paraId="05CE6DC9" w14:textId="77777777" w:rsidR="007225D6" w:rsidRPr="002818BC" w:rsidRDefault="007225D6" w:rsidP="00685BC3">
            <w:pPr>
              <w:rPr>
                <w:rFonts w:ascii="Calibri" w:hAnsi="Calibri" w:cs="Calibri"/>
                <w:color w:val="000000"/>
              </w:rPr>
            </w:pPr>
            <w:r w:rsidRPr="002818BC">
              <w:rPr>
                <w:rFonts w:ascii="Calibri" w:hAnsi="Calibri" w:cs="Calibri"/>
                <w:color w:val="000000"/>
              </w:rPr>
              <w:t>Požadavky z Rámcové smlouvy (příloha č. 2 - detailní specifikace plnění, příloha č. 1 - funkční požadavky)</w:t>
            </w:r>
          </w:p>
        </w:tc>
        <w:tc>
          <w:tcPr>
            <w:tcW w:w="7654" w:type="dxa"/>
            <w:shd w:val="clear" w:color="auto" w:fill="auto"/>
            <w:vAlign w:val="center"/>
            <w:hideMark/>
          </w:tcPr>
          <w:p w14:paraId="5B566640"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Naplnění společných požadavků uvedených v příloze č.1 Rámcové </w:t>
            </w:r>
            <w:proofErr w:type="gramStart"/>
            <w:r w:rsidRPr="002818BC">
              <w:rPr>
                <w:rFonts w:ascii="Calibri" w:hAnsi="Calibri" w:cs="Calibri"/>
                <w:color w:val="000000"/>
              </w:rPr>
              <w:t>smlouvy - Funkční</w:t>
            </w:r>
            <w:proofErr w:type="gramEnd"/>
            <w:r w:rsidRPr="002818BC">
              <w:rPr>
                <w:rFonts w:ascii="Calibri" w:hAnsi="Calibri" w:cs="Calibri"/>
                <w:color w:val="000000"/>
              </w:rPr>
              <w:t xml:space="preserve"> a technické požadavky kapitoly</w:t>
            </w:r>
            <w:r w:rsidRPr="002818BC">
              <w:rPr>
                <w:rFonts w:ascii="Calibri" w:hAnsi="Calibri" w:cs="Calibri"/>
                <w:color w:val="000000"/>
              </w:rPr>
              <w:br/>
              <w:t>1; 2.1; 2.2.1; 2.2.2; 2.3</w:t>
            </w:r>
            <w:r w:rsidRPr="002818BC">
              <w:rPr>
                <w:rFonts w:ascii="Calibri" w:hAnsi="Calibri" w:cs="Calibri"/>
                <w:color w:val="000000"/>
              </w:rPr>
              <w:br/>
              <w:t xml:space="preserve">Změny z </w:t>
            </w:r>
            <w:proofErr w:type="spellStart"/>
            <w:r w:rsidRPr="002818BC">
              <w:rPr>
                <w:rFonts w:ascii="Calibri" w:hAnsi="Calibri" w:cs="Calibri"/>
                <w:color w:val="000000"/>
              </w:rPr>
              <w:t>Dod</w:t>
            </w:r>
            <w:proofErr w:type="spellEnd"/>
            <w:r w:rsidRPr="002818BC">
              <w:rPr>
                <w:rFonts w:ascii="Calibri" w:hAnsi="Calibri" w:cs="Calibri"/>
                <w:color w:val="000000"/>
              </w:rPr>
              <w:t>. č. 1 k RS (TPA2) a Právní dohody a jejich dodatků májí přednost před zněním textu z RS</w:t>
            </w:r>
          </w:p>
        </w:tc>
        <w:tc>
          <w:tcPr>
            <w:tcW w:w="1843" w:type="dxa"/>
            <w:shd w:val="clear" w:color="auto" w:fill="auto"/>
            <w:vAlign w:val="center"/>
            <w:hideMark/>
          </w:tcPr>
          <w:p w14:paraId="1C9D81DD" w14:textId="77777777" w:rsidR="007225D6" w:rsidRPr="002818BC" w:rsidRDefault="007225D6" w:rsidP="00685BC3">
            <w:pPr>
              <w:rPr>
                <w:rFonts w:ascii="Calibri" w:hAnsi="Calibri" w:cs="Calibri"/>
                <w:color w:val="000000"/>
              </w:rPr>
            </w:pPr>
            <w:r w:rsidRPr="002818BC">
              <w:rPr>
                <w:rFonts w:ascii="Calibri" w:hAnsi="Calibri" w:cs="Calibri"/>
                <w:color w:val="000000"/>
              </w:rPr>
              <w:t>Všeobecné</w:t>
            </w:r>
          </w:p>
        </w:tc>
        <w:tc>
          <w:tcPr>
            <w:tcW w:w="1134" w:type="dxa"/>
            <w:shd w:val="clear" w:color="auto" w:fill="auto"/>
            <w:vAlign w:val="center"/>
            <w:hideMark/>
          </w:tcPr>
          <w:p w14:paraId="618BC23E"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49A79EE3"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3E87468D"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66AA7220"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1307A425" w14:textId="77777777" w:rsidTr="00685BC3">
        <w:trPr>
          <w:trHeight w:val="1152"/>
        </w:trPr>
        <w:tc>
          <w:tcPr>
            <w:tcW w:w="1129" w:type="dxa"/>
            <w:shd w:val="clear" w:color="auto" w:fill="auto"/>
            <w:vAlign w:val="center"/>
            <w:hideMark/>
          </w:tcPr>
          <w:p w14:paraId="1369E736" w14:textId="77777777" w:rsidR="007225D6" w:rsidRPr="002818BC" w:rsidRDefault="007225D6" w:rsidP="00685BC3">
            <w:pPr>
              <w:rPr>
                <w:rFonts w:ascii="Calibri" w:hAnsi="Calibri" w:cs="Calibri"/>
                <w:color w:val="000000"/>
              </w:rPr>
            </w:pPr>
            <w:r w:rsidRPr="002818BC">
              <w:rPr>
                <w:rFonts w:ascii="Calibri" w:hAnsi="Calibri" w:cs="Calibri"/>
                <w:color w:val="000000"/>
              </w:rPr>
              <w:t>TPA002</w:t>
            </w:r>
          </w:p>
        </w:tc>
        <w:tc>
          <w:tcPr>
            <w:tcW w:w="4820" w:type="dxa"/>
            <w:shd w:val="clear" w:color="auto" w:fill="auto"/>
            <w:vAlign w:val="center"/>
            <w:hideMark/>
          </w:tcPr>
          <w:p w14:paraId="60D7B172"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Požadavky z </w:t>
            </w:r>
            <w:proofErr w:type="spellStart"/>
            <w:r w:rsidRPr="002818BC">
              <w:rPr>
                <w:rFonts w:ascii="Calibri" w:hAnsi="Calibri" w:cs="Calibri"/>
                <w:color w:val="000000"/>
              </w:rPr>
              <w:t>Dod</w:t>
            </w:r>
            <w:proofErr w:type="spellEnd"/>
            <w:r w:rsidRPr="002818BC">
              <w:rPr>
                <w:rFonts w:ascii="Calibri" w:hAnsi="Calibri" w:cs="Calibri"/>
                <w:color w:val="000000"/>
              </w:rPr>
              <w:t>. č. 1 k RS upravující požadavky z RS (TPA1)</w:t>
            </w:r>
          </w:p>
        </w:tc>
        <w:tc>
          <w:tcPr>
            <w:tcW w:w="7654" w:type="dxa"/>
            <w:shd w:val="clear" w:color="auto" w:fill="auto"/>
            <w:vAlign w:val="center"/>
            <w:hideMark/>
          </w:tcPr>
          <w:p w14:paraId="4DBF5069" w14:textId="77777777" w:rsidR="007225D6" w:rsidRPr="002818BC" w:rsidRDefault="007225D6" w:rsidP="00685BC3">
            <w:pPr>
              <w:rPr>
                <w:rFonts w:ascii="Calibri" w:hAnsi="Calibri" w:cs="Calibri"/>
                <w:color w:val="000000"/>
              </w:rPr>
            </w:pPr>
            <w:r w:rsidRPr="002818BC">
              <w:rPr>
                <w:rFonts w:ascii="Calibri" w:hAnsi="Calibri" w:cs="Calibri"/>
                <w:color w:val="000000"/>
              </w:rPr>
              <w:t>Naplnění společných požadavků uvedených v Dodatku č. 1 k Rámcové smlouvě.</w:t>
            </w:r>
            <w:r w:rsidRPr="002818BC">
              <w:rPr>
                <w:rFonts w:ascii="Calibri" w:hAnsi="Calibri" w:cs="Calibri"/>
                <w:color w:val="000000"/>
              </w:rPr>
              <w:br/>
            </w:r>
            <w:proofErr w:type="gramStart"/>
            <w:r w:rsidRPr="002818BC">
              <w:rPr>
                <w:rFonts w:ascii="Calibri" w:hAnsi="Calibri" w:cs="Calibri"/>
                <w:color w:val="000000"/>
              </w:rPr>
              <w:t>Požadavky</w:t>
            </w:r>
            <w:proofErr w:type="gramEnd"/>
            <w:r w:rsidRPr="002818BC">
              <w:rPr>
                <w:rFonts w:ascii="Calibri" w:hAnsi="Calibri" w:cs="Calibri"/>
                <w:color w:val="000000"/>
              </w:rPr>
              <w:t xml:space="preserve"> které upravují, vyjímají nebo nově vznikli ze skupin Funkční, Technické, Služba, MPSV, Součinnost</w:t>
            </w:r>
          </w:p>
        </w:tc>
        <w:tc>
          <w:tcPr>
            <w:tcW w:w="1843" w:type="dxa"/>
            <w:shd w:val="clear" w:color="auto" w:fill="auto"/>
            <w:vAlign w:val="center"/>
            <w:hideMark/>
          </w:tcPr>
          <w:p w14:paraId="3F7C987F" w14:textId="77777777" w:rsidR="007225D6" w:rsidRPr="002818BC" w:rsidRDefault="007225D6" w:rsidP="00685BC3">
            <w:pPr>
              <w:rPr>
                <w:rFonts w:ascii="Calibri" w:hAnsi="Calibri" w:cs="Calibri"/>
                <w:color w:val="000000"/>
              </w:rPr>
            </w:pPr>
            <w:r w:rsidRPr="002818BC">
              <w:rPr>
                <w:rFonts w:ascii="Calibri" w:hAnsi="Calibri" w:cs="Calibri"/>
                <w:color w:val="000000"/>
              </w:rPr>
              <w:t>Všeobecné</w:t>
            </w:r>
          </w:p>
        </w:tc>
        <w:tc>
          <w:tcPr>
            <w:tcW w:w="1134" w:type="dxa"/>
            <w:shd w:val="clear" w:color="auto" w:fill="auto"/>
            <w:vAlign w:val="center"/>
            <w:hideMark/>
          </w:tcPr>
          <w:p w14:paraId="29F31D80"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6EBF7769"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4254F506"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5048C703"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47B60561" w14:textId="77777777" w:rsidTr="00685BC3">
        <w:trPr>
          <w:trHeight w:val="864"/>
        </w:trPr>
        <w:tc>
          <w:tcPr>
            <w:tcW w:w="1129" w:type="dxa"/>
            <w:shd w:val="clear" w:color="auto" w:fill="auto"/>
            <w:vAlign w:val="center"/>
            <w:hideMark/>
          </w:tcPr>
          <w:p w14:paraId="2730E20E" w14:textId="77777777" w:rsidR="007225D6" w:rsidRPr="002818BC" w:rsidRDefault="007225D6" w:rsidP="00685BC3">
            <w:pPr>
              <w:rPr>
                <w:rFonts w:ascii="Calibri" w:hAnsi="Calibri" w:cs="Calibri"/>
                <w:color w:val="000000"/>
              </w:rPr>
            </w:pPr>
            <w:r w:rsidRPr="002818BC">
              <w:rPr>
                <w:rFonts w:ascii="Calibri" w:hAnsi="Calibri" w:cs="Calibri"/>
                <w:color w:val="000000"/>
              </w:rPr>
              <w:t>TPA_PS1</w:t>
            </w:r>
          </w:p>
        </w:tc>
        <w:tc>
          <w:tcPr>
            <w:tcW w:w="4820" w:type="dxa"/>
            <w:shd w:val="clear" w:color="auto" w:fill="auto"/>
            <w:vAlign w:val="center"/>
            <w:hideMark/>
          </w:tcPr>
          <w:p w14:paraId="195CF8EC"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Doplňující požadavky z nálezů UAT2 </w:t>
            </w:r>
          </w:p>
        </w:tc>
        <w:tc>
          <w:tcPr>
            <w:tcW w:w="7654" w:type="dxa"/>
            <w:shd w:val="clear" w:color="auto" w:fill="auto"/>
            <w:vAlign w:val="center"/>
            <w:hideMark/>
          </w:tcPr>
          <w:p w14:paraId="1EC6344D"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Systém RESSS bude zohledňovat výstupy z UAT2 </w:t>
            </w:r>
            <w:proofErr w:type="gramStart"/>
            <w:r w:rsidRPr="002818BC">
              <w:rPr>
                <w:rFonts w:ascii="Calibri" w:hAnsi="Calibri" w:cs="Calibri"/>
                <w:color w:val="000000"/>
              </w:rPr>
              <w:t>PS1 - Dodávka</w:t>
            </w:r>
            <w:proofErr w:type="gramEnd"/>
            <w:r w:rsidRPr="002818BC">
              <w:rPr>
                <w:rFonts w:ascii="Calibri" w:hAnsi="Calibri" w:cs="Calibri"/>
                <w:color w:val="000000"/>
              </w:rPr>
              <w:t xml:space="preserve"> softwarového řešení. Zejména požadavky na úpravu terminologie, soulad s NSESSS a všeobecné funkcionality</w:t>
            </w:r>
          </w:p>
        </w:tc>
        <w:tc>
          <w:tcPr>
            <w:tcW w:w="1843" w:type="dxa"/>
            <w:shd w:val="clear" w:color="auto" w:fill="auto"/>
            <w:vAlign w:val="center"/>
            <w:hideMark/>
          </w:tcPr>
          <w:p w14:paraId="34D13B26" w14:textId="77777777" w:rsidR="007225D6" w:rsidRPr="002818BC" w:rsidRDefault="007225D6" w:rsidP="00685BC3">
            <w:pPr>
              <w:rPr>
                <w:rFonts w:ascii="Calibri" w:hAnsi="Calibri" w:cs="Calibri"/>
                <w:color w:val="000000"/>
              </w:rPr>
            </w:pPr>
            <w:r w:rsidRPr="002818BC">
              <w:rPr>
                <w:rFonts w:ascii="Calibri" w:hAnsi="Calibri" w:cs="Calibri"/>
                <w:color w:val="000000"/>
              </w:rPr>
              <w:t>Všeobecné</w:t>
            </w:r>
          </w:p>
        </w:tc>
        <w:tc>
          <w:tcPr>
            <w:tcW w:w="1134" w:type="dxa"/>
            <w:shd w:val="clear" w:color="auto" w:fill="auto"/>
            <w:vAlign w:val="center"/>
            <w:hideMark/>
          </w:tcPr>
          <w:p w14:paraId="59D6FE17"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27DE97AB"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216D3066"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74E67226"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0DB922C9" w14:textId="77777777" w:rsidTr="00685BC3">
        <w:trPr>
          <w:trHeight w:val="1440"/>
        </w:trPr>
        <w:tc>
          <w:tcPr>
            <w:tcW w:w="1129" w:type="dxa"/>
            <w:shd w:val="clear" w:color="000000" w:fill="FFFFFF"/>
            <w:vAlign w:val="center"/>
            <w:hideMark/>
          </w:tcPr>
          <w:p w14:paraId="2CF93188" w14:textId="77777777" w:rsidR="007225D6" w:rsidRPr="002818BC" w:rsidRDefault="007225D6" w:rsidP="00685BC3">
            <w:pPr>
              <w:rPr>
                <w:rFonts w:ascii="Calibri" w:hAnsi="Calibri" w:cs="Calibri"/>
                <w:color w:val="000000"/>
              </w:rPr>
            </w:pPr>
            <w:r w:rsidRPr="002818BC">
              <w:rPr>
                <w:rFonts w:ascii="Calibri" w:hAnsi="Calibri" w:cs="Calibri"/>
                <w:color w:val="000000"/>
              </w:rPr>
              <w:t>TPA_PS2</w:t>
            </w:r>
          </w:p>
        </w:tc>
        <w:tc>
          <w:tcPr>
            <w:tcW w:w="4820" w:type="dxa"/>
            <w:shd w:val="clear" w:color="000000" w:fill="FFFFFF"/>
            <w:vAlign w:val="center"/>
            <w:hideMark/>
          </w:tcPr>
          <w:p w14:paraId="6EEDF955"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Implementace požadavků </w:t>
            </w:r>
            <w:proofErr w:type="spellStart"/>
            <w:r w:rsidRPr="002818BC">
              <w:rPr>
                <w:rFonts w:ascii="Calibri" w:hAnsi="Calibri" w:cs="Calibri"/>
                <w:color w:val="000000"/>
              </w:rPr>
              <w:t>Scope</w:t>
            </w:r>
            <w:proofErr w:type="spellEnd"/>
            <w:r w:rsidRPr="002818BC">
              <w:rPr>
                <w:rFonts w:ascii="Calibri" w:hAnsi="Calibri" w:cs="Calibri"/>
                <w:color w:val="000000"/>
              </w:rPr>
              <w:t xml:space="preserve"> PS2</w:t>
            </w:r>
          </w:p>
        </w:tc>
        <w:tc>
          <w:tcPr>
            <w:tcW w:w="7654" w:type="dxa"/>
            <w:shd w:val="clear" w:color="000000" w:fill="FFFFFF"/>
            <w:vAlign w:val="center"/>
            <w:hideMark/>
          </w:tcPr>
          <w:p w14:paraId="3A83244C"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Budou implementovány následující požadavky </w:t>
            </w:r>
            <w:proofErr w:type="spellStart"/>
            <w:r w:rsidRPr="002818BC">
              <w:rPr>
                <w:rFonts w:ascii="Calibri" w:hAnsi="Calibri" w:cs="Calibri"/>
                <w:color w:val="000000"/>
              </w:rPr>
              <w:t>Scope</w:t>
            </w:r>
            <w:proofErr w:type="spellEnd"/>
            <w:r w:rsidRPr="002818BC">
              <w:rPr>
                <w:rFonts w:ascii="Calibri" w:hAnsi="Calibri" w:cs="Calibri"/>
                <w:color w:val="000000"/>
              </w:rPr>
              <w:t xml:space="preserve"> PS2 (MPSV): TPA013, TPA014, TPA015, TPA017, TPA019, TPA023, TPA025, TPA029, TPA032, TPA042, TPA080, TPA081, TPA082, TPA083, TPA085, TPA086, TPA087, TPA088, TPA089, TPA093, TPA095, TPA106, TPA107, ZAP033, ZMPSV004</w:t>
            </w:r>
          </w:p>
        </w:tc>
        <w:tc>
          <w:tcPr>
            <w:tcW w:w="1843" w:type="dxa"/>
            <w:shd w:val="clear" w:color="auto" w:fill="auto"/>
            <w:vAlign w:val="center"/>
            <w:hideMark/>
          </w:tcPr>
          <w:p w14:paraId="5414392C" w14:textId="77777777" w:rsidR="007225D6" w:rsidRPr="002818BC" w:rsidRDefault="007225D6" w:rsidP="00685BC3">
            <w:pPr>
              <w:rPr>
                <w:rFonts w:ascii="Calibri" w:hAnsi="Calibri" w:cs="Calibri"/>
                <w:color w:val="000000"/>
              </w:rPr>
            </w:pPr>
            <w:r w:rsidRPr="002818BC">
              <w:rPr>
                <w:rFonts w:ascii="Calibri" w:hAnsi="Calibri" w:cs="Calibri"/>
                <w:color w:val="000000"/>
              </w:rPr>
              <w:t>Všeobecné</w:t>
            </w:r>
          </w:p>
        </w:tc>
        <w:tc>
          <w:tcPr>
            <w:tcW w:w="1134" w:type="dxa"/>
            <w:shd w:val="clear" w:color="auto" w:fill="auto"/>
            <w:vAlign w:val="center"/>
            <w:hideMark/>
          </w:tcPr>
          <w:p w14:paraId="26E2245A"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4C996297"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33682927"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3DFF7F08"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7DCFDEB0" w14:textId="77777777" w:rsidTr="00685BC3">
        <w:trPr>
          <w:trHeight w:val="576"/>
        </w:trPr>
        <w:tc>
          <w:tcPr>
            <w:tcW w:w="1129" w:type="dxa"/>
            <w:shd w:val="clear" w:color="auto" w:fill="auto"/>
            <w:vAlign w:val="center"/>
            <w:hideMark/>
          </w:tcPr>
          <w:p w14:paraId="12783A6F" w14:textId="77777777" w:rsidR="007225D6" w:rsidRPr="002818BC" w:rsidRDefault="007225D6" w:rsidP="00685BC3">
            <w:pPr>
              <w:rPr>
                <w:rFonts w:ascii="Calibri" w:hAnsi="Calibri" w:cs="Calibri"/>
                <w:color w:val="000000"/>
              </w:rPr>
            </w:pPr>
            <w:r w:rsidRPr="002818BC">
              <w:rPr>
                <w:rFonts w:ascii="Calibri" w:hAnsi="Calibri" w:cs="Calibri"/>
                <w:color w:val="000000"/>
              </w:rPr>
              <w:t>SUP001</w:t>
            </w:r>
          </w:p>
        </w:tc>
        <w:tc>
          <w:tcPr>
            <w:tcW w:w="4820" w:type="dxa"/>
            <w:shd w:val="clear" w:color="auto" w:fill="auto"/>
            <w:vAlign w:val="center"/>
            <w:hideMark/>
          </w:tcPr>
          <w:p w14:paraId="29667DC1" w14:textId="77777777" w:rsidR="007225D6" w:rsidRPr="002818BC" w:rsidRDefault="007225D6" w:rsidP="00685BC3">
            <w:pPr>
              <w:rPr>
                <w:rFonts w:ascii="Calibri" w:hAnsi="Calibri" w:cs="Calibri"/>
                <w:color w:val="000000"/>
              </w:rPr>
            </w:pPr>
            <w:r w:rsidRPr="002818BC">
              <w:rPr>
                <w:rFonts w:ascii="Calibri" w:hAnsi="Calibri" w:cs="Calibri"/>
                <w:color w:val="000000"/>
              </w:rPr>
              <w:t>Počet uživatelů ÚP</w:t>
            </w:r>
          </w:p>
        </w:tc>
        <w:tc>
          <w:tcPr>
            <w:tcW w:w="7654" w:type="dxa"/>
            <w:shd w:val="clear" w:color="auto" w:fill="auto"/>
            <w:vAlign w:val="center"/>
            <w:hideMark/>
          </w:tcPr>
          <w:p w14:paraId="5BF32F40" w14:textId="77777777" w:rsidR="007225D6" w:rsidRPr="002818BC" w:rsidRDefault="007225D6" w:rsidP="00685BC3">
            <w:pPr>
              <w:rPr>
                <w:rFonts w:ascii="Calibri" w:hAnsi="Calibri" w:cs="Calibri"/>
                <w:color w:val="000000"/>
              </w:rPr>
            </w:pPr>
            <w:r w:rsidRPr="002818BC">
              <w:rPr>
                <w:rFonts w:ascii="Calibri" w:hAnsi="Calibri" w:cs="Calibri"/>
                <w:color w:val="000000"/>
              </w:rPr>
              <w:t>Systém musí být připraven obsloužit 12 000 evidovaných uživatelů z čehož je 8 000 souběžně pracujících.</w:t>
            </w:r>
          </w:p>
        </w:tc>
        <w:tc>
          <w:tcPr>
            <w:tcW w:w="1843" w:type="dxa"/>
            <w:shd w:val="clear" w:color="auto" w:fill="auto"/>
            <w:vAlign w:val="center"/>
            <w:hideMark/>
          </w:tcPr>
          <w:p w14:paraId="1B6897CC"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16943604"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4EE9072D"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5CC52D60"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136AA886"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12BE1655" w14:textId="77777777" w:rsidTr="00685BC3">
        <w:trPr>
          <w:trHeight w:val="4320"/>
        </w:trPr>
        <w:tc>
          <w:tcPr>
            <w:tcW w:w="1129" w:type="dxa"/>
            <w:shd w:val="clear" w:color="auto" w:fill="auto"/>
            <w:vAlign w:val="center"/>
            <w:hideMark/>
          </w:tcPr>
          <w:p w14:paraId="2A9F071E" w14:textId="77777777" w:rsidR="007225D6" w:rsidRPr="002818BC" w:rsidRDefault="007225D6" w:rsidP="00685BC3">
            <w:pPr>
              <w:rPr>
                <w:rFonts w:ascii="Calibri" w:hAnsi="Calibri" w:cs="Calibri"/>
                <w:color w:val="000000"/>
              </w:rPr>
            </w:pPr>
            <w:r w:rsidRPr="002818BC">
              <w:rPr>
                <w:rFonts w:ascii="Calibri" w:hAnsi="Calibri" w:cs="Calibri"/>
                <w:color w:val="000000"/>
              </w:rPr>
              <w:t>SUP002</w:t>
            </w:r>
          </w:p>
        </w:tc>
        <w:tc>
          <w:tcPr>
            <w:tcW w:w="4820" w:type="dxa"/>
            <w:shd w:val="clear" w:color="auto" w:fill="auto"/>
            <w:vAlign w:val="center"/>
            <w:hideMark/>
          </w:tcPr>
          <w:p w14:paraId="31E0C312" w14:textId="77777777" w:rsidR="007225D6" w:rsidRPr="002818BC" w:rsidRDefault="007225D6" w:rsidP="00685BC3">
            <w:pPr>
              <w:rPr>
                <w:rFonts w:ascii="Calibri" w:hAnsi="Calibri" w:cs="Calibri"/>
                <w:color w:val="000000"/>
              </w:rPr>
            </w:pPr>
            <w:r w:rsidRPr="002818BC">
              <w:rPr>
                <w:rFonts w:ascii="Calibri" w:hAnsi="Calibri" w:cs="Calibri"/>
                <w:color w:val="000000"/>
              </w:rPr>
              <w:t>Rozsah školení ÚP</w:t>
            </w:r>
          </w:p>
        </w:tc>
        <w:tc>
          <w:tcPr>
            <w:tcW w:w="7654" w:type="dxa"/>
            <w:shd w:val="clear" w:color="auto" w:fill="auto"/>
            <w:vAlign w:val="center"/>
            <w:hideMark/>
          </w:tcPr>
          <w:p w14:paraId="16A853B9"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Pro potřeby ÚP budou školeny následující skupiny uživatelů systému:- správci – cca 240 osob – v rozsahu 2 školicích dní prezenčně, omezení max. počtem 30 osob, při školení bude k dispozici jedno PC zadavatele pro účastníka s přístupem k aplikaci,- pracovníci podatelen – cca 480 osob – v rozsahu min. 6 hodin, prezenčně, omezení max. počtem 30 osob, při školení bude k dispozici jedno PC zadavatele pro účastníka s přístupem k aplikaci,- garanti spisové služby (klíčoví uživatelé) – cca 200 osob – v rozsahu min. 6 hodin prezenčně, omezení max. počtem 30 osob, při školení k dispozici jedno PC zadavatele pro účastníka s přístupem k aplikaci,- ostatní uživatelé – cca 1450 – v rozsahu min. 6 hodin, prezenční školení v místě </w:t>
            </w:r>
            <w:proofErr w:type="spellStart"/>
            <w:r w:rsidRPr="002818BC">
              <w:rPr>
                <w:rFonts w:ascii="Calibri" w:hAnsi="Calibri" w:cs="Calibri"/>
                <w:color w:val="000000"/>
              </w:rPr>
              <w:t>KrP</w:t>
            </w:r>
            <w:proofErr w:type="spellEnd"/>
            <w:r w:rsidRPr="002818BC">
              <w:rPr>
                <w:rFonts w:ascii="Calibri" w:hAnsi="Calibri" w:cs="Calibri"/>
                <w:color w:val="000000"/>
              </w:rPr>
              <w:t xml:space="preserve"> a GŘ (tj. 14 x 100 + 50, omezení max. počtem 50 osob, další uživatelé budou školeni pomocí e-learningu.- aktivní uživatelé (referenti) - 8500 - základní školení RESSS + příslušná agenda dle specifikace ÚP - v rozsahu 4 hodin včetně práce v testovacím prostředí</w:t>
            </w:r>
          </w:p>
        </w:tc>
        <w:tc>
          <w:tcPr>
            <w:tcW w:w="1843" w:type="dxa"/>
            <w:shd w:val="clear" w:color="auto" w:fill="auto"/>
            <w:vAlign w:val="center"/>
            <w:hideMark/>
          </w:tcPr>
          <w:p w14:paraId="52A08CF0"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744BBDE2"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18C07A1F"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2B19A3D8"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11AF723C"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1B40E85F" w14:textId="77777777" w:rsidTr="00685BC3">
        <w:trPr>
          <w:trHeight w:val="864"/>
        </w:trPr>
        <w:tc>
          <w:tcPr>
            <w:tcW w:w="1129" w:type="dxa"/>
            <w:shd w:val="clear" w:color="auto" w:fill="auto"/>
            <w:vAlign w:val="center"/>
            <w:hideMark/>
          </w:tcPr>
          <w:p w14:paraId="216B66A4" w14:textId="77777777" w:rsidR="007225D6" w:rsidRPr="002818BC" w:rsidRDefault="007225D6" w:rsidP="00685BC3">
            <w:pPr>
              <w:rPr>
                <w:rFonts w:ascii="Calibri" w:hAnsi="Calibri" w:cs="Calibri"/>
                <w:color w:val="000000"/>
              </w:rPr>
            </w:pPr>
            <w:r w:rsidRPr="002818BC">
              <w:rPr>
                <w:rFonts w:ascii="Calibri" w:hAnsi="Calibri" w:cs="Calibri"/>
                <w:color w:val="000000"/>
              </w:rPr>
              <w:t>NUP001</w:t>
            </w:r>
          </w:p>
        </w:tc>
        <w:tc>
          <w:tcPr>
            <w:tcW w:w="4820" w:type="dxa"/>
            <w:shd w:val="clear" w:color="auto" w:fill="auto"/>
            <w:vAlign w:val="center"/>
            <w:hideMark/>
          </w:tcPr>
          <w:p w14:paraId="304D580D" w14:textId="77777777" w:rsidR="007225D6" w:rsidRPr="002818BC" w:rsidRDefault="007225D6" w:rsidP="00685BC3">
            <w:pPr>
              <w:rPr>
                <w:rFonts w:ascii="Calibri" w:hAnsi="Calibri" w:cs="Calibri"/>
                <w:color w:val="000000"/>
              </w:rPr>
            </w:pPr>
            <w:r w:rsidRPr="002818BC">
              <w:rPr>
                <w:rFonts w:ascii="Calibri" w:hAnsi="Calibri" w:cs="Calibri"/>
                <w:color w:val="000000"/>
              </w:rPr>
              <w:t>Nasazované instance</w:t>
            </w:r>
          </w:p>
        </w:tc>
        <w:tc>
          <w:tcPr>
            <w:tcW w:w="7654" w:type="dxa"/>
            <w:shd w:val="clear" w:color="auto" w:fill="auto"/>
            <w:vAlign w:val="center"/>
            <w:hideMark/>
          </w:tcPr>
          <w:p w14:paraId="2237C696" w14:textId="77777777" w:rsidR="007225D6" w:rsidRPr="002818BC" w:rsidRDefault="007225D6" w:rsidP="00685BC3">
            <w:pPr>
              <w:rPr>
                <w:rFonts w:ascii="Calibri" w:hAnsi="Calibri" w:cs="Calibri"/>
                <w:color w:val="000000"/>
              </w:rPr>
            </w:pPr>
            <w:r w:rsidRPr="002818BC">
              <w:rPr>
                <w:rFonts w:ascii="Calibri" w:hAnsi="Calibri" w:cs="Calibri"/>
                <w:color w:val="000000"/>
              </w:rPr>
              <w:t>Pro potřeby ÚP budou nasazovány instance RESSS pro zajištění produkčního provozu, testování a školení. Instance budou nasazovány do infrastruktury MPSV.</w:t>
            </w:r>
          </w:p>
        </w:tc>
        <w:tc>
          <w:tcPr>
            <w:tcW w:w="1843" w:type="dxa"/>
            <w:shd w:val="clear" w:color="auto" w:fill="auto"/>
            <w:vAlign w:val="center"/>
            <w:hideMark/>
          </w:tcPr>
          <w:p w14:paraId="50CA367E"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78995CFB"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2E9107E4"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0CE86F4D"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4C029CA9"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6E683686" w14:textId="77777777" w:rsidTr="00685BC3">
        <w:trPr>
          <w:trHeight w:val="2304"/>
        </w:trPr>
        <w:tc>
          <w:tcPr>
            <w:tcW w:w="1129" w:type="dxa"/>
            <w:shd w:val="clear" w:color="auto" w:fill="auto"/>
            <w:vAlign w:val="center"/>
            <w:hideMark/>
          </w:tcPr>
          <w:p w14:paraId="241F4A59" w14:textId="77777777" w:rsidR="007225D6" w:rsidRPr="002818BC" w:rsidRDefault="007225D6" w:rsidP="00685BC3">
            <w:pPr>
              <w:rPr>
                <w:rFonts w:ascii="Calibri" w:hAnsi="Calibri" w:cs="Calibri"/>
                <w:color w:val="000000"/>
              </w:rPr>
            </w:pPr>
            <w:r w:rsidRPr="002818BC">
              <w:rPr>
                <w:rFonts w:ascii="Calibri" w:hAnsi="Calibri" w:cs="Calibri"/>
                <w:color w:val="000000"/>
              </w:rPr>
              <w:lastRenderedPageBreak/>
              <w:t>NUP002</w:t>
            </w:r>
          </w:p>
        </w:tc>
        <w:tc>
          <w:tcPr>
            <w:tcW w:w="4820" w:type="dxa"/>
            <w:shd w:val="clear" w:color="auto" w:fill="auto"/>
            <w:vAlign w:val="center"/>
            <w:hideMark/>
          </w:tcPr>
          <w:p w14:paraId="5F73F6E5" w14:textId="77777777" w:rsidR="007225D6" w:rsidRPr="002818BC" w:rsidRDefault="007225D6" w:rsidP="00685BC3">
            <w:pPr>
              <w:rPr>
                <w:rFonts w:ascii="Calibri" w:hAnsi="Calibri" w:cs="Calibri"/>
                <w:color w:val="000000"/>
              </w:rPr>
            </w:pPr>
            <w:r w:rsidRPr="002818BC">
              <w:rPr>
                <w:rFonts w:ascii="Calibri" w:hAnsi="Calibri" w:cs="Calibri"/>
                <w:color w:val="000000"/>
              </w:rPr>
              <w:t>Prostředí pro nasazení</w:t>
            </w:r>
          </w:p>
        </w:tc>
        <w:tc>
          <w:tcPr>
            <w:tcW w:w="7654" w:type="dxa"/>
            <w:shd w:val="clear" w:color="auto" w:fill="auto"/>
            <w:vAlign w:val="center"/>
            <w:hideMark/>
          </w:tcPr>
          <w:p w14:paraId="7ED3A2BA" w14:textId="77777777" w:rsidR="007225D6" w:rsidRPr="002818BC" w:rsidRDefault="007225D6" w:rsidP="00685BC3">
            <w:pPr>
              <w:rPr>
                <w:rFonts w:ascii="Calibri" w:hAnsi="Calibri" w:cs="Calibri"/>
                <w:color w:val="000000"/>
              </w:rPr>
            </w:pPr>
            <w:r w:rsidRPr="002818BC">
              <w:rPr>
                <w:rFonts w:ascii="Calibri" w:hAnsi="Calibri" w:cs="Calibri"/>
                <w:color w:val="000000"/>
              </w:rPr>
              <w:t>Instance RESSS pro potřeby ÚP budou nasazovány do infrastruktury MPSV, která je dislokována ve dvojici geograficky vzdálených lokalit vzdálených přibližně do 50 kilometrů.</w:t>
            </w:r>
            <w:r w:rsidRPr="002818BC">
              <w:rPr>
                <w:rFonts w:ascii="Calibri" w:hAnsi="Calibri" w:cs="Calibri"/>
                <w:color w:val="000000"/>
              </w:rPr>
              <w:br/>
              <w:t>Instance pro zajištění produkčního provozu a testování (integrace) budou vždy nasazeny v obou lokalitách. Školící a vývojová instance pak v jedné z lokalit.</w:t>
            </w:r>
            <w:r w:rsidRPr="002818BC">
              <w:rPr>
                <w:rFonts w:ascii="Calibri" w:hAnsi="Calibri" w:cs="Calibri"/>
                <w:color w:val="000000"/>
              </w:rPr>
              <w:br/>
              <w:t>Uvedené instance budou v obou lokalitách nasazovány v kontextu dedikovaných instalací RESSS pro ÚP.</w:t>
            </w:r>
          </w:p>
        </w:tc>
        <w:tc>
          <w:tcPr>
            <w:tcW w:w="1843" w:type="dxa"/>
            <w:shd w:val="clear" w:color="auto" w:fill="auto"/>
            <w:vAlign w:val="center"/>
            <w:hideMark/>
          </w:tcPr>
          <w:p w14:paraId="1816BD39"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3B65ECBA"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50377E2D"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7BF05FAF"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4F93A686"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47EA4F76" w14:textId="77777777" w:rsidTr="00685BC3">
        <w:trPr>
          <w:trHeight w:val="2304"/>
        </w:trPr>
        <w:tc>
          <w:tcPr>
            <w:tcW w:w="1129" w:type="dxa"/>
            <w:shd w:val="clear" w:color="auto" w:fill="auto"/>
            <w:vAlign w:val="center"/>
            <w:hideMark/>
          </w:tcPr>
          <w:p w14:paraId="2F009656" w14:textId="77777777" w:rsidR="007225D6" w:rsidRPr="002818BC" w:rsidRDefault="007225D6" w:rsidP="00685BC3">
            <w:pPr>
              <w:rPr>
                <w:rFonts w:ascii="Calibri" w:hAnsi="Calibri" w:cs="Calibri"/>
                <w:color w:val="000000"/>
              </w:rPr>
            </w:pPr>
            <w:r w:rsidRPr="002818BC">
              <w:rPr>
                <w:rFonts w:ascii="Calibri" w:hAnsi="Calibri" w:cs="Calibri"/>
                <w:color w:val="000000"/>
              </w:rPr>
              <w:t>NUP003</w:t>
            </w:r>
          </w:p>
        </w:tc>
        <w:tc>
          <w:tcPr>
            <w:tcW w:w="4820" w:type="dxa"/>
            <w:shd w:val="clear" w:color="auto" w:fill="auto"/>
            <w:vAlign w:val="center"/>
            <w:hideMark/>
          </w:tcPr>
          <w:p w14:paraId="44942B32" w14:textId="77777777" w:rsidR="007225D6" w:rsidRPr="002818BC" w:rsidRDefault="007225D6" w:rsidP="00685BC3">
            <w:pPr>
              <w:rPr>
                <w:rFonts w:ascii="Calibri" w:hAnsi="Calibri" w:cs="Calibri"/>
                <w:color w:val="000000"/>
              </w:rPr>
            </w:pPr>
            <w:r w:rsidRPr="002818BC">
              <w:rPr>
                <w:rFonts w:ascii="Calibri" w:hAnsi="Calibri" w:cs="Calibri"/>
                <w:color w:val="000000"/>
              </w:rPr>
              <w:t>Provozní a záložní instance</w:t>
            </w:r>
          </w:p>
        </w:tc>
        <w:tc>
          <w:tcPr>
            <w:tcW w:w="7654" w:type="dxa"/>
            <w:shd w:val="clear" w:color="auto" w:fill="auto"/>
            <w:vAlign w:val="center"/>
            <w:hideMark/>
          </w:tcPr>
          <w:p w14:paraId="034A01B9" w14:textId="77777777" w:rsidR="007225D6" w:rsidRPr="002818BC" w:rsidRDefault="007225D6" w:rsidP="00685BC3">
            <w:pPr>
              <w:rPr>
                <w:rFonts w:ascii="Calibri" w:hAnsi="Calibri" w:cs="Calibri"/>
                <w:color w:val="000000"/>
              </w:rPr>
            </w:pPr>
            <w:r w:rsidRPr="002818BC">
              <w:rPr>
                <w:rFonts w:ascii="Calibri" w:hAnsi="Calibri" w:cs="Calibri"/>
                <w:color w:val="000000"/>
              </w:rPr>
              <w:t>Provozní instance je určená pro zajištění rutinního provozu RESSS pro potřeby ÚP.</w:t>
            </w:r>
            <w:r w:rsidRPr="002818BC">
              <w:rPr>
                <w:rFonts w:ascii="Calibri" w:hAnsi="Calibri" w:cs="Calibri"/>
                <w:color w:val="000000"/>
              </w:rPr>
              <w:br/>
              <w:t>Provozní instance bude nasazena v provozním prostředí primární lokality.</w:t>
            </w:r>
            <w:r w:rsidRPr="002818BC">
              <w:rPr>
                <w:rFonts w:ascii="Calibri" w:hAnsi="Calibri" w:cs="Calibri"/>
                <w:color w:val="000000"/>
              </w:rPr>
              <w:br/>
              <w:t>Pro potřeby vytvoření redundantního systému bude v záložním prostředí vytvořena záložní instance RESSS identická s provozní instanci. Ta může být provozována v souběžném režimu nebo aktivována v případě nedostupnosti či odstávky provozní instance.</w:t>
            </w:r>
          </w:p>
        </w:tc>
        <w:tc>
          <w:tcPr>
            <w:tcW w:w="1843" w:type="dxa"/>
            <w:shd w:val="clear" w:color="auto" w:fill="auto"/>
            <w:vAlign w:val="center"/>
            <w:hideMark/>
          </w:tcPr>
          <w:p w14:paraId="4930C08B"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6E576006"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290BBA9F"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420323BA"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0D7E78BB"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0970E4DE" w14:textId="77777777" w:rsidTr="00685BC3">
        <w:trPr>
          <w:trHeight w:val="2592"/>
        </w:trPr>
        <w:tc>
          <w:tcPr>
            <w:tcW w:w="1129" w:type="dxa"/>
            <w:shd w:val="clear" w:color="auto" w:fill="auto"/>
            <w:vAlign w:val="center"/>
            <w:hideMark/>
          </w:tcPr>
          <w:p w14:paraId="02F73E2F" w14:textId="77777777" w:rsidR="007225D6" w:rsidRPr="002818BC" w:rsidRDefault="007225D6" w:rsidP="00685BC3">
            <w:pPr>
              <w:rPr>
                <w:rFonts w:ascii="Calibri" w:hAnsi="Calibri" w:cs="Calibri"/>
                <w:color w:val="000000"/>
              </w:rPr>
            </w:pPr>
            <w:r w:rsidRPr="002818BC">
              <w:rPr>
                <w:rFonts w:ascii="Calibri" w:hAnsi="Calibri" w:cs="Calibri"/>
                <w:color w:val="000000"/>
              </w:rPr>
              <w:t>NUP004</w:t>
            </w:r>
          </w:p>
        </w:tc>
        <w:tc>
          <w:tcPr>
            <w:tcW w:w="4820" w:type="dxa"/>
            <w:shd w:val="clear" w:color="auto" w:fill="auto"/>
            <w:vAlign w:val="center"/>
            <w:hideMark/>
          </w:tcPr>
          <w:p w14:paraId="62193C28" w14:textId="77777777" w:rsidR="007225D6" w:rsidRPr="002818BC" w:rsidRDefault="007225D6" w:rsidP="00685BC3">
            <w:pPr>
              <w:rPr>
                <w:rFonts w:ascii="Calibri" w:hAnsi="Calibri" w:cs="Calibri"/>
                <w:color w:val="000000"/>
              </w:rPr>
            </w:pPr>
            <w:r w:rsidRPr="002818BC">
              <w:rPr>
                <w:rFonts w:ascii="Calibri" w:hAnsi="Calibri" w:cs="Calibri"/>
                <w:color w:val="000000"/>
              </w:rPr>
              <w:t>Testovací prostředí</w:t>
            </w:r>
          </w:p>
        </w:tc>
        <w:tc>
          <w:tcPr>
            <w:tcW w:w="7654" w:type="dxa"/>
            <w:shd w:val="clear" w:color="auto" w:fill="auto"/>
            <w:vAlign w:val="center"/>
            <w:hideMark/>
          </w:tcPr>
          <w:p w14:paraId="7D25B561"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Testovací instance je určená pro testování RESSS v kontextu ÚP, zejména pak pro testování funkční, integrační, bezpečnostní a zátěžové. V primární lokalitě bude nasazena primární testovací instance RESSS v sekundární lokalitě pak sekundární testovací </w:t>
            </w:r>
            <w:proofErr w:type="spellStart"/>
            <w:proofErr w:type="gramStart"/>
            <w:r w:rsidRPr="002818BC">
              <w:rPr>
                <w:rFonts w:ascii="Calibri" w:hAnsi="Calibri" w:cs="Calibri"/>
                <w:color w:val="000000"/>
              </w:rPr>
              <w:t>instance.Primární</w:t>
            </w:r>
            <w:proofErr w:type="spellEnd"/>
            <w:proofErr w:type="gramEnd"/>
            <w:r w:rsidRPr="002818BC">
              <w:rPr>
                <w:rFonts w:ascii="Calibri" w:hAnsi="Calibri" w:cs="Calibri"/>
                <w:color w:val="000000"/>
              </w:rPr>
              <w:t xml:space="preserve"> a sekundární instance mohou být podle konfigurace provozovány jak společně (například pro testování přechodu systému z jedné lokality do druhé), tak i odděleně. Testovací instance mohou být napojovány (integrovány) pouze s testovacími systémy, či simulátory provozních </w:t>
            </w:r>
            <w:proofErr w:type="spellStart"/>
            <w:proofErr w:type="gramStart"/>
            <w:r w:rsidRPr="002818BC">
              <w:rPr>
                <w:rFonts w:ascii="Calibri" w:hAnsi="Calibri" w:cs="Calibri"/>
                <w:color w:val="000000"/>
              </w:rPr>
              <w:t>systémů.U</w:t>
            </w:r>
            <w:proofErr w:type="spellEnd"/>
            <w:proofErr w:type="gramEnd"/>
            <w:r w:rsidRPr="002818BC">
              <w:rPr>
                <w:rFonts w:ascii="Calibri" w:hAnsi="Calibri" w:cs="Calibri"/>
                <w:color w:val="000000"/>
              </w:rPr>
              <w:t xml:space="preserve"> zátěžových testů je potřeba dbát na dostatečnou rezervu</w:t>
            </w:r>
          </w:p>
        </w:tc>
        <w:tc>
          <w:tcPr>
            <w:tcW w:w="1843" w:type="dxa"/>
            <w:shd w:val="clear" w:color="auto" w:fill="auto"/>
            <w:vAlign w:val="center"/>
            <w:hideMark/>
          </w:tcPr>
          <w:p w14:paraId="2AAC3BD5"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2C801BF1"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49BCC3EB"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69B4E044"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5B0C7EFF"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6B26D986" w14:textId="77777777" w:rsidTr="00685BC3">
        <w:trPr>
          <w:trHeight w:val="2016"/>
        </w:trPr>
        <w:tc>
          <w:tcPr>
            <w:tcW w:w="1129" w:type="dxa"/>
            <w:shd w:val="clear" w:color="auto" w:fill="auto"/>
            <w:vAlign w:val="center"/>
            <w:hideMark/>
          </w:tcPr>
          <w:p w14:paraId="4B08BF29" w14:textId="77777777" w:rsidR="007225D6" w:rsidRPr="002818BC" w:rsidRDefault="007225D6" w:rsidP="00685BC3">
            <w:pPr>
              <w:rPr>
                <w:rFonts w:ascii="Calibri" w:hAnsi="Calibri" w:cs="Calibri"/>
                <w:color w:val="000000"/>
              </w:rPr>
            </w:pPr>
            <w:r w:rsidRPr="002818BC">
              <w:rPr>
                <w:rFonts w:ascii="Calibri" w:hAnsi="Calibri" w:cs="Calibri"/>
                <w:color w:val="000000"/>
              </w:rPr>
              <w:t>NUP005</w:t>
            </w:r>
          </w:p>
        </w:tc>
        <w:tc>
          <w:tcPr>
            <w:tcW w:w="4820" w:type="dxa"/>
            <w:shd w:val="clear" w:color="auto" w:fill="auto"/>
            <w:vAlign w:val="center"/>
            <w:hideMark/>
          </w:tcPr>
          <w:p w14:paraId="299A6FAC" w14:textId="77777777" w:rsidR="007225D6" w:rsidRPr="002818BC" w:rsidRDefault="007225D6" w:rsidP="00685BC3">
            <w:pPr>
              <w:rPr>
                <w:rFonts w:ascii="Calibri" w:hAnsi="Calibri" w:cs="Calibri"/>
                <w:color w:val="000000"/>
              </w:rPr>
            </w:pPr>
            <w:r w:rsidRPr="002818BC">
              <w:rPr>
                <w:rFonts w:ascii="Calibri" w:hAnsi="Calibri" w:cs="Calibri"/>
                <w:color w:val="000000"/>
              </w:rPr>
              <w:t>Školící prostředí</w:t>
            </w:r>
          </w:p>
        </w:tc>
        <w:tc>
          <w:tcPr>
            <w:tcW w:w="7654" w:type="dxa"/>
            <w:shd w:val="clear" w:color="auto" w:fill="auto"/>
            <w:vAlign w:val="center"/>
            <w:hideMark/>
          </w:tcPr>
          <w:p w14:paraId="24BAE2EB" w14:textId="77777777" w:rsidR="007225D6" w:rsidRPr="002818BC" w:rsidRDefault="007225D6" w:rsidP="00685BC3">
            <w:pPr>
              <w:rPr>
                <w:rFonts w:ascii="Calibri" w:hAnsi="Calibri" w:cs="Calibri"/>
                <w:color w:val="000000"/>
              </w:rPr>
            </w:pPr>
            <w:r w:rsidRPr="002818BC">
              <w:rPr>
                <w:rFonts w:ascii="Calibri" w:hAnsi="Calibri" w:cs="Calibri"/>
                <w:color w:val="000000"/>
              </w:rPr>
              <w:t>Školící instance je určená pro školení RESSS v kontextu ÚP, zejména pak pro školení koncových uživatelů, odborných pracovníků, a správců. Školící instance bude nasazena v jedné z lokalit.</w:t>
            </w:r>
            <w:r w:rsidRPr="002818BC">
              <w:rPr>
                <w:rFonts w:ascii="Calibri" w:hAnsi="Calibri" w:cs="Calibri"/>
                <w:color w:val="000000"/>
              </w:rPr>
              <w:br/>
              <w:t>Školící instance může být napojována (integrována) s testovacími (popřípadě školícími) systémy, simulátory provozních systémů či vybranými produkčními systémy (například pro ověřování a autorizaci uživatelů).</w:t>
            </w:r>
          </w:p>
        </w:tc>
        <w:tc>
          <w:tcPr>
            <w:tcW w:w="1843" w:type="dxa"/>
            <w:shd w:val="clear" w:color="auto" w:fill="auto"/>
            <w:vAlign w:val="center"/>
            <w:hideMark/>
          </w:tcPr>
          <w:p w14:paraId="30A00526"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05F249FE"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3B0D37D1"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05231CA7"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2F0EF056"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0583C4C6" w14:textId="77777777" w:rsidTr="00685BC3">
        <w:trPr>
          <w:trHeight w:val="1440"/>
        </w:trPr>
        <w:tc>
          <w:tcPr>
            <w:tcW w:w="1129" w:type="dxa"/>
            <w:shd w:val="clear" w:color="auto" w:fill="auto"/>
            <w:vAlign w:val="center"/>
            <w:hideMark/>
          </w:tcPr>
          <w:p w14:paraId="4C73D20E" w14:textId="77777777" w:rsidR="007225D6" w:rsidRPr="002818BC" w:rsidRDefault="007225D6" w:rsidP="00685BC3">
            <w:pPr>
              <w:rPr>
                <w:rFonts w:ascii="Calibri" w:hAnsi="Calibri" w:cs="Calibri"/>
                <w:color w:val="000000"/>
              </w:rPr>
            </w:pPr>
            <w:r w:rsidRPr="002818BC">
              <w:rPr>
                <w:rFonts w:ascii="Calibri" w:hAnsi="Calibri" w:cs="Calibri"/>
                <w:color w:val="000000"/>
              </w:rPr>
              <w:t>NUP006</w:t>
            </w:r>
          </w:p>
        </w:tc>
        <w:tc>
          <w:tcPr>
            <w:tcW w:w="4820" w:type="dxa"/>
            <w:shd w:val="clear" w:color="auto" w:fill="auto"/>
            <w:vAlign w:val="center"/>
            <w:hideMark/>
          </w:tcPr>
          <w:p w14:paraId="124E3DFA" w14:textId="77777777" w:rsidR="007225D6" w:rsidRPr="002818BC" w:rsidRDefault="007225D6" w:rsidP="00685BC3">
            <w:pPr>
              <w:rPr>
                <w:rFonts w:ascii="Calibri" w:hAnsi="Calibri" w:cs="Calibri"/>
                <w:color w:val="000000"/>
              </w:rPr>
            </w:pPr>
            <w:r w:rsidRPr="002818BC">
              <w:rPr>
                <w:rFonts w:ascii="Calibri" w:hAnsi="Calibri" w:cs="Calibri"/>
                <w:color w:val="000000"/>
              </w:rPr>
              <w:t>Technologie prostředí</w:t>
            </w:r>
          </w:p>
        </w:tc>
        <w:tc>
          <w:tcPr>
            <w:tcW w:w="7654" w:type="dxa"/>
            <w:shd w:val="clear" w:color="auto" w:fill="auto"/>
            <w:vAlign w:val="center"/>
            <w:hideMark/>
          </w:tcPr>
          <w:p w14:paraId="5EAC5FF5" w14:textId="77777777" w:rsidR="007225D6" w:rsidRPr="002818BC" w:rsidRDefault="007225D6" w:rsidP="00685BC3">
            <w:pPr>
              <w:rPr>
                <w:rFonts w:ascii="Calibri" w:hAnsi="Calibri" w:cs="Calibri"/>
                <w:color w:val="000000"/>
              </w:rPr>
            </w:pPr>
            <w:r w:rsidRPr="002818BC">
              <w:rPr>
                <w:rFonts w:ascii="Calibri" w:hAnsi="Calibri" w:cs="Calibri"/>
                <w:color w:val="000000"/>
              </w:rPr>
              <w:t>Vlastní instance RESSS v obou lokalitách budou nasazovány do primární infrastruktury virtualizace (v primární lokalitě) a sekundární infrastruktury virtualizace (v sekundární lokalitě). Obě tyto infrastruktury jsou plně virtualizované a vybudované na technologiích Microsoft Hyper-V.</w:t>
            </w:r>
          </w:p>
        </w:tc>
        <w:tc>
          <w:tcPr>
            <w:tcW w:w="1843" w:type="dxa"/>
            <w:shd w:val="clear" w:color="auto" w:fill="auto"/>
            <w:vAlign w:val="center"/>
            <w:hideMark/>
          </w:tcPr>
          <w:p w14:paraId="15EA266E"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52D0F711"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35A32E5A"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5036111B"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453B0D8D"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2ACA2EC9" w14:textId="77777777" w:rsidTr="00685BC3">
        <w:trPr>
          <w:trHeight w:val="1152"/>
        </w:trPr>
        <w:tc>
          <w:tcPr>
            <w:tcW w:w="1129" w:type="dxa"/>
            <w:shd w:val="clear" w:color="auto" w:fill="auto"/>
            <w:vAlign w:val="center"/>
            <w:hideMark/>
          </w:tcPr>
          <w:p w14:paraId="2B209EA5" w14:textId="77777777" w:rsidR="007225D6" w:rsidRPr="002818BC" w:rsidRDefault="007225D6" w:rsidP="00685BC3">
            <w:pPr>
              <w:rPr>
                <w:rFonts w:ascii="Calibri" w:hAnsi="Calibri" w:cs="Calibri"/>
                <w:color w:val="000000"/>
              </w:rPr>
            </w:pPr>
            <w:r w:rsidRPr="002818BC">
              <w:rPr>
                <w:rFonts w:ascii="Calibri" w:hAnsi="Calibri" w:cs="Calibri"/>
                <w:color w:val="000000"/>
              </w:rPr>
              <w:t>ZUP001</w:t>
            </w:r>
          </w:p>
        </w:tc>
        <w:tc>
          <w:tcPr>
            <w:tcW w:w="4820" w:type="dxa"/>
            <w:shd w:val="clear" w:color="auto" w:fill="auto"/>
            <w:vAlign w:val="center"/>
            <w:hideMark/>
          </w:tcPr>
          <w:p w14:paraId="1D72FB0F" w14:textId="77777777" w:rsidR="007225D6" w:rsidRPr="002818BC" w:rsidRDefault="007225D6" w:rsidP="00685BC3">
            <w:pPr>
              <w:rPr>
                <w:rFonts w:ascii="Calibri" w:hAnsi="Calibri" w:cs="Calibri"/>
                <w:color w:val="000000"/>
              </w:rPr>
            </w:pPr>
            <w:r w:rsidRPr="002818BC">
              <w:rPr>
                <w:rFonts w:ascii="Calibri" w:hAnsi="Calibri" w:cs="Calibri"/>
                <w:color w:val="000000"/>
              </w:rPr>
              <w:t>Adresářová služba</w:t>
            </w:r>
          </w:p>
        </w:tc>
        <w:tc>
          <w:tcPr>
            <w:tcW w:w="7654" w:type="dxa"/>
            <w:shd w:val="clear" w:color="auto" w:fill="auto"/>
            <w:vAlign w:val="center"/>
            <w:hideMark/>
          </w:tcPr>
          <w:p w14:paraId="5F161D21" w14:textId="77777777" w:rsidR="007225D6" w:rsidRPr="002818BC" w:rsidRDefault="007225D6" w:rsidP="00685BC3">
            <w:pPr>
              <w:rPr>
                <w:rFonts w:ascii="Calibri" w:hAnsi="Calibri" w:cs="Calibri"/>
                <w:color w:val="000000"/>
              </w:rPr>
            </w:pPr>
            <w:r w:rsidRPr="002818BC">
              <w:rPr>
                <w:rFonts w:ascii="Calibri" w:hAnsi="Calibri" w:cs="Calibri"/>
                <w:color w:val="000000"/>
              </w:rPr>
              <w:t>Instance RESSS v prostředí ÚP budou využívat adresářových služeb zpřístupněných pomocí protokolu LDAP (</w:t>
            </w:r>
            <w:proofErr w:type="spellStart"/>
            <w:r w:rsidRPr="002818BC">
              <w:rPr>
                <w:rFonts w:ascii="Calibri" w:hAnsi="Calibri" w:cs="Calibri"/>
                <w:color w:val="000000"/>
              </w:rPr>
              <w:t>Lightweight</w:t>
            </w:r>
            <w:proofErr w:type="spellEnd"/>
            <w:r w:rsidRPr="002818BC">
              <w:rPr>
                <w:rFonts w:ascii="Calibri" w:hAnsi="Calibri" w:cs="Calibri"/>
                <w:color w:val="000000"/>
              </w:rPr>
              <w:t xml:space="preserve"> </w:t>
            </w:r>
            <w:proofErr w:type="spellStart"/>
            <w:r w:rsidRPr="002818BC">
              <w:rPr>
                <w:rFonts w:ascii="Calibri" w:hAnsi="Calibri" w:cs="Calibri"/>
                <w:color w:val="000000"/>
              </w:rPr>
              <w:t>Directory</w:t>
            </w:r>
            <w:proofErr w:type="spellEnd"/>
            <w:r w:rsidRPr="002818BC">
              <w:rPr>
                <w:rFonts w:ascii="Calibri" w:hAnsi="Calibri" w:cs="Calibri"/>
                <w:color w:val="000000"/>
              </w:rPr>
              <w:t xml:space="preserve"> Access </w:t>
            </w:r>
            <w:proofErr w:type="spellStart"/>
            <w:r w:rsidRPr="002818BC">
              <w:rPr>
                <w:rFonts w:ascii="Calibri" w:hAnsi="Calibri" w:cs="Calibri"/>
                <w:color w:val="000000"/>
              </w:rPr>
              <w:t>Protocol</w:t>
            </w:r>
            <w:proofErr w:type="spellEnd"/>
            <w:r w:rsidRPr="002818BC">
              <w:rPr>
                <w:rFonts w:ascii="Calibri" w:hAnsi="Calibri" w:cs="Calibri"/>
                <w:color w:val="000000"/>
              </w:rPr>
              <w:t xml:space="preserve">). Adresářová služba ÚP je vybudována na základě produktu Microsoft </w:t>
            </w:r>
            <w:proofErr w:type="spellStart"/>
            <w:r w:rsidRPr="002818BC">
              <w:rPr>
                <w:rFonts w:ascii="Calibri" w:hAnsi="Calibri" w:cs="Calibri"/>
                <w:color w:val="000000"/>
              </w:rPr>
              <w:t>Active</w:t>
            </w:r>
            <w:proofErr w:type="spellEnd"/>
            <w:r w:rsidRPr="002818BC">
              <w:rPr>
                <w:rFonts w:ascii="Calibri" w:hAnsi="Calibri" w:cs="Calibri"/>
                <w:color w:val="000000"/>
              </w:rPr>
              <w:t xml:space="preserve"> </w:t>
            </w:r>
            <w:proofErr w:type="spellStart"/>
            <w:r w:rsidRPr="002818BC">
              <w:rPr>
                <w:rFonts w:ascii="Calibri" w:hAnsi="Calibri" w:cs="Calibri"/>
                <w:color w:val="000000"/>
              </w:rPr>
              <w:t>Directory</w:t>
            </w:r>
            <w:proofErr w:type="spellEnd"/>
            <w:r w:rsidRPr="002818BC">
              <w:rPr>
                <w:rFonts w:ascii="Calibri" w:hAnsi="Calibri" w:cs="Calibri"/>
                <w:color w:val="000000"/>
              </w:rPr>
              <w:t xml:space="preserve"> a je společná pro MPSV a ÚP.</w:t>
            </w:r>
          </w:p>
        </w:tc>
        <w:tc>
          <w:tcPr>
            <w:tcW w:w="1843" w:type="dxa"/>
            <w:shd w:val="clear" w:color="auto" w:fill="auto"/>
            <w:vAlign w:val="center"/>
            <w:hideMark/>
          </w:tcPr>
          <w:p w14:paraId="6E685B0B"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3479AFF4"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3B600054"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6CF96470"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368F194B"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0D4AD41C" w14:textId="77777777" w:rsidTr="00685BC3">
        <w:trPr>
          <w:trHeight w:val="3744"/>
        </w:trPr>
        <w:tc>
          <w:tcPr>
            <w:tcW w:w="1129" w:type="dxa"/>
            <w:shd w:val="clear" w:color="auto" w:fill="auto"/>
            <w:vAlign w:val="center"/>
            <w:hideMark/>
          </w:tcPr>
          <w:p w14:paraId="29719503" w14:textId="77777777" w:rsidR="007225D6" w:rsidRPr="002818BC" w:rsidRDefault="007225D6" w:rsidP="00685BC3">
            <w:pPr>
              <w:rPr>
                <w:rFonts w:ascii="Calibri" w:hAnsi="Calibri" w:cs="Calibri"/>
                <w:color w:val="000000"/>
              </w:rPr>
            </w:pPr>
            <w:r w:rsidRPr="002818BC">
              <w:rPr>
                <w:rFonts w:ascii="Calibri" w:hAnsi="Calibri" w:cs="Calibri"/>
                <w:color w:val="000000"/>
              </w:rPr>
              <w:lastRenderedPageBreak/>
              <w:t>ZUP002</w:t>
            </w:r>
          </w:p>
        </w:tc>
        <w:tc>
          <w:tcPr>
            <w:tcW w:w="4820" w:type="dxa"/>
            <w:shd w:val="clear" w:color="auto" w:fill="auto"/>
            <w:vAlign w:val="center"/>
            <w:hideMark/>
          </w:tcPr>
          <w:p w14:paraId="056E4C37" w14:textId="77777777" w:rsidR="007225D6" w:rsidRPr="002818BC" w:rsidRDefault="007225D6" w:rsidP="00685BC3">
            <w:pPr>
              <w:rPr>
                <w:rFonts w:ascii="Calibri" w:hAnsi="Calibri" w:cs="Calibri"/>
                <w:color w:val="000000"/>
              </w:rPr>
            </w:pPr>
            <w:r w:rsidRPr="002818BC">
              <w:rPr>
                <w:rFonts w:ascii="Calibri" w:hAnsi="Calibri" w:cs="Calibri"/>
                <w:color w:val="000000"/>
              </w:rPr>
              <w:t>Služby ESSS</w:t>
            </w:r>
          </w:p>
        </w:tc>
        <w:tc>
          <w:tcPr>
            <w:tcW w:w="7654" w:type="dxa"/>
            <w:shd w:val="clear" w:color="auto" w:fill="auto"/>
            <w:vAlign w:val="center"/>
            <w:hideMark/>
          </w:tcPr>
          <w:p w14:paraId="736E8F54" w14:textId="77777777" w:rsidR="007225D6" w:rsidRPr="002818BC" w:rsidRDefault="007225D6" w:rsidP="00685BC3">
            <w:pPr>
              <w:rPr>
                <w:rFonts w:ascii="Calibri" w:hAnsi="Calibri" w:cs="Calibri"/>
                <w:color w:val="000000"/>
              </w:rPr>
            </w:pPr>
            <w:r w:rsidRPr="002818BC">
              <w:rPr>
                <w:rFonts w:ascii="Calibri" w:hAnsi="Calibri" w:cs="Calibri"/>
                <w:color w:val="000000"/>
              </w:rPr>
              <w:t>Rozhraní služeb ESSS poskytujících podporu pro součinnost agendových systémů bude budováno na základě rozhraní popsaného v dokumentu "Obecné rozhraní pro komunikaci mezi elektronickými systémy spisových služeb a agentovými informačními systémy (</w:t>
            </w:r>
            <w:proofErr w:type="spellStart"/>
            <w:r w:rsidRPr="002818BC">
              <w:rPr>
                <w:rFonts w:ascii="Calibri" w:hAnsi="Calibri" w:cs="Calibri"/>
                <w:color w:val="000000"/>
              </w:rPr>
              <w:t>best</w:t>
            </w:r>
            <w:proofErr w:type="spellEnd"/>
            <w:r w:rsidRPr="002818BC">
              <w:rPr>
                <w:rFonts w:ascii="Calibri" w:hAnsi="Calibri" w:cs="Calibri"/>
                <w:color w:val="000000"/>
              </w:rPr>
              <w:t xml:space="preserve"> </w:t>
            </w:r>
            <w:proofErr w:type="spellStart"/>
            <w:r w:rsidRPr="002818BC">
              <w:rPr>
                <w:rFonts w:ascii="Calibri" w:hAnsi="Calibri" w:cs="Calibri"/>
                <w:color w:val="000000"/>
              </w:rPr>
              <w:t>practices</w:t>
            </w:r>
            <w:proofErr w:type="spellEnd"/>
            <w:r w:rsidRPr="002818BC">
              <w:rPr>
                <w:rFonts w:ascii="Calibri" w:hAnsi="Calibri" w:cs="Calibri"/>
                <w:color w:val="000000"/>
              </w:rPr>
              <w:t>) zveřejněnému Ministerstvem vnitra České republiky. Popsané rozhraní bude rozšířeno o synchronní služby, tak aby poskytovalo celou funkcionalitu služeb zajišťovaných asynchronními voláními popsanými v dokumentu.</w:t>
            </w:r>
            <w:r w:rsidRPr="002818BC">
              <w:rPr>
                <w:rFonts w:ascii="Calibri" w:hAnsi="Calibri" w:cs="Calibri"/>
                <w:color w:val="000000"/>
              </w:rPr>
              <w:br/>
              <w:t>Instance RESSS na ÚP mohou využívat obdobné rozhraní implementované dalšími systémy.</w:t>
            </w:r>
            <w:r w:rsidRPr="002818BC">
              <w:rPr>
                <w:rFonts w:ascii="Calibri" w:hAnsi="Calibri" w:cs="Calibri"/>
                <w:color w:val="000000"/>
              </w:rPr>
              <w:br/>
              <w:t>Na technologické úrovni bude rozhraní k agendovým systémům ÚP zprostředkováno integrační platformou MPSV vybudované na technologii Microsoft BizTalk Server.</w:t>
            </w:r>
          </w:p>
        </w:tc>
        <w:tc>
          <w:tcPr>
            <w:tcW w:w="1843" w:type="dxa"/>
            <w:shd w:val="clear" w:color="auto" w:fill="auto"/>
            <w:vAlign w:val="center"/>
            <w:hideMark/>
          </w:tcPr>
          <w:p w14:paraId="737D6FF1"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2E3C5614"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5BBF1BE6"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4D9E3034"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48AC1913"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63DBC718" w14:textId="77777777" w:rsidTr="00685BC3">
        <w:trPr>
          <w:trHeight w:val="864"/>
        </w:trPr>
        <w:tc>
          <w:tcPr>
            <w:tcW w:w="1129" w:type="dxa"/>
            <w:shd w:val="clear" w:color="auto" w:fill="auto"/>
            <w:vAlign w:val="center"/>
            <w:hideMark/>
          </w:tcPr>
          <w:p w14:paraId="0AB7E05C" w14:textId="77777777" w:rsidR="007225D6" w:rsidRPr="002818BC" w:rsidRDefault="007225D6" w:rsidP="00685BC3">
            <w:pPr>
              <w:rPr>
                <w:rFonts w:ascii="Calibri" w:hAnsi="Calibri" w:cs="Calibri"/>
                <w:color w:val="000000"/>
              </w:rPr>
            </w:pPr>
            <w:r w:rsidRPr="002818BC">
              <w:rPr>
                <w:rFonts w:ascii="Calibri" w:hAnsi="Calibri" w:cs="Calibri"/>
                <w:color w:val="000000"/>
              </w:rPr>
              <w:t>ZUP003</w:t>
            </w:r>
          </w:p>
        </w:tc>
        <w:tc>
          <w:tcPr>
            <w:tcW w:w="4820" w:type="dxa"/>
            <w:shd w:val="clear" w:color="auto" w:fill="auto"/>
            <w:vAlign w:val="center"/>
            <w:hideMark/>
          </w:tcPr>
          <w:p w14:paraId="4B26E703" w14:textId="77777777" w:rsidR="007225D6" w:rsidRPr="002818BC" w:rsidRDefault="007225D6" w:rsidP="00685BC3">
            <w:pPr>
              <w:rPr>
                <w:rFonts w:ascii="Calibri" w:hAnsi="Calibri" w:cs="Calibri"/>
                <w:color w:val="000000"/>
              </w:rPr>
            </w:pPr>
            <w:r w:rsidRPr="002818BC">
              <w:rPr>
                <w:rFonts w:ascii="Calibri" w:hAnsi="Calibri" w:cs="Calibri"/>
                <w:color w:val="000000"/>
              </w:rPr>
              <w:t>Autentizační služba</w:t>
            </w:r>
          </w:p>
        </w:tc>
        <w:tc>
          <w:tcPr>
            <w:tcW w:w="7654" w:type="dxa"/>
            <w:shd w:val="clear" w:color="auto" w:fill="auto"/>
            <w:vAlign w:val="center"/>
            <w:hideMark/>
          </w:tcPr>
          <w:p w14:paraId="2E7943C5" w14:textId="77777777" w:rsidR="007225D6" w:rsidRPr="002818BC" w:rsidRDefault="007225D6" w:rsidP="00685BC3">
            <w:pPr>
              <w:rPr>
                <w:rFonts w:ascii="Calibri" w:hAnsi="Calibri" w:cs="Calibri"/>
                <w:color w:val="000000"/>
              </w:rPr>
            </w:pPr>
            <w:r w:rsidRPr="002818BC">
              <w:rPr>
                <w:rFonts w:ascii="Calibri" w:hAnsi="Calibri" w:cs="Calibri"/>
                <w:color w:val="000000"/>
              </w:rPr>
              <w:t>Pro potřeby autentizace budou instance RESSS využívat služeb domény Microsoft Windows na základě přihlášení uživatele k operačnímu systému jeho pracovní stanice (Single Sign-On).</w:t>
            </w:r>
          </w:p>
        </w:tc>
        <w:tc>
          <w:tcPr>
            <w:tcW w:w="1843" w:type="dxa"/>
            <w:shd w:val="clear" w:color="auto" w:fill="auto"/>
            <w:vAlign w:val="center"/>
            <w:hideMark/>
          </w:tcPr>
          <w:p w14:paraId="7D29A2B2"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41538777"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3C80C35C"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32D3862D"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77CF3972"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3B8A86BE" w14:textId="77777777" w:rsidTr="00685BC3">
        <w:trPr>
          <w:trHeight w:val="864"/>
        </w:trPr>
        <w:tc>
          <w:tcPr>
            <w:tcW w:w="1129" w:type="dxa"/>
            <w:shd w:val="clear" w:color="auto" w:fill="auto"/>
            <w:vAlign w:val="center"/>
            <w:hideMark/>
          </w:tcPr>
          <w:p w14:paraId="0171C727" w14:textId="77777777" w:rsidR="007225D6" w:rsidRPr="002818BC" w:rsidRDefault="007225D6" w:rsidP="00685BC3">
            <w:pPr>
              <w:rPr>
                <w:rFonts w:ascii="Calibri" w:hAnsi="Calibri" w:cs="Calibri"/>
                <w:color w:val="000000"/>
              </w:rPr>
            </w:pPr>
            <w:r w:rsidRPr="002818BC">
              <w:rPr>
                <w:rFonts w:ascii="Calibri" w:hAnsi="Calibri" w:cs="Calibri"/>
                <w:color w:val="000000"/>
              </w:rPr>
              <w:t>ZUP005</w:t>
            </w:r>
          </w:p>
        </w:tc>
        <w:tc>
          <w:tcPr>
            <w:tcW w:w="4820" w:type="dxa"/>
            <w:shd w:val="clear" w:color="auto" w:fill="auto"/>
            <w:vAlign w:val="center"/>
            <w:hideMark/>
          </w:tcPr>
          <w:p w14:paraId="04F1D812" w14:textId="77777777" w:rsidR="007225D6" w:rsidRPr="002818BC" w:rsidRDefault="007225D6" w:rsidP="00685BC3">
            <w:pPr>
              <w:rPr>
                <w:rFonts w:ascii="Calibri" w:hAnsi="Calibri" w:cs="Calibri"/>
                <w:color w:val="000000"/>
              </w:rPr>
            </w:pPr>
            <w:r w:rsidRPr="002818BC">
              <w:rPr>
                <w:rFonts w:ascii="Calibri" w:hAnsi="Calibri" w:cs="Calibri"/>
                <w:color w:val="000000"/>
              </w:rPr>
              <w:t>Detekce škodlivého kódu</w:t>
            </w:r>
          </w:p>
        </w:tc>
        <w:tc>
          <w:tcPr>
            <w:tcW w:w="7654" w:type="dxa"/>
            <w:shd w:val="clear" w:color="auto" w:fill="auto"/>
            <w:vAlign w:val="center"/>
            <w:hideMark/>
          </w:tcPr>
          <w:p w14:paraId="4CFAE728" w14:textId="77777777" w:rsidR="007225D6" w:rsidRPr="002818BC" w:rsidRDefault="007225D6" w:rsidP="00685BC3">
            <w:pPr>
              <w:rPr>
                <w:rFonts w:ascii="Calibri" w:hAnsi="Calibri" w:cs="Calibri"/>
                <w:color w:val="000000"/>
              </w:rPr>
            </w:pPr>
            <w:r w:rsidRPr="002818BC">
              <w:rPr>
                <w:rFonts w:ascii="Calibri" w:hAnsi="Calibri" w:cs="Calibri"/>
                <w:color w:val="000000"/>
              </w:rPr>
              <w:t>Pro potřeby detekce škodlivého kódu bude instance RESSS využívat služeb antivirového systému instalovaného jako nadstavba operačního systému na výpočetních prostředcích určených pro nasazení RESSS.</w:t>
            </w:r>
          </w:p>
        </w:tc>
        <w:tc>
          <w:tcPr>
            <w:tcW w:w="1843" w:type="dxa"/>
            <w:shd w:val="clear" w:color="auto" w:fill="auto"/>
            <w:vAlign w:val="center"/>
            <w:hideMark/>
          </w:tcPr>
          <w:p w14:paraId="5082CCD8"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44F956DB"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2C85E7FA"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2821222F"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1A29400A"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2B386DE8" w14:textId="77777777" w:rsidTr="00685BC3">
        <w:trPr>
          <w:trHeight w:val="2304"/>
        </w:trPr>
        <w:tc>
          <w:tcPr>
            <w:tcW w:w="1129" w:type="dxa"/>
            <w:shd w:val="clear" w:color="auto" w:fill="auto"/>
            <w:vAlign w:val="center"/>
            <w:hideMark/>
          </w:tcPr>
          <w:p w14:paraId="4C5FE8F6" w14:textId="77777777" w:rsidR="007225D6" w:rsidRPr="002818BC" w:rsidRDefault="007225D6" w:rsidP="00685BC3">
            <w:pPr>
              <w:rPr>
                <w:rFonts w:ascii="Calibri" w:hAnsi="Calibri" w:cs="Calibri"/>
                <w:color w:val="000000"/>
              </w:rPr>
            </w:pPr>
            <w:r w:rsidRPr="002818BC">
              <w:rPr>
                <w:rFonts w:ascii="Calibri" w:hAnsi="Calibri" w:cs="Calibri"/>
                <w:color w:val="000000"/>
              </w:rPr>
              <w:t>ZUP006</w:t>
            </w:r>
          </w:p>
        </w:tc>
        <w:tc>
          <w:tcPr>
            <w:tcW w:w="4820" w:type="dxa"/>
            <w:shd w:val="clear" w:color="auto" w:fill="auto"/>
            <w:vAlign w:val="center"/>
            <w:hideMark/>
          </w:tcPr>
          <w:p w14:paraId="1678F937" w14:textId="77777777" w:rsidR="007225D6" w:rsidRPr="002818BC" w:rsidRDefault="007225D6" w:rsidP="00685BC3">
            <w:pPr>
              <w:rPr>
                <w:rFonts w:ascii="Calibri" w:hAnsi="Calibri" w:cs="Calibri"/>
                <w:color w:val="000000"/>
              </w:rPr>
            </w:pPr>
            <w:r w:rsidRPr="002818BC">
              <w:rPr>
                <w:rFonts w:ascii="Calibri" w:hAnsi="Calibri" w:cs="Calibri"/>
                <w:color w:val="000000"/>
              </w:rPr>
              <w:t>Dohledání adresy</w:t>
            </w:r>
          </w:p>
        </w:tc>
        <w:tc>
          <w:tcPr>
            <w:tcW w:w="7654" w:type="dxa"/>
            <w:shd w:val="clear" w:color="auto" w:fill="auto"/>
            <w:vAlign w:val="center"/>
            <w:hideMark/>
          </w:tcPr>
          <w:p w14:paraId="39FD7046"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Dohledávání a ověřování adres bude probíhat vůči systému (v kompetenci MPSV) “Integrovaná provozní a podpůrná data" (IPPD) pomocí </w:t>
            </w:r>
            <w:proofErr w:type="spellStart"/>
            <w:r w:rsidRPr="002818BC">
              <w:rPr>
                <w:rFonts w:ascii="Calibri" w:hAnsi="Calibri" w:cs="Calibri"/>
                <w:color w:val="000000"/>
              </w:rPr>
              <w:t>proprietárně</w:t>
            </w:r>
            <w:proofErr w:type="spellEnd"/>
            <w:r w:rsidRPr="002818BC">
              <w:rPr>
                <w:rFonts w:ascii="Calibri" w:hAnsi="Calibri" w:cs="Calibri"/>
                <w:color w:val="000000"/>
              </w:rPr>
              <w:t xml:space="preserve"> definovanému rozhraní webových služeb. Systém IPPD je společnou datovou základnou obsahující též evidenci adres synchronizovanou se základním "Registrem územní identifikace, adres a nemovitostí" (RÚIAN).</w:t>
            </w:r>
            <w:r w:rsidRPr="002818BC">
              <w:rPr>
                <w:rFonts w:ascii="Calibri" w:hAnsi="Calibri" w:cs="Calibri"/>
                <w:color w:val="000000"/>
              </w:rPr>
              <w:br/>
              <w:t>Rozhraní systému IPPD bude zpřístupněno prostřednictvím integrační platformy.</w:t>
            </w:r>
          </w:p>
        </w:tc>
        <w:tc>
          <w:tcPr>
            <w:tcW w:w="1843" w:type="dxa"/>
            <w:shd w:val="clear" w:color="auto" w:fill="auto"/>
            <w:vAlign w:val="center"/>
            <w:hideMark/>
          </w:tcPr>
          <w:p w14:paraId="4AC8F73C"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1AC18F6B"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0EA7AE73"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51DC3C8E"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090BF812"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4F7FDC53" w14:textId="77777777" w:rsidTr="00685BC3">
        <w:trPr>
          <w:trHeight w:val="2304"/>
        </w:trPr>
        <w:tc>
          <w:tcPr>
            <w:tcW w:w="1129" w:type="dxa"/>
            <w:shd w:val="clear" w:color="auto" w:fill="auto"/>
            <w:vAlign w:val="center"/>
            <w:hideMark/>
          </w:tcPr>
          <w:p w14:paraId="2EDD2CEE" w14:textId="77777777" w:rsidR="007225D6" w:rsidRPr="002818BC" w:rsidRDefault="007225D6" w:rsidP="00685BC3">
            <w:pPr>
              <w:rPr>
                <w:rFonts w:ascii="Calibri" w:hAnsi="Calibri" w:cs="Calibri"/>
                <w:color w:val="000000"/>
              </w:rPr>
            </w:pPr>
            <w:r w:rsidRPr="002818BC">
              <w:rPr>
                <w:rFonts w:ascii="Calibri" w:hAnsi="Calibri" w:cs="Calibri"/>
                <w:color w:val="000000"/>
              </w:rPr>
              <w:t>ZUP007</w:t>
            </w:r>
          </w:p>
        </w:tc>
        <w:tc>
          <w:tcPr>
            <w:tcW w:w="4820" w:type="dxa"/>
            <w:shd w:val="clear" w:color="auto" w:fill="auto"/>
            <w:vAlign w:val="center"/>
            <w:hideMark/>
          </w:tcPr>
          <w:p w14:paraId="76118385" w14:textId="77777777" w:rsidR="007225D6" w:rsidRPr="002818BC" w:rsidRDefault="007225D6" w:rsidP="00685BC3">
            <w:pPr>
              <w:rPr>
                <w:rFonts w:ascii="Calibri" w:hAnsi="Calibri" w:cs="Calibri"/>
                <w:color w:val="000000"/>
              </w:rPr>
            </w:pPr>
            <w:r w:rsidRPr="002818BC">
              <w:rPr>
                <w:rFonts w:ascii="Calibri" w:hAnsi="Calibri" w:cs="Calibri"/>
                <w:color w:val="000000"/>
              </w:rPr>
              <w:t>Dohledání osoby</w:t>
            </w:r>
          </w:p>
        </w:tc>
        <w:tc>
          <w:tcPr>
            <w:tcW w:w="7654" w:type="dxa"/>
            <w:shd w:val="clear" w:color="auto" w:fill="auto"/>
            <w:vAlign w:val="center"/>
            <w:hideMark/>
          </w:tcPr>
          <w:p w14:paraId="18EF7616"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Dohledávání a ověřování údajů o (fyzických) osobách bude probíhat vůči (v kompetenci MPSV) systému "Integrovaná provozní a podpůrná data" (IPPD) pomocí </w:t>
            </w:r>
            <w:proofErr w:type="spellStart"/>
            <w:r w:rsidRPr="002818BC">
              <w:rPr>
                <w:rFonts w:ascii="Calibri" w:hAnsi="Calibri" w:cs="Calibri"/>
                <w:color w:val="000000"/>
              </w:rPr>
              <w:t>proprietárně</w:t>
            </w:r>
            <w:proofErr w:type="spellEnd"/>
            <w:r w:rsidRPr="002818BC">
              <w:rPr>
                <w:rFonts w:ascii="Calibri" w:hAnsi="Calibri" w:cs="Calibri"/>
                <w:color w:val="000000"/>
              </w:rPr>
              <w:t xml:space="preserve"> definovanému rozhraní webových služeb. Systém IPPD je společnou datovou základnou obsahující též evidenci osob (občanů a cizinců) synchronizovanou se základním "Registrem občanů" (ROB).</w:t>
            </w:r>
            <w:r w:rsidRPr="002818BC">
              <w:rPr>
                <w:rFonts w:ascii="Calibri" w:hAnsi="Calibri" w:cs="Calibri"/>
                <w:color w:val="000000"/>
              </w:rPr>
              <w:br/>
              <w:t>Rozhraní systému IPPD bude zpřístupněno prostřednictvím integrační platformy.</w:t>
            </w:r>
          </w:p>
        </w:tc>
        <w:tc>
          <w:tcPr>
            <w:tcW w:w="1843" w:type="dxa"/>
            <w:shd w:val="clear" w:color="auto" w:fill="auto"/>
            <w:vAlign w:val="center"/>
            <w:hideMark/>
          </w:tcPr>
          <w:p w14:paraId="3591EBB5"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3A0C3DB2"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02A79F53"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7397D577"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22E53DC8"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4419D7DB" w14:textId="77777777" w:rsidTr="00685BC3">
        <w:trPr>
          <w:trHeight w:val="576"/>
        </w:trPr>
        <w:tc>
          <w:tcPr>
            <w:tcW w:w="1129" w:type="dxa"/>
            <w:shd w:val="clear" w:color="auto" w:fill="auto"/>
            <w:vAlign w:val="center"/>
            <w:hideMark/>
          </w:tcPr>
          <w:p w14:paraId="77343E9B" w14:textId="77777777" w:rsidR="007225D6" w:rsidRPr="002818BC" w:rsidRDefault="007225D6" w:rsidP="00685BC3">
            <w:pPr>
              <w:rPr>
                <w:rFonts w:ascii="Calibri" w:hAnsi="Calibri" w:cs="Calibri"/>
                <w:color w:val="000000"/>
              </w:rPr>
            </w:pPr>
            <w:r w:rsidRPr="002818BC">
              <w:rPr>
                <w:rFonts w:ascii="Calibri" w:hAnsi="Calibri" w:cs="Calibri"/>
                <w:color w:val="000000"/>
              </w:rPr>
              <w:t>ZUP008</w:t>
            </w:r>
          </w:p>
        </w:tc>
        <w:tc>
          <w:tcPr>
            <w:tcW w:w="4820" w:type="dxa"/>
            <w:shd w:val="clear" w:color="auto" w:fill="auto"/>
            <w:vAlign w:val="center"/>
            <w:hideMark/>
          </w:tcPr>
          <w:p w14:paraId="2A52B413" w14:textId="77777777" w:rsidR="007225D6" w:rsidRPr="002818BC" w:rsidRDefault="007225D6" w:rsidP="00685BC3">
            <w:pPr>
              <w:rPr>
                <w:rFonts w:ascii="Calibri" w:hAnsi="Calibri" w:cs="Calibri"/>
                <w:color w:val="000000"/>
              </w:rPr>
            </w:pPr>
            <w:r w:rsidRPr="002818BC">
              <w:rPr>
                <w:rFonts w:ascii="Calibri" w:hAnsi="Calibri" w:cs="Calibri"/>
                <w:color w:val="000000"/>
              </w:rPr>
              <w:t>Hromadné odesílání dokumentů</w:t>
            </w:r>
          </w:p>
        </w:tc>
        <w:tc>
          <w:tcPr>
            <w:tcW w:w="7654" w:type="dxa"/>
            <w:shd w:val="clear" w:color="auto" w:fill="auto"/>
            <w:vAlign w:val="center"/>
            <w:hideMark/>
          </w:tcPr>
          <w:p w14:paraId="41D308CE" w14:textId="77777777" w:rsidR="007225D6" w:rsidRPr="002818BC" w:rsidRDefault="007225D6" w:rsidP="00685BC3">
            <w:pPr>
              <w:rPr>
                <w:rFonts w:ascii="Calibri" w:hAnsi="Calibri" w:cs="Calibri"/>
                <w:color w:val="000000"/>
              </w:rPr>
            </w:pPr>
            <w:r w:rsidRPr="002818BC">
              <w:rPr>
                <w:rFonts w:ascii="Calibri" w:hAnsi="Calibri" w:cs="Calibri"/>
                <w:color w:val="000000"/>
              </w:rPr>
              <w:t>Funkce hromadného odesílání dokumentů nebude pro potřeby ÚP využívána.</w:t>
            </w:r>
          </w:p>
        </w:tc>
        <w:tc>
          <w:tcPr>
            <w:tcW w:w="1843" w:type="dxa"/>
            <w:shd w:val="clear" w:color="auto" w:fill="auto"/>
            <w:vAlign w:val="center"/>
            <w:hideMark/>
          </w:tcPr>
          <w:p w14:paraId="5805A0C0"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6AF4BE63"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4A38D799"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01B3D756"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6B58AE0B"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5BD5B224" w14:textId="77777777" w:rsidTr="00685BC3">
        <w:trPr>
          <w:trHeight w:val="1440"/>
        </w:trPr>
        <w:tc>
          <w:tcPr>
            <w:tcW w:w="1129" w:type="dxa"/>
            <w:shd w:val="clear" w:color="auto" w:fill="auto"/>
            <w:vAlign w:val="center"/>
            <w:hideMark/>
          </w:tcPr>
          <w:p w14:paraId="2E7AC0B4" w14:textId="77777777" w:rsidR="007225D6" w:rsidRPr="002818BC" w:rsidRDefault="007225D6" w:rsidP="00685BC3">
            <w:pPr>
              <w:rPr>
                <w:rFonts w:ascii="Calibri" w:hAnsi="Calibri" w:cs="Calibri"/>
                <w:color w:val="000000"/>
              </w:rPr>
            </w:pPr>
            <w:r w:rsidRPr="002818BC">
              <w:rPr>
                <w:rFonts w:ascii="Calibri" w:hAnsi="Calibri" w:cs="Calibri"/>
                <w:color w:val="000000"/>
              </w:rPr>
              <w:t>ZUP009</w:t>
            </w:r>
          </w:p>
        </w:tc>
        <w:tc>
          <w:tcPr>
            <w:tcW w:w="4820" w:type="dxa"/>
            <w:shd w:val="clear" w:color="auto" w:fill="auto"/>
            <w:vAlign w:val="center"/>
            <w:hideMark/>
          </w:tcPr>
          <w:p w14:paraId="363F928E" w14:textId="77777777" w:rsidR="007225D6" w:rsidRPr="002818BC" w:rsidRDefault="007225D6" w:rsidP="00685BC3">
            <w:pPr>
              <w:rPr>
                <w:rFonts w:ascii="Calibri" w:hAnsi="Calibri" w:cs="Calibri"/>
                <w:color w:val="000000"/>
              </w:rPr>
            </w:pPr>
            <w:r w:rsidRPr="002818BC">
              <w:rPr>
                <w:rFonts w:ascii="Calibri" w:hAnsi="Calibri" w:cs="Calibri"/>
                <w:color w:val="000000"/>
              </w:rPr>
              <w:t>Odeslání zprávy do datové schránky</w:t>
            </w:r>
          </w:p>
        </w:tc>
        <w:tc>
          <w:tcPr>
            <w:tcW w:w="7654" w:type="dxa"/>
            <w:shd w:val="clear" w:color="auto" w:fill="auto"/>
            <w:vAlign w:val="center"/>
            <w:hideMark/>
          </w:tcPr>
          <w:p w14:paraId="3FE63145" w14:textId="77777777" w:rsidR="007225D6" w:rsidRPr="002818BC" w:rsidRDefault="007225D6" w:rsidP="00685BC3">
            <w:pPr>
              <w:rPr>
                <w:rFonts w:ascii="Calibri" w:hAnsi="Calibri" w:cs="Calibri"/>
                <w:color w:val="000000"/>
              </w:rPr>
            </w:pPr>
            <w:r w:rsidRPr="002818BC">
              <w:rPr>
                <w:rFonts w:ascii="Calibri" w:hAnsi="Calibri" w:cs="Calibri"/>
                <w:color w:val="000000"/>
              </w:rPr>
              <w:t>Pro potřeby odesílání zpráv do datových schránek systému ISDS (Informační systém datových schránek) bude instance RESSS na ÚP využívat standardní rozhraní systému ISDS. S ohledem na bezpečnostní politiku ÚP může být rozhraní zpřístupněno pomocí zástupné služby (</w:t>
            </w:r>
            <w:proofErr w:type="spellStart"/>
            <w:r w:rsidRPr="002818BC">
              <w:rPr>
                <w:rFonts w:ascii="Calibri" w:hAnsi="Calibri" w:cs="Calibri"/>
                <w:color w:val="000000"/>
              </w:rPr>
              <w:t>proxy</w:t>
            </w:r>
            <w:proofErr w:type="spellEnd"/>
            <w:r w:rsidRPr="002818BC">
              <w:rPr>
                <w:rFonts w:ascii="Calibri" w:hAnsi="Calibri" w:cs="Calibri"/>
                <w:color w:val="000000"/>
              </w:rPr>
              <w:t>) či integrační platformy.</w:t>
            </w:r>
          </w:p>
        </w:tc>
        <w:tc>
          <w:tcPr>
            <w:tcW w:w="1843" w:type="dxa"/>
            <w:shd w:val="clear" w:color="auto" w:fill="auto"/>
            <w:vAlign w:val="center"/>
            <w:hideMark/>
          </w:tcPr>
          <w:p w14:paraId="7CFCFC2E"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106361EE"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4FB0AC9E"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47DB1C57"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3BDB0182"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7919E58B" w14:textId="77777777" w:rsidTr="00685BC3">
        <w:trPr>
          <w:trHeight w:val="1152"/>
        </w:trPr>
        <w:tc>
          <w:tcPr>
            <w:tcW w:w="1129" w:type="dxa"/>
            <w:shd w:val="clear" w:color="auto" w:fill="auto"/>
            <w:vAlign w:val="center"/>
            <w:hideMark/>
          </w:tcPr>
          <w:p w14:paraId="301FE7B8" w14:textId="77777777" w:rsidR="007225D6" w:rsidRPr="002818BC" w:rsidRDefault="007225D6" w:rsidP="00685BC3">
            <w:pPr>
              <w:rPr>
                <w:rFonts w:ascii="Calibri" w:hAnsi="Calibri" w:cs="Calibri"/>
                <w:color w:val="000000"/>
              </w:rPr>
            </w:pPr>
            <w:r w:rsidRPr="002818BC">
              <w:rPr>
                <w:rFonts w:ascii="Calibri" w:hAnsi="Calibri" w:cs="Calibri"/>
                <w:color w:val="000000"/>
              </w:rPr>
              <w:t>ZUP010</w:t>
            </w:r>
          </w:p>
        </w:tc>
        <w:tc>
          <w:tcPr>
            <w:tcW w:w="4820" w:type="dxa"/>
            <w:shd w:val="clear" w:color="auto" w:fill="auto"/>
            <w:vAlign w:val="center"/>
            <w:hideMark/>
          </w:tcPr>
          <w:p w14:paraId="5309531C" w14:textId="77777777" w:rsidR="007225D6" w:rsidRPr="002818BC" w:rsidRDefault="007225D6" w:rsidP="00685BC3">
            <w:pPr>
              <w:rPr>
                <w:rFonts w:ascii="Calibri" w:hAnsi="Calibri" w:cs="Calibri"/>
                <w:color w:val="000000"/>
              </w:rPr>
            </w:pPr>
            <w:r w:rsidRPr="002818BC">
              <w:rPr>
                <w:rFonts w:ascii="Calibri" w:hAnsi="Calibri" w:cs="Calibri"/>
                <w:color w:val="000000"/>
              </w:rPr>
              <w:t>Odeslání zprávy elektronické pošty</w:t>
            </w:r>
          </w:p>
        </w:tc>
        <w:tc>
          <w:tcPr>
            <w:tcW w:w="7654" w:type="dxa"/>
            <w:shd w:val="clear" w:color="auto" w:fill="auto"/>
            <w:vAlign w:val="center"/>
            <w:hideMark/>
          </w:tcPr>
          <w:p w14:paraId="27C64E23" w14:textId="77777777" w:rsidR="007225D6" w:rsidRPr="002818BC" w:rsidRDefault="007225D6" w:rsidP="00685BC3">
            <w:pPr>
              <w:rPr>
                <w:rFonts w:ascii="Calibri" w:hAnsi="Calibri" w:cs="Calibri"/>
                <w:color w:val="000000"/>
              </w:rPr>
            </w:pPr>
            <w:r w:rsidRPr="002818BC">
              <w:rPr>
                <w:rFonts w:ascii="Calibri" w:hAnsi="Calibri" w:cs="Calibri"/>
                <w:color w:val="000000"/>
              </w:rPr>
              <w:t>Pro potřeby odesílání zpráv elektronické pošty bude instance RESSS na ÚP využívat služeb poštovního serveru na bázi produktu Microsoft Exchange s využitím protokolu SMTP (</w:t>
            </w:r>
            <w:proofErr w:type="spellStart"/>
            <w:r w:rsidRPr="002818BC">
              <w:rPr>
                <w:rFonts w:ascii="Calibri" w:hAnsi="Calibri" w:cs="Calibri"/>
                <w:color w:val="000000"/>
              </w:rPr>
              <w:t>Simple</w:t>
            </w:r>
            <w:proofErr w:type="spellEnd"/>
            <w:r w:rsidRPr="002818BC">
              <w:rPr>
                <w:rFonts w:ascii="Calibri" w:hAnsi="Calibri" w:cs="Calibri"/>
                <w:color w:val="000000"/>
              </w:rPr>
              <w:t xml:space="preserve"> Mail Transfer </w:t>
            </w:r>
            <w:proofErr w:type="spellStart"/>
            <w:r w:rsidRPr="002818BC">
              <w:rPr>
                <w:rFonts w:ascii="Calibri" w:hAnsi="Calibri" w:cs="Calibri"/>
                <w:color w:val="000000"/>
              </w:rPr>
              <w:t>Protocol</w:t>
            </w:r>
            <w:proofErr w:type="spellEnd"/>
            <w:r w:rsidRPr="002818BC">
              <w:rPr>
                <w:rFonts w:ascii="Calibri" w:hAnsi="Calibri" w:cs="Calibri"/>
                <w:color w:val="000000"/>
              </w:rPr>
              <w:t>) či rozhraním MAPI (</w:t>
            </w:r>
            <w:proofErr w:type="spellStart"/>
            <w:r w:rsidRPr="002818BC">
              <w:rPr>
                <w:rFonts w:ascii="Calibri" w:hAnsi="Calibri" w:cs="Calibri"/>
                <w:color w:val="000000"/>
              </w:rPr>
              <w:t>Messaging</w:t>
            </w:r>
            <w:proofErr w:type="spellEnd"/>
            <w:r w:rsidRPr="002818BC">
              <w:rPr>
                <w:rFonts w:ascii="Calibri" w:hAnsi="Calibri" w:cs="Calibri"/>
                <w:color w:val="000000"/>
              </w:rPr>
              <w:t xml:space="preserve"> </w:t>
            </w:r>
            <w:proofErr w:type="spellStart"/>
            <w:r w:rsidRPr="002818BC">
              <w:rPr>
                <w:rFonts w:ascii="Calibri" w:hAnsi="Calibri" w:cs="Calibri"/>
                <w:color w:val="000000"/>
              </w:rPr>
              <w:t>Application</w:t>
            </w:r>
            <w:proofErr w:type="spellEnd"/>
            <w:r w:rsidRPr="002818BC">
              <w:rPr>
                <w:rFonts w:ascii="Calibri" w:hAnsi="Calibri" w:cs="Calibri"/>
                <w:color w:val="000000"/>
              </w:rPr>
              <w:t xml:space="preserve"> </w:t>
            </w:r>
            <w:proofErr w:type="spellStart"/>
            <w:r w:rsidRPr="002818BC">
              <w:rPr>
                <w:rFonts w:ascii="Calibri" w:hAnsi="Calibri" w:cs="Calibri"/>
                <w:color w:val="000000"/>
              </w:rPr>
              <w:t>Programming</w:t>
            </w:r>
            <w:proofErr w:type="spellEnd"/>
            <w:r w:rsidRPr="002818BC">
              <w:rPr>
                <w:rFonts w:ascii="Calibri" w:hAnsi="Calibri" w:cs="Calibri"/>
                <w:color w:val="000000"/>
              </w:rPr>
              <w:t xml:space="preserve"> Interface).</w:t>
            </w:r>
          </w:p>
        </w:tc>
        <w:tc>
          <w:tcPr>
            <w:tcW w:w="1843" w:type="dxa"/>
            <w:shd w:val="clear" w:color="auto" w:fill="auto"/>
            <w:vAlign w:val="center"/>
            <w:hideMark/>
          </w:tcPr>
          <w:p w14:paraId="7DB05CF1"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71EA8DA6"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4E48FC22"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60FD94AB"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7B3D48AC"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72D5215B" w14:textId="77777777" w:rsidTr="00685BC3">
        <w:trPr>
          <w:trHeight w:val="1728"/>
        </w:trPr>
        <w:tc>
          <w:tcPr>
            <w:tcW w:w="1129" w:type="dxa"/>
            <w:shd w:val="clear" w:color="auto" w:fill="auto"/>
            <w:vAlign w:val="center"/>
            <w:hideMark/>
          </w:tcPr>
          <w:p w14:paraId="7187F776" w14:textId="77777777" w:rsidR="007225D6" w:rsidRPr="002818BC" w:rsidRDefault="007225D6" w:rsidP="00685BC3">
            <w:pPr>
              <w:rPr>
                <w:rFonts w:ascii="Calibri" w:hAnsi="Calibri" w:cs="Calibri"/>
                <w:color w:val="000000"/>
              </w:rPr>
            </w:pPr>
            <w:r w:rsidRPr="002818BC">
              <w:rPr>
                <w:rFonts w:ascii="Calibri" w:hAnsi="Calibri" w:cs="Calibri"/>
                <w:color w:val="000000"/>
              </w:rPr>
              <w:lastRenderedPageBreak/>
              <w:t>ZUP011</w:t>
            </w:r>
          </w:p>
        </w:tc>
        <w:tc>
          <w:tcPr>
            <w:tcW w:w="4820" w:type="dxa"/>
            <w:shd w:val="clear" w:color="auto" w:fill="auto"/>
            <w:vAlign w:val="center"/>
            <w:hideMark/>
          </w:tcPr>
          <w:p w14:paraId="082D4E5A" w14:textId="77777777" w:rsidR="007225D6" w:rsidRPr="002818BC" w:rsidRDefault="007225D6" w:rsidP="00685BC3">
            <w:pPr>
              <w:rPr>
                <w:rFonts w:ascii="Calibri" w:hAnsi="Calibri" w:cs="Calibri"/>
                <w:color w:val="000000"/>
              </w:rPr>
            </w:pPr>
            <w:r w:rsidRPr="002818BC">
              <w:rPr>
                <w:rFonts w:ascii="Calibri" w:hAnsi="Calibri" w:cs="Calibri"/>
                <w:color w:val="000000"/>
              </w:rPr>
              <w:t>Ověření platnosti certifikátu</w:t>
            </w:r>
          </w:p>
        </w:tc>
        <w:tc>
          <w:tcPr>
            <w:tcW w:w="7654" w:type="dxa"/>
            <w:shd w:val="clear" w:color="auto" w:fill="auto"/>
            <w:vAlign w:val="center"/>
            <w:hideMark/>
          </w:tcPr>
          <w:p w14:paraId="4D237623" w14:textId="77777777" w:rsidR="007225D6" w:rsidRPr="002818BC" w:rsidRDefault="007225D6" w:rsidP="00685BC3">
            <w:pPr>
              <w:rPr>
                <w:rFonts w:ascii="Calibri" w:hAnsi="Calibri" w:cs="Calibri"/>
                <w:color w:val="000000"/>
              </w:rPr>
            </w:pPr>
            <w:r w:rsidRPr="002818BC">
              <w:rPr>
                <w:rFonts w:ascii="Calibri" w:hAnsi="Calibri" w:cs="Calibri"/>
                <w:color w:val="000000"/>
              </w:rPr>
              <w:t>Pro potřeby ověření platnosti certifikátu bude instance RESSS na ÚP využívat specializovaných služeb pro ověření platnosti certifikátu, které zprostředkovávají synchronizaci CRL (</w:t>
            </w:r>
            <w:proofErr w:type="spellStart"/>
            <w:r w:rsidRPr="002818BC">
              <w:rPr>
                <w:rFonts w:ascii="Calibri" w:hAnsi="Calibri" w:cs="Calibri"/>
                <w:color w:val="000000"/>
              </w:rPr>
              <w:t>Certificate</w:t>
            </w:r>
            <w:proofErr w:type="spellEnd"/>
            <w:r w:rsidRPr="002818BC">
              <w:rPr>
                <w:rFonts w:ascii="Calibri" w:hAnsi="Calibri" w:cs="Calibri"/>
                <w:color w:val="000000"/>
              </w:rPr>
              <w:t xml:space="preserve"> </w:t>
            </w:r>
            <w:proofErr w:type="spellStart"/>
            <w:r w:rsidRPr="002818BC">
              <w:rPr>
                <w:rFonts w:ascii="Calibri" w:hAnsi="Calibri" w:cs="Calibri"/>
                <w:color w:val="000000"/>
              </w:rPr>
              <w:t>Revocation</w:t>
            </w:r>
            <w:proofErr w:type="spellEnd"/>
            <w:r w:rsidRPr="002818BC">
              <w:rPr>
                <w:rFonts w:ascii="Calibri" w:hAnsi="Calibri" w:cs="Calibri"/>
                <w:color w:val="000000"/>
              </w:rPr>
              <w:t xml:space="preserve"> List) kvalifikovaných certifikačních autorit a služeb ověření platnosti certifikátu implementovaných v souvislosti se zaváděním nařízení </w:t>
            </w:r>
            <w:proofErr w:type="spellStart"/>
            <w:r w:rsidRPr="002818BC">
              <w:rPr>
                <w:rFonts w:ascii="Calibri" w:hAnsi="Calibri" w:cs="Calibri"/>
                <w:color w:val="000000"/>
              </w:rPr>
              <w:t>eIDAS</w:t>
            </w:r>
            <w:proofErr w:type="spellEnd"/>
            <w:r w:rsidRPr="002818BC">
              <w:rPr>
                <w:rFonts w:ascii="Calibri" w:hAnsi="Calibri" w:cs="Calibri"/>
                <w:color w:val="000000"/>
              </w:rPr>
              <w:t>. Služby budou poskytovány prostřednictvím integrační platformy.</w:t>
            </w:r>
          </w:p>
        </w:tc>
        <w:tc>
          <w:tcPr>
            <w:tcW w:w="1843" w:type="dxa"/>
            <w:shd w:val="clear" w:color="auto" w:fill="auto"/>
            <w:vAlign w:val="center"/>
            <w:hideMark/>
          </w:tcPr>
          <w:p w14:paraId="6477F354"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68BEDCD1"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7D2A2F10"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565C83A7"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36338DD6"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3D49BE11" w14:textId="77777777" w:rsidTr="00685BC3">
        <w:trPr>
          <w:trHeight w:val="1152"/>
        </w:trPr>
        <w:tc>
          <w:tcPr>
            <w:tcW w:w="1129" w:type="dxa"/>
            <w:shd w:val="clear" w:color="auto" w:fill="auto"/>
            <w:vAlign w:val="center"/>
            <w:hideMark/>
          </w:tcPr>
          <w:p w14:paraId="756D9F5C" w14:textId="77777777" w:rsidR="007225D6" w:rsidRPr="002818BC" w:rsidRDefault="007225D6" w:rsidP="00685BC3">
            <w:pPr>
              <w:rPr>
                <w:rFonts w:ascii="Calibri" w:hAnsi="Calibri" w:cs="Calibri"/>
                <w:color w:val="000000"/>
              </w:rPr>
            </w:pPr>
            <w:r w:rsidRPr="002818BC">
              <w:rPr>
                <w:rFonts w:ascii="Calibri" w:hAnsi="Calibri" w:cs="Calibri"/>
                <w:color w:val="000000"/>
              </w:rPr>
              <w:t>ZUP012</w:t>
            </w:r>
          </w:p>
        </w:tc>
        <w:tc>
          <w:tcPr>
            <w:tcW w:w="4820" w:type="dxa"/>
            <w:shd w:val="clear" w:color="auto" w:fill="auto"/>
            <w:vAlign w:val="center"/>
            <w:hideMark/>
          </w:tcPr>
          <w:p w14:paraId="09877DA4" w14:textId="77777777" w:rsidR="007225D6" w:rsidRPr="002818BC" w:rsidRDefault="007225D6" w:rsidP="00685BC3">
            <w:pPr>
              <w:rPr>
                <w:rFonts w:ascii="Calibri" w:hAnsi="Calibri" w:cs="Calibri"/>
                <w:color w:val="000000"/>
              </w:rPr>
            </w:pPr>
            <w:r w:rsidRPr="002818BC">
              <w:rPr>
                <w:rFonts w:ascii="Calibri" w:hAnsi="Calibri" w:cs="Calibri"/>
                <w:color w:val="000000"/>
              </w:rPr>
              <w:t>Poskytování digitálních obrazů</w:t>
            </w:r>
          </w:p>
        </w:tc>
        <w:tc>
          <w:tcPr>
            <w:tcW w:w="7654" w:type="dxa"/>
            <w:shd w:val="clear" w:color="auto" w:fill="auto"/>
            <w:vAlign w:val="center"/>
            <w:hideMark/>
          </w:tcPr>
          <w:p w14:paraId="2DEBC1BD" w14:textId="77777777" w:rsidR="007225D6" w:rsidRPr="002818BC" w:rsidRDefault="007225D6" w:rsidP="00685BC3">
            <w:pPr>
              <w:rPr>
                <w:rFonts w:ascii="Calibri" w:hAnsi="Calibri" w:cs="Calibri"/>
                <w:color w:val="000000"/>
              </w:rPr>
            </w:pPr>
            <w:r w:rsidRPr="002818BC">
              <w:rPr>
                <w:rFonts w:ascii="Calibri" w:hAnsi="Calibri" w:cs="Calibri"/>
                <w:color w:val="000000"/>
              </w:rPr>
              <w:t>Poskytování digitalizovaných obrazů dokumentů pro potřeby instance RESSS v rámci ÚP bude realizováno na základě výměny souborů s digitalizačním systémem pomocí standardních protokolů pro přenos souborů (SMB/CIFS, FTP, NFS).</w:t>
            </w:r>
          </w:p>
        </w:tc>
        <w:tc>
          <w:tcPr>
            <w:tcW w:w="1843" w:type="dxa"/>
            <w:shd w:val="clear" w:color="auto" w:fill="auto"/>
            <w:vAlign w:val="center"/>
            <w:hideMark/>
          </w:tcPr>
          <w:p w14:paraId="48743C3D"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2E37BC10"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2B368BBA"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669B3735"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6BA1E7E2"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7F19063F" w14:textId="77777777" w:rsidTr="00685BC3">
        <w:trPr>
          <w:trHeight w:val="1440"/>
        </w:trPr>
        <w:tc>
          <w:tcPr>
            <w:tcW w:w="1129" w:type="dxa"/>
            <w:shd w:val="clear" w:color="auto" w:fill="auto"/>
            <w:vAlign w:val="center"/>
            <w:hideMark/>
          </w:tcPr>
          <w:p w14:paraId="510D5A7B" w14:textId="77777777" w:rsidR="007225D6" w:rsidRPr="002818BC" w:rsidRDefault="007225D6" w:rsidP="00685BC3">
            <w:pPr>
              <w:rPr>
                <w:rFonts w:ascii="Calibri" w:hAnsi="Calibri" w:cs="Calibri"/>
                <w:color w:val="000000"/>
              </w:rPr>
            </w:pPr>
            <w:r w:rsidRPr="002818BC">
              <w:rPr>
                <w:rFonts w:ascii="Calibri" w:hAnsi="Calibri" w:cs="Calibri"/>
                <w:color w:val="000000"/>
              </w:rPr>
              <w:t>ZUP013</w:t>
            </w:r>
          </w:p>
        </w:tc>
        <w:tc>
          <w:tcPr>
            <w:tcW w:w="4820" w:type="dxa"/>
            <w:shd w:val="clear" w:color="auto" w:fill="auto"/>
            <w:vAlign w:val="center"/>
            <w:hideMark/>
          </w:tcPr>
          <w:p w14:paraId="08550564" w14:textId="77777777" w:rsidR="007225D6" w:rsidRPr="002818BC" w:rsidRDefault="007225D6" w:rsidP="00685BC3">
            <w:pPr>
              <w:rPr>
                <w:rFonts w:ascii="Calibri" w:hAnsi="Calibri" w:cs="Calibri"/>
                <w:color w:val="000000"/>
              </w:rPr>
            </w:pPr>
            <w:r w:rsidRPr="002818BC">
              <w:rPr>
                <w:rFonts w:ascii="Calibri" w:hAnsi="Calibri" w:cs="Calibri"/>
                <w:color w:val="000000"/>
              </w:rPr>
              <w:t>Poskytování neveřejných statistických dat</w:t>
            </w:r>
          </w:p>
        </w:tc>
        <w:tc>
          <w:tcPr>
            <w:tcW w:w="7654" w:type="dxa"/>
            <w:shd w:val="clear" w:color="auto" w:fill="auto"/>
            <w:vAlign w:val="center"/>
            <w:hideMark/>
          </w:tcPr>
          <w:p w14:paraId="40BC8599" w14:textId="77777777" w:rsidR="007225D6" w:rsidRPr="002818BC" w:rsidRDefault="007225D6" w:rsidP="00685BC3">
            <w:pPr>
              <w:rPr>
                <w:rFonts w:ascii="Calibri" w:hAnsi="Calibri" w:cs="Calibri"/>
                <w:color w:val="000000"/>
              </w:rPr>
            </w:pPr>
            <w:r w:rsidRPr="002818BC">
              <w:rPr>
                <w:rFonts w:ascii="Calibri" w:hAnsi="Calibri" w:cs="Calibri"/>
                <w:color w:val="000000"/>
              </w:rPr>
              <w:t>Neveřejná statistická data produkovaná instancí RESSS v rámci ÚP pro potřeby manažerského informačního systému budou zpřístupněna ve formě datových struktur (dedikované) databázi v rámci instalace RESSS. Odtud budou přenášena k dalšímu zpracování prostředky datového skladu.</w:t>
            </w:r>
          </w:p>
        </w:tc>
        <w:tc>
          <w:tcPr>
            <w:tcW w:w="1843" w:type="dxa"/>
            <w:shd w:val="clear" w:color="auto" w:fill="auto"/>
            <w:vAlign w:val="center"/>
            <w:hideMark/>
          </w:tcPr>
          <w:p w14:paraId="1B5E283C"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063A3D9F"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035ABC9B"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4B02307E"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2E0B35BB"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13E12B80" w14:textId="77777777" w:rsidTr="00685BC3">
        <w:trPr>
          <w:trHeight w:val="1152"/>
        </w:trPr>
        <w:tc>
          <w:tcPr>
            <w:tcW w:w="1129" w:type="dxa"/>
            <w:shd w:val="clear" w:color="auto" w:fill="auto"/>
            <w:vAlign w:val="center"/>
            <w:hideMark/>
          </w:tcPr>
          <w:p w14:paraId="7E118B61" w14:textId="77777777" w:rsidR="007225D6" w:rsidRPr="002818BC" w:rsidRDefault="007225D6" w:rsidP="00685BC3">
            <w:pPr>
              <w:rPr>
                <w:rFonts w:ascii="Calibri" w:hAnsi="Calibri" w:cs="Calibri"/>
                <w:color w:val="000000"/>
              </w:rPr>
            </w:pPr>
            <w:r w:rsidRPr="002818BC">
              <w:rPr>
                <w:rFonts w:ascii="Calibri" w:hAnsi="Calibri" w:cs="Calibri"/>
                <w:color w:val="000000"/>
              </w:rPr>
              <w:t>ZUP014</w:t>
            </w:r>
          </w:p>
        </w:tc>
        <w:tc>
          <w:tcPr>
            <w:tcW w:w="4820" w:type="dxa"/>
            <w:shd w:val="clear" w:color="auto" w:fill="auto"/>
            <w:vAlign w:val="center"/>
            <w:hideMark/>
          </w:tcPr>
          <w:p w14:paraId="021D090B" w14:textId="77777777" w:rsidR="007225D6" w:rsidRPr="002818BC" w:rsidRDefault="007225D6" w:rsidP="00685BC3">
            <w:pPr>
              <w:rPr>
                <w:rFonts w:ascii="Calibri" w:hAnsi="Calibri" w:cs="Calibri"/>
                <w:color w:val="000000"/>
              </w:rPr>
            </w:pPr>
            <w:r w:rsidRPr="002818BC">
              <w:rPr>
                <w:rFonts w:ascii="Calibri" w:hAnsi="Calibri" w:cs="Calibri"/>
                <w:color w:val="000000"/>
              </w:rPr>
              <w:t>Poskytování statistických sestav</w:t>
            </w:r>
          </w:p>
        </w:tc>
        <w:tc>
          <w:tcPr>
            <w:tcW w:w="7654" w:type="dxa"/>
            <w:shd w:val="clear" w:color="auto" w:fill="auto"/>
            <w:vAlign w:val="center"/>
            <w:hideMark/>
          </w:tcPr>
          <w:p w14:paraId="2EF0A7C4" w14:textId="77777777" w:rsidR="007225D6" w:rsidRPr="002818BC" w:rsidRDefault="007225D6" w:rsidP="00685BC3">
            <w:pPr>
              <w:rPr>
                <w:rFonts w:ascii="Calibri" w:hAnsi="Calibri" w:cs="Calibri"/>
                <w:color w:val="000000"/>
              </w:rPr>
            </w:pPr>
            <w:r w:rsidRPr="002818BC">
              <w:rPr>
                <w:rFonts w:ascii="Calibri" w:hAnsi="Calibri" w:cs="Calibri"/>
                <w:color w:val="000000"/>
              </w:rPr>
              <w:t>Statistické sestavy vznikající v instanci RESSS na ÚP budou zpřístupněny v rámci souborového systému (pomocí některého ze standardně používaných protokolů). Odtud budou čerpána do dalších systémů, jako je například portál či intranet.</w:t>
            </w:r>
          </w:p>
        </w:tc>
        <w:tc>
          <w:tcPr>
            <w:tcW w:w="1843" w:type="dxa"/>
            <w:shd w:val="clear" w:color="auto" w:fill="auto"/>
            <w:vAlign w:val="center"/>
            <w:hideMark/>
          </w:tcPr>
          <w:p w14:paraId="6160C998"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5922B052"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22D32D68"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1A81ACAD"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7BCA1DAB"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3FDCC7EC" w14:textId="77777777" w:rsidTr="00685BC3">
        <w:trPr>
          <w:trHeight w:val="1152"/>
        </w:trPr>
        <w:tc>
          <w:tcPr>
            <w:tcW w:w="1129" w:type="dxa"/>
            <w:shd w:val="clear" w:color="auto" w:fill="auto"/>
            <w:vAlign w:val="center"/>
            <w:hideMark/>
          </w:tcPr>
          <w:p w14:paraId="404E8313" w14:textId="77777777" w:rsidR="007225D6" w:rsidRPr="002818BC" w:rsidRDefault="007225D6" w:rsidP="00685BC3">
            <w:pPr>
              <w:rPr>
                <w:rFonts w:ascii="Calibri" w:hAnsi="Calibri" w:cs="Calibri"/>
                <w:color w:val="000000"/>
              </w:rPr>
            </w:pPr>
            <w:r w:rsidRPr="002818BC">
              <w:rPr>
                <w:rFonts w:ascii="Calibri" w:hAnsi="Calibri" w:cs="Calibri"/>
                <w:color w:val="000000"/>
              </w:rPr>
              <w:t>ZUP015</w:t>
            </w:r>
          </w:p>
        </w:tc>
        <w:tc>
          <w:tcPr>
            <w:tcW w:w="4820" w:type="dxa"/>
            <w:shd w:val="clear" w:color="auto" w:fill="auto"/>
            <w:vAlign w:val="center"/>
            <w:hideMark/>
          </w:tcPr>
          <w:p w14:paraId="1F0744E0" w14:textId="77777777" w:rsidR="007225D6" w:rsidRPr="002818BC" w:rsidRDefault="007225D6" w:rsidP="00685BC3">
            <w:pPr>
              <w:rPr>
                <w:rFonts w:ascii="Calibri" w:hAnsi="Calibri" w:cs="Calibri"/>
                <w:color w:val="000000"/>
              </w:rPr>
            </w:pPr>
            <w:r w:rsidRPr="002818BC">
              <w:rPr>
                <w:rFonts w:ascii="Calibri" w:hAnsi="Calibri" w:cs="Calibri"/>
                <w:color w:val="000000"/>
              </w:rPr>
              <w:t>Poskytování veřejných statistických dat</w:t>
            </w:r>
          </w:p>
        </w:tc>
        <w:tc>
          <w:tcPr>
            <w:tcW w:w="7654" w:type="dxa"/>
            <w:shd w:val="clear" w:color="auto" w:fill="auto"/>
            <w:vAlign w:val="center"/>
            <w:hideMark/>
          </w:tcPr>
          <w:p w14:paraId="74E9F819" w14:textId="77777777" w:rsidR="007225D6" w:rsidRPr="002818BC" w:rsidRDefault="007225D6" w:rsidP="00685BC3">
            <w:pPr>
              <w:rPr>
                <w:rFonts w:ascii="Calibri" w:hAnsi="Calibri" w:cs="Calibri"/>
                <w:color w:val="000000"/>
              </w:rPr>
            </w:pPr>
            <w:r w:rsidRPr="002818BC">
              <w:rPr>
                <w:rFonts w:ascii="Calibri" w:hAnsi="Calibri" w:cs="Calibri"/>
                <w:color w:val="000000"/>
              </w:rPr>
              <w:t>Statistická data produkovaná instancí RESSS v rámci ÚP pro potřeby centrálního statistického systému budou zpřístupněna ve formě datových struktur (dedikované) databázi v rámci instalace RESSS. Odtud budou přenášena k dalšímu zpracování prostředky datového skladu.</w:t>
            </w:r>
          </w:p>
        </w:tc>
        <w:tc>
          <w:tcPr>
            <w:tcW w:w="1843" w:type="dxa"/>
            <w:shd w:val="clear" w:color="auto" w:fill="auto"/>
            <w:vAlign w:val="center"/>
            <w:hideMark/>
          </w:tcPr>
          <w:p w14:paraId="4EDFD629"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7C27BF21"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1BDC45D5"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6C6FC522"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16EA9181"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57125575" w14:textId="77777777" w:rsidTr="00685BC3">
        <w:trPr>
          <w:trHeight w:val="1440"/>
        </w:trPr>
        <w:tc>
          <w:tcPr>
            <w:tcW w:w="1129" w:type="dxa"/>
            <w:shd w:val="clear" w:color="auto" w:fill="auto"/>
            <w:vAlign w:val="center"/>
            <w:hideMark/>
          </w:tcPr>
          <w:p w14:paraId="13EE7C35" w14:textId="77777777" w:rsidR="007225D6" w:rsidRPr="002818BC" w:rsidRDefault="007225D6" w:rsidP="00685BC3">
            <w:pPr>
              <w:rPr>
                <w:rFonts w:ascii="Calibri" w:hAnsi="Calibri" w:cs="Calibri"/>
                <w:color w:val="000000"/>
              </w:rPr>
            </w:pPr>
            <w:r w:rsidRPr="002818BC">
              <w:rPr>
                <w:rFonts w:ascii="Calibri" w:hAnsi="Calibri" w:cs="Calibri"/>
                <w:color w:val="000000"/>
              </w:rPr>
              <w:t>ZUP016</w:t>
            </w:r>
          </w:p>
        </w:tc>
        <w:tc>
          <w:tcPr>
            <w:tcW w:w="4820" w:type="dxa"/>
            <w:shd w:val="clear" w:color="auto" w:fill="auto"/>
            <w:vAlign w:val="center"/>
            <w:hideMark/>
          </w:tcPr>
          <w:p w14:paraId="3F1FBE11" w14:textId="77777777" w:rsidR="007225D6" w:rsidRPr="002818BC" w:rsidRDefault="007225D6" w:rsidP="00685BC3">
            <w:pPr>
              <w:rPr>
                <w:rFonts w:ascii="Calibri" w:hAnsi="Calibri" w:cs="Calibri"/>
                <w:color w:val="000000"/>
              </w:rPr>
            </w:pPr>
            <w:r w:rsidRPr="002818BC">
              <w:rPr>
                <w:rFonts w:ascii="Calibri" w:hAnsi="Calibri" w:cs="Calibri"/>
                <w:color w:val="000000"/>
              </w:rPr>
              <w:t>Převzetí zprávy elektronické pošty</w:t>
            </w:r>
          </w:p>
        </w:tc>
        <w:tc>
          <w:tcPr>
            <w:tcW w:w="7654" w:type="dxa"/>
            <w:shd w:val="clear" w:color="auto" w:fill="auto"/>
            <w:vAlign w:val="center"/>
            <w:hideMark/>
          </w:tcPr>
          <w:p w14:paraId="3FCB7096"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Pro potřeby příjmu zpráv elektronické pošty bude instance RESSS na ÚP využívat služeb poštovního serveru na bázi produktu Microsoft Exchange s využitím protokolu POP3 (Post Office </w:t>
            </w:r>
            <w:proofErr w:type="spellStart"/>
            <w:r w:rsidRPr="002818BC">
              <w:rPr>
                <w:rFonts w:ascii="Calibri" w:hAnsi="Calibri" w:cs="Calibri"/>
                <w:color w:val="000000"/>
              </w:rPr>
              <w:t>Protocol</w:t>
            </w:r>
            <w:proofErr w:type="spellEnd"/>
            <w:r w:rsidRPr="002818BC">
              <w:rPr>
                <w:rFonts w:ascii="Calibri" w:hAnsi="Calibri" w:cs="Calibri"/>
                <w:color w:val="000000"/>
              </w:rPr>
              <w:t xml:space="preserve">) nebo protokolu IMAP (Internet </w:t>
            </w:r>
            <w:proofErr w:type="spellStart"/>
            <w:r w:rsidRPr="002818BC">
              <w:rPr>
                <w:rFonts w:ascii="Calibri" w:hAnsi="Calibri" w:cs="Calibri"/>
                <w:color w:val="000000"/>
              </w:rPr>
              <w:t>Message</w:t>
            </w:r>
            <w:proofErr w:type="spellEnd"/>
            <w:r w:rsidRPr="002818BC">
              <w:rPr>
                <w:rFonts w:ascii="Calibri" w:hAnsi="Calibri" w:cs="Calibri"/>
                <w:color w:val="000000"/>
              </w:rPr>
              <w:t xml:space="preserve"> Access </w:t>
            </w:r>
            <w:proofErr w:type="spellStart"/>
            <w:r w:rsidRPr="002818BC">
              <w:rPr>
                <w:rFonts w:ascii="Calibri" w:hAnsi="Calibri" w:cs="Calibri"/>
                <w:color w:val="000000"/>
              </w:rPr>
              <w:t>Protocol</w:t>
            </w:r>
            <w:proofErr w:type="spellEnd"/>
            <w:r w:rsidRPr="002818BC">
              <w:rPr>
                <w:rFonts w:ascii="Calibri" w:hAnsi="Calibri" w:cs="Calibri"/>
                <w:color w:val="000000"/>
              </w:rPr>
              <w:t>) či rozhraním MAPI (</w:t>
            </w:r>
            <w:proofErr w:type="spellStart"/>
            <w:r w:rsidRPr="002818BC">
              <w:rPr>
                <w:rFonts w:ascii="Calibri" w:hAnsi="Calibri" w:cs="Calibri"/>
                <w:color w:val="000000"/>
              </w:rPr>
              <w:t>Messaging</w:t>
            </w:r>
            <w:proofErr w:type="spellEnd"/>
            <w:r w:rsidRPr="002818BC">
              <w:rPr>
                <w:rFonts w:ascii="Calibri" w:hAnsi="Calibri" w:cs="Calibri"/>
                <w:color w:val="000000"/>
              </w:rPr>
              <w:t xml:space="preserve"> </w:t>
            </w:r>
            <w:proofErr w:type="spellStart"/>
            <w:r w:rsidRPr="002818BC">
              <w:rPr>
                <w:rFonts w:ascii="Calibri" w:hAnsi="Calibri" w:cs="Calibri"/>
                <w:color w:val="000000"/>
              </w:rPr>
              <w:t>Application</w:t>
            </w:r>
            <w:proofErr w:type="spellEnd"/>
            <w:r w:rsidRPr="002818BC">
              <w:rPr>
                <w:rFonts w:ascii="Calibri" w:hAnsi="Calibri" w:cs="Calibri"/>
                <w:color w:val="000000"/>
              </w:rPr>
              <w:t xml:space="preserve"> </w:t>
            </w:r>
            <w:proofErr w:type="spellStart"/>
            <w:r w:rsidRPr="002818BC">
              <w:rPr>
                <w:rFonts w:ascii="Calibri" w:hAnsi="Calibri" w:cs="Calibri"/>
                <w:color w:val="000000"/>
              </w:rPr>
              <w:t>Programming</w:t>
            </w:r>
            <w:proofErr w:type="spellEnd"/>
            <w:r w:rsidRPr="002818BC">
              <w:rPr>
                <w:rFonts w:ascii="Calibri" w:hAnsi="Calibri" w:cs="Calibri"/>
                <w:color w:val="000000"/>
              </w:rPr>
              <w:t xml:space="preserve"> Interface).</w:t>
            </w:r>
          </w:p>
        </w:tc>
        <w:tc>
          <w:tcPr>
            <w:tcW w:w="1843" w:type="dxa"/>
            <w:shd w:val="clear" w:color="auto" w:fill="auto"/>
            <w:vAlign w:val="center"/>
            <w:hideMark/>
          </w:tcPr>
          <w:p w14:paraId="7AAAFF3C"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0D0E8B59"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02049433"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04B62B38"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5BA4A9C8"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7091C445" w14:textId="77777777" w:rsidTr="00685BC3">
        <w:trPr>
          <w:trHeight w:val="1440"/>
        </w:trPr>
        <w:tc>
          <w:tcPr>
            <w:tcW w:w="1129" w:type="dxa"/>
            <w:shd w:val="clear" w:color="auto" w:fill="auto"/>
            <w:vAlign w:val="center"/>
            <w:hideMark/>
          </w:tcPr>
          <w:p w14:paraId="75654510" w14:textId="77777777" w:rsidR="007225D6" w:rsidRPr="002818BC" w:rsidRDefault="007225D6" w:rsidP="00685BC3">
            <w:pPr>
              <w:rPr>
                <w:rFonts w:ascii="Calibri" w:hAnsi="Calibri" w:cs="Calibri"/>
                <w:color w:val="000000"/>
              </w:rPr>
            </w:pPr>
            <w:r w:rsidRPr="002818BC">
              <w:rPr>
                <w:rFonts w:ascii="Calibri" w:hAnsi="Calibri" w:cs="Calibri"/>
                <w:color w:val="000000"/>
              </w:rPr>
              <w:t>ZUP017</w:t>
            </w:r>
          </w:p>
        </w:tc>
        <w:tc>
          <w:tcPr>
            <w:tcW w:w="4820" w:type="dxa"/>
            <w:shd w:val="clear" w:color="auto" w:fill="auto"/>
            <w:vAlign w:val="center"/>
            <w:hideMark/>
          </w:tcPr>
          <w:p w14:paraId="491775AA" w14:textId="77777777" w:rsidR="007225D6" w:rsidRPr="002818BC" w:rsidRDefault="007225D6" w:rsidP="00685BC3">
            <w:pPr>
              <w:rPr>
                <w:rFonts w:ascii="Calibri" w:hAnsi="Calibri" w:cs="Calibri"/>
                <w:color w:val="000000"/>
              </w:rPr>
            </w:pPr>
            <w:r w:rsidRPr="002818BC">
              <w:rPr>
                <w:rFonts w:ascii="Calibri" w:hAnsi="Calibri" w:cs="Calibri"/>
                <w:color w:val="000000"/>
              </w:rPr>
              <w:t>Převzetí zprávy z datové schránky</w:t>
            </w:r>
          </w:p>
        </w:tc>
        <w:tc>
          <w:tcPr>
            <w:tcW w:w="7654" w:type="dxa"/>
            <w:shd w:val="clear" w:color="auto" w:fill="auto"/>
            <w:vAlign w:val="center"/>
            <w:hideMark/>
          </w:tcPr>
          <w:p w14:paraId="2409E888" w14:textId="77777777" w:rsidR="007225D6" w:rsidRPr="002818BC" w:rsidRDefault="007225D6" w:rsidP="00685BC3">
            <w:pPr>
              <w:rPr>
                <w:rFonts w:ascii="Calibri" w:hAnsi="Calibri" w:cs="Calibri"/>
                <w:color w:val="000000"/>
              </w:rPr>
            </w:pPr>
            <w:r w:rsidRPr="002818BC">
              <w:rPr>
                <w:rFonts w:ascii="Calibri" w:hAnsi="Calibri" w:cs="Calibri"/>
                <w:color w:val="000000"/>
              </w:rPr>
              <w:t>Pro potřeby přebírání zpráv do datových schránek systému ISDS (Informační systém datových schránek) bude instance RESSS na ÚP využívat standardní rozhraní systému ISDS. S ohledem na bezpečnostní politiku ÚP může být rozhraní zpřístupněno pomocí zástupné služby (</w:t>
            </w:r>
            <w:proofErr w:type="spellStart"/>
            <w:r w:rsidRPr="002818BC">
              <w:rPr>
                <w:rFonts w:ascii="Calibri" w:hAnsi="Calibri" w:cs="Calibri"/>
                <w:color w:val="000000"/>
              </w:rPr>
              <w:t>proxy</w:t>
            </w:r>
            <w:proofErr w:type="spellEnd"/>
            <w:r w:rsidRPr="002818BC">
              <w:rPr>
                <w:rFonts w:ascii="Calibri" w:hAnsi="Calibri" w:cs="Calibri"/>
                <w:color w:val="000000"/>
              </w:rPr>
              <w:t>) či integrační platformy</w:t>
            </w:r>
          </w:p>
        </w:tc>
        <w:tc>
          <w:tcPr>
            <w:tcW w:w="1843" w:type="dxa"/>
            <w:shd w:val="clear" w:color="auto" w:fill="auto"/>
            <w:vAlign w:val="center"/>
            <w:hideMark/>
          </w:tcPr>
          <w:p w14:paraId="2B2A60DB"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13D274EC"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0BDC4087"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1BA436C3"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05D5A7C4"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3E8EE652" w14:textId="77777777" w:rsidTr="00685BC3">
        <w:trPr>
          <w:trHeight w:val="576"/>
        </w:trPr>
        <w:tc>
          <w:tcPr>
            <w:tcW w:w="1129" w:type="dxa"/>
            <w:shd w:val="clear" w:color="auto" w:fill="auto"/>
            <w:vAlign w:val="center"/>
            <w:hideMark/>
          </w:tcPr>
          <w:p w14:paraId="23238281" w14:textId="77777777" w:rsidR="007225D6" w:rsidRPr="002818BC" w:rsidRDefault="007225D6" w:rsidP="00685BC3">
            <w:pPr>
              <w:rPr>
                <w:rFonts w:ascii="Calibri" w:hAnsi="Calibri" w:cs="Calibri"/>
                <w:color w:val="000000"/>
              </w:rPr>
            </w:pPr>
            <w:r w:rsidRPr="002818BC">
              <w:rPr>
                <w:rFonts w:ascii="Calibri" w:hAnsi="Calibri" w:cs="Calibri"/>
                <w:color w:val="000000"/>
              </w:rPr>
              <w:t>ZUP018</w:t>
            </w:r>
          </w:p>
        </w:tc>
        <w:tc>
          <w:tcPr>
            <w:tcW w:w="4820" w:type="dxa"/>
            <w:shd w:val="clear" w:color="auto" w:fill="auto"/>
            <w:vAlign w:val="center"/>
            <w:hideMark/>
          </w:tcPr>
          <w:p w14:paraId="24525705" w14:textId="77777777" w:rsidR="007225D6" w:rsidRPr="002818BC" w:rsidRDefault="007225D6" w:rsidP="00685BC3">
            <w:pPr>
              <w:rPr>
                <w:rFonts w:ascii="Calibri" w:hAnsi="Calibri" w:cs="Calibri"/>
                <w:color w:val="000000"/>
              </w:rPr>
            </w:pPr>
            <w:r w:rsidRPr="002818BC">
              <w:rPr>
                <w:rFonts w:ascii="Calibri" w:hAnsi="Calibri" w:cs="Calibri"/>
                <w:color w:val="000000"/>
              </w:rPr>
              <w:t>Registrace odeslaných dokumentů</w:t>
            </w:r>
          </w:p>
        </w:tc>
        <w:tc>
          <w:tcPr>
            <w:tcW w:w="7654" w:type="dxa"/>
            <w:shd w:val="clear" w:color="auto" w:fill="auto"/>
            <w:vAlign w:val="center"/>
            <w:hideMark/>
          </w:tcPr>
          <w:p w14:paraId="05E13196" w14:textId="77777777" w:rsidR="007225D6" w:rsidRPr="002818BC" w:rsidRDefault="007225D6" w:rsidP="00685BC3">
            <w:pPr>
              <w:rPr>
                <w:rFonts w:ascii="Calibri" w:hAnsi="Calibri" w:cs="Calibri"/>
                <w:color w:val="000000"/>
              </w:rPr>
            </w:pPr>
            <w:r w:rsidRPr="002818BC">
              <w:rPr>
                <w:rFonts w:ascii="Calibri" w:hAnsi="Calibri" w:cs="Calibri"/>
                <w:color w:val="000000"/>
              </w:rPr>
              <w:t>Funkce hromadného odesílání dokumentů, tudíž ani registrace odeslaných dokumentů, nebude pro potřeby ÚP využívána.</w:t>
            </w:r>
          </w:p>
        </w:tc>
        <w:tc>
          <w:tcPr>
            <w:tcW w:w="1843" w:type="dxa"/>
            <w:shd w:val="clear" w:color="auto" w:fill="auto"/>
            <w:vAlign w:val="center"/>
            <w:hideMark/>
          </w:tcPr>
          <w:p w14:paraId="2B380802"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1F97F744"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23F5AA92"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229D65BA"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0B545D60"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3BB61BD6" w14:textId="77777777" w:rsidTr="00685BC3">
        <w:trPr>
          <w:trHeight w:val="1440"/>
        </w:trPr>
        <w:tc>
          <w:tcPr>
            <w:tcW w:w="1129" w:type="dxa"/>
            <w:shd w:val="clear" w:color="auto" w:fill="auto"/>
            <w:vAlign w:val="center"/>
            <w:hideMark/>
          </w:tcPr>
          <w:p w14:paraId="0B26A558" w14:textId="77777777" w:rsidR="007225D6" w:rsidRPr="002818BC" w:rsidRDefault="007225D6" w:rsidP="00685BC3">
            <w:pPr>
              <w:rPr>
                <w:rFonts w:ascii="Calibri" w:hAnsi="Calibri" w:cs="Calibri"/>
                <w:color w:val="000000"/>
              </w:rPr>
            </w:pPr>
            <w:r w:rsidRPr="002818BC">
              <w:rPr>
                <w:rFonts w:ascii="Calibri" w:hAnsi="Calibri" w:cs="Calibri"/>
                <w:color w:val="000000"/>
              </w:rPr>
              <w:t>ZUP019</w:t>
            </w:r>
          </w:p>
        </w:tc>
        <w:tc>
          <w:tcPr>
            <w:tcW w:w="4820" w:type="dxa"/>
            <w:shd w:val="clear" w:color="auto" w:fill="auto"/>
            <w:vAlign w:val="center"/>
            <w:hideMark/>
          </w:tcPr>
          <w:p w14:paraId="64A1D45E" w14:textId="77777777" w:rsidR="007225D6" w:rsidRPr="002818BC" w:rsidRDefault="007225D6" w:rsidP="00685BC3">
            <w:pPr>
              <w:rPr>
                <w:rFonts w:ascii="Calibri" w:hAnsi="Calibri" w:cs="Calibri"/>
                <w:color w:val="000000"/>
              </w:rPr>
            </w:pPr>
            <w:r w:rsidRPr="002818BC">
              <w:rPr>
                <w:rFonts w:ascii="Calibri" w:hAnsi="Calibri" w:cs="Calibri"/>
                <w:color w:val="000000"/>
              </w:rPr>
              <w:t>Resortní výměna dokumentů</w:t>
            </w:r>
          </w:p>
        </w:tc>
        <w:tc>
          <w:tcPr>
            <w:tcW w:w="7654" w:type="dxa"/>
            <w:shd w:val="clear" w:color="auto" w:fill="auto"/>
            <w:vAlign w:val="center"/>
            <w:hideMark/>
          </w:tcPr>
          <w:p w14:paraId="2F5D0B37" w14:textId="77777777" w:rsidR="007225D6" w:rsidRPr="002818BC" w:rsidRDefault="007225D6" w:rsidP="00685BC3">
            <w:pPr>
              <w:rPr>
                <w:rFonts w:ascii="Calibri" w:hAnsi="Calibri" w:cs="Calibri"/>
                <w:color w:val="000000"/>
              </w:rPr>
            </w:pPr>
            <w:r w:rsidRPr="002818BC">
              <w:rPr>
                <w:rFonts w:ascii="Calibri" w:hAnsi="Calibri" w:cs="Calibri"/>
                <w:color w:val="000000"/>
              </w:rPr>
              <w:t>Pro potřeby výměny dokumentů mezi instancemi RESSS v rámci resortu ÚP bude využíváno rozhraní navržené a implementované dodavatelem s tím, že musí být zveřejněn popis tohoto rozhraní.</w:t>
            </w:r>
            <w:r w:rsidRPr="002818BC">
              <w:rPr>
                <w:rFonts w:ascii="Calibri" w:hAnsi="Calibri" w:cs="Calibri"/>
                <w:color w:val="000000"/>
              </w:rPr>
              <w:br/>
              <w:t>Rozhraní musí realizovat korektní komunikační kanál mezi výpravnou původce a podatelnou příjemce.</w:t>
            </w:r>
          </w:p>
        </w:tc>
        <w:tc>
          <w:tcPr>
            <w:tcW w:w="1843" w:type="dxa"/>
            <w:shd w:val="clear" w:color="auto" w:fill="auto"/>
            <w:vAlign w:val="center"/>
            <w:hideMark/>
          </w:tcPr>
          <w:p w14:paraId="1F841A7E"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29F921A0"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558BC666"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6E4717A2"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3862A73A"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68120A00" w14:textId="77777777" w:rsidTr="00685BC3">
        <w:trPr>
          <w:trHeight w:val="1440"/>
        </w:trPr>
        <w:tc>
          <w:tcPr>
            <w:tcW w:w="1129" w:type="dxa"/>
            <w:shd w:val="clear" w:color="auto" w:fill="auto"/>
            <w:vAlign w:val="center"/>
            <w:hideMark/>
          </w:tcPr>
          <w:p w14:paraId="5456AA52" w14:textId="77777777" w:rsidR="007225D6" w:rsidRPr="002818BC" w:rsidRDefault="007225D6" w:rsidP="00685BC3">
            <w:pPr>
              <w:rPr>
                <w:rFonts w:ascii="Calibri" w:hAnsi="Calibri" w:cs="Calibri"/>
                <w:color w:val="000000"/>
              </w:rPr>
            </w:pPr>
            <w:r w:rsidRPr="002818BC">
              <w:rPr>
                <w:rFonts w:ascii="Calibri" w:hAnsi="Calibri" w:cs="Calibri"/>
                <w:color w:val="000000"/>
              </w:rPr>
              <w:t>ZUP020</w:t>
            </w:r>
          </w:p>
        </w:tc>
        <w:tc>
          <w:tcPr>
            <w:tcW w:w="4820" w:type="dxa"/>
            <w:shd w:val="clear" w:color="auto" w:fill="auto"/>
            <w:vAlign w:val="center"/>
            <w:hideMark/>
          </w:tcPr>
          <w:p w14:paraId="1BD0F3DE" w14:textId="77777777" w:rsidR="007225D6" w:rsidRPr="002818BC" w:rsidRDefault="007225D6" w:rsidP="00685BC3">
            <w:pPr>
              <w:rPr>
                <w:rFonts w:ascii="Calibri" w:hAnsi="Calibri" w:cs="Calibri"/>
                <w:color w:val="000000"/>
              </w:rPr>
            </w:pPr>
            <w:r w:rsidRPr="002818BC">
              <w:rPr>
                <w:rFonts w:ascii="Calibri" w:hAnsi="Calibri" w:cs="Calibri"/>
                <w:color w:val="000000"/>
              </w:rPr>
              <w:t>Řízení oprávnění</w:t>
            </w:r>
          </w:p>
        </w:tc>
        <w:tc>
          <w:tcPr>
            <w:tcW w:w="7654" w:type="dxa"/>
            <w:shd w:val="clear" w:color="auto" w:fill="auto"/>
            <w:vAlign w:val="center"/>
            <w:hideMark/>
          </w:tcPr>
          <w:p w14:paraId="3A284A97"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Instance RESSS v ÚP bude využívat více vrstvého řízení oprávnění pro práci s RESSS. První vrstva bude tvořena přidělenou rolí přebíranou z adresářové služby (realizované na bázi produktu Microsoft </w:t>
            </w:r>
            <w:proofErr w:type="spellStart"/>
            <w:r w:rsidRPr="002818BC">
              <w:rPr>
                <w:rFonts w:ascii="Calibri" w:hAnsi="Calibri" w:cs="Calibri"/>
                <w:color w:val="000000"/>
              </w:rPr>
              <w:t>Active</w:t>
            </w:r>
            <w:proofErr w:type="spellEnd"/>
            <w:r w:rsidRPr="002818BC">
              <w:rPr>
                <w:rFonts w:ascii="Calibri" w:hAnsi="Calibri" w:cs="Calibri"/>
                <w:color w:val="000000"/>
              </w:rPr>
              <w:t xml:space="preserve"> </w:t>
            </w:r>
            <w:proofErr w:type="spellStart"/>
            <w:r w:rsidRPr="002818BC">
              <w:rPr>
                <w:rFonts w:ascii="Calibri" w:hAnsi="Calibri" w:cs="Calibri"/>
                <w:color w:val="000000"/>
              </w:rPr>
              <w:t>Directory</w:t>
            </w:r>
            <w:proofErr w:type="spellEnd"/>
            <w:r w:rsidRPr="002818BC">
              <w:rPr>
                <w:rFonts w:ascii="Calibri" w:hAnsi="Calibri" w:cs="Calibri"/>
                <w:color w:val="000000"/>
              </w:rPr>
              <w:t xml:space="preserve"> a přístupné pomoc protokolu LDAP). Úroveň detailních oprávnění dané role je přidělena na základě nastavení v instanci RESSS.</w:t>
            </w:r>
          </w:p>
        </w:tc>
        <w:tc>
          <w:tcPr>
            <w:tcW w:w="1843" w:type="dxa"/>
            <w:shd w:val="clear" w:color="auto" w:fill="auto"/>
            <w:vAlign w:val="center"/>
            <w:hideMark/>
          </w:tcPr>
          <w:p w14:paraId="36C24C83"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56FE0645"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6A43663F"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36B66F48"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0FD7E251"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08B7B0BC" w14:textId="77777777" w:rsidTr="00685BC3">
        <w:trPr>
          <w:trHeight w:val="864"/>
        </w:trPr>
        <w:tc>
          <w:tcPr>
            <w:tcW w:w="1129" w:type="dxa"/>
            <w:shd w:val="clear" w:color="auto" w:fill="auto"/>
            <w:vAlign w:val="center"/>
            <w:hideMark/>
          </w:tcPr>
          <w:p w14:paraId="17169445" w14:textId="77777777" w:rsidR="007225D6" w:rsidRPr="002818BC" w:rsidRDefault="007225D6" w:rsidP="00685BC3">
            <w:pPr>
              <w:rPr>
                <w:rFonts w:ascii="Calibri" w:hAnsi="Calibri" w:cs="Calibri"/>
                <w:color w:val="000000"/>
              </w:rPr>
            </w:pPr>
            <w:r w:rsidRPr="002818BC">
              <w:rPr>
                <w:rFonts w:ascii="Calibri" w:hAnsi="Calibri" w:cs="Calibri"/>
                <w:color w:val="000000"/>
              </w:rPr>
              <w:lastRenderedPageBreak/>
              <w:t>ZUP021</w:t>
            </w:r>
          </w:p>
        </w:tc>
        <w:tc>
          <w:tcPr>
            <w:tcW w:w="4820" w:type="dxa"/>
            <w:shd w:val="clear" w:color="auto" w:fill="auto"/>
            <w:vAlign w:val="center"/>
            <w:hideMark/>
          </w:tcPr>
          <w:p w14:paraId="5842CE9E" w14:textId="77777777" w:rsidR="007225D6" w:rsidRPr="002818BC" w:rsidRDefault="007225D6" w:rsidP="00685BC3">
            <w:pPr>
              <w:rPr>
                <w:rFonts w:ascii="Calibri" w:hAnsi="Calibri" w:cs="Calibri"/>
                <w:color w:val="000000"/>
              </w:rPr>
            </w:pPr>
            <w:r w:rsidRPr="002818BC">
              <w:rPr>
                <w:rFonts w:ascii="Calibri" w:hAnsi="Calibri" w:cs="Calibri"/>
                <w:color w:val="000000"/>
              </w:rPr>
              <w:t>Služba auditu</w:t>
            </w:r>
          </w:p>
        </w:tc>
        <w:tc>
          <w:tcPr>
            <w:tcW w:w="7654" w:type="dxa"/>
            <w:shd w:val="clear" w:color="auto" w:fill="auto"/>
            <w:vAlign w:val="center"/>
            <w:hideMark/>
          </w:tcPr>
          <w:p w14:paraId="15FD5C0B" w14:textId="77777777" w:rsidR="007225D6" w:rsidRPr="002818BC" w:rsidRDefault="007225D6" w:rsidP="00685BC3">
            <w:pPr>
              <w:rPr>
                <w:rFonts w:ascii="Calibri" w:hAnsi="Calibri" w:cs="Calibri"/>
                <w:color w:val="000000"/>
              </w:rPr>
            </w:pPr>
            <w:r w:rsidRPr="002818BC">
              <w:rPr>
                <w:rFonts w:ascii="Calibri" w:hAnsi="Calibri" w:cs="Calibri"/>
                <w:color w:val="000000"/>
              </w:rPr>
              <w:t>Pro potřeby ukládání auditních informací vznikajících v instanci RESSS na ÚP bude využíván interní mechanismus instancí RESSS či centrální auditní systém, jehož zavedení je ve stádiu plánování.</w:t>
            </w:r>
          </w:p>
        </w:tc>
        <w:tc>
          <w:tcPr>
            <w:tcW w:w="1843" w:type="dxa"/>
            <w:shd w:val="clear" w:color="auto" w:fill="auto"/>
            <w:vAlign w:val="center"/>
            <w:hideMark/>
          </w:tcPr>
          <w:p w14:paraId="33C0C0E7"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04B52C86"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3579B28C"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18C38299"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1F75E3FA"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13F62AC3" w14:textId="77777777" w:rsidTr="00685BC3">
        <w:trPr>
          <w:trHeight w:val="1440"/>
        </w:trPr>
        <w:tc>
          <w:tcPr>
            <w:tcW w:w="1129" w:type="dxa"/>
            <w:shd w:val="clear" w:color="auto" w:fill="auto"/>
            <w:vAlign w:val="center"/>
            <w:hideMark/>
          </w:tcPr>
          <w:p w14:paraId="0A03D7A5" w14:textId="77777777" w:rsidR="007225D6" w:rsidRPr="002818BC" w:rsidRDefault="007225D6" w:rsidP="00685BC3">
            <w:pPr>
              <w:rPr>
                <w:rFonts w:ascii="Calibri" w:hAnsi="Calibri" w:cs="Calibri"/>
                <w:color w:val="000000"/>
              </w:rPr>
            </w:pPr>
            <w:r w:rsidRPr="002818BC">
              <w:rPr>
                <w:rFonts w:ascii="Calibri" w:hAnsi="Calibri" w:cs="Calibri"/>
                <w:color w:val="000000"/>
              </w:rPr>
              <w:t>ZUP022</w:t>
            </w:r>
          </w:p>
        </w:tc>
        <w:tc>
          <w:tcPr>
            <w:tcW w:w="4820" w:type="dxa"/>
            <w:shd w:val="clear" w:color="auto" w:fill="auto"/>
            <w:vAlign w:val="center"/>
            <w:hideMark/>
          </w:tcPr>
          <w:p w14:paraId="50748306" w14:textId="77777777" w:rsidR="007225D6" w:rsidRPr="002818BC" w:rsidRDefault="007225D6" w:rsidP="00685BC3">
            <w:pPr>
              <w:rPr>
                <w:rFonts w:ascii="Calibri" w:hAnsi="Calibri" w:cs="Calibri"/>
                <w:color w:val="000000"/>
              </w:rPr>
            </w:pPr>
            <w:r w:rsidRPr="002818BC">
              <w:rPr>
                <w:rFonts w:ascii="Calibri" w:hAnsi="Calibri" w:cs="Calibri"/>
                <w:color w:val="000000"/>
              </w:rPr>
              <w:t>Služba dokumentového úložiště</w:t>
            </w:r>
          </w:p>
        </w:tc>
        <w:tc>
          <w:tcPr>
            <w:tcW w:w="7654" w:type="dxa"/>
            <w:shd w:val="clear" w:color="auto" w:fill="auto"/>
            <w:vAlign w:val="center"/>
            <w:hideMark/>
          </w:tcPr>
          <w:p w14:paraId="20D34BDB" w14:textId="77777777" w:rsidR="007225D6" w:rsidRPr="002818BC" w:rsidRDefault="007225D6" w:rsidP="00685BC3">
            <w:pPr>
              <w:rPr>
                <w:rFonts w:ascii="Calibri" w:hAnsi="Calibri" w:cs="Calibri"/>
                <w:color w:val="000000"/>
              </w:rPr>
            </w:pPr>
            <w:r w:rsidRPr="002818BC">
              <w:rPr>
                <w:rFonts w:ascii="Calibri" w:hAnsi="Calibri" w:cs="Calibri"/>
                <w:color w:val="000000"/>
              </w:rPr>
              <w:t>Dokumentové úložiště instance RESSS na ÚP bude vytvořeno nad systémem správy dokumentů realizovaného na základě produktu Microsoft SharePoint.</w:t>
            </w:r>
            <w:r w:rsidRPr="002818BC">
              <w:rPr>
                <w:rFonts w:ascii="Calibri" w:hAnsi="Calibri" w:cs="Calibri"/>
                <w:color w:val="000000"/>
              </w:rPr>
              <w:br/>
              <w:t>Služby úložiště budou zpřístupněny prostřednictvím integrační platformy.</w:t>
            </w:r>
          </w:p>
        </w:tc>
        <w:tc>
          <w:tcPr>
            <w:tcW w:w="1843" w:type="dxa"/>
            <w:shd w:val="clear" w:color="auto" w:fill="auto"/>
            <w:vAlign w:val="center"/>
            <w:hideMark/>
          </w:tcPr>
          <w:p w14:paraId="6511DFC2"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79C1EF16"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1FFE287D"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746402DF"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3BCF1F72"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6BDA96DF" w14:textId="77777777" w:rsidTr="00685BC3">
        <w:trPr>
          <w:trHeight w:val="864"/>
        </w:trPr>
        <w:tc>
          <w:tcPr>
            <w:tcW w:w="1129" w:type="dxa"/>
            <w:shd w:val="clear" w:color="auto" w:fill="auto"/>
            <w:vAlign w:val="center"/>
            <w:hideMark/>
          </w:tcPr>
          <w:p w14:paraId="65D34637" w14:textId="77777777" w:rsidR="007225D6" w:rsidRPr="002818BC" w:rsidRDefault="007225D6" w:rsidP="00685BC3">
            <w:pPr>
              <w:rPr>
                <w:rFonts w:ascii="Calibri" w:hAnsi="Calibri" w:cs="Calibri"/>
                <w:color w:val="000000"/>
              </w:rPr>
            </w:pPr>
            <w:r w:rsidRPr="002818BC">
              <w:rPr>
                <w:rFonts w:ascii="Calibri" w:hAnsi="Calibri" w:cs="Calibri"/>
                <w:color w:val="000000"/>
              </w:rPr>
              <w:t>ZUP023</w:t>
            </w:r>
          </w:p>
        </w:tc>
        <w:tc>
          <w:tcPr>
            <w:tcW w:w="4820" w:type="dxa"/>
            <w:shd w:val="clear" w:color="auto" w:fill="auto"/>
            <w:vAlign w:val="center"/>
            <w:hideMark/>
          </w:tcPr>
          <w:p w14:paraId="7539A1D7" w14:textId="77777777" w:rsidR="007225D6" w:rsidRPr="002818BC" w:rsidRDefault="007225D6" w:rsidP="00685BC3">
            <w:pPr>
              <w:rPr>
                <w:rFonts w:ascii="Calibri" w:hAnsi="Calibri" w:cs="Calibri"/>
                <w:color w:val="000000"/>
              </w:rPr>
            </w:pPr>
            <w:r w:rsidRPr="002818BC">
              <w:rPr>
                <w:rFonts w:ascii="Calibri" w:hAnsi="Calibri" w:cs="Calibri"/>
                <w:color w:val="000000"/>
              </w:rPr>
              <w:t>Služba elektronických formulářů</w:t>
            </w:r>
          </w:p>
        </w:tc>
        <w:tc>
          <w:tcPr>
            <w:tcW w:w="7654" w:type="dxa"/>
            <w:shd w:val="clear" w:color="auto" w:fill="auto"/>
            <w:vAlign w:val="center"/>
            <w:hideMark/>
          </w:tcPr>
          <w:p w14:paraId="3F02AA98" w14:textId="77777777" w:rsidR="007225D6" w:rsidRPr="002818BC" w:rsidRDefault="007225D6" w:rsidP="00685BC3">
            <w:pPr>
              <w:rPr>
                <w:rFonts w:ascii="Calibri" w:hAnsi="Calibri" w:cs="Calibri"/>
                <w:color w:val="000000"/>
              </w:rPr>
            </w:pPr>
            <w:r w:rsidRPr="002818BC">
              <w:rPr>
                <w:rFonts w:ascii="Calibri" w:hAnsi="Calibri" w:cs="Calibri"/>
                <w:color w:val="000000"/>
              </w:rPr>
              <w:t>Pro potřeby přebírání elektronických formulářů z portálu ÚP bude instance RESSS na ÚP poskytovat rozhraní navržené a implementované dodavatelem, s tím že musí být zveřejněn popis tohoto rozhraní.</w:t>
            </w:r>
          </w:p>
        </w:tc>
        <w:tc>
          <w:tcPr>
            <w:tcW w:w="1843" w:type="dxa"/>
            <w:shd w:val="clear" w:color="auto" w:fill="auto"/>
            <w:vAlign w:val="center"/>
            <w:hideMark/>
          </w:tcPr>
          <w:p w14:paraId="64575BDD"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066C148A"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7B5CB125"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2E04CF6E"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09967386"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48A58D81" w14:textId="77777777" w:rsidTr="00685BC3">
        <w:trPr>
          <w:trHeight w:val="1152"/>
        </w:trPr>
        <w:tc>
          <w:tcPr>
            <w:tcW w:w="1129" w:type="dxa"/>
            <w:shd w:val="clear" w:color="auto" w:fill="auto"/>
            <w:vAlign w:val="center"/>
            <w:hideMark/>
          </w:tcPr>
          <w:p w14:paraId="3BDAD5E2" w14:textId="77777777" w:rsidR="007225D6" w:rsidRPr="002818BC" w:rsidRDefault="007225D6" w:rsidP="00685BC3">
            <w:pPr>
              <w:rPr>
                <w:rFonts w:ascii="Calibri" w:hAnsi="Calibri" w:cs="Calibri"/>
                <w:color w:val="000000"/>
              </w:rPr>
            </w:pPr>
            <w:r w:rsidRPr="002818BC">
              <w:rPr>
                <w:rFonts w:ascii="Calibri" w:hAnsi="Calibri" w:cs="Calibri"/>
                <w:color w:val="000000"/>
              </w:rPr>
              <w:t>ZUP024</w:t>
            </w:r>
          </w:p>
        </w:tc>
        <w:tc>
          <w:tcPr>
            <w:tcW w:w="4820" w:type="dxa"/>
            <w:shd w:val="clear" w:color="auto" w:fill="auto"/>
            <w:vAlign w:val="center"/>
            <w:hideMark/>
          </w:tcPr>
          <w:p w14:paraId="554C1618" w14:textId="77777777" w:rsidR="007225D6" w:rsidRPr="002818BC" w:rsidRDefault="007225D6" w:rsidP="00685BC3">
            <w:pPr>
              <w:rPr>
                <w:rFonts w:ascii="Calibri" w:hAnsi="Calibri" w:cs="Calibri"/>
                <w:color w:val="000000"/>
              </w:rPr>
            </w:pPr>
            <w:r w:rsidRPr="002818BC">
              <w:rPr>
                <w:rFonts w:ascii="Calibri" w:hAnsi="Calibri" w:cs="Calibri"/>
                <w:color w:val="000000"/>
              </w:rPr>
              <w:t>Služba hybridní pošty</w:t>
            </w:r>
          </w:p>
        </w:tc>
        <w:tc>
          <w:tcPr>
            <w:tcW w:w="7654" w:type="dxa"/>
            <w:shd w:val="clear" w:color="auto" w:fill="auto"/>
            <w:vAlign w:val="center"/>
            <w:hideMark/>
          </w:tcPr>
          <w:p w14:paraId="62F86C23" w14:textId="77777777" w:rsidR="007225D6" w:rsidRPr="002818BC" w:rsidRDefault="007225D6" w:rsidP="00685BC3">
            <w:pPr>
              <w:rPr>
                <w:rFonts w:ascii="Calibri" w:hAnsi="Calibri" w:cs="Calibri"/>
                <w:color w:val="000000"/>
              </w:rPr>
            </w:pPr>
            <w:r w:rsidRPr="002818BC">
              <w:rPr>
                <w:rFonts w:ascii="Calibri" w:hAnsi="Calibri" w:cs="Calibri"/>
                <w:color w:val="000000"/>
              </w:rPr>
              <w:t>Pro potřeby využívání služeb hybridní pošty musí instance RESSS na ÚP využívat rozhraní zprostředkované službami integrační platformy (na bázi produktu Microsoft BizTalk) vycházejícím z rozhraní poskytovaným Českou poštou.</w:t>
            </w:r>
          </w:p>
        </w:tc>
        <w:tc>
          <w:tcPr>
            <w:tcW w:w="1843" w:type="dxa"/>
            <w:shd w:val="clear" w:color="auto" w:fill="auto"/>
            <w:vAlign w:val="center"/>
            <w:hideMark/>
          </w:tcPr>
          <w:p w14:paraId="6F595740"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5175189A"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143DAA95"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1CC5D96B"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6D3295B1"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73D28DB2" w14:textId="77777777" w:rsidTr="00685BC3">
        <w:trPr>
          <w:trHeight w:val="1152"/>
        </w:trPr>
        <w:tc>
          <w:tcPr>
            <w:tcW w:w="1129" w:type="dxa"/>
            <w:shd w:val="clear" w:color="auto" w:fill="auto"/>
            <w:vAlign w:val="center"/>
            <w:hideMark/>
          </w:tcPr>
          <w:p w14:paraId="12325E6A" w14:textId="77777777" w:rsidR="007225D6" w:rsidRPr="002818BC" w:rsidRDefault="007225D6" w:rsidP="00685BC3">
            <w:pPr>
              <w:rPr>
                <w:rFonts w:ascii="Calibri" w:hAnsi="Calibri" w:cs="Calibri"/>
                <w:color w:val="000000"/>
              </w:rPr>
            </w:pPr>
            <w:r w:rsidRPr="002818BC">
              <w:rPr>
                <w:rFonts w:ascii="Calibri" w:hAnsi="Calibri" w:cs="Calibri"/>
                <w:color w:val="000000"/>
              </w:rPr>
              <w:t>ZUP025</w:t>
            </w:r>
          </w:p>
        </w:tc>
        <w:tc>
          <w:tcPr>
            <w:tcW w:w="4820" w:type="dxa"/>
            <w:shd w:val="clear" w:color="auto" w:fill="auto"/>
            <w:vAlign w:val="center"/>
            <w:hideMark/>
          </w:tcPr>
          <w:p w14:paraId="315CC61A" w14:textId="77777777" w:rsidR="007225D6" w:rsidRPr="002818BC" w:rsidRDefault="007225D6" w:rsidP="00685BC3">
            <w:pPr>
              <w:rPr>
                <w:rFonts w:ascii="Calibri" w:hAnsi="Calibri" w:cs="Calibri"/>
                <w:color w:val="000000"/>
              </w:rPr>
            </w:pPr>
            <w:r w:rsidRPr="002818BC">
              <w:rPr>
                <w:rFonts w:ascii="Calibri" w:hAnsi="Calibri" w:cs="Calibri"/>
                <w:color w:val="000000"/>
              </w:rPr>
              <w:t>Služba monitoringu</w:t>
            </w:r>
          </w:p>
        </w:tc>
        <w:tc>
          <w:tcPr>
            <w:tcW w:w="7654" w:type="dxa"/>
            <w:shd w:val="clear" w:color="auto" w:fill="auto"/>
            <w:vAlign w:val="center"/>
            <w:hideMark/>
          </w:tcPr>
          <w:p w14:paraId="4F2892C2" w14:textId="77777777" w:rsidR="007225D6" w:rsidRPr="002818BC" w:rsidRDefault="007225D6" w:rsidP="00685BC3">
            <w:pPr>
              <w:rPr>
                <w:rFonts w:ascii="Calibri" w:hAnsi="Calibri" w:cs="Calibri"/>
                <w:color w:val="000000"/>
              </w:rPr>
            </w:pPr>
            <w:r w:rsidRPr="002818BC">
              <w:rPr>
                <w:rFonts w:ascii="Calibri" w:hAnsi="Calibri" w:cs="Calibri"/>
                <w:color w:val="000000"/>
              </w:rPr>
              <w:t>Instance RESSS na ÚP musí poskytovat rozhraní pro získávání informací o stavu systému na bázi protokolu SNMP (</w:t>
            </w:r>
            <w:proofErr w:type="spellStart"/>
            <w:r w:rsidRPr="002818BC">
              <w:rPr>
                <w:rFonts w:ascii="Calibri" w:hAnsi="Calibri" w:cs="Calibri"/>
                <w:color w:val="000000"/>
              </w:rPr>
              <w:t>Simple</w:t>
            </w:r>
            <w:proofErr w:type="spellEnd"/>
            <w:r w:rsidRPr="002818BC">
              <w:rPr>
                <w:rFonts w:ascii="Calibri" w:hAnsi="Calibri" w:cs="Calibri"/>
                <w:color w:val="000000"/>
              </w:rPr>
              <w:t xml:space="preserve"> Network Monitoring </w:t>
            </w:r>
            <w:proofErr w:type="spellStart"/>
            <w:r w:rsidRPr="002818BC">
              <w:rPr>
                <w:rFonts w:ascii="Calibri" w:hAnsi="Calibri" w:cs="Calibri"/>
                <w:color w:val="000000"/>
              </w:rPr>
              <w:t>Protocol</w:t>
            </w:r>
            <w:proofErr w:type="spellEnd"/>
            <w:r w:rsidRPr="002818BC">
              <w:rPr>
                <w:rFonts w:ascii="Calibri" w:hAnsi="Calibri" w:cs="Calibri"/>
                <w:color w:val="000000"/>
              </w:rPr>
              <w:t xml:space="preserve">) či proprietárním, zdokumentovaným rozhraním na bázi webových či </w:t>
            </w:r>
            <w:proofErr w:type="spellStart"/>
            <w:r w:rsidRPr="002818BC">
              <w:rPr>
                <w:rFonts w:ascii="Calibri" w:hAnsi="Calibri" w:cs="Calibri"/>
                <w:color w:val="000000"/>
              </w:rPr>
              <w:t>RESTfull</w:t>
            </w:r>
            <w:proofErr w:type="spellEnd"/>
            <w:r w:rsidRPr="002818BC">
              <w:rPr>
                <w:rFonts w:ascii="Calibri" w:hAnsi="Calibri" w:cs="Calibri"/>
                <w:color w:val="000000"/>
              </w:rPr>
              <w:t xml:space="preserve"> služeb.</w:t>
            </w:r>
          </w:p>
        </w:tc>
        <w:tc>
          <w:tcPr>
            <w:tcW w:w="1843" w:type="dxa"/>
            <w:shd w:val="clear" w:color="auto" w:fill="auto"/>
            <w:vAlign w:val="center"/>
            <w:hideMark/>
          </w:tcPr>
          <w:p w14:paraId="629308F9"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3DCC12E5"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58FDBE3F"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197855AC"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387B78B5"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1EDE8015" w14:textId="77777777" w:rsidTr="00685BC3">
        <w:trPr>
          <w:trHeight w:val="1152"/>
        </w:trPr>
        <w:tc>
          <w:tcPr>
            <w:tcW w:w="1129" w:type="dxa"/>
            <w:shd w:val="clear" w:color="auto" w:fill="auto"/>
            <w:vAlign w:val="center"/>
            <w:hideMark/>
          </w:tcPr>
          <w:p w14:paraId="6F92CC9D" w14:textId="77777777" w:rsidR="007225D6" w:rsidRPr="002818BC" w:rsidRDefault="007225D6" w:rsidP="00685BC3">
            <w:pPr>
              <w:rPr>
                <w:rFonts w:ascii="Calibri" w:hAnsi="Calibri" w:cs="Calibri"/>
                <w:color w:val="000000"/>
              </w:rPr>
            </w:pPr>
            <w:r w:rsidRPr="002818BC">
              <w:rPr>
                <w:rFonts w:ascii="Calibri" w:hAnsi="Calibri" w:cs="Calibri"/>
                <w:color w:val="000000"/>
              </w:rPr>
              <w:t>ZUP026</w:t>
            </w:r>
          </w:p>
        </w:tc>
        <w:tc>
          <w:tcPr>
            <w:tcW w:w="4820" w:type="dxa"/>
            <w:shd w:val="clear" w:color="auto" w:fill="auto"/>
            <w:vAlign w:val="center"/>
            <w:hideMark/>
          </w:tcPr>
          <w:p w14:paraId="6DC0930D" w14:textId="77777777" w:rsidR="007225D6" w:rsidRPr="002818BC" w:rsidRDefault="007225D6" w:rsidP="00685BC3">
            <w:pPr>
              <w:rPr>
                <w:rFonts w:ascii="Calibri" w:hAnsi="Calibri" w:cs="Calibri"/>
                <w:color w:val="000000"/>
              </w:rPr>
            </w:pPr>
            <w:r w:rsidRPr="002818BC">
              <w:rPr>
                <w:rFonts w:ascii="Calibri" w:hAnsi="Calibri" w:cs="Calibri"/>
                <w:color w:val="000000"/>
              </w:rPr>
              <w:t>Služba monitorovacího nástroje</w:t>
            </w:r>
          </w:p>
        </w:tc>
        <w:tc>
          <w:tcPr>
            <w:tcW w:w="7654" w:type="dxa"/>
            <w:shd w:val="clear" w:color="auto" w:fill="auto"/>
            <w:vAlign w:val="center"/>
            <w:hideMark/>
          </w:tcPr>
          <w:p w14:paraId="0FD648D8" w14:textId="77777777" w:rsidR="007225D6" w:rsidRPr="002818BC" w:rsidRDefault="007225D6" w:rsidP="00685BC3">
            <w:pPr>
              <w:rPr>
                <w:rFonts w:ascii="Calibri" w:hAnsi="Calibri" w:cs="Calibri"/>
                <w:color w:val="000000"/>
              </w:rPr>
            </w:pPr>
            <w:r w:rsidRPr="002818BC">
              <w:rPr>
                <w:rFonts w:ascii="Calibri" w:hAnsi="Calibri" w:cs="Calibri"/>
                <w:color w:val="000000"/>
              </w:rPr>
              <w:t>Pro potřeby výměny informací s "Monitorovacím systémem 2014+" (MS 2014+) musí instance RESSS v ÚP využívat rozhraní poskytovaná tímto systémem. S ohledem na bezpečnostní politiku ÚP může být rozhraní zpřístupněno pomocí zástupné služby (</w:t>
            </w:r>
            <w:proofErr w:type="spellStart"/>
            <w:r w:rsidRPr="002818BC">
              <w:rPr>
                <w:rFonts w:ascii="Calibri" w:hAnsi="Calibri" w:cs="Calibri"/>
                <w:color w:val="000000"/>
              </w:rPr>
              <w:t>proxy</w:t>
            </w:r>
            <w:proofErr w:type="spellEnd"/>
            <w:r w:rsidRPr="002818BC">
              <w:rPr>
                <w:rFonts w:ascii="Calibri" w:hAnsi="Calibri" w:cs="Calibri"/>
                <w:color w:val="000000"/>
              </w:rPr>
              <w:t>) či integrační platformy.</w:t>
            </w:r>
          </w:p>
        </w:tc>
        <w:tc>
          <w:tcPr>
            <w:tcW w:w="1843" w:type="dxa"/>
            <w:shd w:val="clear" w:color="auto" w:fill="auto"/>
            <w:vAlign w:val="center"/>
            <w:hideMark/>
          </w:tcPr>
          <w:p w14:paraId="2AB54855"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07A4B1C2"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544420E3"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54AE9442"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487A821D"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0542FF53" w14:textId="77777777" w:rsidTr="00685BC3">
        <w:trPr>
          <w:trHeight w:val="864"/>
        </w:trPr>
        <w:tc>
          <w:tcPr>
            <w:tcW w:w="1129" w:type="dxa"/>
            <w:shd w:val="clear" w:color="auto" w:fill="auto"/>
            <w:vAlign w:val="center"/>
            <w:hideMark/>
          </w:tcPr>
          <w:p w14:paraId="58E46E88" w14:textId="77777777" w:rsidR="007225D6" w:rsidRPr="002818BC" w:rsidRDefault="007225D6" w:rsidP="00685BC3">
            <w:pPr>
              <w:rPr>
                <w:rFonts w:ascii="Calibri" w:hAnsi="Calibri" w:cs="Calibri"/>
                <w:color w:val="000000"/>
              </w:rPr>
            </w:pPr>
            <w:r w:rsidRPr="002818BC">
              <w:rPr>
                <w:rFonts w:ascii="Calibri" w:hAnsi="Calibri" w:cs="Calibri"/>
                <w:color w:val="000000"/>
              </w:rPr>
              <w:t>ZUP027</w:t>
            </w:r>
          </w:p>
        </w:tc>
        <w:tc>
          <w:tcPr>
            <w:tcW w:w="4820" w:type="dxa"/>
            <w:shd w:val="clear" w:color="auto" w:fill="auto"/>
            <w:vAlign w:val="center"/>
            <w:hideMark/>
          </w:tcPr>
          <w:p w14:paraId="4E714D7E" w14:textId="77777777" w:rsidR="007225D6" w:rsidRPr="002818BC" w:rsidRDefault="007225D6" w:rsidP="00685BC3">
            <w:pPr>
              <w:rPr>
                <w:rFonts w:ascii="Calibri" w:hAnsi="Calibri" w:cs="Calibri"/>
                <w:color w:val="000000"/>
              </w:rPr>
            </w:pPr>
            <w:r w:rsidRPr="002818BC">
              <w:rPr>
                <w:rFonts w:ascii="Calibri" w:hAnsi="Calibri" w:cs="Calibri"/>
                <w:color w:val="000000"/>
              </w:rPr>
              <w:t>Služba záloh</w:t>
            </w:r>
          </w:p>
        </w:tc>
        <w:tc>
          <w:tcPr>
            <w:tcW w:w="7654" w:type="dxa"/>
            <w:shd w:val="clear" w:color="auto" w:fill="auto"/>
            <w:vAlign w:val="center"/>
            <w:hideMark/>
          </w:tcPr>
          <w:p w14:paraId="6BB6BECD"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Pro potřeby tvorby záloh instance RESSS na ÚP bude využíván centrální zálohovací systém MPSV na bázi produktu </w:t>
            </w:r>
            <w:proofErr w:type="spellStart"/>
            <w:r w:rsidRPr="002818BC">
              <w:rPr>
                <w:rFonts w:ascii="Calibri" w:hAnsi="Calibri" w:cs="Calibri"/>
                <w:color w:val="000000"/>
              </w:rPr>
              <w:t>Acronis</w:t>
            </w:r>
            <w:proofErr w:type="spellEnd"/>
            <w:r w:rsidRPr="002818BC">
              <w:rPr>
                <w:rFonts w:ascii="Calibri" w:hAnsi="Calibri" w:cs="Calibri"/>
                <w:color w:val="000000"/>
              </w:rPr>
              <w:t xml:space="preserve"> </w:t>
            </w:r>
            <w:proofErr w:type="spellStart"/>
            <w:r w:rsidRPr="002818BC">
              <w:rPr>
                <w:rFonts w:ascii="Calibri" w:hAnsi="Calibri" w:cs="Calibri"/>
                <w:color w:val="000000"/>
              </w:rPr>
              <w:t>Backup</w:t>
            </w:r>
            <w:proofErr w:type="spellEnd"/>
            <w:r w:rsidRPr="002818BC">
              <w:rPr>
                <w:rFonts w:ascii="Calibri" w:hAnsi="Calibri" w:cs="Calibri"/>
                <w:color w:val="000000"/>
              </w:rPr>
              <w:t>, umožňující provádění záloh virtuálních strojů, souborů a databází.</w:t>
            </w:r>
          </w:p>
        </w:tc>
        <w:tc>
          <w:tcPr>
            <w:tcW w:w="1843" w:type="dxa"/>
            <w:shd w:val="clear" w:color="auto" w:fill="auto"/>
            <w:vAlign w:val="center"/>
            <w:hideMark/>
          </w:tcPr>
          <w:p w14:paraId="5CC2AB1E"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332B866D"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27D0C5FC"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0F482BD7"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5EC6A208"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693E743A" w14:textId="77777777" w:rsidTr="00685BC3">
        <w:trPr>
          <w:trHeight w:val="1152"/>
        </w:trPr>
        <w:tc>
          <w:tcPr>
            <w:tcW w:w="1129" w:type="dxa"/>
            <w:shd w:val="clear" w:color="auto" w:fill="auto"/>
            <w:vAlign w:val="center"/>
            <w:hideMark/>
          </w:tcPr>
          <w:p w14:paraId="7649D4A3" w14:textId="77777777" w:rsidR="007225D6" w:rsidRPr="002818BC" w:rsidRDefault="007225D6" w:rsidP="00685BC3">
            <w:pPr>
              <w:rPr>
                <w:rFonts w:ascii="Calibri" w:hAnsi="Calibri" w:cs="Calibri"/>
                <w:color w:val="000000"/>
              </w:rPr>
            </w:pPr>
            <w:r w:rsidRPr="002818BC">
              <w:rPr>
                <w:rFonts w:ascii="Calibri" w:hAnsi="Calibri" w:cs="Calibri"/>
                <w:color w:val="000000"/>
              </w:rPr>
              <w:t>ZUP028</w:t>
            </w:r>
          </w:p>
        </w:tc>
        <w:tc>
          <w:tcPr>
            <w:tcW w:w="4820" w:type="dxa"/>
            <w:shd w:val="clear" w:color="auto" w:fill="auto"/>
            <w:vAlign w:val="center"/>
            <w:hideMark/>
          </w:tcPr>
          <w:p w14:paraId="096F67FB" w14:textId="77777777" w:rsidR="007225D6" w:rsidRPr="002818BC" w:rsidRDefault="007225D6" w:rsidP="00685BC3">
            <w:pPr>
              <w:rPr>
                <w:rFonts w:ascii="Calibri" w:hAnsi="Calibri" w:cs="Calibri"/>
                <w:color w:val="000000"/>
              </w:rPr>
            </w:pPr>
            <w:r w:rsidRPr="002818BC">
              <w:rPr>
                <w:rFonts w:ascii="Calibri" w:hAnsi="Calibri" w:cs="Calibri"/>
                <w:color w:val="000000"/>
              </w:rPr>
              <w:t>Služba úřední desky</w:t>
            </w:r>
          </w:p>
        </w:tc>
        <w:tc>
          <w:tcPr>
            <w:tcW w:w="7654" w:type="dxa"/>
            <w:shd w:val="clear" w:color="auto" w:fill="auto"/>
            <w:vAlign w:val="center"/>
            <w:hideMark/>
          </w:tcPr>
          <w:p w14:paraId="11F4B7EB" w14:textId="77777777" w:rsidR="007225D6" w:rsidRPr="002818BC" w:rsidRDefault="007225D6" w:rsidP="00685BC3">
            <w:pPr>
              <w:rPr>
                <w:rFonts w:ascii="Calibri" w:hAnsi="Calibri" w:cs="Calibri"/>
                <w:color w:val="000000"/>
              </w:rPr>
            </w:pPr>
            <w:r w:rsidRPr="002818BC">
              <w:rPr>
                <w:rFonts w:ascii="Calibri" w:hAnsi="Calibri" w:cs="Calibri"/>
                <w:color w:val="000000"/>
              </w:rPr>
              <w:t>Pro potřeby řízení publikace dokumentů na elektronické úřední desce bude instance RESSS na ÚP využívat proprietární rozhraní systému úřední desky na bázi webových služeb zpřístupněné integrační platformou vybudované na základě produktu Microsoft BizTalk.</w:t>
            </w:r>
          </w:p>
        </w:tc>
        <w:tc>
          <w:tcPr>
            <w:tcW w:w="1843" w:type="dxa"/>
            <w:shd w:val="clear" w:color="auto" w:fill="auto"/>
            <w:vAlign w:val="center"/>
            <w:hideMark/>
          </w:tcPr>
          <w:p w14:paraId="74405A88"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63DDFB08"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55F443D6"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16DB5218"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76E92507"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681BF578" w14:textId="77777777" w:rsidTr="00685BC3">
        <w:trPr>
          <w:trHeight w:val="1152"/>
        </w:trPr>
        <w:tc>
          <w:tcPr>
            <w:tcW w:w="1129" w:type="dxa"/>
            <w:shd w:val="clear" w:color="auto" w:fill="auto"/>
            <w:vAlign w:val="center"/>
            <w:hideMark/>
          </w:tcPr>
          <w:p w14:paraId="1BFDCA7C" w14:textId="77777777" w:rsidR="007225D6" w:rsidRPr="002818BC" w:rsidRDefault="007225D6" w:rsidP="00685BC3">
            <w:pPr>
              <w:rPr>
                <w:rFonts w:ascii="Calibri" w:hAnsi="Calibri" w:cs="Calibri"/>
                <w:color w:val="000000"/>
              </w:rPr>
            </w:pPr>
            <w:r w:rsidRPr="002818BC">
              <w:rPr>
                <w:rFonts w:ascii="Calibri" w:hAnsi="Calibri" w:cs="Calibri"/>
                <w:color w:val="000000"/>
              </w:rPr>
              <w:t>ZUP029</w:t>
            </w:r>
          </w:p>
        </w:tc>
        <w:tc>
          <w:tcPr>
            <w:tcW w:w="4820" w:type="dxa"/>
            <w:shd w:val="clear" w:color="auto" w:fill="auto"/>
            <w:vAlign w:val="center"/>
            <w:hideMark/>
          </w:tcPr>
          <w:p w14:paraId="724DC2B9" w14:textId="77777777" w:rsidR="007225D6" w:rsidRPr="002818BC" w:rsidRDefault="007225D6" w:rsidP="00685BC3">
            <w:pPr>
              <w:rPr>
                <w:rFonts w:ascii="Calibri" w:hAnsi="Calibri" w:cs="Calibri"/>
                <w:color w:val="000000"/>
              </w:rPr>
            </w:pPr>
            <w:r w:rsidRPr="002818BC">
              <w:rPr>
                <w:rFonts w:ascii="Calibri" w:hAnsi="Calibri" w:cs="Calibri"/>
                <w:color w:val="000000"/>
              </w:rPr>
              <w:t>Služba číselníků</w:t>
            </w:r>
          </w:p>
        </w:tc>
        <w:tc>
          <w:tcPr>
            <w:tcW w:w="7654" w:type="dxa"/>
            <w:shd w:val="clear" w:color="auto" w:fill="auto"/>
            <w:vAlign w:val="center"/>
            <w:hideMark/>
          </w:tcPr>
          <w:p w14:paraId="2C341E95" w14:textId="77777777" w:rsidR="007225D6" w:rsidRPr="002818BC" w:rsidRDefault="007225D6" w:rsidP="00685BC3">
            <w:pPr>
              <w:rPr>
                <w:rFonts w:ascii="Calibri" w:hAnsi="Calibri" w:cs="Calibri"/>
                <w:color w:val="000000"/>
              </w:rPr>
            </w:pPr>
            <w:r w:rsidRPr="002818BC">
              <w:rPr>
                <w:rFonts w:ascii="Calibri" w:hAnsi="Calibri" w:cs="Calibri"/>
                <w:color w:val="000000"/>
              </w:rPr>
              <w:t>Instance RESSS na ÚP bude využívat centrálních číselníků spravovaných a poskytovaných systémem IPPD (Integrovaná provozní a podpůrná data) na základě proprietárních webových služeb. Rozhraní systému bude zpřístupněno prostřednictvím integrační platformy.</w:t>
            </w:r>
          </w:p>
        </w:tc>
        <w:tc>
          <w:tcPr>
            <w:tcW w:w="1843" w:type="dxa"/>
            <w:shd w:val="clear" w:color="auto" w:fill="auto"/>
            <w:vAlign w:val="center"/>
            <w:hideMark/>
          </w:tcPr>
          <w:p w14:paraId="6685F8D8"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3CA85195"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204E962D"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01E3F60C"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2162D898"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172FA71E" w14:textId="77777777" w:rsidTr="00685BC3">
        <w:trPr>
          <w:trHeight w:val="1152"/>
        </w:trPr>
        <w:tc>
          <w:tcPr>
            <w:tcW w:w="1129" w:type="dxa"/>
            <w:shd w:val="clear" w:color="auto" w:fill="auto"/>
            <w:vAlign w:val="center"/>
            <w:hideMark/>
          </w:tcPr>
          <w:p w14:paraId="13A4DA8F" w14:textId="77777777" w:rsidR="007225D6" w:rsidRPr="002818BC" w:rsidRDefault="007225D6" w:rsidP="00685BC3">
            <w:pPr>
              <w:rPr>
                <w:rFonts w:ascii="Calibri" w:hAnsi="Calibri" w:cs="Calibri"/>
                <w:color w:val="000000"/>
              </w:rPr>
            </w:pPr>
            <w:r w:rsidRPr="002818BC">
              <w:rPr>
                <w:rFonts w:ascii="Calibri" w:hAnsi="Calibri" w:cs="Calibri"/>
                <w:color w:val="000000"/>
              </w:rPr>
              <w:t>ZUP030</w:t>
            </w:r>
          </w:p>
        </w:tc>
        <w:tc>
          <w:tcPr>
            <w:tcW w:w="4820" w:type="dxa"/>
            <w:shd w:val="clear" w:color="auto" w:fill="auto"/>
            <w:vAlign w:val="center"/>
            <w:hideMark/>
          </w:tcPr>
          <w:p w14:paraId="36614AE2" w14:textId="77777777" w:rsidR="007225D6" w:rsidRPr="002818BC" w:rsidRDefault="007225D6" w:rsidP="00685BC3">
            <w:pPr>
              <w:rPr>
                <w:rFonts w:ascii="Calibri" w:hAnsi="Calibri" w:cs="Calibri"/>
                <w:color w:val="000000"/>
              </w:rPr>
            </w:pPr>
            <w:r w:rsidRPr="002818BC">
              <w:rPr>
                <w:rFonts w:ascii="Calibri" w:hAnsi="Calibri" w:cs="Calibri"/>
                <w:color w:val="000000"/>
              </w:rPr>
              <w:t>Synchronizace oběhu úkolů</w:t>
            </w:r>
          </w:p>
        </w:tc>
        <w:tc>
          <w:tcPr>
            <w:tcW w:w="7654" w:type="dxa"/>
            <w:shd w:val="clear" w:color="auto" w:fill="auto"/>
            <w:vAlign w:val="center"/>
            <w:hideMark/>
          </w:tcPr>
          <w:p w14:paraId="4D829D03" w14:textId="77777777" w:rsidR="007225D6" w:rsidRPr="002818BC" w:rsidRDefault="007225D6" w:rsidP="00685BC3">
            <w:pPr>
              <w:rPr>
                <w:rFonts w:ascii="Calibri" w:hAnsi="Calibri" w:cs="Calibri"/>
                <w:color w:val="000000"/>
              </w:rPr>
            </w:pPr>
            <w:r w:rsidRPr="002818BC">
              <w:rPr>
                <w:rFonts w:ascii="Calibri" w:hAnsi="Calibri" w:cs="Calibri"/>
                <w:color w:val="000000"/>
              </w:rPr>
              <w:t>Pro potřeby začlenění oběhu přidělení práce s dokumenty v rámci instance RESSS na ÚP do širšího kontextu řízení úkolů (</w:t>
            </w:r>
            <w:proofErr w:type="spellStart"/>
            <w:r w:rsidRPr="002818BC">
              <w:rPr>
                <w:rFonts w:ascii="Calibri" w:hAnsi="Calibri" w:cs="Calibri"/>
                <w:color w:val="000000"/>
              </w:rPr>
              <w:t>workflow</w:t>
            </w:r>
            <w:proofErr w:type="spellEnd"/>
            <w:r w:rsidRPr="002818BC">
              <w:rPr>
                <w:rFonts w:ascii="Calibri" w:hAnsi="Calibri" w:cs="Calibri"/>
                <w:color w:val="000000"/>
              </w:rPr>
              <w:t>) bude instance RESSS poskytovat zdokumentované rozhraní pro synchronizaci úkolů na bázi webových služeb</w:t>
            </w:r>
          </w:p>
        </w:tc>
        <w:tc>
          <w:tcPr>
            <w:tcW w:w="1843" w:type="dxa"/>
            <w:shd w:val="clear" w:color="auto" w:fill="auto"/>
            <w:vAlign w:val="center"/>
            <w:hideMark/>
          </w:tcPr>
          <w:p w14:paraId="26CE5EEC"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561C4D9D"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16DA5DA0"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52467194"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73802C47"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3544CBDB" w14:textId="77777777" w:rsidTr="00685BC3">
        <w:trPr>
          <w:trHeight w:val="2592"/>
        </w:trPr>
        <w:tc>
          <w:tcPr>
            <w:tcW w:w="1129" w:type="dxa"/>
            <w:shd w:val="clear" w:color="auto" w:fill="auto"/>
            <w:vAlign w:val="center"/>
            <w:hideMark/>
          </w:tcPr>
          <w:p w14:paraId="1A2ADF2D" w14:textId="77777777" w:rsidR="007225D6" w:rsidRPr="002818BC" w:rsidRDefault="007225D6" w:rsidP="00685BC3">
            <w:pPr>
              <w:rPr>
                <w:rFonts w:ascii="Calibri" w:hAnsi="Calibri" w:cs="Calibri"/>
                <w:color w:val="000000"/>
              </w:rPr>
            </w:pPr>
            <w:r w:rsidRPr="002818BC">
              <w:rPr>
                <w:rFonts w:ascii="Calibri" w:hAnsi="Calibri" w:cs="Calibri"/>
                <w:color w:val="000000"/>
              </w:rPr>
              <w:lastRenderedPageBreak/>
              <w:t>ZUP031</w:t>
            </w:r>
          </w:p>
        </w:tc>
        <w:tc>
          <w:tcPr>
            <w:tcW w:w="4820" w:type="dxa"/>
            <w:shd w:val="clear" w:color="auto" w:fill="auto"/>
            <w:vAlign w:val="center"/>
            <w:hideMark/>
          </w:tcPr>
          <w:p w14:paraId="79C07A71" w14:textId="77777777" w:rsidR="007225D6" w:rsidRPr="002818BC" w:rsidRDefault="007225D6" w:rsidP="00685BC3">
            <w:pPr>
              <w:rPr>
                <w:rFonts w:ascii="Calibri" w:hAnsi="Calibri" w:cs="Calibri"/>
                <w:color w:val="000000"/>
              </w:rPr>
            </w:pPr>
            <w:r w:rsidRPr="002818BC">
              <w:rPr>
                <w:rFonts w:ascii="Calibri" w:hAnsi="Calibri" w:cs="Calibri"/>
                <w:color w:val="000000"/>
              </w:rPr>
              <w:t>Synchronizace organizační struktury</w:t>
            </w:r>
          </w:p>
        </w:tc>
        <w:tc>
          <w:tcPr>
            <w:tcW w:w="7654" w:type="dxa"/>
            <w:shd w:val="clear" w:color="auto" w:fill="auto"/>
            <w:vAlign w:val="center"/>
            <w:hideMark/>
          </w:tcPr>
          <w:p w14:paraId="68262A9F"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Pro potřeby interní evidence organizační struktury ÚP v rámci instance RESSS na ÚP bude organizační struktura přejímána </w:t>
            </w:r>
            <w:proofErr w:type="gramStart"/>
            <w:r w:rsidRPr="002818BC">
              <w:rPr>
                <w:rFonts w:ascii="Calibri" w:hAnsi="Calibri" w:cs="Calibri"/>
                <w:color w:val="000000"/>
              </w:rPr>
              <w:t>s</w:t>
            </w:r>
            <w:proofErr w:type="gramEnd"/>
            <w:r w:rsidRPr="002818BC">
              <w:rPr>
                <w:rFonts w:ascii="Calibri" w:hAnsi="Calibri" w:cs="Calibri"/>
                <w:color w:val="000000"/>
              </w:rPr>
              <w:t xml:space="preserve"> centrální adresářové služby (vytvořené na bázi produktu Microsoft </w:t>
            </w:r>
            <w:proofErr w:type="spellStart"/>
            <w:r w:rsidRPr="002818BC">
              <w:rPr>
                <w:rFonts w:ascii="Calibri" w:hAnsi="Calibri" w:cs="Calibri"/>
                <w:color w:val="000000"/>
              </w:rPr>
              <w:t>Active</w:t>
            </w:r>
            <w:proofErr w:type="spellEnd"/>
            <w:r w:rsidRPr="002818BC">
              <w:rPr>
                <w:rFonts w:ascii="Calibri" w:hAnsi="Calibri" w:cs="Calibri"/>
                <w:color w:val="000000"/>
              </w:rPr>
              <w:t xml:space="preserve"> </w:t>
            </w:r>
            <w:proofErr w:type="spellStart"/>
            <w:r w:rsidRPr="002818BC">
              <w:rPr>
                <w:rFonts w:ascii="Calibri" w:hAnsi="Calibri" w:cs="Calibri"/>
                <w:color w:val="000000"/>
              </w:rPr>
              <w:t>Directory</w:t>
            </w:r>
            <w:proofErr w:type="spellEnd"/>
            <w:r w:rsidRPr="002818BC">
              <w:rPr>
                <w:rFonts w:ascii="Calibri" w:hAnsi="Calibri" w:cs="Calibri"/>
                <w:color w:val="000000"/>
              </w:rPr>
              <w:t>). Ta je synchronizována s organizační strukturou vedenou v personálním systému jako primárním zdrojem informací o organizační struktuře.</w:t>
            </w:r>
            <w:r w:rsidRPr="002818BC">
              <w:rPr>
                <w:rFonts w:ascii="Calibri" w:hAnsi="Calibri" w:cs="Calibri"/>
                <w:color w:val="000000"/>
              </w:rPr>
              <w:br/>
              <w:t>Požadovaná data v AD nejsou obsažena, konektor by měl být spíš na ČORG nebo SAP.</w:t>
            </w:r>
            <w:r w:rsidRPr="002818BC">
              <w:rPr>
                <w:rFonts w:ascii="Calibri" w:hAnsi="Calibri" w:cs="Calibri"/>
                <w:color w:val="000000"/>
              </w:rPr>
              <w:br/>
              <w:t xml:space="preserve">ČORG bude narovnán ZP </w:t>
            </w:r>
          </w:p>
        </w:tc>
        <w:tc>
          <w:tcPr>
            <w:tcW w:w="1843" w:type="dxa"/>
            <w:shd w:val="clear" w:color="auto" w:fill="auto"/>
            <w:vAlign w:val="center"/>
            <w:hideMark/>
          </w:tcPr>
          <w:p w14:paraId="1B3E136B"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377BBACD"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20BA1687"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1DFEFA88"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59DE03CE"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1DB8081C" w14:textId="77777777" w:rsidTr="00685BC3">
        <w:trPr>
          <w:trHeight w:val="864"/>
        </w:trPr>
        <w:tc>
          <w:tcPr>
            <w:tcW w:w="1129" w:type="dxa"/>
            <w:shd w:val="clear" w:color="auto" w:fill="auto"/>
            <w:vAlign w:val="center"/>
            <w:hideMark/>
          </w:tcPr>
          <w:p w14:paraId="2B4D581E" w14:textId="77777777" w:rsidR="007225D6" w:rsidRPr="002818BC" w:rsidRDefault="007225D6" w:rsidP="00685BC3">
            <w:pPr>
              <w:rPr>
                <w:rFonts w:ascii="Calibri" w:hAnsi="Calibri" w:cs="Calibri"/>
                <w:color w:val="000000"/>
              </w:rPr>
            </w:pPr>
            <w:r w:rsidRPr="002818BC">
              <w:rPr>
                <w:rFonts w:ascii="Calibri" w:hAnsi="Calibri" w:cs="Calibri"/>
                <w:color w:val="000000"/>
              </w:rPr>
              <w:t>ZUP032</w:t>
            </w:r>
          </w:p>
        </w:tc>
        <w:tc>
          <w:tcPr>
            <w:tcW w:w="4820" w:type="dxa"/>
            <w:shd w:val="clear" w:color="auto" w:fill="auto"/>
            <w:vAlign w:val="center"/>
            <w:hideMark/>
          </w:tcPr>
          <w:p w14:paraId="513A3C48" w14:textId="77777777" w:rsidR="007225D6" w:rsidRPr="002818BC" w:rsidRDefault="007225D6" w:rsidP="00685BC3">
            <w:pPr>
              <w:rPr>
                <w:rFonts w:ascii="Calibri" w:hAnsi="Calibri" w:cs="Calibri"/>
                <w:color w:val="000000"/>
              </w:rPr>
            </w:pPr>
            <w:r w:rsidRPr="002818BC">
              <w:rPr>
                <w:rFonts w:ascii="Calibri" w:hAnsi="Calibri" w:cs="Calibri"/>
                <w:color w:val="000000"/>
              </w:rPr>
              <w:t>Synchronizace uživatelských účtů</w:t>
            </w:r>
          </w:p>
        </w:tc>
        <w:tc>
          <w:tcPr>
            <w:tcW w:w="7654" w:type="dxa"/>
            <w:shd w:val="clear" w:color="auto" w:fill="auto"/>
            <w:vAlign w:val="center"/>
            <w:hideMark/>
          </w:tcPr>
          <w:p w14:paraId="422777A3"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V případě využívání interních uživatelských účtů v rámci instance RESSS na ÚP budou tyto účty synchronizovány s centrální adresářovou službou (vytvořené na bázi produktu Microsoft </w:t>
            </w:r>
            <w:proofErr w:type="spellStart"/>
            <w:r w:rsidRPr="002818BC">
              <w:rPr>
                <w:rFonts w:ascii="Calibri" w:hAnsi="Calibri" w:cs="Calibri"/>
                <w:color w:val="000000"/>
              </w:rPr>
              <w:t>Active</w:t>
            </w:r>
            <w:proofErr w:type="spellEnd"/>
            <w:r w:rsidRPr="002818BC">
              <w:rPr>
                <w:rFonts w:ascii="Calibri" w:hAnsi="Calibri" w:cs="Calibri"/>
                <w:color w:val="000000"/>
              </w:rPr>
              <w:t xml:space="preserve"> </w:t>
            </w:r>
            <w:proofErr w:type="spellStart"/>
            <w:r w:rsidRPr="002818BC">
              <w:rPr>
                <w:rFonts w:ascii="Calibri" w:hAnsi="Calibri" w:cs="Calibri"/>
                <w:color w:val="000000"/>
              </w:rPr>
              <w:t>Directory</w:t>
            </w:r>
            <w:proofErr w:type="spellEnd"/>
            <w:r w:rsidRPr="002818BC">
              <w:rPr>
                <w:rFonts w:ascii="Calibri" w:hAnsi="Calibri" w:cs="Calibri"/>
                <w:color w:val="000000"/>
              </w:rPr>
              <w:t>).</w:t>
            </w:r>
          </w:p>
        </w:tc>
        <w:tc>
          <w:tcPr>
            <w:tcW w:w="1843" w:type="dxa"/>
            <w:shd w:val="clear" w:color="auto" w:fill="auto"/>
            <w:vAlign w:val="center"/>
            <w:hideMark/>
          </w:tcPr>
          <w:p w14:paraId="7F258E1D"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5EC9EFEF"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04069857"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0C0F0665"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3774FA6D"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7D0B9EAC" w14:textId="77777777" w:rsidTr="00685BC3">
        <w:trPr>
          <w:trHeight w:val="1152"/>
        </w:trPr>
        <w:tc>
          <w:tcPr>
            <w:tcW w:w="1129" w:type="dxa"/>
            <w:shd w:val="clear" w:color="auto" w:fill="auto"/>
            <w:vAlign w:val="center"/>
            <w:hideMark/>
          </w:tcPr>
          <w:p w14:paraId="381BCBDA" w14:textId="77777777" w:rsidR="007225D6" w:rsidRPr="002818BC" w:rsidRDefault="007225D6" w:rsidP="00685BC3">
            <w:pPr>
              <w:rPr>
                <w:rFonts w:ascii="Calibri" w:hAnsi="Calibri" w:cs="Calibri"/>
                <w:color w:val="000000"/>
              </w:rPr>
            </w:pPr>
            <w:r w:rsidRPr="002818BC">
              <w:rPr>
                <w:rFonts w:ascii="Calibri" w:hAnsi="Calibri" w:cs="Calibri"/>
                <w:color w:val="000000"/>
              </w:rPr>
              <w:t>ZUP033</w:t>
            </w:r>
          </w:p>
        </w:tc>
        <w:tc>
          <w:tcPr>
            <w:tcW w:w="4820" w:type="dxa"/>
            <w:shd w:val="clear" w:color="auto" w:fill="auto"/>
            <w:vAlign w:val="center"/>
            <w:hideMark/>
          </w:tcPr>
          <w:p w14:paraId="1D682E15" w14:textId="77777777" w:rsidR="007225D6" w:rsidRPr="002818BC" w:rsidRDefault="007225D6" w:rsidP="00685BC3">
            <w:pPr>
              <w:rPr>
                <w:rFonts w:ascii="Calibri" w:hAnsi="Calibri" w:cs="Calibri"/>
                <w:color w:val="000000"/>
              </w:rPr>
            </w:pPr>
            <w:r w:rsidRPr="002818BC">
              <w:rPr>
                <w:rFonts w:ascii="Calibri" w:hAnsi="Calibri" w:cs="Calibri"/>
                <w:color w:val="000000"/>
              </w:rPr>
              <w:t>Vydání časového razítka</w:t>
            </w:r>
          </w:p>
        </w:tc>
        <w:tc>
          <w:tcPr>
            <w:tcW w:w="7654" w:type="dxa"/>
            <w:shd w:val="clear" w:color="auto" w:fill="auto"/>
            <w:vAlign w:val="center"/>
            <w:hideMark/>
          </w:tcPr>
          <w:p w14:paraId="40BCA4D6" w14:textId="77777777" w:rsidR="007225D6" w:rsidRPr="002818BC" w:rsidRDefault="007225D6" w:rsidP="00685BC3">
            <w:pPr>
              <w:rPr>
                <w:rFonts w:ascii="Calibri" w:hAnsi="Calibri" w:cs="Calibri"/>
                <w:color w:val="000000"/>
              </w:rPr>
            </w:pPr>
            <w:r w:rsidRPr="002818BC">
              <w:rPr>
                <w:rFonts w:ascii="Calibri" w:hAnsi="Calibri" w:cs="Calibri"/>
                <w:color w:val="000000"/>
              </w:rPr>
              <w:t>Pro potřeby vydání (získání) časového razítka instancí RESSS na ÚP bude využíváno služby externí certifikační autority. S ohledem na bezpečnostní politiku ÚP může být tato služba zpřístupněna pomocí zástupné služby (</w:t>
            </w:r>
            <w:proofErr w:type="spellStart"/>
            <w:r w:rsidRPr="002818BC">
              <w:rPr>
                <w:rFonts w:ascii="Calibri" w:hAnsi="Calibri" w:cs="Calibri"/>
                <w:color w:val="000000"/>
              </w:rPr>
              <w:t>proxy</w:t>
            </w:r>
            <w:proofErr w:type="spellEnd"/>
            <w:r w:rsidRPr="002818BC">
              <w:rPr>
                <w:rFonts w:ascii="Calibri" w:hAnsi="Calibri" w:cs="Calibri"/>
                <w:color w:val="000000"/>
              </w:rPr>
              <w:t>) či integrační platformy.</w:t>
            </w:r>
          </w:p>
        </w:tc>
        <w:tc>
          <w:tcPr>
            <w:tcW w:w="1843" w:type="dxa"/>
            <w:shd w:val="clear" w:color="auto" w:fill="auto"/>
            <w:vAlign w:val="center"/>
            <w:hideMark/>
          </w:tcPr>
          <w:p w14:paraId="200C6AFA"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1770CC5E"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5D5CF9EE"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52ECF9C0"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68360FDE"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0B81843C" w14:textId="77777777" w:rsidTr="00685BC3">
        <w:trPr>
          <w:trHeight w:val="864"/>
        </w:trPr>
        <w:tc>
          <w:tcPr>
            <w:tcW w:w="1129" w:type="dxa"/>
            <w:shd w:val="clear" w:color="auto" w:fill="auto"/>
            <w:vAlign w:val="center"/>
            <w:hideMark/>
          </w:tcPr>
          <w:p w14:paraId="41D32352" w14:textId="77777777" w:rsidR="007225D6" w:rsidRPr="002818BC" w:rsidRDefault="007225D6" w:rsidP="00685BC3">
            <w:pPr>
              <w:rPr>
                <w:rFonts w:ascii="Calibri" w:hAnsi="Calibri" w:cs="Calibri"/>
                <w:color w:val="000000"/>
              </w:rPr>
            </w:pPr>
            <w:r w:rsidRPr="002818BC">
              <w:rPr>
                <w:rFonts w:ascii="Calibri" w:hAnsi="Calibri" w:cs="Calibri"/>
                <w:color w:val="000000"/>
              </w:rPr>
              <w:t>ZUP034</w:t>
            </w:r>
          </w:p>
        </w:tc>
        <w:tc>
          <w:tcPr>
            <w:tcW w:w="4820" w:type="dxa"/>
            <w:shd w:val="clear" w:color="auto" w:fill="auto"/>
            <w:vAlign w:val="center"/>
            <w:hideMark/>
          </w:tcPr>
          <w:p w14:paraId="5BFEDDEC" w14:textId="77777777" w:rsidR="007225D6" w:rsidRPr="002818BC" w:rsidRDefault="007225D6" w:rsidP="00685BC3">
            <w:pPr>
              <w:rPr>
                <w:rFonts w:ascii="Calibri" w:hAnsi="Calibri" w:cs="Calibri"/>
                <w:color w:val="000000"/>
              </w:rPr>
            </w:pPr>
            <w:r w:rsidRPr="002818BC">
              <w:rPr>
                <w:rFonts w:ascii="Calibri" w:hAnsi="Calibri" w:cs="Calibri"/>
                <w:color w:val="000000"/>
              </w:rPr>
              <w:t>Výměna dat s archivem</w:t>
            </w:r>
          </w:p>
        </w:tc>
        <w:tc>
          <w:tcPr>
            <w:tcW w:w="7654" w:type="dxa"/>
            <w:shd w:val="clear" w:color="auto" w:fill="auto"/>
            <w:vAlign w:val="center"/>
            <w:hideMark/>
          </w:tcPr>
          <w:p w14:paraId="5B949E78" w14:textId="77777777" w:rsidR="007225D6" w:rsidRPr="002818BC" w:rsidRDefault="007225D6" w:rsidP="00685BC3">
            <w:pPr>
              <w:rPr>
                <w:rFonts w:ascii="Calibri" w:hAnsi="Calibri" w:cs="Calibri"/>
                <w:color w:val="000000"/>
              </w:rPr>
            </w:pPr>
            <w:r w:rsidRPr="002818BC">
              <w:rPr>
                <w:rFonts w:ascii="Calibri" w:hAnsi="Calibri" w:cs="Calibri"/>
                <w:color w:val="000000"/>
              </w:rPr>
              <w:t>Pro potřeby výměny dat s příslušným archivem bude instance RESSS na ÚP využívat rozhraní specifikovaným "Národním standardem pro elektronické systémy spisové služby".</w:t>
            </w:r>
          </w:p>
        </w:tc>
        <w:tc>
          <w:tcPr>
            <w:tcW w:w="1843" w:type="dxa"/>
            <w:shd w:val="clear" w:color="auto" w:fill="auto"/>
            <w:vAlign w:val="center"/>
            <w:hideMark/>
          </w:tcPr>
          <w:p w14:paraId="6F904578"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0CC611AB"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25A09761"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1CDC17F1"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428F38C4"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100A5608" w14:textId="77777777" w:rsidTr="00685BC3">
        <w:trPr>
          <w:trHeight w:val="1152"/>
        </w:trPr>
        <w:tc>
          <w:tcPr>
            <w:tcW w:w="1129" w:type="dxa"/>
            <w:shd w:val="clear" w:color="auto" w:fill="auto"/>
            <w:vAlign w:val="center"/>
            <w:hideMark/>
          </w:tcPr>
          <w:p w14:paraId="02BA9AC9" w14:textId="77777777" w:rsidR="007225D6" w:rsidRPr="002818BC" w:rsidRDefault="007225D6" w:rsidP="00685BC3">
            <w:pPr>
              <w:rPr>
                <w:rFonts w:ascii="Calibri" w:hAnsi="Calibri" w:cs="Calibri"/>
                <w:color w:val="000000"/>
              </w:rPr>
            </w:pPr>
            <w:r w:rsidRPr="002818BC">
              <w:rPr>
                <w:rFonts w:ascii="Calibri" w:hAnsi="Calibri" w:cs="Calibri"/>
                <w:color w:val="000000"/>
              </w:rPr>
              <w:t>ZUP035</w:t>
            </w:r>
          </w:p>
        </w:tc>
        <w:tc>
          <w:tcPr>
            <w:tcW w:w="4820" w:type="dxa"/>
            <w:shd w:val="clear" w:color="auto" w:fill="auto"/>
            <w:vAlign w:val="center"/>
            <w:hideMark/>
          </w:tcPr>
          <w:p w14:paraId="4BD0D235" w14:textId="77777777" w:rsidR="007225D6" w:rsidRPr="002818BC" w:rsidRDefault="007225D6" w:rsidP="00685BC3">
            <w:pPr>
              <w:rPr>
                <w:rFonts w:ascii="Calibri" w:hAnsi="Calibri" w:cs="Calibri"/>
                <w:color w:val="000000"/>
              </w:rPr>
            </w:pPr>
            <w:r w:rsidRPr="002818BC">
              <w:rPr>
                <w:rFonts w:ascii="Calibri" w:hAnsi="Calibri" w:cs="Calibri"/>
                <w:color w:val="000000"/>
              </w:rPr>
              <w:t>Služba externího archivu</w:t>
            </w:r>
          </w:p>
        </w:tc>
        <w:tc>
          <w:tcPr>
            <w:tcW w:w="7654" w:type="dxa"/>
            <w:shd w:val="clear" w:color="auto" w:fill="auto"/>
            <w:vAlign w:val="center"/>
            <w:hideMark/>
          </w:tcPr>
          <w:p w14:paraId="251D1625" w14:textId="77777777" w:rsidR="007225D6" w:rsidRPr="002818BC" w:rsidRDefault="007225D6" w:rsidP="00685BC3">
            <w:pPr>
              <w:rPr>
                <w:rFonts w:ascii="Calibri" w:hAnsi="Calibri" w:cs="Calibri"/>
                <w:color w:val="000000"/>
              </w:rPr>
            </w:pPr>
            <w:r w:rsidRPr="002818BC">
              <w:rPr>
                <w:rFonts w:ascii="Calibri" w:hAnsi="Calibri" w:cs="Calibri"/>
                <w:color w:val="000000"/>
              </w:rPr>
              <w:t>Služba externího archivu poskytující informace o pohybu a umístění listinných formulářů ve správě externího subjektu bude využívána v závislosti na aktuálním zajištění fyzického archivu v době nasazení RESSS pro potřeby ÚP.</w:t>
            </w:r>
          </w:p>
        </w:tc>
        <w:tc>
          <w:tcPr>
            <w:tcW w:w="1843" w:type="dxa"/>
            <w:shd w:val="clear" w:color="auto" w:fill="auto"/>
            <w:vAlign w:val="center"/>
            <w:hideMark/>
          </w:tcPr>
          <w:p w14:paraId="67E76095" w14:textId="77777777" w:rsidR="007225D6" w:rsidRPr="002818BC" w:rsidRDefault="007225D6" w:rsidP="00685BC3">
            <w:pPr>
              <w:rPr>
                <w:rFonts w:ascii="Calibri" w:hAnsi="Calibri" w:cs="Calibri"/>
                <w:color w:val="000000"/>
              </w:rPr>
            </w:pPr>
            <w:r w:rsidRPr="002818BC">
              <w:rPr>
                <w:rFonts w:ascii="Calibri" w:hAnsi="Calibri" w:cs="Calibri"/>
                <w:color w:val="000000"/>
              </w:rPr>
              <w:t>Rámcová smlouva</w:t>
            </w:r>
          </w:p>
        </w:tc>
        <w:tc>
          <w:tcPr>
            <w:tcW w:w="1134" w:type="dxa"/>
            <w:shd w:val="clear" w:color="auto" w:fill="auto"/>
            <w:vAlign w:val="center"/>
            <w:hideMark/>
          </w:tcPr>
          <w:p w14:paraId="3271177C"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NE</w:t>
            </w:r>
          </w:p>
        </w:tc>
        <w:tc>
          <w:tcPr>
            <w:tcW w:w="1134" w:type="dxa"/>
            <w:shd w:val="clear" w:color="auto" w:fill="auto"/>
            <w:vAlign w:val="center"/>
            <w:hideMark/>
          </w:tcPr>
          <w:p w14:paraId="379EC458"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c>
          <w:tcPr>
            <w:tcW w:w="2268" w:type="dxa"/>
            <w:shd w:val="clear" w:color="auto" w:fill="auto"/>
            <w:vAlign w:val="center"/>
            <w:hideMark/>
          </w:tcPr>
          <w:p w14:paraId="60DF24B5"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6B900B31"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325B31C3" w14:textId="77777777" w:rsidTr="00685BC3">
        <w:trPr>
          <w:trHeight w:val="2304"/>
        </w:trPr>
        <w:tc>
          <w:tcPr>
            <w:tcW w:w="1129" w:type="dxa"/>
            <w:shd w:val="clear" w:color="auto" w:fill="auto"/>
            <w:vAlign w:val="center"/>
            <w:hideMark/>
          </w:tcPr>
          <w:p w14:paraId="779334DD" w14:textId="77777777" w:rsidR="007225D6" w:rsidRPr="002818BC" w:rsidRDefault="007225D6" w:rsidP="00685BC3">
            <w:pPr>
              <w:rPr>
                <w:rFonts w:ascii="Calibri" w:hAnsi="Calibri" w:cs="Calibri"/>
                <w:color w:val="000000"/>
              </w:rPr>
            </w:pPr>
            <w:r w:rsidRPr="002818BC">
              <w:rPr>
                <w:rFonts w:ascii="Calibri" w:hAnsi="Calibri" w:cs="Calibri"/>
                <w:color w:val="000000"/>
              </w:rPr>
              <w:t>UP001</w:t>
            </w:r>
          </w:p>
        </w:tc>
        <w:tc>
          <w:tcPr>
            <w:tcW w:w="4820" w:type="dxa"/>
            <w:shd w:val="clear" w:color="auto" w:fill="auto"/>
            <w:vAlign w:val="center"/>
            <w:hideMark/>
          </w:tcPr>
          <w:p w14:paraId="655FF8D2" w14:textId="77777777" w:rsidR="007225D6" w:rsidRPr="002818BC" w:rsidRDefault="007225D6" w:rsidP="00685BC3">
            <w:pPr>
              <w:rPr>
                <w:rFonts w:ascii="Calibri" w:hAnsi="Calibri" w:cs="Calibri"/>
                <w:color w:val="000000"/>
              </w:rPr>
            </w:pPr>
            <w:r w:rsidRPr="002818BC">
              <w:rPr>
                <w:rFonts w:ascii="Calibri" w:hAnsi="Calibri" w:cs="Calibri"/>
                <w:color w:val="000000"/>
              </w:rPr>
              <w:t>Interaktivní spouštěcí události skartačního rejstříku a jejich zakládání ve skartačním rejstříku (i pro typové spisy)</w:t>
            </w:r>
          </w:p>
        </w:tc>
        <w:tc>
          <w:tcPr>
            <w:tcW w:w="7654" w:type="dxa"/>
            <w:shd w:val="clear" w:color="auto" w:fill="auto"/>
            <w:vAlign w:val="center"/>
            <w:hideMark/>
          </w:tcPr>
          <w:p w14:paraId="2DD977EB"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V případě, že spisový a skartační řád obsahuje spouštěcí události navázané na některé údaje z vložených dokumentů nebo které vůbec nejsou součástí spisu, ale možno je získat ze </w:t>
            </w:r>
            <w:proofErr w:type="gramStart"/>
            <w:r w:rsidRPr="002818BC">
              <w:rPr>
                <w:rFonts w:ascii="Calibri" w:hAnsi="Calibri" w:cs="Calibri"/>
                <w:color w:val="000000"/>
              </w:rPr>
              <w:t>ISZR - datum</w:t>
            </w:r>
            <w:proofErr w:type="gramEnd"/>
            <w:r w:rsidRPr="002818BC">
              <w:rPr>
                <w:rFonts w:ascii="Calibri" w:hAnsi="Calibri" w:cs="Calibri"/>
                <w:color w:val="000000"/>
              </w:rPr>
              <w:t xml:space="preserve"> narození, datum odchodu do důchodů, datum úmrtí…</w:t>
            </w:r>
          </w:p>
        </w:tc>
        <w:tc>
          <w:tcPr>
            <w:tcW w:w="1843" w:type="dxa"/>
            <w:shd w:val="clear" w:color="auto" w:fill="auto"/>
            <w:vAlign w:val="center"/>
            <w:hideMark/>
          </w:tcPr>
          <w:p w14:paraId="0ADA2DDE"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6F1E59AA"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7A62BB8D"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5</w:t>
            </w:r>
          </w:p>
        </w:tc>
        <w:tc>
          <w:tcPr>
            <w:tcW w:w="2268" w:type="dxa"/>
            <w:shd w:val="clear" w:color="auto" w:fill="auto"/>
            <w:vAlign w:val="center"/>
            <w:hideMark/>
          </w:tcPr>
          <w:p w14:paraId="38C20689" w14:textId="77777777" w:rsidR="007225D6" w:rsidRPr="002818BC" w:rsidRDefault="007225D6" w:rsidP="00685BC3">
            <w:pPr>
              <w:rPr>
                <w:rFonts w:ascii="Calibri" w:hAnsi="Calibri" w:cs="Calibri"/>
              </w:rPr>
            </w:pPr>
            <w:r w:rsidRPr="002818BC">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5 MD.</w:t>
            </w:r>
          </w:p>
        </w:tc>
        <w:tc>
          <w:tcPr>
            <w:tcW w:w="992" w:type="dxa"/>
            <w:shd w:val="clear" w:color="auto" w:fill="auto"/>
            <w:vAlign w:val="center"/>
            <w:hideMark/>
          </w:tcPr>
          <w:p w14:paraId="0681886B" w14:textId="77777777" w:rsidR="007225D6" w:rsidRPr="002818BC" w:rsidRDefault="007225D6" w:rsidP="00685BC3">
            <w:pPr>
              <w:jc w:val="center"/>
              <w:rPr>
                <w:rFonts w:ascii="Calibri" w:hAnsi="Calibri" w:cs="Calibri"/>
              </w:rPr>
            </w:pPr>
            <w:r w:rsidRPr="002818BC">
              <w:rPr>
                <w:rFonts w:ascii="Calibri" w:hAnsi="Calibri" w:cs="Calibri"/>
              </w:rPr>
              <w:t> </w:t>
            </w:r>
          </w:p>
        </w:tc>
      </w:tr>
      <w:tr w:rsidR="007225D6" w:rsidRPr="002818BC" w14:paraId="25B8AAF9" w14:textId="77777777" w:rsidTr="00685BC3">
        <w:trPr>
          <w:trHeight w:val="2304"/>
        </w:trPr>
        <w:tc>
          <w:tcPr>
            <w:tcW w:w="1129" w:type="dxa"/>
            <w:shd w:val="clear" w:color="auto" w:fill="auto"/>
            <w:vAlign w:val="center"/>
            <w:hideMark/>
          </w:tcPr>
          <w:p w14:paraId="6F90C4DA" w14:textId="77777777" w:rsidR="007225D6" w:rsidRPr="002818BC" w:rsidRDefault="007225D6" w:rsidP="00685BC3">
            <w:pPr>
              <w:rPr>
                <w:rFonts w:ascii="Calibri" w:hAnsi="Calibri" w:cs="Calibri"/>
                <w:color w:val="000000"/>
              </w:rPr>
            </w:pPr>
            <w:r w:rsidRPr="002818BC">
              <w:rPr>
                <w:rFonts w:ascii="Calibri" w:hAnsi="Calibri" w:cs="Calibri"/>
                <w:color w:val="000000"/>
              </w:rPr>
              <w:t>UP002</w:t>
            </w:r>
          </w:p>
        </w:tc>
        <w:tc>
          <w:tcPr>
            <w:tcW w:w="4820" w:type="dxa"/>
            <w:shd w:val="clear" w:color="auto" w:fill="auto"/>
            <w:vAlign w:val="center"/>
            <w:hideMark/>
          </w:tcPr>
          <w:p w14:paraId="1FDCD62F" w14:textId="77777777" w:rsidR="007225D6" w:rsidRPr="002818BC" w:rsidRDefault="007225D6" w:rsidP="00685BC3">
            <w:pPr>
              <w:rPr>
                <w:rFonts w:ascii="Calibri" w:hAnsi="Calibri" w:cs="Calibri"/>
                <w:color w:val="000000"/>
              </w:rPr>
            </w:pPr>
            <w:r w:rsidRPr="002818BC">
              <w:rPr>
                <w:rFonts w:ascii="Calibri" w:hAnsi="Calibri" w:cs="Calibri"/>
                <w:color w:val="000000"/>
              </w:rPr>
              <w:t>Zabránit možnosti používání duplikátu názvu AK</w:t>
            </w:r>
          </w:p>
        </w:tc>
        <w:tc>
          <w:tcPr>
            <w:tcW w:w="7654" w:type="dxa"/>
            <w:shd w:val="clear" w:color="auto" w:fill="auto"/>
            <w:vAlign w:val="center"/>
            <w:hideMark/>
          </w:tcPr>
          <w:p w14:paraId="76118DA1"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Ztěžuje to orientaci a vyhledávání, velmi </w:t>
            </w:r>
            <w:proofErr w:type="gramStart"/>
            <w:r w:rsidRPr="002818BC">
              <w:rPr>
                <w:rFonts w:ascii="Calibri" w:hAnsi="Calibri" w:cs="Calibri"/>
                <w:color w:val="000000"/>
              </w:rPr>
              <w:t>ztíží</w:t>
            </w:r>
            <w:proofErr w:type="gramEnd"/>
            <w:r w:rsidRPr="002818BC">
              <w:rPr>
                <w:rFonts w:ascii="Calibri" w:hAnsi="Calibri" w:cs="Calibri"/>
                <w:color w:val="000000"/>
              </w:rPr>
              <w:t xml:space="preserve"> přípravu a provedení skartačního řízení). Dříve systém evidence a vyhledávání podle unikátního čárového (</w:t>
            </w:r>
            <w:proofErr w:type="gramStart"/>
            <w:r w:rsidRPr="002818BC">
              <w:rPr>
                <w:rFonts w:ascii="Calibri" w:hAnsi="Calibri" w:cs="Calibri"/>
                <w:color w:val="000000"/>
              </w:rPr>
              <w:t>číselného)  kódu</w:t>
            </w:r>
            <w:proofErr w:type="gramEnd"/>
            <w:r w:rsidRPr="002818BC">
              <w:rPr>
                <w:rFonts w:ascii="Calibri" w:hAnsi="Calibri" w:cs="Calibri"/>
                <w:color w:val="000000"/>
              </w:rPr>
              <w:t xml:space="preserve"> </w:t>
            </w:r>
          </w:p>
        </w:tc>
        <w:tc>
          <w:tcPr>
            <w:tcW w:w="1843" w:type="dxa"/>
            <w:shd w:val="clear" w:color="auto" w:fill="auto"/>
            <w:vAlign w:val="center"/>
            <w:hideMark/>
          </w:tcPr>
          <w:p w14:paraId="1A736169"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576CBFCD"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02070055"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3</w:t>
            </w:r>
          </w:p>
        </w:tc>
        <w:tc>
          <w:tcPr>
            <w:tcW w:w="2268" w:type="dxa"/>
            <w:shd w:val="clear" w:color="auto" w:fill="auto"/>
            <w:vAlign w:val="center"/>
            <w:hideMark/>
          </w:tcPr>
          <w:p w14:paraId="61A45CB9" w14:textId="77777777" w:rsidR="007225D6" w:rsidRPr="002818BC" w:rsidRDefault="007225D6" w:rsidP="00685BC3">
            <w:pPr>
              <w:rPr>
                <w:rFonts w:ascii="Calibri" w:hAnsi="Calibri" w:cs="Calibri"/>
              </w:rPr>
            </w:pPr>
            <w:r w:rsidRPr="002818BC">
              <w:rPr>
                <w:rFonts w:ascii="Calibri" w:hAnsi="Calibri" w:cs="Calibri"/>
              </w:rPr>
              <w:t xml:space="preserve">Pracnost požadavku bude stanovena v rámci analýzy v průběhu nasazení RESSS a požadavek bude realizován v rámci rozvoje RESSS. V nacenění víceprací je zahrnuta pracnost úvodní analýzy a detailní specifikace </w:t>
            </w:r>
            <w:r w:rsidRPr="002818BC">
              <w:rPr>
                <w:rFonts w:ascii="Calibri" w:hAnsi="Calibri" w:cs="Calibri"/>
              </w:rPr>
              <w:lastRenderedPageBreak/>
              <w:t>zadání a činí 3 MD.</w:t>
            </w:r>
          </w:p>
        </w:tc>
        <w:tc>
          <w:tcPr>
            <w:tcW w:w="992" w:type="dxa"/>
            <w:shd w:val="clear" w:color="auto" w:fill="auto"/>
            <w:vAlign w:val="center"/>
            <w:hideMark/>
          </w:tcPr>
          <w:p w14:paraId="7986069D" w14:textId="77777777" w:rsidR="007225D6" w:rsidRPr="002818BC" w:rsidRDefault="007225D6" w:rsidP="00685BC3">
            <w:pPr>
              <w:jc w:val="center"/>
              <w:rPr>
                <w:rFonts w:ascii="Calibri" w:hAnsi="Calibri" w:cs="Calibri"/>
              </w:rPr>
            </w:pPr>
            <w:r w:rsidRPr="002818BC">
              <w:rPr>
                <w:rFonts w:ascii="Calibri" w:hAnsi="Calibri" w:cs="Calibri"/>
              </w:rPr>
              <w:lastRenderedPageBreak/>
              <w:t> </w:t>
            </w:r>
          </w:p>
        </w:tc>
      </w:tr>
      <w:tr w:rsidR="007225D6" w:rsidRPr="002818BC" w14:paraId="116369EE" w14:textId="77777777" w:rsidTr="00685BC3">
        <w:trPr>
          <w:trHeight w:val="983"/>
        </w:trPr>
        <w:tc>
          <w:tcPr>
            <w:tcW w:w="1129" w:type="dxa"/>
            <w:shd w:val="clear" w:color="auto" w:fill="auto"/>
            <w:vAlign w:val="center"/>
            <w:hideMark/>
          </w:tcPr>
          <w:p w14:paraId="3883E8B3" w14:textId="77777777" w:rsidR="007225D6" w:rsidRPr="002818BC" w:rsidRDefault="007225D6" w:rsidP="00685BC3">
            <w:pPr>
              <w:rPr>
                <w:rFonts w:ascii="Calibri" w:hAnsi="Calibri" w:cs="Calibri"/>
                <w:color w:val="000000"/>
              </w:rPr>
            </w:pPr>
            <w:r w:rsidRPr="002818BC">
              <w:rPr>
                <w:rFonts w:ascii="Calibri" w:hAnsi="Calibri" w:cs="Calibri"/>
                <w:color w:val="000000"/>
              </w:rPr>
              <w:t>UP003</w:t>
            </w:r>
          </w:p>
        </w:tc>
        <w:tc>
          <w:tcPr>
            <w:tcW w:w="4820" w:type="dxa"/>
            <w:shd w:val="clear" w:color="auto" w:fill="auto"/>
            <w:vAlign w:val="center"/>
            <w:hideMark/>
          </w:tcPr>
          <w:p w14:paraId="3782F77D" w14:textId="77777777" w:rsidR="007225D6" w:rsidRPr="002818BC" w:rsidRDefault="007225D6" w:rsidP="00685BC3">
            <w:pPr>
              <w:rPr>
                <w:rFonts w:ascii="Calibri" w:hAnsi="Calibri" w:cs="Calibri"/>
                <w:color w:val="000000"/>
              </w:rPr>
            </w:pPr>
            <w:r w:rsidRPr="002818BC">
              <w:rPr>
                <w:rFonts w:ascii="Calibri" w:hAnsi="Calibri" w:cs="Calibri"/>
                <w:color w:val="000000"/>
              </w:rPr>
              <w:t>Napojení agendových a informačních systémů na RESSS</w:t>
            </w:r>
          </w:p>
        </w:tc>
        <w:tc>
          <w:tcPr>
            <w:tcW w:w="7654" w:type="dxa"/>
            <w:shd w:val="clear" w:color="auto" w:fill="auto"/>
            <w:vAlign w:val="center"/>
            <w:hideMark/>
          </w:tcPr>
          <w:p w14:paraId="365D55CB" w14:textId="77777777" w:rsidR="007225D6" w:rsidRPr="002818BC" w:rsidRDefault="007225D6" w:rsidP="00685BC3">
            <w:pPr>
              <w:rPr>
                <w:rFonts w:ascii="Calibri" w:hAnsi="Calibri" w:cs="Calibri"/>
                <w:color w:val="000000"/>
              </w:rPr>
            </w:pPr>
            <w:proofErr w:type="spellStart"/>
            <w:r w:rsidRPr="002818BC">
              <w:rPr>
                <w:rFonts w:ascii="Calibri" w:hAnsi="Calibri" w:cs="Calibri"/>
                <w:color w:val="000000"/>
              </w:rPr>
              <w:t>OKcentrum</w:t>
            </w:r>
            <w:proofErr w:type="spellEnd"/>
            <w:r w:rsidRPr="002818BC">
              <w:rPr>
                <w:rFonts w:ascii="Calibri" w:hAnsi="Calibri" w:cs="Calibri"/>
                <w:color w:val="000000"/>
              </w:rPr>
              <w:t xml:space="preserve">, </w:t>
            </w:r>
            <w:proofErr w:type="spellStart"/>
            <w:r w:rsidRPr="002818BC">
              <w:rPr>
                <w:rFonts w:ascii="Calibri" w:hAnsi="Calibri" w:cs="Calibri"/>
                <w:color w:val="000000"/>
              </w:rPr>
              <w:t>OKpráce</w:t>
            </w:r>
            <w:proofErr w:type="spellEnd"/>
            <w:r w:rsidRPr="002818BC">
              <w:rPr>
                <w:rFonts w:ascii="Calibri" w:hAnsi="Calibri" w:cs="Calibri"/>
                <w:color w:val="000000"/>
              </w:rPr>
              <w:t xml:space="preserve">, </w:t>
            </w:r>
            <w:proofErr w:type="spellStart"/>
            <w:r w:rsidRPr="002818BC">
              <w:rPr>
                <w:rFonts w:ascii="Calibri" w:hAnsi="Calibri" w:cs="Calibri"/>
                <w:color w:val="000000"/>
              </w:rPr>
              <w:t>OKslužby</w:t>
            </w:r>
            <w:proofErr w:type="spellEnd"/>
            <w:r w:rsidRPr="002818BC">
              <w:rPr>
                <w:rFonts w:ascii="Calibri" w:hAnsi="Calibri" w:cs="Calibri"/>
                <w:color w:val="000000"/>
              </w:rPr>
              <w:t xml:space="preserve">, </w:t>
            </w:r>
            <w:proofErr w:type="spellStart"/>
            <w:r w:rsidRPr="002818BC">
              <w:rPr>
                <w:rFonts w:ascii="Calibri" w:hAnsi="Calibri" w:cs="Calibri"/>
                <w:color w:val="000000"/>
              </w:rPr>
              <w:t>OKnouze</w:t>
            </w:r>
            <w:proofErr w:type="spellEnd"/>
            <w:r w:rsidRPr="002818BC">
              <w:rPr>
                <w:rFonts w:ascii="Calibri" w:hAnsi="Calibri" w:cs="Calibri"/>
                <w:color w:val="000000"/>
              </w:rPr>
              <w:t xml:space="preserve">, EKIS SAP (nový), GINIS (starý), IS IPPD (moduly: Smlouvy, Soudní spory, Pohledávky, </w:t>
            </w:r>
            <w:proofErr w:type="gramStart"/>
            <w:r w:rsidRPr="002818BC">
              <w:rPr>
                <w:rFonts w:ascii="Calibri" w:hAnsi="Calibri" w:cs="Calibri"/>
                <w:color w:val="000000"/>
              </w:rPr>
              <w:t>Kontroly - stížnosti</w:t>
            </w:r>
            <w:proofErr w:type="gramEnd"/>
            <w:r w:rsidRPr="002818BC">
              <w:rPr>
                <w:rFonts w:ascii="Calibri" w:hAnsi="Calibri" w:cs="Calibri"/>
                <w:color w:val="000000"/>
              </w:rPr>
              <w:t>, Petice, Podněty), ESSII, Jmenný rejstřík, ISZR, Rekvalifikace, NPO DIGI, EÚD. Další budou určitě ve vývoji, či v rozvahách MPSV.</w:t>
            </w:r>
          </w:p>
        </w:tc>
        <w:tc>
          <w:tcPr>
            <w:tcW w:w="1843" w:type="dxa"/>
            <w:shd w:val="clear" w:color="auto" w:fill="auto"/>
            <w:vAlign w:val="center"/>
            <w:hideMark/>
          </w:tcPr>
          <w:p w14:paraId="35B12F5A"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69726B08"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6580FBDA"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47</w:t>
            </w:r>
          </w:p>
        </w:tc>
        <w:tc>
          <w:tcPr>
            <w:tcW w:w="2268" w:type="dxa"/>
            <w:shd w:val="clear" w:color="auto" w:fill="auto"/>
            <w:vAlign w:val="center"/>
            <w:hideMark/>
          </w:tcPr>
          <w:p w14:paraId="204AD441" w14:textId="77777777" w:rsidR="007225D6" w:rsidRPr="002818BC" w:rsidRDefault="007225D6" w:rsidP="00685BC3">
            <w:pPr>
              <w:rPr>
                <w:rFonts w:ascii="Calibri" w:hAnsi="Calibri" w:cs="Calibri"/>
              </w:rPr>
            </w:pPr>
            <w:r w:rsidRPr="002818BC">
              <w:rPr>
                <w:rFonts w:ascii="Calibri" w:hAnsi="Calibri" w:cs="Calibri"/>
              </w:rPr>
              <w:t xml:space="preserve">Pracnost požadavku bude stanovena v rámci analýzy v průběhu nasazení RESSS a požadavek bude realizován v rámci rozvoje RESSS. V nacenění víceprací je zahrnuta pracnost úvodní analýzy a detailní specifikace zadání a činí 47 MD. Předpokládáme, že většina napojení na ISSD bude realizována prostřednictvím rozhraní NSESSS. Výše uvedené neplatí pro Jmenný rejstřík, ISZR a EÚD, které jsou součástí </w:t>
            </w:r>
            <w:proofErr w:type="spellStart"/>
            <w:r w:rsidRPr="002818BC">
              <w:rPr>
                <w:rFonts w:ascii="Calibri" w:hAnsi="Calibri" w:cs="Calibri"/>
              </w:rPr>
              <w:t>scope</w:t>
            </w:r>
            <w:proofErr w:type="spellEnd"/>
            <w:r w:rsidRPr="002818BC">
              <w:rPr>
                <w:rFonts w:ascii="Calibri" w:hAnsi="Calibri" w:cs="Calibri"/>
              </w:rPr>
              <w:t xml:space="preserve"> dle RS.</w:t>
            </w:r>
          </w:p>
        </w:tc>
        <w:tc>
          <w:tcPr>
            <w:tcW w:w="992" w:type="dxa"/>
            <w:shd w:val="clear" w:color="auto" w:fill="auto"/>
            <w:vAlign w:val="center"/>
            <w:hideMark/>
          </w:tcPr>
          <w:p w14:paraId="71BD9754" w14:textId="77777777" w:rsidR="007225D6" w:rsidRPr="002818BC" w:rsidRDefault="007225D6" w:rsidP="00685BC3">
            <w:pPr>
              <w:jc w:val="center"/>
              <w:rPr>
                <w:rFonts w:ascii="Calibri" w:hAnsi="Calibri" w:cs="Calibri"/>
              </w:rPr>
            </w:pPr>
            <w:r w:rsidRPr="002818BC">
              <w:rPr>
                <w:rFonts w:ascii="Calibri" w:hAnsi="Calibri" w:cs="Calibri"/>
              </w:rPr>
              <w:t>4,5</w:t>
            </w:r>
          </w:p>
        </w:tc>
      </w:tr>
      <w:tr w:rsidR="007225D6" w:rsidRPr="002818BC" w14:paraId="66784013" w14:textId="77777777" w:rsidTr="00685BC3">
        <w:trPr>
          <w:trHeight w:val="2880"/>
        </w:trPr>
        <w:tc>
          <w:tcPr>
            <w:tcW w:w="1129" w:type="dxa"/>
            <w:shd w:val="clear" w:color="auto" w:fill="auto"/>
            <w:vAlign w:val="center"/>
            <w:hideMark/>
          </w:tcPr>
          <w:p w14:paraId="2DE37F0B" w14:textId="77777777" w:rsidR="007225D6" w:rsidRPr="002818BC" w:rsidRDefault="007225D6" w:rsidP="00685BC3">
            <w:pPr>
              <w:rPr>
                <w:rFonts w:ascii="Calibri" w:hAnsi="Calibri" w:cs="Calibri"/>
                <w:color w:val="000000"/>
              </w:rPr>
            </w:pPr>
            <w:r w:rsidRPr="002818BC">
              <w:rPr>
                <w:rFonts w:ascii="Calibri" w:hAnsi="Calibri" w:cs="Calibri"/>
                <w:color w:val="000000"/>
              </w:rPr>
              <w:t>UP004</w:t>
            </w:r>
          </w:p>
        </w:tc>
        <w:tc>
          <w:tcPr>
            <w:tcW w:w="4820" w:type="dxa"/>
            <w:shd w:val="clear" w:color="auto" w:fill="auto"/>
            <w:vAlign w:val="center"/>
            <w:hideMark/>
          </w:tcPr>
          <w:p w14:paraId="0B8D8996" w14:textId="77777777" w:rsidR="007225D6" w:rsidRPr="002818BC" w:rsidRDefault="007225D6" w:rsidP="00685BC3">
            <w:pPr>
              <w:rPr>
                <w:rFonts w:ascii="Calibri" w:hAnsi="Calibri" w:cs="Calibri"/>
                <w:color w:val="000000"/>
              </w:rPr>
            </w:pPr>
            <w:r w:rsidRPr="002818BC">
              <w:rPr>
                <w:rFonts w:ascii="Calibri" w:hAnsi="Calibri" w:cs="Calibri"/>
                <w:color w:val="000000"/>
              </w:rPr>
              <w:t>Zvážit potřebu napojení AS a IS na RESSS</w:t>
            </w:r>
          </w:p>
        </w:tc>
        <w:tc>
          <w:tcPr>
            <w:tcW w:w="7654" w:type="dxa"/>
            <w:shd w:val="clear" w:color="auto" w:fill="auto"/>
            <w:vAlign w:val="center"/>
            <w:hideMark/>
          </w:tcPr>
          <w:p w14:paraId="4FE408FF"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NEN (nový), E-ZAK (starý), Evidence kvalifikovaných podpisů a certifikátů I. certifikační autority, Evidence bezpečnostních </w:t>
            </w:r>
            <w:proofErr w:type="gramStart"/>
            <w:r w:rsidRPr="002818BC">
              <w:rPr>
                <w:rFonts w:ascii="Calibri" w:hAnsi="Calibri" w:cs="Calibri"/>
                <w:color w:val="000000"/>
              </w:rPr>
              <w:t>incidentů  GDPR</w:t>
            </w:r>
            <w:proofErr w:type="gramEnd"/>
            <w:r w:rsidRPr="002818BC">
              <w:rPr>
                <w:rFonts w:ascii="Calibri" w:hAnsi="Calibri" w:cs="Calibri"/>
                <w:color w:val="000000"/>
              </w:rPr>
              <w:t xml:space="preserve">. </w:t>
            </w:r>
          </w:p>
        </w:tc>
        <w:tc>
          <w:tcPr>
            <w:tcW w:w="1843" w:type="dxa"/>
            <w:shd w:val="clear" w:color="auto" w:fill="auto"/>
            <w:vAlign w:val="center"/>
            <w:hideMark/>
          </w:tcPr>
          <w:p w14:paraId="7A39FFBE"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1E150573"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277ED622"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8</w:t>
            </w:r>
          </w:p>
        </w:tc>
        <w:tc>
          <w:tcPr>
            <w:tcW w:w="2268" w:type="dxa"/>
            <w:shd w:val="clear" w:color="auto" w:fill="auto"/>
            <w:vAlign w:val="center"/>
            <w:hideMark/>
          </w:tcPr>
          <w:p w14:paraId="47E9A986" w14:textId="77777777" w:rsidR="007225D6" w:rsidRPr="002818BC" w:rsidRDefault="007225D6" w:rsidP="00685BC3">
            <w:pPr>
              <w:rPr>
                <w:rFonts w:ascii="Calibri" w:hAnsi="Calibri" w:cs="Calibri"/>
              </w:rPr>
            </w:pPr>
            <w:r w:rsidRPr="002818BC">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8 MD. Předpokládáme, že většina napojení na ISSD bude realizována prostřednictvím rozhraní NSESSS.</w:t>
            </w:r>
          </w:p>
        </w:tc>
        <w:tc>
          <w:tcPr>
            <w:tcW w:w="992" w:type="dxa"/>
            <w:shd w:val="clear" w:color="auto" w:fill="auto"/>
            <w:vAlign w:val="center"/>
            <w:hideMark/>
          </w:tcPr>
          <w:p w14:paraId="6A1944FB" w14:textId="77777777" w:rsidR="007225D6" w:rsidRPr="002818BC" w:rsidRDefault="007225D6" w:rsidP="00685BC3">
            <w:pPr>
              <w:jc w:val="center"/>
              <w:rPr>
                <w:rFonts w:ascii="Calibri" w:hAnsi="Calibri" w:cs="Calibri"/>
              </w:rPr>
            </w:pPr>
            <w:r w:rsidRPr="002818BC">
              <w:rPr>
                <w:rFonts w:ascii="Calibri" w:hAnsi="Calibri" w:cs="Calibri"/>
              </w:rPr>
              <w:t>0,5</w:t>
            </w:r>
          </w:p>
        </w:tc>
      </w:tr>
      <w:tr w:rsidR="007225D6" w:rsidRPr="002818BC" w14:paraId="605C5832" w14:textId="77777777" w:rsidTr="00685BC3">
        <w:trPr>
          <w:trHeight w:val="2304"/>
        </w:trPr>
        <w:tc>
          <w:tcPr>
            <w:tcW w:w="1129" w:type="dxa"/>
            <w:shd w:val="clear" w:color="auto" w:fill="auto"/>
            <w:vAlign w:val="center"/>
            <w:hideMark/>
          </w:tcPr>
          <w:p w14:paraId="2E3F1283" w14:textId="77777777" w:rsidR="007225D6" w:rsidRPr="002818BC" w:rsidRDefault="007225D6" w:rsidP="00685BC3">
            <w:pPr>
              <w:rPr>
                <w:rFonts w:ascii="Calibri" w:hAnsi="Calibri" w:cs="Calibri"/>
                <w:color w:val="000000"/>
              </w:rPr>
            </w:pPr>
            <w:r w:rsidRPr="002818BC">
              <w:rPr>
                <w:rFonts w:ascii="Calibri" w:hAnsi="Calibri" w:cs="Calibri"/>
                <w:color w:val="000000"/>
              </w:rPr>
              <w:lastRenderedPageBreak/>
              <w:t>UP005</w:t>
            </w:r>
          </w:p>
        </w:tc>
        <w:tc>
          <w:tcPr>
            <w:tcW w:w="4820" w:type="dxa"/>
            <w:shd w:val="clear" w:color="auto" w:fill="auto"/>
            <w:vAlign w:val="center"/>
            <w:hideMark/>
          </w:tcPr>
          <w:p w14:paraId="44B5FDDC" w14:textId="77777777" w:rsidR="007225D6" w:rsidRPr="002818BC" w:rsidRDefault="007225D6" w:rsidP="00685BC3">
            <w:pPr>
              <w:rPr>
                <w:rFonts w:ascii="Calibri" w:hAnsi="Calibri" w:cs="Calibri"/>
                <w:color w:val="000000"/>
              </w:rPr>
            </w:pPr>
            <w:r w:rsidRPr="002818BC">
              <w:rPr>
                <w:rFonts w:ascii="Calibri" w:hAnsi="Calibri" w:cs="Calibri"/>
                <w:color w:val="000000"/>
              </w:rPr>
              <w:t>Napojení RESSS na JPŘ</w:t>
            </w:r>
          </w:p>
        </w:tc>
        <w:tc>
          <w:tcPr>
            <w:tcW w:w="7654" w:type="dxa"/>
            <w:shd w:val="clear" w:color="auto" w:fill="auto"/>
            <w:vAlign w:val="center"/>
            <w:hideMark/>
          </w:tcPr>
          <w:p w14:paraId="14D8CBB3"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Portál ÚP ČR s interaktivními elektronickými formuláři </w:t>
            </w:r>
          </w:p>
        </w:tc>
        <w:tc>
          <w:tcPr>
            <w:tcW w:w="1843" w:type="dxa"/>
            <w:shd w:val="clear" w:color="auto" w:fill="auto"/>
            <w:vAlign w:val="center"/>
            <w:hideMark/>
          </w:tcPr>
          <w:p w14:paraId="5C0B3F48"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3687A245"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0C69073D"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5</w:t>
            </w:r>
          </w:p>
        </w:tc>
        <w:tc>
          <w:tcPr>
            <w:tcW w:w="2268" w:type="dxa"/>
            <w:shd w:val="clear" w:color="auto" w:fill="auto"/>
            <w:vAlign w:val="center"/>
            <w:hideMark/>
          </w:tcPr>
          <w:p w14:paraId="34475E4B" w14:textId="77777777" w:rsidR="007225D6" w:rsidRPr="002818BC" w:rsidRDefault="007225D6" w:rsidP="00685BC3">
            <w:pPr>
              <w:rPr>
                <w:rFonts w:ascii="Calibri" w:hAnsi="Calibri" w:cs="Calibri"/>
              </w:rPr>
            </w:pPr>
            <w:r w:rsidRPr="002818BC">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5 MD.</w:t>
            </w:r>
          </w:p>
        </w:tc>
        <w:tc>
          <w:tcPr>
            <w:tcW w:w="992" w:type="dxa"/>
            <w:shd w:val="clear" w:color="auto" w:fill="auto"/>
            <w:vAlign w:val="center"/>
            <w:hideMark/>
          </w:tcPr>
          <w:p w14:paraId="30F92064" w14:textId="77777777" w:rsidR="007225D6" w:rsidRPr="002818BC" w:rsidRDefault="007225D6" w:rsidP="00685BC3">
            <w:pPr>
              <w:jc w:val="center"/>
              <w:rPr>
                <w:rFonts w:ascii="Calibri" w:hAnsi="Calibri" w:cs="Calibri"/>
              </w:rPr>
            </w:pPr>
            <w:r w:rsidRPr="002818BC">
              <w:rPr>
                <w:rFonts w:ascii="Calibri" w:hAnsi="Calibri" w:cs="Calibri"/>
              </w:rPr>
              <w:t> </w:t>
            </w:r>
          </w:p>
        </w:tc>
      </w:tr>
      <w:tr w:rsidR="007225D6" w:rsidRPr="002818BC" w14:paraId="61171195" w14:textId="77777777" w:rsidTr="00685BC3">
        <w:trPr>
          <w:trHeight w:val="576"/>
        </w:trPr>
        <w:tc>
          <w:tcPr>
            <w:tcW w:w="1129" w:type="dxa"/>
            <w:shd w:val="clear" w:color="auto" w:fill="auto"/>
            <w:vAlign w:val="center"/>
            <w:hideMark/>
          </w:tcPr>
          <w:p w14:paraId="51B05506" w14:textId="77777777" w:rsidR="007225D6" w:rsidRPr="002818BC" w:rsidRDefault="007225D6" w:rsidP="00685BC3">
            <w:pPr>
              <w:rPr>
                <w:rFonts w:ascii="Calibri" w:hAnsi="Calibri" w:cs="Calibri"/>
                <w:color w:val="000000"/>
              </w:rPr>
            </w:pPr>
            <w:r w:rsidRPr="002818BC">
              <w:rPr>
                <w:rFonts w:ascii="Calibri" w:hAnsi="Calibri" w:cs="Calibri"/>
                <w:color w:val="000000"/>
              </w:rPr>
              <w:t>UP006</w:t>
            </w:r>
          </w:p>
        </w:tc>
        <w:tc>
          <w:tcPr>
            <w:tcW w:w="4820" w:type="dxa"/>
            <w:shd w:val="clear" w:color="auto" w:fill="auto"/>
            <w:vAlign w:val="center"/>
            <w:hideMark/>
          </w:tcPr>
          <w:p w14:paraId="74BA9F5E"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Implementace </w:t>
            </w:r>
            <w:proofErr w:type="spellStart"/>
            <w:r w:rsidRPr="002818BC">
              <w:rPr>
                <w:rFonts w:ascii="Calibri" w:hAnsi="Calibri" w:cs="Calibri"/>
                <w:color w:val="000000"/>
              </w:rPr>
              <w:t>CheckBoxu</w:t>
            </w:r>
            <w:proofErr w:type="spellEnd"/>
            <w:r w:rsidRPr="002818BC">
              <w:rPr>
                <w:rFonts w:ascii="Calibri" w:hAnsi="Calibri" w:cs="Calibri"/>
                <w:color w:val="000000"/>
              </w:rPr>
              <w:t xml:space="preserve"> „Přidělit do jiného spisového uzlu“ pro hromadná předání v modulu datových schránek.</w:t>
            </w:r>
          </w:p>
        </w:tc>
        <w:tc>
          <w:tcPr>
            <w:tcW w:w="7654" w:type="dxa"/>
            <w:shd w:val="clear" w:color="auto" w:fill="auto"/>
            <w:vAlign w:val="center"/>
            <w:hideMark/>
          </w:tcPr>
          <w:p w14:paraId="3680D156"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1843" w:type="dxa"/>
            <w:shd w:val="clear" w:color="auto" w:fill="auto"/>
            <w:vAlign w:val="center"/>
            <w:hideMark/>
          </w:tcPr>
          <w:p w14:paraId="06EB9135"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162E643D"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0CC844AA"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4</w:t>
            </w:r>
          </w:p>
        </w:tc>
        <w:tc>
          <w:tcPr>
            <w:tcW w:w="2268" w:type="dxa"/>
            <w:shd w:val="clear" w:color="auto" w:fill="auto"/>
            <w:vAlign w:val="center"/>
            <w:hideMark/>
          </w:tcPr>
          <w:p w14:paraId="79FEF2B0"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44B14E56"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4B32247F" w14:textId="77777777" w:rsidTr="00685BC3">
        <w:trPr>
          <w:trHeight w:val="864"/>
        </w:trPr>
        <w:tc>
          <w:tcPr>
            <w:tcW w:w="1129" w:type="dxa"/>
            <w:shd w:val="clear" w:color="auto" w:fill="auto"/>
            <w:vAlign w:val="center"/>
            <w:hideMark/>
          </w:tcPr>
          <w:p w14:paraId="4D0A60E3" w14:textId="77777777" w:rsidR="007225D6" w:rsidRPr="002818BC" w:rsidRDefault="007225D6" w:rsidP="00685BC3">
            <w:pPr>
              <w:rPr>
                <w:rFonts w:ascii="Calibri" w:hAnsi="Calibri" w:cs="Calibri"/>
                <w:color w:val="000000"/>
              </w:rPr>
            </w:pPr>
            <w:r w:rsidRPr="002818BC">
              <w:rPr>
                <w:rFonts w:ascii="Calibri" w:hAnsi="Calibri" w:cs="Calibri"/>
                <w:color w:val="000000"/>
              </w:rPr>
              <w:t>UP007</w:t>
            </w:r>
          </w:p>
        </w:tc>
        <w:tc>
          <w:tcPr>
            <w:tcW w:w="4820" w:type="dxa"/>
            <w:shd w:val="clear" w:color="auto" w:fill="auto"/>
            <w:vAlign w:val="center"/>
            <w:hideMark/>
          </w:tcPr>
          <w:p w14:paraId="2233C38D"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Implementace </w:t>
            </w:r>
            <w:proofErr w:type="spellStart"/>
            <w:r w:rsidRPr="002818BC">
              <w:rPr>
                <w:rFonts w:ascii="Calibri" w:hAnsi="Calibri" w:cs="Calibri"/>
                <w:color w:val="000000"/>
              </w:rPr>
              <w:t>CheckBoxu</w:t>
            </w:r>
            <w:proofErr w:type="spellEnd"/>
            <w:r w:rsidRPr="002818BC">
              <w:rPr>
                <w:rFonts w:ascii="Calibri" w:hAnsi="Calibri" w:cs="Calibri"/>
                <w:color w:val="000000"/>
              </w:rPr>
              <w:t xml:space="preserve"> „Přidělit do jiného spisového uzlu“ pro hromadná </w:t>
            </w:r>
            <w:proofErr w:type="gramStart"/>
            <w:r w:rsidRPr="002818BC">
              <w:rPr>
                <w:rFonts w:ascii="Calibri" w:hAnsi="Calibri" w:cs="Calibri"/>
                <w:color w:val="000000"/>
              </w:rPr>
              <w:t>předání  v</w:t>
            </w:r>
            <w:proofErr w:type="gramEnd"/>
            <w:r w:rsidRPr="002818BC">
              <w:rPr>
                <w:rFonts w:ascii="Calibri" w:hAnsi="Calibri" w:cs="Calibri"/>
                <w:color w:val="000000"/>
              </w:rPr>
              <w:t xml:space="preserve"> modulu Podatelna, v přihrádce  „El. podatelna – K registraci“.</w:t>
            </w:r>
          </w:p>
        </w:tc>
        <w:tc>
          <w:tcPr>
            <w:tcW w:w="7654" w:type="dxa"/>
            <w:shd w:val="clear" w:color="auto" w:fill="auto"/>
            <w:vAlign w:val="center"/>
            <w:hideMark/>
          </w:tcPr>
          <w:p w14:paraId="36E1BEF5"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1843" w:type="dxa"/>
            <w:shd w:val="clear" w:color="auto" w:fill="auto"/>
            <w:vAlign w:val="center"/>
            <w:hideMark/>
          </w:tcPr>
          <w:p w14:paraId="0D678277"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5704D151"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6EDEF234"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4</w:t>
            </w:r>
          </w:p>
        </w:tc>
        <w:tc>
          <w:tcPr>
            <w:tcW w:w="2268" w:type="dxa"/>
            <w:shd w:val="clear" w:color="auto" w:fill="auto"/>
            <w:vAlign w:val="center"/>
            <w:hideMark/>
          </w:tcPr>
          <w:p w14:paraId="79FEB6AA"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3BB288AD"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60C3D753" w14:textId="77777777" w:rsidTr="00685BC3">
        <w:trPr>
          <w:trHeight w:val="288"/>
        </w:trPr>
        <w:tc>
          <w:tcPr>
            <w:tcW w:w="1129" w:type="dxa"/>
            <w:shd w:val="clear" w:color="auto" w:fill="auto"/>
            <w:vAlign w:val="center"/>
            <w:hideMark/>
          </w:tcPr>
          <w:p w14:paraId="5DAEF932" w14:textId="77777777" w:rsidR="007225D6" w:rsidRPr="002818BC" w:rsidRDefault="007225D6" w:rsidP="00685BC3">
            <w:pPr>
              <w:rPr>
                <w:rFonts w:ascii="Calibri" w:hAnsi="Calibri" w:cs="Calibri"/>
                <w:color w:val="000000"/>
              </w:rPr>
            </w:pPr>
            <w:r w:rsidRPr="002818BC">
              <w:rPr>
                <w:rFonts w:ascii="Calibri" w:hAnsi="Calibri" w:cs="Calibri"/>
                <w:color w:val="000000"/>
              </w:rPr>
              <w:t>UP008</w:t>
            </w:r>
          </w:p>
        </w:tc>
        <w:tc>
          <w:tcPr>
            <w:tcW w:w="4820" w:type="dxa"/>
            <w:shd w:val="clear" w:color="auto" w:fill="auto"/>
            <w:vAlign w:val="center"/>
            <w:hideMark/>
          </w:tcPr>
          <w:p w14:paraId="1C9AE3EF" w14:textId="77777777" w:rsidR="007225D6" w:rsidRPr="002818BC" w:rsidRDefault="007225D6" w:rsidP="00685BC3">
            <w:pPr>
              <w:rPr>
                <w:rFonts w:ascii="Calibri" w:hAnsi="Calibri" w:cs="Calibri"/>
                <w:color w:val="000000"/>
              </w:rPr>
            </w:pPr>
            <w:r w:rsidRPr="002818BC">
              <w:rPr>
                <w:rFonts w:ascii="Calibri" w:hAnsi="Calibri" w:cs="Calibri"/>
                <w:color w:val="000000"/>
              </w:rPr>
              <w:t>Možnost řadit došlé datové zprávy podle ID datové schránky</w:t>
            </w:r>
          </w:p>
        </w:tc>
        <w:tc>
          <w:tcPr>
            <w:tcW w:w="7654" w:type="dxa"/>
            <w:shd w:val="clear" w:color="auto" w:fill="auto"/>
            <w:vAlign w:val="center"/>
            <w:hideMark/>
          </w:tcPr>
          <w:p w14:paraId="7D270975" w14:textId="77777777" w:rsidR="007225D6" w:rsidRPr="002818BC" w:rsidRDefault="007225D6" w:rsidP="00685BC3">
            <w:pPr>
              <w:rPr>
                <w:rFonts w:ascii="Calibri" w:hAnsi="Calibri" w:cs="Calibri"/>
                <w:color w:val="000000"/>
              </w:rPr>
            </w:pPr>
            <w:r w:rsidRPr="002818BC">
              <w:rPr>
                <w:rFonts w:ascii="Calibri" w:hAnsi="Calibri" w:cs="Calibri"/>
                <w:color w:val="000000"/>
              </w:rPr>
              <w:t>Při registraci v modulu Datových schránek</w:t>
            </w:r>
          </w:p>
        </w:tc>
        <w:tc>
          <w:tcPr>
            <w:tcW w:w="1843" w:type="dxa"/>
            <w:shd w:val="clear" w:color="auto" w:fill="auto"/>
            <w:vAlign w:val="center"/>
            <w:hideMark/>
          </w:tcPr>
          <w:p w14:paraId="5DA2D233"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4A66E2BE"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6815624C"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9</w:t>
            </w:r>
          </w:p>
        </w:tc>
        <w:tc>
          <w:tcPr>
            <w:tcW w:w="2268" w:type="dxa"/>
            <w:shd w:val="clear" w:color="auto" w:fill="auto"/>
            <w:vAlign w:val="center"/>
            <w:hideMark/>
          </w:tcPr>
          <w:p w14:paraId="1768DE32"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2D20DCD0"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689C1265" w14:textId="77777777" w:rsidTr="00685BC3">
        <w:trPr>
          <w:trHeight w:val="699"/>
        </w:trPr>
        <w:tc>
          <w:tcPr>
            <w:tcW w:w="1129" w:type="dxa"/>
            <w:shd w:val="clear" w:color="auto" w:fill="auto"/>
            <w:vAlign w:val="center"/>
            <w:hideMark/>
          </w:tcPr>
          <w:p w14:paraId="54287B18" w14:textId="77777777" w:rsidR="007225D6" w:rsidRPr="002818BC" w:rsidRDefault="007225D6" w:rsidP="00685BC3">
            <w:pPr>
              <w:rPr>
                <w:rFonts w:ascii="Calibri" w:hAnsi="Calibri" w:cs="Calibri"/>
                <w:color w:val="000000"/>
              </w:rPr>
            </w:pPr>
            <w:r w:rsidRPr="002818BC">
              <w:rPr>
                <w:rFonts w:ascii="Calibri" w:hAnsi="Calibri" w:cs="Calibri"/>
                <w:color w:val="000000"/>
              </w:rPr>
              <w:t>UP009</w:t>
            </w:r>
          </w:p>
        </w:tc>
        <w:tc>
          <w:tcPr>
            <w:tcW w:w="4820" w:type="dxa"/>
            <w:shd w:val="clear" w:color="auto" w:fill="auto"/>
            <w:vAlign w:val="center"/>
            <w:hideMark/>
          </w:tcPr>
          <w:p w14:paraId="30072FCC"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Možnost komfortnějšího čtení </w:t>
            </w:r>
            <w:proofErr w:type="spellStart"/>
            <w:r w:rsidRPr="002818BC">
              <w:rPr>
                <w:rFonts w:ascii="Calibri" w:hAnsi="Calibri" w:cs="Calibri"/>
                <w:color w:val="000000"/>
              </w:rPr>
              <w:t>xml</w:t>
            </w:r>
            <w:proofErr w:type="spellEnd"/>
            <w:r w:rsidRPr="002818BC">
              <w:rPr>
                <w:rFonts w:ascii="Calibri" w:hAnsi="Calibri" w:cs="Calibri"/>
                <w:color w:val="000000"/>
              </w:rPr>
              <w:t xml:space="preserve"> v rámci RESSS</w:t>
            </w:r>
          </w:p>
        </w:tc>
        <w:tc>
          <w:tcPr>
            <w:tcW w:w="7654" w:type="dxa"/>
            <w:shd w:val="clear" w:color="auto" w:fill="auto"/>
            <w:vAlign w:val="center"/>
            <w:hideMark/>
          </w:tcPr>
          <w:p w14:paraId="1EC1640D"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1843" w:type="dxa"/>
            <w:shd w:val="clear" w:color="auto" w:fill="auto"/>
            <w:vAlign w:val="center"/>
            <w:hideMark/>
          </w:tcPr>
          <w:p w14:paraId="7C281060"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280921EC"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016715B5"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6</w:t>
            </w:r>
          </w:p>
        </w:tc>
        <w:tc>
          <w:tcPr>
            <w:tcW w:w="2268" w:type="dxa"/>
            <w:shd w:val="clear" w:color="auto" w:fill="auto"/>
            <w:vAlign w:val="center"/>
            <w:hideMark/>
          </w:tcPr>
          <w:p w14:paraId="6AB8725B" w14:textId="77777777" w:rsidR="007225D6" w:rsidRPr="002818BC" w:rsidRDefault="007225D6" w:rsidP="00685BC3">
            <w:pPr>
              <w:rPr>
                <w:rFonts w:ascii="Calibri" w:hAnsi="Calibri" w:cs="Calibri"/>
              </w:rPr>
            </w:pPr>
            <w:r w:rsidRPr="002818BC">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6 MD.</w:t>
            </w:r>
          </w:p>
        </w:tc>
        <w:tc>
          <w:tcPr>
            <w:tcW w:w="992" w:type="dxa"/>
            <w:shd w:val="clear" w:color="auto" w:fill="auto"/>
            <w:vAlign w:val="center"/>
            <w:hideMark/>
          </w:tcPr>
          <w:p w14:paraId="4107F057" w14:textId="77777777" w:rsidR="007225D6" w:rsidRPr="002818BC" w:rsidRDefault="007225D6" w:rsidP="00685BC3">
            <w:pPr>
              <w:jc w:val="center"/>
              <w:rPr>
                <w:rFonts w:ascii="Calibri" w:hAnsi="Calibri" w:cs="Calibri"/>
              </w:rPr>
            </w:pPr>
            <w:r w:rsidRPr="002818BC">
              <w:rPr>
                <w:rFonts w:ascii="Calibri" w:hAnsi="Calibri" w:cs="Calibri"/>
              </w:rPr>
              <w:t> </w:t>
            </w:r>
          </w:p>
        </w:tc>
      </w:tr>
      <w:tr w:rsidR="007225D6" w:rsidRPr="002818BC" w14:paraId="3DDC43DC" w14:textId="77777777" w:rsidTr="00685BC3">
        <w:trPr>
          <w:trHeight w:val="288"/>
        </w:trPr>
        <w:tc>
          <w:tcPr>
            <w:tcW w:w="1129" w:type="dxa"/>
            <w:shd w:val="clear" w:color="auto" w:fill="auto"/>
            <w:vAlign w:val="center"/>
            <w:hideMark/>
          </w:tcPr>
          <w:p w14:paraId="467A8FE5" w14:textId="77777777" w:rsidR="007225D6" w:rsidRPr="002818BC" w:rsidRDefault="007225D6" w:rsidP="00685BC3">
            <w:pPr>
              <w:rPr>
                <w:rFonts w:ascii="Calibri" w:hAnsi="Calibri" w:cs="Calibri"/>
                <w:color w:val="000000"/>
              </w:rPr>
            </w:pPr>
            <w:r w:rsidRPr="002818BC">
              <w:rPr>
                <w:rFonts w:ascii="Calibri" w:hAnsi="Calibri" w:cs="Calibri"/>
                <w:color w:val="000000"/>
              </w:rPr>
              <w:t>UP010</w:t>
            </w:r>
          </w:p>
        </w:tc>
        <w:tc>
          <w:tcPr>
            <w:tcW w:w="4820" w:type="dxa"/>
            <w:shd w:val="clear" w:color="auto" w:fill="auto"/>
            <w:vAlign w:val="center"/>
            <w:hideMark/>
          </w:tcPr>
          <w:p w14:paraId="66EF30E9" w14:textId="77777777" w:rsidR="007225D6" w:rsidRPr="002818BC" w:rsidRDefault="007225D6" w:rsidP="00685BC3">
            <w:pPr>
              <w:rPr>
                <w:rFonts w:ascii="Calibri" w:hAnsi="Calibri" w:cs="Calibri"/>
                <w:color w:val="000000"/>
              </w:rPr>
            </w:pPr>
            <w:r w:rsidRPr="002818BC">
              <w:rPr>
                <w:rFonts w:ascii="Calibri" w:hAnsi="Calibri" w:cs="Calibri"/>
                <w:color w:val="000000"/>
              </w:rPr>
              <w:t>Funkce Výtahu</w:t>
            </w:r>
          </w:p>
        </w:tc>
        <w:tc>
          <w:tcPr>
            <w:tcW w:w="7654" w:type="dxa"/>
            <w:shd w:val="clear" w:color="auto" w:fill="auto"/>
            <w:vAlign w:val="center"/>
            <w:hideMark/>
          </w:tcPr>
          <w:p w14:paraId="013449FE" w14:textId="77777777" w:rsidR="007225D6" w:rsidRPr="002818BC" w:rsidRDefault="007225D6" w:rsidP="00685BC3">
            <w:pPr>
              <w:rPr>
                <w:rFonts w:ascii="Calibri" w:hAnsi="Calibri" w:cs="Calibri"/>
                <w:color w:val="000000"/>
              </w:rPr>
            </w:pPr>
            <w:r w:rsidRPr="002818BC">
              <w:rPr>
                <w:rFonts w:ascii="Calibri" w:hAnsi="Calibri" w:cs="Calibri"/>
                <w:color w:val="000000"/>
              </w:rPr>
              <w:t>Pro zpracování jednoho dokumentu více pracovníky</w:t>
            </w:r>
          </w:p>
        </w:tc>
        <w:tc>
          <w:tcPr>
            <w:tcW w:w="1843" w:type="dxa"/>
            <w:shd w:val="clear" w:color="auto" w:fill="auto"/>
            <w:vAlign w:val="center"/>
            <w:hideMark/>
          </w:tcPr>
          <w:p w14:paraId="4E07459A"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080604DC"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69F517AE"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3</w:t>
            </w:r>
          </w:p>
        </w:tc>
        <w:tc>
          <w:tcPr>
            <w:tcW w:w="2268" w:type="dxa"/>
            <w:shd w:val="clear" w:color="auto" w:fill="auto"/>
            <w:vAlign w:val="center"/>
            <w:hideMark/>
          </w:tcPr>
          <w:p w14:paraId="7A9A4B0B"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992" w:type="dxa"/>
            <w:shd w:val="clear" w:color="auto" w:fill="auto"/>
            <w:vAlign w:val="center"/>
            <w:hideMark/>
          </w:tcPr>
          <w:p w14:paraId="0C3DE73A"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06461BC4" w14:textId="77777777" w:rsidTr="00685BC3">
        <w:trPr>
          <w:trHeight w:val="2304"/>
        </w:trPr>
        <w:tc>
          <w:tcPr>
            <w:tcW w:w="1129" w:type="dxa"/>
            <w:shd w:val="clear" w:color="auto" w:fill="auto"/>
            <w:vAlign w:val="center"/>
            <w:hideMark/>
          </w:tcPr>
          <w:p w14:paraId="462413B5" w14:textId="77777777" w:rsidR="007225D6" w:rsidRPr="002818BC" w:rsidRDefault="007225D6" w:rsidP="00685BC3">
            <w:pPr>
              <w:rPr>
                <w:rFonts w:ascii="Calibri" w:hAnsi="Calibri" w:cs="Calibri"/>
                <w:color w:val="000000"/>
              </w:rPr>
            </w:pPr>
            <w:r w:rsidRPr="002818BC">
              <w:rPr>
                <w:rFonts w:ascii="Calibri" w:hAnsi="Calibri" w:cs="Calibri"/>
                <w:color w:val="000000"/>
              </w:rPr>
              <w:t>UP011</w:t>
            </w:r>
          </w:p>
        </w:tc>
        <w:tc>
          <w:tcPr>
            <w:tcW w:w="4820" w:type="dxa"/>
            <w:shd w:val="clear" w:color="auto" w:fill="auto"/>
            <w:vAlign w:val="center"/>
            <w:hideMark/>
          </w:tcPr>
          <w:p w14:paraId="7114D6D9" w14:textId="77777777" w:rsidR="007225D6" w:rsidRPr="002818BC" w:rsidRDefault="007225D6" w:rsidP="00685BC3">
            <w:pPr>
              <w:rPr>
                <w:rFonts w:ascii="Calibri" w:hAnsi="Calibri" w:cs="Calibri"/>
                <w:color w:val="000000"/>
              </w:rPr>
            </w:pPr>
            <w:r w:rsidRPr="002818BC">
              <w:rPr>
                <w:rFonts w:ascii="Calibri" w:hAnsi="Calibri" w:cs="Calibri"/>
                <w:color w:val="000000"/>
              </w:rPr>
              <w:t>Funkce agregace adres</w:t>
            </w:r>
          </w:p>
        </w:tc>
        <w:tc>
          <w:tcPr>
            <w:tcW w:w="7654" w:type="dxa"/>
            <w:shd w:val="clear" w:color="auto" w:fill="auto"/>
            <w:vAlign w:val="center"/>
            <w:hideMark/>
          </w:tcPr>
          <w:p w14:paraId="478349B4" w14:textId="77777777" w:rsidR="007225D6" w:rsidRPr="002818BC" w:rsidRDefault="007225D6" w:rsidP="00685BC3">
            <w:pPr>
              <w:rPr>
                <w:rFonts w:ascii="Calibri" w:hAnsi="Calibri" w:cs="Calibri"/>
                <w:color w:val="000000"/>
              </w:rPr>
            </w:pPr>
            <w:r w:rsidRPr="002818BC">
              <w:rPr>
                <w:rFonts w:ascii="Calibri" w:hAnsi="Calibri" w:cs="Calibri"/>
                <w:color w:val="000000"/>
              </w:rPr>
              <w:t>Pro slučování více totožných adres</w:t>
            </w:r>
          </w:p>
        </w:tc>
        <w:tc>
          <w:tcPr>
            <w:tcW w:w="1843" w:type="dxa"/>
            <w:shd w:val="clear" w:color="auto" w:fill="auto"/>
            <w:vAlign w:val="center"/>
            <w:hideMark/>
          </w:tcPr>
          <w:p w14:paraId="12AF566F"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6B93A435"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1A0F74D3"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7</w:t>
            </w:r>
          </w:p>
        </w:tc>
        <w:tc>
          <w:tcPr>
            <w:tcW w:w="2268" w:type="dxa"/>
            <w:shd w:val="clear" w:color="auto" w:fill="auto"/>
            <w:vAlign w:val="center"/>
            <w:hideMark/>
          </w:tcPr>
          <w:p w14:paraId="5E0187F6" w14:textId="77777777" w:rsidR="007225D6" w:rsidRPr="002818BC" w:rsidRDefault="007225D6" w:rsidP="00685BC3">
            <w:pPr>
              <w:rPr>
                <w:rFonts w:ascii="Calibri" w:hAnsi="Calibri" w:cs="Calibri"/>
              </w:rPr>
            </w:pPr>
            <w:r w:rsidRPr="002818BC">
              <w:rPr>
                <w:rFonts w:ascii="Calibri" w:hAnsi="Calibri" w:cs="Calibri"/>
              </w:rPr>
              <w:t xml:space="preserve">Pracnost požadavku bude stanovena v rámci analýzy v průběhu nasazení RESSS a požadavek bude realizován v rámci rozvoje RESSS. V nacenění víceprací je zahrnuta pracnost úvodní analýzy a </w:t>
            </w:r>
            <w:r w:rsidRPr="002818BC">
              <w:rPr>
                <w:rFonts w:ascii="Calibri" w:hAnsi="Calibri" w:cs="Calibri"/>
              </w:rPr>
              <w:lastRenderedPageBreak/>
              <w:t>detailní specifikace zadání a činí 7 MD.</w:t>
            </w:r>
          </w:p>
        </w:tc>
        <w:tc>
          <w:tcPr>
            <w:tcW w:w="992" w:type="dxa"/>
            <w:shd w:val="clear" w:color="auto" w:fill="auto"/>
            <w:vAlign w:val="center"/>
            <w:hideMark/>
          </w:tcPr>
          <w:p w14:paraId="7BC9C2E1" w14:textId="77777777" w:rsidR="007225D6" w:rsidRPr="002818BC" w:rsidRDefault="007225D6" w:rsidP="00685BC3">
            <w:pPr>
              <w:jc w:val="center"/>
              <w:rPr>
                <w:rFonts w:ascii="Calibri" w:hAnsi="Calibri" w:cs="Calibri"/>
              </w:rPr>
            </w:pPr>
            <w:r w:rsidRPr="002818BC">
              <w:rPr>
                <w:rFonts w:ascii="Calibri" w:hAnsi="Calibri" w:cs="Calibri"/>
              </w:rPr>
              <w:lastRenderedPageBreak/>
              <w:t> </w:t>
            </w:r>
          </w:p>
        </w:tc>
      </w:tr>
      <w:tr w:rsidR="007225D6" w:rsidRPr="002818BC" w14:paraId="515F486D" w14:textId="77777777" w:rsidTr="00685BC3">
        <w:trPr>
          <w:trHeight w:val="2304"/>
        </w:trPr>
        <w:tc>
          <w:tcPr>
            <w:tcW w:w="1129" w:type="dxa"/>
            <w:shd w:val="clear" w:color="auto" w:fill="auto"/>
            <w:vAlign w:val="center"/>
            <w:hideMark/>
          </w:tcPr>
          <w:p w14:paraId="4AA3E294" w14:textId="77777777" w:rsidR="007225D6" w:rsidRPr="002818BC" w:rsidRDefault="007225D6" w:rsidP="00685BC3">
            <w:pPr>
              <w:rPr>
                <w:rFonts w:ascii="Calibri" w:hAnsi="Calibri" w:cs="Calibri"/>
                <w:color w:val="000000"/>
              </w:rPr>
            </w:pPr>
            <w:r w:rsidRPr="002818BC">
              <w:rPr>
                <w:rFonts w:ascii="Calibri" w:hAnsi="Calibri" w:cs="Calibri"/>
                <w:color w:val="000000"/>
              </w:rPr>
              <w:t>UP012</w:t>
            </w:r>
          </w:p>
        </w:tc>
        <w:tc>
          <w:tcPr>
            <w:tcW w:w="4820" w:type="dxa"/>
            <w:shd w:val="clear" w:color="auto" w:fill="auto"/>
            <w:vAlign w:val="center"/>
            <w:hideMark/>
          </w:tcPr>
          <w:p w14:paraId="0C382056" w14:textId="77777777" w:rsidR="007225D6" w:rsidRPr="002818BC" w:rsidRDefault="007225D6" w:rsidP="00685BC3">
            <w:pPr>
              <w:rPr>
                <w:rFonts w:ascii="Calibri" w:hAnsi="Calibri" w:cs="Calibri"/>
                <w:color w:val="000000"/>
              </w:rPr>
            </w:pPr>
            <w:r w:rsidRPr="002818BC">
              <w:rPr>
                <w:rFonts w:ascii="Calibri" w:hAnsi="Calibri" w:cs="Calibri"/>
                <w:color w:val="000000"/>
              </w:rPr>
              <w:t>Propojení RESSS se samostatnými evidencemi dokumentů pro součinnosti s třetími stranami</w:t>
            </w:r>
          </w:p>
        </w:tc>
        <w:tc>
          <w:tcPr>
            <w:tcW w:w="7654" w:type="dxa"/>
            <w:shd w:val="clear" w:color="auto" w:fill="auto"/>
            <w:vAlign w:val="center"/>
            <w:hideMark/>
          </w:tcPr>
          <w:p w14:paraId="603D2B2D"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Pokud dostáváme od třetích stran dotazy na naši evidenci fyzických i právnických osob, musí se jednotlivé samostatné evidence prohledávat jednotlivě. Pomohlo by propojení s tím, že do RESSS by se mohl zadat nějaký jedinečný identifikátor (např. u firem IČO), na </w:t>
            </w:r>
            <w:proofErr w:type="gramStart"/>
            <w:r w:rsidRPr="002818BC">
              <w:rPr>
                <w:rFonts w:ascii="Calibri" w:hAnsi="Calibri" w:cs="Calibri"/>
                <w:color w:val="000000"/>
              </w:rPr>
              <w:t>základě</w:t>
            </w:r>
            <w:proofErr w:type="gramEnd"/>
            <w:r w:rsidRPr="002818BC">
              <w:rPr>
                <w:rFonts w:ascii="Calibri" w:hAnsi="Calibri" w:cs="Calibri"/>
                <w:color w:val="000000"/>
              </w:rPr>
              <w:t xml:space="preserve"> kterého by se k danému subjektu vytěžily informace ze všech SE. </w:t>
            </w:r>
          </w:p>
        </w:tc>
        <w:tc>
          <w:tcPr>
            <w:tcW w:w="1843" w:type="dxa"/>
            <w:shd w:val="clear" w:color="auto" w:fill="auto"/>
            <w:vAlign w:val="center"/>
            <w:hideMark/>
          </w:tcPr>
          <w:p w14:paraId="25AE566F"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2C36A82F"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47DECDF8"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5</w:t>
            </w:r>
          </w:p>
        </w:tc>
        <w:tc>
          <w:tcPr>
            <w:tcW w:w="2268" w:type="dxa"/>
            <w:shd w:val="clear" w:color="auto" w:fill="auto"/>
            <w:vAlign w:val="center"/>
            <w:hideMark/>
          </w:tcPr>
          <w:p w14:paraId="49907417" w14:textId="77777777" w:rsidR="007225D6" w:rsidRPr="002818BC" w:rsidRDefault="007225D6" w:rsidP="00685BC3">
            <w:pPr>
              <w:rPr>
                <w:rFonts w:ascii="Calibri" w:hAnsi="Calibri" w:cs="Calibri"/>
              </w:rPr>
            </w:pPr>
            <w:r w:rsidRPr="002818BC">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5 MD.</w:t>
            </w:r>
          </w:p>
        </w:tc>
        <w:tc>
          <w:tcPr>
            <w:tcW w:w="992" w:type="dxa"/>
            <w:shd w:val="clear" w:color="auto" w:fill="auto"/>
            <w:vAlign w:val="center"/>
            <w:hideMark/>
          </w:tcPr>
          <w:p w14:paraId="45C27DC2" w14:textId="77777777" w:rsidR="007225D6" w:rsidRPr="002818BC" w:rsidRDefault="007225D6" w:rsidP="00685BC3">
            <w:pPr>
              <w:jc w:val="center"/>
              <w:rPr>
                <w:rFonts w:ascii="Calibri" w:hAnsi="Calibri" w:cs="Calibri"/>
              </w:rPr>
            </w:pPr>
            <w:r w:rsidRPr="002818BC">
              <w:rPr>
                <w:rFonts w:ascii="Calibri" w:hAnsi="Calibri" w:cs="Calibri"/>
              </w:rPr>
              <w:t> </w:t>
            </w:r>
          </w:p>
        </w:tc>
      </w:tr>
      <w:tr w:rsidR="007225D6" w:rsidRPr="002818BC" w14:paraId="1CE0B375" w14:textId="77777777" w:rsidTr="00685BC3">
        <w:trPr>
          <w:trHeight w:val="2304"/>
        </w:trPr>
        <w:tc>
          <w:tcPr>
            <w:tcW w:w="1129" w:type="dxa"/>
            <w:shd w:val="clear" w:color="auto" w:fill="auto"/>
            <w:vAlign w:val="center"/>
            <w:hideMark/>
          </w:tcPr>
          <w:p w14:paraId="4F6A6C57" w14:textId="77777777" w:rsidR="007225D6" w:rsidRPr="002818BC" w:rsidRDefault="007225D6" w:rsidP="00685BC3">
            <w:pPr>
              <w:rPr>
                <w:rFonts w:ascii="Calibri" w:hAnsi="Calibri" w:cs="Calibri"/>
                <w:color w:val="000000"/>
              </w:rPr>
            </w:pPr>
            <w:r w:rsidRPr="002818BC">
              <w:rPr>
                <w:rFonts w:ascii="Calibri" w:hAnsi="Calibri" w:cs="Calibri"/>
                <w:color w:val="000000"/>
              </w:rPr>
              <w:t>UP013</w:t>
            </w:r>
          </w:p>
        </w:tc>
        <w:tc>
          <w:tcPr>
            <w:tcW w:w="4820" w:type="dxa"/>
            <w:shd w:val="clear" w:color="auto" w:fill="auto"/>
            <w:vAlign w:val="center"/>
            <w:hideMark/>
          </w:tcPr>
          <w:p w14:paraId="40CB3147" w14:textId="77777777" w:rsidR="007225D6" w:rsidRPr="002818BC" w:rsidRDefault="007225D6" w:rsidP="00685BC3">
            <w:pPr>
              <w:rPr>
                <w:rFonts w:ascii="Calibri" w:hAnsi="Calibri" w:cs="Calibri"/>
                <w:color w:val="000000"/>
              </w:rPr>
            </w:pPr>
            <w:r w:rsidRPr="002818BC">
              <w:rPr>
                <w:rFonts w:ascii="Calibri" w:hAnsi="Calibri" w:cs="Calibri"/>
                <w:color w:val="000000"/>
              </w:rPr>
              <w:t>Propojení RESSS se samostatnými evidencemi dokumentů pro možnost skartace dokumentů ze samostatných evidencí dokumentů</w:t>
            </w:r>
          </w:p>
        </w:tc>
        <w:tc>
          <w:tcPr>
            <w:tcW w:w="7654" w:type="dxa"/>
            <w:shd w:val="clear" w:color="auto" w:fill="auto"/>
            <w:vAlign w:val="center"/>
            <w:hideMark/>
          </w:tcPr>
          <w:p w14:paraId="4E2E4B4E" w14:textId="77777777" w:rsidR="007225D6" w:rsidRPr="002818BC" w:rsidRDefault="007225D6" w:rsidP="00685BC3">
            <w:pPr>
              <w:rPr>
                <w:rFonts w:ascii="Calibri" w:hAnsi="Calibri" w:cs="Calibri"/>
                <w:color w:val="000000"/>
              </w:rPr>
            </w:pPr>
            <w:r w:rsidRPr="002818BC">
              <w:rPr>
                <w:rFonts w:ascii="Calibri" w:hAnsi="Calibri" w:cs="Calibri"/>
                <w:color w:val="000000"/>
              </w:rPr>
              <w:t>Pokud SE nebudou mít funkcionalitu skartace, mělo by toto probíhat prostřednictvím RESSS</w:t>
            </w:r>
          </w:p>
        </w:tc>
        <w:tc>
          <w:tcPr>
            <w:tcW w:w="1843" w:type="dxa"/>
            <w:shd w:val="clear" w:color="auto" w:fill="auto"/>
            <w:vAlign w:val="center"/>
            <w:hideMark/>
          </w:tcPr>
          <w:p w14:paraId="610BD95C"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1E9E7916"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40981297"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7</w:t>
            </w:r>
          </w:p>
        </w:tc>
        <w:tc>
          <w:tcPr>
            <w:tcW w:w="2268" w:type="dxa"/>
            <w:shd w:val="clear" w:color="auto" w:fill="auto"/>
            <w:vAlign w:val="center"/>
            <w:hideMark/>
          </w:tcPr>
          <w:p w14:paraId="250DFD47" w14:textId="77777777" w:rsidR="007225D6" w:rsidRPr="002818BC" w:rsidRDefault="007225D6" w:rsidP="00685BC3">
            <w:pPr>
              <w:rPr>
                <w:rFonts w:ascii="Calibri" w:hAnsi="Calibri" w:cs="Calibri"/>
              </w:rPr>
            </w:pPr>
            <w:r w:rsidRPr="002818BC">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7 MD.</w:t>
            </w:r>
          </w:p>
        </w:tc>
        <w:tc>
          <w:tcPr>
            <w:tcW w:w="992" w:type="dxa"/>
            <w:shd w:val="clear" w:color="auto" w:fill="auto"/>
            <w:vAlign w:val="center"/>
            <w:hideMark/>
          </w:tcPr>
          <w:p w14:paraId="24BA5F24" w14:textId="77777777" w:rsidR="007225D6" w:rsidRPr="002818BC" w:rsidRDefault="007225D6" w:rsidP="00685BC3">
            <w:pPr>
              <w:jc w:val="center"/>
              <w:rPr>
                <w:rFonts w:ascii="Calibri" w:hAnsi="Calibri" w:cs="Calibri"/>
              </w:rPr>
            </w:pPr>
            <w:r w:rsidRPr="002818BC">
              <w:rPr>
                <w:rFonts w:ascii="Calibri" w:hAnsi="Calibri" w:cs="Calibri"/>
              </w:rPr>
              <w:t> </w:t>
            </w:r>
          </w:p>
        </w:tc>
      </w:tr>
      <w:tr w:rsidR="007225D6" w:rsidRPr="002818BC" w14:paraId="4AA464AB" w14:textId="77777777" w:rsidTr="00685BC3">
        <w:trPr>
          <w:trHeight w:val="416"/>
        </w:trPr>
        <w:tc>
          <w:tcPr>
            <w:tcW w:w="1129" w:type="dxa"/>
            <w:shd w:val="clear" w:color="auto" w:fill="auto"/>
            <w:vAlign w:val="center"/>
            <w:hideMark/>
          </w:tcPr>
          <w:p w14:paraId="73515F00" w14:textId="77777777" w:rsidR="007225D6" w:rsidRPr="002818BC" w:rsidRDefault="007225D6" w:rsidP="00685BC3">
            <w:pPr>
              <w:rPr>
                <w:rFonts w:ascii="Calibri" w:hAnsi="Calibri" w:cs="Calibri"/>
                <w:color w:val="000000"/>
              </w:rPr>
            </w:pPr>
            <w:r w:rsidRPr="002818BC">
              <w:rPr>
                <w:rFonts w:ascii="Calibri" w:hAnsi="Calibri" w:cs="Calibri"/>
                <w:color w:val="000000"/>
              </w:rPr>
              <w:t>UP016</w:t>
            </w:r>
          </w:p>
        </w:tc>
        <w:tc>
          <w:tcPr>
            <w:tcW w:w="4820" w:type="dxa"/>
            <w:shd w:val="clear" w:color="auto" w:fill="auto"/>
            <w:vAlign w:val="center"/>
            <w:hideMark/>
          </w:tcPr>
          <w:p w14:paraId="13B6787E" w14:textId="77777777" w:rsidR="007225D6" w:rsidRPr="002818BC" w:rsidRDefault="007225D6" w:rsidP="00685BC3">
            <w:pPr>
              <w:rPr>
                <w:rFonts w:ascii="Calibri" w:hAnsi="Calibri" w:cs="Calibri"/>
                <w:color w:val="000000"/>
              </w:rPr>
            </w:pPr>
            <w:r w:rsidRPr="002818BC">
              <w:rPr>
                <w:rFonts w:ascii="Calibri" w:hAnsi="Calibri" w:cs="Calibri"/>
                <w:color w:val="000000"/>
              </w:rPr>
              <w:t>Přímé odeslání datové zprávy z modulu Sekretariát jako defaultní.</w:t>
            </w:r>
          </w:p>
        </w:tc>
        <w:tc>
          <w:tcPr>
            <w:tcW w:w="7654" w:type="dxa"/>
            <w:shd w:val="clear" w:color="auto" w:fill="auto"/>
            <w:vAlign w:val="center"/>
            <w:hideMark/>
          </w:tcPr>
          <w:p w14:paraId="5A39260E" w14:textId="77777777" w:rsidR="007225D6" w:rsidRPr="002818BC" w:rsidRDefault="007225D6" w:rsidP="00685BC3">
            <w:pPr>
              <w:rPr>
                <w:rFonts w:ascii="Calibri" w:hAnsi="Calibri" w:cs="Calibri"/>
                <w:color w:val="000000"/>
              </w:rPr>
            </w:pPr>
            <w:r w:rsidRPr="002818BC">
              <w:rPr>
                <w:rFonts w:ascii="Calibri" w:hAnsi="Calibri" w:cs="Calibri"/>
                <w:color w:val="000000"/>
              </w:rPr>
              <w:t>Nyní přímé odeslání proběhne pouze při zaškrtnutí checkboxu "Expresní expedice</w:t>
            </w:r>
            <w:proofErr w:type="gramStart"/>
            <w:r w:rsidRPr="002818BC">
              <w:rPr>
                <w:rFonts w:ascii="Calibri" w:hAnsi="Calibri" w:cs="Calibri"/>
                <w:color w:val="000000"/>
              </w:rPr>
              <w:t>" ,</w:t>
            </w:r>
            <w:proofErr w:type="gramEnd"/>
            <w:r w:rsidRPr="002818BC">
              <w:rPr>
                <w:rFonts w:ascii="Calibri" w:hAnsi="Calibri" w:cs="Calibri"/>
                <w:color w:val="000000"/>
              </w:rPr>
              <w:t xml:space="preserve"> pokud toto políčko není </w:t>
            </w:r>
            <w:proofErr w:type="spellStart"/>
            <w:r w:rsidRPr="002818BC">
              <w:rPr>
                <w:rFonts w:ascii="Calibri" w:hAnsi="Calibri" w:cs="Calibri"/>
                <w:color w:val="000000"/>
              </w:rPr>
              <w:t>zaškrtlé</w:t>
            </w:r>
            <w:proofErr w:type="spellEnd"/>
            <w:r w:rsidRPr="002818BC">
              <w:rPr>
                <w:rFonts w:ascii="Calibri" w:hAnsi="Calibri" w:cs="Calibri"/>
                <w:color w:val="000000"/>
              </w:rPr>
              <w:t>, tak se datová zpráva pouze překlopí do modulu Datové schránky, do přihrádky "K odeslání".</w:t>
            </w:r>
          </w:p>
        </w:tc>
        <w:tc>
          <w:tcPr>
            <w:tcW w:w="1843" w:type="dxa"/>
            <w:shd w:val="clear" w:color="auto" w:fill="auto"/>
            <w:vAlign w:val="center"/>
            <w:hideMark/>
          </w:tcPr>
          <w:p w14:paraId="5D75CE56"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0B799EA0"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53C70A62"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2</w:t>
            </w:r>
          </w:p>
        </w:tc>
        <w:tc>
          <w:tcPr>
            <w:tcW w:w="2268" w:type="dxa"/>
            <w:shd w:val="clear" w:color="auto" w:fill="auto"/>
            <w:vAlign w:val="center"/>
            <w:hideMark/>
          </w:tcPr>
          <w:p w14:paraId="15E63C87" w14:textId="77777777" w:rsidR="007225D6" w:rsidRPr="002818BC" w:rsidRDefault="007225D6" w:rsidP="00685BC3">
            <w:pPr>
              <w:rPr>
                <w:rFonts w:ascii="Calibri" w:hAnsi="Calibri" w:cs="Calibri"/>
              </w:rPr>
            </w:pPr>
            <w:r w:rsidRPr="002818BC">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2 MD.</w:t>
            </w:r>
          </w:p>
        </w:tc>
        <w:tc>
          <w:tcPr>
            <w:tcW w:w="992" w:type="dxa"/>
            <w:shd w:val="clear" w:color="auto" w:fill="auto"/>
            <w:vAlign w:val="center"/>
            <w:hideMark/>
          </w:tcPr>
          <w:p w14:paraId="3CACC23D"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4C28DA05" w14:textId="77777777" w:rsidTr="00685BC3">
        <w:trPr>
          <w:trHeight w:val="2304"/>
        </w:trPr>
        <w:tc>
          <w:tcPr>
            <w:tcW w:w="1129" w:type="dxa"/>
            <w:shd w:val="clear" w:color="auto" w:fill="auto"/>
            <w:vAlign w:val="center"/>
            <w:hideMark/>
          </w:tcPr>
          <w:p w14:paraId="1FB6CB0A" w14:textId="77777777" w:rsidR="007225D6" w:rsidRPr="002818BC" w:rsidRDefault="007225D6" w:rsidP="00685BC3">
            <w:pPr>
              <w:rPr>
                <w:rFonts w:ascii="Calibri" w:hAnsi="Calibri" w:cs="Calibri"/>
                <w:color w:val="000000"/>
              </w:rPr>
            </w:pPr>
            <w:r w:rsidRPr="002818BC">
              <w:rPr>
                <w:rFonts w:ascii="Calibri" w:hAnsi="Calibri" w:cs="Calibri"/>
                <w:color w:val="000000"/>
              </w:rPr>
              <w:lastRenderedPageBreak/>
              <w:t>UP017</w:t>
            </w:r>
          </w:p>
        </w:tc>
        <w:tc>
          <w:tcPr>
            <w:tcW w:w="4820" w:type="dxa"/>
            <w:shd w:val="clear" w:color="auto" w:fill="auto"/>
            <w:vAlign w:val="center"/>
            <w:hideMark/>
          </w:tcPr>
          <w:p w14:paraId="42980D15" w14:textId="77777777" w:rsidR="007225D6" w:rsidRPr="002818BC" w:rsidRDefault="007225D6" w:rsidP="00685BC3">
            <w:pPr>
              <w:rPr>
                <w:rFonts w:ascii="Calibri" w:hAnsi="Calibri" w:cs="Calibri"/>
                <w:color w:val="000000"/>
              </w:rPr>
            </w:pPr>
            <w:r w:rsidRPr="002818BC">
              <w:rPr>
                <w:rFonts w:ascii="Calibri" w:hAnsi="Calibri" w:cs="Calibri"/>
                <w:color w:val="000000"/>
              </w:rPr>
              <w:t>Při registraci/manipulaci dokumentu možnost navolit uživatele, na kterého má být přiděleno (nyní je třeba se k němu proklikat v organizační struktuře).</w:t>
            </w:r>
          </w:p>
        </w:tc>
        <w:tc>
          <w:tcPr>
            <w:tcW w:w="7654" w:type="dxa"/>
            <w:shd w:val="clear" w:color="auto" w:fill="auto"/>
            <w:vAlign w:val="center"/>
            <w:hideMark/>
          </w:tcPr>
          <w:p w14:paraId="5E3ABF49"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1843" w:type="dxa"/>
            <w:shd w:val="clear" w:color="auto" w:fill="auto"/>
            <w:vAlign w:val="center"/>
            <w:hideMark/>
          </w:tcPr>
          <w:p w14:paraId="0EC93980"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58AF9F24"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64791865"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3</w:t>
            </w:r>
          </w:p>
        </w:tc>
        <w:tc>
          <w:tcPr>
            <w:tcW w:w="2268" w:type="dxa"/>
            <w:shd w:val="clear" w:color="auto" w:fill="auto"/>
            <w:vAlign w:val="center"/>
            <w:hideMark/>
          </w:tcPr>
          <w:p w14:paraId="14A9BF40" w14:textId="77777777" w:rsidR="007225D6" w:rsidRPr="002818BC" w:rsidRDefault="007225D6" w:rsidP="00685BC3">
            <w:pPr>
              <w:rPr>
                <w:rFonts w:ascii="Calibri" w:hAnsi="Calibri" w:cs="Calibri"/>
              </w:rPr>
            </w:pPr>
            <w:r w:rsidRPr="002818BC">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3 MD.</w:t>
            </w:r>
          </w:p>
        </w:tc>
        <w:tc>
          <w:tcPr>
            <w:tcW w:w="992" w:type="dxa"/>
            <w:shd w:val="clear" w:color="auto" w:fill="auto"/>
            <w:vAlign w:val="center"/>
            <w:hideMark/>
          </w:tcPr>
          <w:p w14:paraId="4F1AA495" w14:textId="77777777" w:rsidR="007225D6" w:rsidRPr="002818BC" w:rsidRDefault="007225D6" w:rsidP="00685BC3">
            <w:pPr>
              <w:jc w:val="center"/>
              <w:rPr>
                <w:rFonts w:ascii="Calibri" w:hAnsi="Calibri" w:cs="Calibri"/>
              </w:rPr>
            </w:pPr>
            <w:r w:rsidRPr="002818BC">
              <w:rPr>
                <w:rFonts w:ascii="Calibri" w:hAnsi="Calibri" w:cs="Calibri"/>
              </w:rPr>
              <w:t> </w:t>
            </w:r>
          </w:p>
        </w:tc>
      </w:tr>
      <w:tr w:rsidR="007225D6" w:rsidRPr="002818BC" w14:paraId="12C5BF66" w14:textId="77777777" w:rsidTr="00685BC3">
        <w:trPr>
          <w:trHeight w:val="2304"/>
        </w:trPr>
        <w:tc>
          <w:tcPr>
            <w:tcW w:w="1129" w:type="dxa"/>
            <w:shd w:val="clear" w:color="auto" w:fill="auto"/>
            <w:vAlign w:val="center"/>
            <w:hideMark/>
          </w:tcPr>
          <w:p w14:paraId="5640CF40" w14:textId="77777777" w:rsidR="007225D6" w:rsidRPr="002818BC" w:rsidRDefault="007225D6" w:rsidP="00685BC3">
            <w:pPr>
              <w:rPr>
                <w:rFonts w:ascii="Calibri" w:hAnsi="Calibri" w:cs="Calibri"/>
                <w:color w:val="000000"/>
              </w:rPr>
            </w:pPr>
            <w:r w:rsidRPr="002818BC">
              <w:rPr>
                <w:rFonts w:ascii="Calibri" w:hAnsi="Calibri" w:cs="Calibri"/>
                <w:color w:val="000000"/>
              </w:rPr>
              <w:t>UP018</w:t>
            </w:r>
          </w:p>
        </w:tc>
        <w:tc>
          <w:tcPr>
            <w:tcW w:w="4820" w:type="dxa"/>
            <w:shd w:val="clear" w:color="auto" w:fill="auto"/>
            <w:vAlign w:val="center"/>
            <w:hideMark/>
          </w:tcPr>
          <w:p w14:paraId="0F5BB780" w14:textId="77777777" w:rsidR="007225D6" w:rsidRPr="002818BC" w:rsidRDefault="007225D6" w:rsidP="00685BC3">
            <w:pPr>
              <w:rPr>
                <w:rFonts w:ascii="Calibri" w:hAnsi="Calibri" w:cs="Calibri"/>
                <w:color w:val="000000"/>
              </w:rPr>
            </w:pPr>
            <w:r w:rsidRPr="002818BC">
              <w:rPr>
                <w:rFonts w:ascii="Calibri" w:hAnsi="Calibri" w:cs="Calibri"/>
                <w:color w:val="000000"/>
              </w:rPr>
              <w:t>Ve formuláři "Registrace přijatého dokumentu" možnost nastavit defaultní předvolby v oknech.</w:t>
            </w:r>
          </w:p>
        </w:tc>
        <w:tc>
          <w:tcPr>
            <w:tcW w:w="7654" w:type="dxa"/>
            <w:shd w:val="clear" w:color="auto" w:fill="auto"/>
            <w:vAlign w:val="center"/>
            <w:hideMark/>
          </w:tcPr>
          <w:p w14:paraId="4C9B5688"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1843" w:type="dxa"/>
            <w:shd w:val="clear" w:color="auto" w:fill="auto"/>
            <w:vAlign w:val="center"/>
            <w:hideMark/>
          </w:tcPr>
          <w:p w14:paraId="7E537F9C"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64538C90"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74446B1E"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3</w:t>
            </w:r>
          </w:p>
        </w:tc>
        <w:tc>
          <w:tcPr>
            <w:tcW w:w="2268" w:type="dxa"/>
            <w:shd w:val="clear" w:color="auto" w:fill="auto"/>
            <w:vAlign w:val="center"/>
            <w:hideMark/>
          </w:tcPr>
          <w:p w14:paraId="7FCE52EF" w14:textId="77777777" w:rsidR="007225D6" w:rsidRPr="002818BC" w:rsidRDefault="007225D6" w:rsidP="00685BC3">
            <w:pPr>
              <w:rPr>
                <w:rFonts w:ascii="Calibri" w:hAnsi="Calibri" w:cs="Calibri"/>
              </w:rPr>
            </w:pPr>
            <w:r w:rsidRPr="002818BC">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3 MD.</w:t>
            </w:r>
          </w:p>
        </w:tc>
        <w:tc>
          <w:tcPr>
            <w:tcW w:w="992" w:type="dxa"/>
            <w:shd w:val="clear" w:color="auto" w:fill="auto"/>
            <w:vAlign w:val="center"/>
            <w:hideMark/>
          </w:tcPr>
          <w:p w14:paraId="2950908A" w14:textId="77777777" w:rsidR="007225D6" w:rsidRPr="002818BC" w:rsidRDefault="007225D6" w:rsidP="00685BC3">
            <w:pPr>
              <w:jc w:val="center"/>
              <w:rPr>
                <w:rFonts w:ascii="Calibri" w:hAnsi="Calibri" w:cs="Calibri"/>
              </w:rPr>
            </w:pPr>
            <w:r w:rsidRPr="002818BC">
              <w:rPr>
                <w:rFonts w:ascii="Calibri" w:hAnsi="Calibri" w:cs="Calibri"/>
              </w:rPr>
              <w:t> </w:t>
            </w:r>
          </w:p>
        </w:tc>
      </w:tr>
      <w:tr w:rsidR="007225D6" w:rsidRPr="002818BC" w14:paraId="12C9A554" w14:textId="77777777" w:rsidTr="00685BC3">
        <w:trPr>
          <w:trHeight w:val="2304"/>
        </w:trPr>
        <w:tc>
          <w:tcPr>
            <w:tcW w:w="1129" w:type="dxa"/>
            <w:shd w:val="clear" w:color="auto" w:fill="auto"/>
            <w:vAlign w:val="center"/>
            <w:hideMark/>
          </w:tcPr>
          <w:p w14:paraId="474C678C" w14:textId="77777777" w:rsidR="007225D6" w:rsidRPr="002818BC" w:rsidRDefault="007225D6" w:rsidP="00685BC3">
            <w:pPr>
              <w:rPr>
                <w:rFonts w:ascii="Calibri" w:hAnsi="Calibri" w:cs="Calibri"/>
                <w:color w:val="000000"/>
              </w:rPr>
            </w:pPr>
            <w:r w:rsidRPr="002818BC">
              <w:rPr>
                <w:rFonts w:ascii="Calibri" w:hAnsi="Calibri" w:cs="Calibri"/>
                <w:color w:val="000000"/>
              </w:rPr>
              <w:t>UP019</w:t>
            </w:r>
          </w:p>
        </w:tc>
        <w:tc>
          <w:tcPr>
            <w:tcW w:w="4820" w:type="dxa"/>
            <w:shd w:val="clear" w:color="auto" w:fill="auto"/>
            <w:vAlign w:val="center"/>
            <w:hideMark/>
          </w:tcPr>
          <w:p w14:paraId="592D483D" w14:textId="77777777" w:rsidR="007225D6" w:rsidRPr="002818BC" w:rsidRDefault="007225D6" w:rsidP="00685BC3">
            <w:pPr>
              <w:rPr>
                <w:rFonts w:ascii="Calibri" w:hAnsi="Calibri" w:cs="Calibri"/>
                <w:color w:val="000000"/>
              </w:rPr>
            </w:pPr>
            <w:r w:rsidRPr="002818BC">
              <w:rPr>
                <w:rFonts w:ascii="Calibri" w:hAnsi="Calibri" w:cs="Calibri"/>
                <w:color w:val="000000"/>
              </w:rPr>
              <w:t>Při registraci dokumentu možnost editace textů uložených jako vzor.</w:t>
            </w:r>
          </w:p>
        </w:tc>
        <w:tc>
          <w:tcPr>
            <w:tcW w:w="7654" w:type="dxa"/>
            <w:shd w:val="clear" w:color="auto" w:fill="auto"/>
            <w:vAlign w:val="center"/>
            <w:hideMark/>
          </w:tcPr>
          <w:p w14:paraId="393938F5"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1843" w:type="dxa"/>
            <w:shd w:val="clear" w:color="auto" w:fill="auto"/>
            <w:vAlign w:val="center"/>
            <w:hideMark/>
          </w:tcPr>
          <w:p w14:paraId="634ADEF3"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4A580936"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2E663CE7"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2</w:t>
            </w:r>
          </w:p>
        </w:tc>
        <w:tc>
          <w:tcPr>
            <w:tcW w:w="2268" w:type="dxa"/>
            <w:shd w:val="clear" w:color="auto" w:fill="auto"/>
            <w:vAlign w:val="center"/>
            <w:hideMark/>
          </w:tcPr>
          <w:p w14:paraId="233B2D0E" w14:textId="77777777" w:rsidR="007225D6" w:rsidRPr="002818BC" w:rsidRDefault="007225D6" w:rsidP="00685BC3">
            <w:pPr>
              <w:rPr>
                <w:rFonts w:ascii="Calibri" w:hAnsi="Calibri" w:cs="Calibri"/>
              </w:rPr>
            </w:pPr>
            <w:r w:rsidRPr="002818BC">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2 MD.</w:t>
            </w:r>
          </w:p>
        </w:tc>
        <w:tc>
          <w:tcPr>
            <w:tcW w:w="992" w:type="dxa"/>
            <w:shd w:val="clear" w:color="auto" w:fill="auto"/>
            <w:vAlign w:val="center"/>
            <w:hideMark/>
          </w:tcPr>
          <w:p w14:paraId="303C4256" w14:textId="77777777" w:rsidR="007225D6" w:rsidRPr="002818BC" w:rsidRDefault="007225D6" w:rsidP="00685BC3">
            <w:pPr>
              <w:jc w:val="center"/>
              <w:rPr>
                <w:rFonts w:ascii="Calibri" w:hAnsi="Calibri" w:cs="Calibri"/>
              </w:rPr>
            </w:pPr>
            <w:r w:rsidRPr="002818BC">
              <w:rPr>
                <w:rFonts w:ascii="Calibri" w:hAnsi="Calibri" w:cs="Calibri"/>
              </w:rPr>
              <w:t> </w:t>
            </w:r>
          </w:p>
        </w:tc>
      </w:tr>
      <w:tr w:rsidR="007225D6" w:rsidRPr="002818BC" w14:paraId="0FE2282B" w14:textId="77777777" w:rsidTr="00685BC3">
        <w:trPr>
          <w:trHeight w:val="2304"/>
        </w:trPr>
        <w:tc>
          <w:tcPr>
            <w:tcW w:w="1129" w:type="dxa"/>
            <w:shd w:val="clear" w:color="auto" w:fill="auto"/>
            <w:vAlign w:val="center"/>
            <w:hideMark/>
          </w:tcPr>
          <w:p w14:paraId="5CD830F3" w14:textId="77777777" w:rsidR="007225D6" w:rsidRPr="002818BC" w:rsidRDefault="007225D6" w:rsidP="00685BC3">
            <w:pPr>
              <w:rPr>
                <w:rFonts w:ascii="Calibri" w:hAnsi="Calibri" w:cs="Calibri"/>
                <w:color w:val="000000"/>
              </w:rPr>
            </w:pPr>
            <w:r w:rsidRPr="002818BC">
              <w:rPr>
                <w:rFonts w:ascii="Calibri" w:hAnsi="Calibri" w:cs="Calibri"/>
                <w:color w:val="000000"/>
              </w:rPr>
              <w:t>UP020</w:t>
            </w:r>
          </w:p>
        </w:tc>
        <w:tc>
          <w:tcPr>
            <w:tcW w:w="4820" w:type="dxa"/>
            <w:shd w:val="clear" w:color="auto" w:fill="auto"/>
            <w:vAlign w:val="center"/>
            <w:hideMark/>
          </w:tcPr>
          <w:p w14:paraId="6CDAC546" w14:textId="77777777" w:rsidR="007225D6" w:rsidRPr="002818BC" w:rsidRDefault="007225D6" w:rsidP="00685BC3">
            <w:pPr>
              <w:rPr>
                <w:rFonts w:ascii="Calibri" w:hAnsi="Calibri" w:cs="Calibri"/>
                <w:color w:val="000000"/>
              </w:rPr>
            </w:pPr>
            <w:r w:rsidRPr="002818BC">
              <w:rPr>
                <w:rFonts w:ascii="Calibri" w:hAnsi="Calibri" w:cs="Calibri"/>
                <w:color w:val="000000"/>
              </w:rPr>
              <w:t>Možnost editace naposledy použitých spisových znaků.</w:t>
            </w:r>
          </w:p>
        </w:tc>
        <w:tc>
          <w:tcPr>
            <w:tcW w:w="7654" w:type="dxa"/>
            <w:shd w:val="clear" w:color="auto" w:fill="auto"/>
            <w:vAlign w:val="center"/>
            <w:hideMark/>
          </w:tcPr>
          <w:p w14:paraId="1FCEF6F5"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1843" w:type="dxa"/>
            <w:shd w:val="clear" w:color="auto" w:fill="auto"/>
            <w:vAlign w:val="center"/>
            <w:hideMark/>
          </w:tcPr>
          <w:p w14:paraId="61E4D777"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232ACE7E"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3C407E95"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3</w:t>
            </w:r>
          </w:p>
        </w:tc>
        <w:tc>
          <w:tcPr>
            <w:tcW w:w="2268" w:type="dxa"/>
            <w:shd w:val="clear" w:color="auto" w:fill="auto"/>
            <w:vAlign w:val="center"/>
            <w:hideMark/>
          </w:tcPr>
          <w:p w14:paraId="1144E68F" w14:textId="77777777" w:rsidR="007225D6" w:rsidRPr="002818BC" w:rsidRDefault="007225D6" w:rsidP="00685BC3">
            <w:pPr>
              <w:rPr>
                <w:rFonts w:ascii="Calibri" w:hAnsi="Calibri" w:cs="Calibri"/>
              </w:rPr>
            </w:pPr>
            <w:r w:rsidRPr="002818BC">
              <w:rPr>
                <w:rFonts w:ascii="Calibri" w:hAnsi="Calibri" w:cs="Calibri"/>
              </w:rPr>
              <w:t xml:space="preserve">Pracnost požadavku bude stanovena v rámci analýzy v průběhu nasazení RESSS a požadavek bude realizován v rámci rozvoje RESSS. V nacenění víceprací je zahrnuta pracnost úvodní analýzy a </w:t>
            </w:r>
            <w:r w:rsidRPr="002818BC">
              <w:rPr>
                <w:rFonts w:ascii="Calibri" w:hAnsi="Calibri" w:cs="Calibri"/>
              </w:rPr>
              <w:lastRenderedPageBreak/>
              <w:t>detailní specifikace zadání a činí 3 MD.</w:t>
            </w:r>
          </w:p>
        </w:tc>
        <w:tc>
          <w:tcPr>
            <w:tcW w:w="992" w:type="dxa"/>
            <w:shd w:val="clear" w:color="auto" w:fill="auto"/>
            <w:vAlign w:val="center"/>
            <w:hideMark/>
          </w:tcPr>
          <w:p w14:paraId="1B4DB9EB"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lastRenderedPageBreak/>
              <w:t> </w:t>
            </w:r>
          </w:p>
        </w:tc>
      </w:tr>
      <w:tr w:rsidR="007225D6" w:rsidRPr="002818BC" w14:paraId="50D16267" w14:textId="77777777" w:rsidTr="00685BC3">
        <w:trPr>
          <w:trHeight w:val="2304"/>
        </w:trPr>
        <w:tc>
          <w:tcPr>
            <w:tcW w:w="1129" w:type="dxa"/>
            <w:shd w:val="clear" w:color="auto" w:fill="auto"/>
            <w:vAlign w:val="center"/>
            <w:hideMark/>
          </w:tcPr>
          <w:p w14:paraId="722BAB25" w14:textId="77777777" w:rsidR="007225D6" w:rsidRPr="002818BC" w:rsidRDefault="007225D6" w:rsidP="00685BC3">
            <w:pPr>
              <w:rPr>
                <w:rFonts w:ascii="Calibri" w:hAnsi="Calibri" w:cs="Calibri"/>
                <w:color w:val="000000"/>
              </w:rPr>
            </w:pPr>
            <w:r w:rsidRPr="002818BC">
              <w:rPr>
                <w:rFonts w:ascii="Calibri" w:hAnsi="Calibri" w:cs="Calibri"/>
                <w:color w:val="000000"/>
              </w:rPr>
              <w:t>UP023</w:t>
            </w:r>
          </w:p>
        </w:tc>
        <w:tc>
          <w:tcPr>
            <w:tcW w:w="4820" w:type="dxa"/>
            <w:shd w:val="clear" w:color="auto" w:fill="auto"/>
            <w:vAlign w:val="center"/>
            <w:hideMark/>
          </w:tcPr>
          <w:p w14:paraId="1051AD1F" w14:textId="77777777" w:rsidR="007225D6" w:rsidRPr="002818BC" w:rsidRDefault="007225D6" w:rsidP="00685BC3">
            <w:pPr>
              <w:rPr>
                <w:rFonts w:ascii="Calibri" w:hAnsi="Calibri" w:cs="Calibri"/>
                <w:color w:val="000000"/>
              </w:rPr>
            </w:pPr>
            <w:r w:rsidRPr="002818BC">
              <w:rPr>
                <w:rFonts w:ascii="Calibri" w:hAnsi="Calibri" w:cs="Calibri"/>
                <w:color w:val="000000"/>
              </w:rPr>
              <w:t>Definice konzistentního vytěžování formulářů z portálového podání.</w:t>
            </w:r>
          </w:p>
        </w:tc>
        <w:tc>
          <w:tcPr>
            <w:tcW w:w="7654" w:type="dxa"/>
            <w:shd w:val="clear" w:color="auto" w:fill="auto"/>
            <w:vAlign w:val="center"/>
            <w:hideMark/>
          </w:tcPr>
          <w:p w14:paraId="286B2959"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Např. název formuláře + jméno + příjmení + identifikační </w:t>
            </w:r>
            <w:proofErr w:type="gramStart"/>
            <w:r w:rsidRPr="002818BC">
              <w:rPr>
                <w:rFonts w:ascii="Calibri" w:hAnsi="Calibri" w:cs="Calibri"/>
                <w:color w:val="000000"/>
              </w:rPr>
              <w:t>číslo - vše</w:t>
            </w:r>
            <w:proofErr w:type="gramEnd"/>
            <w:r w:rsidRPr="002818BC">
              <w:rPr>
                <w:rFonts w:ascii="Calibri" w:hAnsi="Calibri" w:cs="Calibri"/>
                <w:color w:val="000000"/>
              </w:rPr>
              <w:t xml:space="preserve"> vždy pouze ve věci.</w:t>
            </w:r>
          </w:p>
        </w:tc>
        <w:tc>
          <w:tcPr>
            <w:tcW w:w="1843" w:type="dxa"/>
            <w:shd w:val="clear" w:color="auto" w:fill="auto"/>
            <w:vAlign w:val="center"/>
            <w:hideMark/>
          </w:tcPr>
          <w:p w14:paraId="321DFFD1"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43EBCF84"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4884C595"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8</w:t>
            </w:r>
          </w:p>
        </w:tc>
        <w:tc>
          <w:tcPr>
            <w:tcW w:w="2268" w:type="dxa"/>
            <w:shd w:val="clear" w:color="auto" w:fill="auto"/>
            <w:vAlign w:val="center"/>
            <w:hideMark/>
          </w:tcPr>
          <w:p w14:paraId="289CBBAC" w14:textId="77777777" w:rsidR="007225D6" w:rsidRPr="002818BC" w:rsidRDefault="007225D6" w:rsidP="00685BC3">
            <w:pPr>
              <w:rPr>
                <w:rFonts w:ascii="Calibri" w:hAnsi="Calibri" w:cs="Calibri"/>
              </w:rPr>
            </w:pPr>
            <w:r w:rsidRPr="002818BC">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8 MD.</w:t>
            </w:r>
          </w:p>
        </w:tc>
        <w:tc>
          <w:tcPr>
            <w:tcW w:w="992" w:type="dxa"/>
            <w:shd w:val="clear" w:color="auto" w:fill="auto"/>
            <w:vAlign w:val="center"/>
            <w:hideMark/>
          </w:tcPr>
          <w:p w14:paraId="1FD88775" w14:textId="77777777" w:rsidR="007225D6" w:rsidRPr="002818BC" w:rsidRDefault="007225D6" w:rsidP="00685BC3">
            <w:pPr>
              <w:jc w:val="center"/>
              <w:rPr>
                <w:rFonts w:ascii="Calibri" w:hAnsi="Calibri" w:cs="Calibri"/>
              </w:rPr>
            </w:pPr>
            <w:r w:rsidRPr="002818BC">
              <w:rPr>
                <w:rFonts w:ascii="Calibri" w:hAnsi="Calibri" w:cs="Calibri"/>
              </w:rPr>
              <w:t> </w:t>
            </w:r>
          </w:p>
        </w:tc>
      </w:tr>
      <w:tr w:rsidR="007225D6" w:rsidRPr="002818BC" w14:paraId="56C01AFA" w14:textId="77777777" w:rsidTr="00685BC3">
        <w:trPr>
          <w:trHeight w:val="2304"/>
        </w:trPr>
        <w:tc>
          <w:tcPr>
            <w:tcW w:w="1129" w:type="dxa"/>
            <w:shd w:val="clear" w:color="auto" w:fill="auto"/>
            <w:vAlign w:val="center"/>
            <w:hideMark/>
          </w:tcPr>
          <w:p w14:paraId="0BB8ED87" w14:textId="77777777" w:rsidR="007225D6" w:rsidRPr="002818BC" w:rsidRDefault="007225D6" w:rsidP="00685BC3">
            <w:pPr>
              <w:rPr>
                <w:rFonts w:ascii="Calibri" w:hAnsi="Calibri" w:cs="Calibri"/>
                <w:color w:val="000000"/>
              </w:rPr>
            </w:pPr>
            <w:r w:rsidRPr="002818BC">
              <w:rPr>
                <w:rFonts w:ascii="Calibri" w:hAnsi="Calibri" w:cs="Calibri"/>
                <w:color w:val="000000"/>
              </w:rPr>
              <w:t>UP024</w:t>
            </w:r>
          </w:p>
        </w:tc>
        <w:tc>
          <w:tcPr>
            <w:tcW w:w="4820" w:type="dxa"/>
            <w:shd w:val="clear" w:color="auto" w:fill="auto"/>
            <w:vAlign w:val="center"/>
            <w:hideMark/>
          </w:tcPr>
          <w:p w14:paraId="507CFAEE" w14:textId="77777777" w:rsidR="007225D6" w:rsidRPr="002818BC" w:rsidRDefault="007225D6" w:rsidP="00685BC3">
            <w:pPr>
              <w:rPr>
                <w:rFonts w:ascii="Calibri" w:hAnsi="Calibri" w:cs="Calibri"/>
                <w:color w:val="000000"/>
              </w:rPr>
            </w:pPr>
            <w:r w:rsidRPr="002818BC">
              <w:rPr>
                <w:rFonts w:ascii="Calibri" w:hAnsi="Calibri" w:cs="Calibri"/>
                <w:color w:val="000000"/>
              </w:rPr>
              <w:t>Možnost nastavovat zástupy z pozice vedoucího nebo administrátora.</w:t>
            </w:r>
          </w:p>
        </w:tc>
        <w:tc>
          <w:tcPr>
            <w:tcW w:w="7654" w:type="dxa"/>
            <w:shd w:val="clear" w:color="auto" w:fill="auto"/>
            <w:vAlign w:val="center"/>
            <w:hideMark/>
          </w:tcPr>
          <w:p w14:paraId="65B360B7"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1843" w:type="dxa"/>
            <w:shd w:val="clear" w:color="auto" w:fill="auto"/>
            <w:vAlign w:val="center"/>
            <w:hideMark/>
          </w:tcPr>
          <w:p w14:paraId="2D9227AB"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5B08A722"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76009F49"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3</w:t>
            </w:r>
          </w:p>
        </w:tc>
        <w:tc>
          <w:tcPr>
            <w:tcW w:w="2268" w:type="dxa"/>
            <w:shd w:val="clear" w:color="auto" w:fill="auto"/>
            <w:vAlign w:val="center"/>
            <w:hideMark/>
          </w:tcPr>
          <w:p w14:paraId="10EBAEDB" w14:textId="77777777" w:rsidR="007225D6" w:rsidRPr="002818BC" w:rsidRDefault="007225D6" w:rsidP="00685BC3">
            <w:pPr>
              <w:rPr>
                <w:rFonts w:ascii="Calibri" w:hAnsi="Calibri" w:cs="Calibri"/>
              </w:rPr>
            </w:pPr>
            <w:r w:rsidRPr="002818BC">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3 MD.</w:t>
            </w:r>
          </w:p>
        </w:tc>
        <w:tc>
          <w:tcPr>
            <w:tcW w:w="992" w:type="dxa"/>
            <w:shd w:val="clear" w:color="auto" w:fill="auto"/>
            <w:vAlign w:val="center"/>
            <w:hideMark/>
          </w:tcPr>
          <w:p w14:paraId="3C9FBA6F"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2BFBC36C" w14:textId="77777777" w:rsidTr="00685BC3">
        <w:trPr>
          <w:trHeight w:val="2304"/>
        </w:trPr>
        <w:tc>
          <w:tcPr>
            <w:tcW w:w="1129" w:type="dxa"/>
            <w:shd w:val="clear" w:color="auto" w:fill="auto"/>
            <w:vAlign w:val="center"/>
            <w:hideMark/>
          </w:tcPr>
          <w:p w14:paraId="22D7BCD1" w14:textId="77777777" w:rsidR="007225D6" w:rsidRPr="002818BC" w:rsidRDefault="007225D6" w:rsidP="00685BC3">
            <w:pPr>
              <w:rPr>
                <w:rFonts w:ascii="Calibri" w:hAnsi="Calibri" w:cs="Calibri"/>
                <w:color w:val="000000"/>
              </w:rPr>
            </w:pPr>
            <w:r w:rsidRPr="002818BC">
              <w:rPr>
                <w:rFonts w:ascii="Calibri" w:hAnsi="Calibri" w:cs="Calibri"/>
                <w:color w:val="000000"/>
              </w:rPr>
              <w:t>UP025</w:t>
            </w:r>
          </w:p>
        </w:tc>
        <w:tc>
          <w:tcPr>
            <w:tcW w:w="4820" w:type="dxa"/>
            <w:shd w:val="clear" w:color="auto" w:fill="auto"/>
            <w:vAlign w:val="center"/>
            <w:hideMark/>
          </w:tcPr>
          <w:p w14:paraId="49736927" w14:textId="77777777" w:rsidR="007225D6" w:rsidRPr="002818BC" w:rsidRDefault="007225D6" w:rsidP="00685BC3">
            <w:pPr>
              <w:rPr>
                <w:rFonts w:ascii="Calibri" w:hAnsi="Calibri" w:cs="Calibri"/>
                <w:color w:val="000000"/>
              </w:rPr>
            </w:pPr>
            <w:r w:rsidRPr="002818BC">
              <w:rPr>
                <w:rFonts w:ascii="Calibri" w:hAnsi="Calibri" w:cs="Calibri"/>
                <w:color w:val="000000"/>
              </w:rPr>
              <w:t>Notifikace zpráv připravených k převzetí.</w:t>
            </w:r>
          </w:p>
        </w:tc>
        <w:tc>
          <w:tcPr>
            <w:tcW w:w="7654" w:type="dxa"/>
            <w:shd w:val="clear" w:color="auto" w:fill="auto"/>
            <w:vAlign w:val="center"/>
            <w:hideMark/>
          </w:tcPr>
          <w:p w14:paraId="6B95E517" w14:textId="77777777" w:rsidR="007225D6" w:rsidRPr="002818BC" w:rsidRDefault="007225D6" w:rsidP="00685BC3">
            <w:pPr>
              <w:rPr>
                <w:rFonts w:ascii="Calibri" w:hAnsi="Calibri" w:cs="Calibri"/>
                <w:color w:val="000000"/>
              </w:rPr>
            </w:pPr>
            <w:r w:rsidRPr="002818BC">
              <w:rPr>
                <w:rFonts w:ascii="Calibri" w:hAnsi="Calibri" w:cs="Calibri"/>
                <w:color w:val="000000"/>
              </w:rPr>
              <w:t>Možnost nastavení informativních e-mailů.</w:t>
            </w:r>
          </w:p>
        </w:tc>
        <w:tc>
          <w:tcPr>
            <w:tcW w:w="1843" w:type="dxa"/>
            <w:shd w:val="clear" w:color="auto" w:fill="auto"/>
            <w:vAlign w:val="center"/>
            <w:hideMark/>
          </w:tcPr>
          <w:p w14:paraId="7082A115"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5E6A9B0A"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3ACAA494"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2</w:t>
            </w:r>
          </w:p>
        </w:tc>
        <w:tc>
          <w:tcPr>
            <w:tcW w:w="2268" w:type="dxa"/>
            <w:shd w:val="clear" w:color="auto" w:fill="auto"/>
            <w:vAlign w:val="center"/>
            <w:hideMark/>
          </w:tcPr>
          <w:p w14:paraId="0B18825B" w14:textId="77777777" w:rsidR="007225D6" w:rsidRPr="002818BC" w:rsidRDefault="007225D6" w:rsidP="00685BC3">
            <w:pPr>
              <w:rPr>
                <w:rFonts w:ascii="Calibri" w:hAnsi="Calibri" w:cs="Calibri"/>
              </w:rPr>
            </w:pPr>
            <w:r w:rsidRPr="002818BC">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2 MD.</w:t>
            </w:r>
          </w:p>
        </w:tc>
        <w:tc>
          <w:tcPr>
            <w:tcW w:w="992" w:type="dxa"/>
            <w:shd w:val="clear" w:color="auto" w:fill="auto"/>
            <w:vAlign w:val="center"/>
            <w:hideMark/>
          </w:tcPr>
          <w:p w14:paraId="464DA690"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0E223617" w14:textId="77777777" w:rsidTr="00685BC3">
        <w:trPr>
          <w:trHeight w:val="2304"/>
        </w:trPr>
        <w:tc>
          <w:tcPr>
            <w:tcW w:w="1129" w:type="dxa"/>
            <w:shd w:val="clear" w:color="auto" w:fill="auto"/>
            <w:vAlign w:val="center"/>
            <w:hideMark/>
          </w:tcPr>
          <w:p w14:paraId="7484C94B" w14:textId="77777777" w:rsidR="007225D6" w:rsidRPr="002818BC" w:rsidRDefault="007225D6" w:rsidP="00685BC3">
            <w:pPr>
              <w:rPr>
                <w:rFonts w:ascii="Calibri" w:hAnsi="Calibri" w:cs="Calibri"/>
                <w:color w:val="000000"/>
              </w:rPr>
            </w:pPr>
            <w:r w:rsidRPr="002818BC">
              <w:rPr>
                <w:rFonts w:ascii="Calibri" w:hAnsi="Calibri" w:cs="Calibri"/>
                <w:color w:val="000000"/>
              </w:rPr>
              <w:lastRenderedPageBreak/>
              <w:t>UP026</w:t>
            </w:r>
          </w:p>
        </w:tc>
        <w:tc>
          <w:tcPr>
            <w:tcW w:w="4820" w:type="dxa"/>
            <w:shd w:val="clear" w:color="auto" w:fill="auto"/>
            <w:vAlign w:val="center"/>
            <w:hideMark/>
          </w:tcPr>
          <w:p w14:paraId="252B31E4" w14:textId="77777777" w:rsidR="007225D6" w:rsidRPr="002818BC" w:rsidRDefault="007225D6" w:rsidP="00685BC3">
            <w:pPr>
              <w:rPr>
                <w:rFonts w:ascii="Calibri" w:hAnsi="Calibri" w:cs="Calibri"/>
                <w:color w:val="000000"/>
              </w:rPr>
            </w:pPr>
            <w:r w:rsidRPr="002818BC">
              <w:rPr>
                <w:rFonts w:ascii="Calibri" w:hAnsi="Calibri" w:cs="Calibri"/>
                <w:color w:val="000000"/>
              </w:rPr>
              <w:t>Blokace zneplatnění uživatele, na kterém jsou dokumenty.</w:t>
            </w:r>
          </w:p>
        </w:tc>
        <w:tc>
          <w:tcPr>
            <w:tcW w:w="7654" w:type="dxa"/>
            <w:shd w:val="clear" w:color="auto" w:fill="auto"/>
            <w:vAlign w:val="center"/>
            <w:hideMark/>
          </w:tcPr>
          <w:p w14:paraId="0525C42F" w14:textId="77777777" w:rsidR="007225D6" w:rsidRPr="002818BC" w:rsidRDefault="007225D6" w:rsidP="00685BC3">
            <w:pPr>
              <w:rPr>
                <w:rFonts w:ascii="Calibri" w:hAnsi="Calibri" w:cs="Calibri"/>
                <w:color w:val="000000"/>
              </w:rPr>
            </w:pPr>
            <w:r w:rsidRPr="002818BC">
              <w:rPr>
                <w:rFonts w:ascii="Calibri" w:hAnsi="Calibri" w:cs="Calibri"/>
                <w:color w:val="000000"/>
              </w:rPr>
              <w:t> </w:t>
            </w:r>
          </w:p>
        </w:tc>
        <w:tc>
          <w:tcPr>
            <w:tcW w:w="1843" w:type="dxa"/>
            <w:shd w:val="clear" w:color="auto" w:fill="auto"/>
            <w:vAlign w:val="center"/>
            <w:hideMark/>
          </w:tcPr>
          <w:p w14:paraId="14E3F613"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0863F6D2"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7E008770"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3</w:t>
            </w:r>
          </w:p>
        </w:tc>
        <w:tc>
          <w:tcPr>
            <w:tcW w:w="2268" w:type="dxa"/>
            <w:shd w:val="clear" w:color="auto" w:fill="auto"/>
            <w:vAlign w:val="center"/>
            <w:hideMark/>
          </w:tcPr>
          <w:p w14:paraId="7558D9E2" w14:textId="77777777" w:rsidR="007225D6" w:rsidRPr="002818BC" w:rsidRDefault="007225D6" w:rsidP="00685BC3">
            <w:pPr>
              <w:rPr>
                <w:rFonts w:ascii="Calibri" w:hAnsi="Calibri" w:cs="Calibri"/>
              </w:rPr>
            </w:pPr>
            <w:r w:rsidRPr="002818BC">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3 MD.</w:t>
            </w:r>
          </w:p>
        </w:tc>
        <w:tc>
          <w:tcPr>
            <w:tcW w:w="992" w:type="dxa"/>
            <w:shd w:val="clear" w:color="auto" w:fill="auto"/>
            <w:vAlign w:val="center"/>
            <w:hideMark/>
          </w:tcPr>
          <w:p w14:paraId="6CAB993A"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r w:rsidR="007225D6" w:rsidRPr="002818BC" w14:paraId="5D64D6DF" w14:textId="77777777" w:rsidTr="00685BC3">
        <w:trPr>
          <w:trHeight w:val="3456"/>
        </w:trPr>
        <w:tc>
          <w:tcPr>
            <w:tcW w:w="1129" w:type="dxa"/>
            <w:shd w:val="clear" w:color="auto" w:fill="auto"/>
            <w:vAlign w:val="center"/>
            <w:hideMark/>
          </w:tcPr>
          <w:p w14:paraId="5181D91C" w14:textId="77777777" w:rsidR="007225D6" w:rsidRPr="002818BC" w:rsidRDefault="007225D6" w:rsidP="00685BC3">
            <w:pPr>
              <w:rPr>
                <w:rFonts w:ascii="Calibri" w:hAnsi="Calibri" w:cs="Calibri"/>
                <w:color w:val="000000"/>
              </w:rPr>
            </w:pPr>
            <w:r w:rsidRPr="002818BC">
              <w:rPr>
                <w:rFonts w:ascii="Calibri" w:hAnsi="Calibri" w:cs="Calibri"/>
                <w:color w:val="000000"/>
              </w:rPr>
              <w:t>DOC013</w:t>
            </w:r>
          </w:p>
        </w:tc>
        <w:tc>
          <w:tcPr>
            <w:tcW w:w="4820" w:type="dxa"/>
            <w:shd w:val="clear" w:color="auto" w:fill="auto"/>
            <w:vAlign w:val="center"/>
            <w:hideMark/>
          </w:tcPr>
          <w:p w14:paraId="7D72EF52" w14:textId="77777777" w:rsidR="007225D6" w:rsidRPr="002818BC" w:rsidRDefault="007225D6" w:rsidP="00685BC3">
            <w:pPr>
              <w:rPr>
                <w:rFonts w:ascii="Calibri" w:hAnsi="Calibri" w:cs="Calibri"/>
                <w:color w:val="000000"/>
              </w:rPr>
            </w:pPr>
            <w:r w:rsidRPr="002818BC">
              <w:rPr>
                <w:rFonts w:ascii="Calibri" w:hAnsi="Calibri" w:cs="Calibri"/>
                <w:color w:val="000000"/>
              </w:rPr>
              <w:t>Bezpečnostní dokumentace</w:t>
            </w:r>
          </w:p>
        </w:tc>
        <w:tc>
          <w:tcPr>
            <w:tcW w:w="7654" w:type="dxa"/>
            <w:shd w:val="clear" w:color="auto" w:fill="auto"/>
            <w:vAlign w:val="center"/>
            <w:hideMark/>
          </w:tcPr>
          <w:p w14:paraId="3D540910" w14:textId="77777777" w:rsidR="007225D6" w:rsidRPr="002818BC" w:rsidRDefault="007225D6" w:rsidP="00685BC3">
            <w:pPr>
              <w:rPr>
                <w:rFonts w:ascii="Calibri" w:hAnsi="Calibri" w:cs="Calibri"/>
                <w:color w:val="000000"/>
              </w:rPr>
            </w:pPr>
            <w:r w:rsidRPr="002818BC">
              <w:rPr>
                <w:rFonts w:ascii="Calibri" w:hAnsi="Calibri" w:cs="Calibri"/>
                <w:color w:val="000000"/>
              </w:rPr>
              <w:t>Uchazeč dodá bezpečnostní dokumentaci v souladu s požadavky zákona 181/2014 Sb., (zákon o kybernetické bezpečnosti) a souvisejí vyhláškou 82/2018 Sb., (vyhláška o kybernetické bezpečnosti), platnými standardy Zadavatele a Národním standardem pro ESSS.</w:t>
            </w:r>
            <w:r w:rsidRPr="002818BC">
              <w:rPr>
                <w:rFonts w:ascii="Calibri" w:hAnsi="Calibri" w:cs="Calibri"/>
                <w:color w:val="000000"/>
              </w:rPr>
              <w:br/>
              <w:t>Včetně:</w:t>
            </w:r>
            <w:r w:rsidRPr="002818BC">
              <w:rPr>
                <w:rFonts w:ascii="Calibri" w:hAnsi="Calibri" w:cs="Calibri"/>
                <w:color w:val="000000"/>
              </w:rPr>
              <w:br/>
              <w:t>a. Autentizační a autorizační proces;</w:t>
            </w:r>
            <w:r w:rsidRPr="002818BC">
              <w:rPr>
                <w:rFonts w:ascii="Calibri" w:hAnsi="Calibri" w:cs="Calibri"/>
                <w:color w:val="000000"/>
              </w:rPr>
              <w:br/>
              <w:t>b. Zajištění ochrany osobních údajů v rámci systému;</w:t>
            </w:r>
            <w:r w:rsidRPr="002818BC">
              <w:rPr>
                <w:rFonts w:ascii="Calibri" w:hAnsi="Calibri" w:cs="Calibri"/>
                <w:color w:val="000000"/>
              </w:rPr>
              <w:br/>
              <w:t>c. Šifrování komunikace;</w:t>
            </w:r>
            <w:r w:rsidRPr="002818BC">
              <w:rPr>
                <w:rFonts w:ascii="Calibri" w:hAnsi="Calibri" w:cs="Calibri"/>
                <w:color w:val="000000"/>
              </w:rPr>
              <w:br/>
              <w:t>d. Logování jednotlivých komponent systému a napojení na bezpečnostní dohled (přeposílání na SIEM);</w:t>
            </w:r>
            <w:r w:rsidRPr="002818BC">
              <w:rPr>
                <w:rFonts w:ascii="Calibri" w:hAnsi="Calibri" w:cs="Calibri"/>
                <w:color w:val="000000"/>
              </w:rPr>
              <w:br/>
              <w:t>e. Řízení technických zranitelností na systému;</w:t>
            </w:r>
            <w:r w:rsidRPr="002818BC">
              <w:rPr>
                <w:rFonts w:ascii="Calibri" w:hAnsi="Calibri" w:cs="Calibri"/>
                <w:color w:val="000000"/>
              </w:rPr>
              <w:br/>
              <w:t xml:space="preserve">f. Antivirovou kontrolu / </w:t>
            </w:r>
            <w:proofErr w:type="spellStart"/>
            <w:r w:rsidRPr="002818BC">
              <w:rPr>
                <w:rFonts w:ascii="Calibri" w:hAnsi="Calibri" w:cs="Calibri"/>
                <w:color w:val="000000"/>
              </w:rPr>
              <w:t>sandboxing</w:t>
            </w:r>
            <w:proofErr w:type="spellEnd"/>
            <w:r w:rsidRPr="002818BC">
              <w:rPr>
                <w:rFonts w:ascii="Calibri" w:hAnsi="Calibri" w:cs="Calibri"/>
                <w:color w:val="000000"/>
              </w:rPr>
              <w:t>;</w:t>
            </w:r>
          </w:p>
        </w:tc>
        <w:tc>
          <w:tcPr>
            <w:tcW w:w="1843" w:type="dxa"/>
            <w:shd w:val="clear" w:color="auto" w:fill="auto"/>
            <w:vAlign w:val="center"/>
            <w:hideMark/>
          </w:tcPr>
          <w:p w14:paraId="5BEC706B"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18A1AF43"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0DCD5085"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12</w:t>
            </w:r>
          </w:p>
        </w:tc>
        <w:tc>
          <w:tcPr>
            <w:tcW w:w="2268" w:type="dxa"/>
            <w:shd w:val="clear" w:color="auto" w:fill="auto"/>
            <w:vAlign w:val="center"/>
            <w:hideMark/>
          </w:tcPr>
          <w:p w14:paraId="1896B41E" w14:textId="77777777" w:rsidR="007225D6" w:rsidRPr="002818BC" w:rsidRDefault="007225D6" w:rsidP="00685BC3">
            <w:pPr>
              <w:rPr>
                <w:rFonts w:ascii="Calibri" w:hAnsi="Calibri" w:cs="Calibri"/>
              </w:rPr>
            </w:pPr>
            <w:r w:rsidRPr="002818BC">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12 MD.</w:t>
            </w:r>
            <w:r w:rsidRPr="002818BC">
              <w:rPr>
                <w:rFonts w:ascii="Calibri" w:hAnsi="Calibri" w:cs="Calibri"/>
              </w:rPr>
              <w:br/>
              <w:t>Povinnosti dodat dokumentaci dle Přílohy č. 1 Dodatku č. 3 budou řešeny způsobem uvedeným v tomto bodě.</w:t>
            </w:r>
          </w:p>
        </w:tc>
        <w:tc>
          <w:tcPr>
            <w:tcW w:w="992" w:type="dxa"/>
            <w:shd w:val="clear" w:color="auto" w:fill="auto"/>
            <w:vAlign w:val="center"/>
            <w:hideMark/>
          </w:tcPr>
          <w:p w14:paraId="6888A668" w14:textId="77777777" w:rsidR="007225D6" w:rsidRPr="002818BC" w:rsidRDefault="007225D6" w:rsidP="00685BC3">
            <w:pPr>
              <w:jc w:val="center"/>
              <w:rPr>
                <w:rFonts w:ascii="Calibri" w:hAnsi="Calibri" w:cs="Calibri"/>
              </w:rPr>
            </w:pPr>
            <w:r w:rsidRPr="002818BC">
              <w:rPr>
                <w:rFonts w:ascii="Calibri" w:hAnsi="Calibri" w:cs="Calibri"/>
              </w:rPr>
              <w:t>1,5</w:t>
            </w:r>
          </w:p>
        </w:tc>
      </w:tr>
      <w:tr w:rsidR="007225D6" w:rsidRPr="002818BC" w14:paraId="5D115394" w14:textId="77777777" w:rsidTr="00685BC3">
        <w:trPr>
          <w:trHeight w:val="1728"/>
        </w:trPr>
        <w:tc>
          <w:tcPr>
            <w:tcW w:w="1129" w:type="dxa"/>
            <w:shd w:val="clear" w:color="auto" w:fill="auto"/>
            <w:vAlign w:val="center"/>
            <w:hideMark/>
          </w:tcPr>
          <w:p w14:paraId="009402DB" w14:textId="77777777" w:rsidR="007225D6" w:rsidRPr="002818BC" w:rsidRDefault="007225D6" w:rsidP="00685BC3">
            <w:pPr>
              <w:rPr>
                <w:rFonts w:ascii="Calibri" w:hAnsi="Calibri" w:cs="Calibri"/>
                <w:color w:val="000000"/>
              </w:rPr>
            </w:pPr>
            <w:r w:rsidRPr="002818BC">
              <w:rPr>
                <w:rFonts w:ascii="Calibri" w:hAnsi="Calibri" w:cs="Calibri"/>
                <w:color w:val="000000"/>
              </w:rPr>
              <w:t>BEZ016</w:t>
            </w:r>
          </w:p>
        </w:tc>
        <w:tc>
          <w:tcPr>
            <w:tcW w:w="4820" w:type="dxa"/>
            <w:shd w:val="clear" w:color="auto" w:fill="auto"/>
            <w:vAlign w:val="center"/>
            <w:hideMark/>
          </w:tcPr>
          <w:p w14:paraId="493E36DE"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Nové verze </w:t>
            </w:r>
            <w:proofErr w:type="gramStart"/>
            <w:r w:rsidRPr="002818BC">
              <w:rPr>
                <w:rFonts w:ascii="Calibri" w:hAnsi="Calibri" w:cs="Calibri"/>
                <w:color w:val="000000"/>
              </w:rPr>
              <w:t>systému - testování</w:t>
            </w:r>
            <w:proofErr w:type="gramEnd"/>
            <w:r w:rsidRPr="002818BC">
              <w:rPr>
                <w:rFonts w:ascii="Calibri" w:hAnsi="Calibri" w:cs="Calibri"/>
                <w:color w:val="000000"/>
              </w:rPr>
              <w:t xml:space="preserve"> bezpečnosti</w:t>
            </w:r>
          </w:p>
        </w:tc>
        <w:tc>
          <w:tcPr>
            <w:tcW w:w="7654" w:type="dxa"/>
            <w:shd w:val="clear" w:color="auto" w:fill="auto"/>
            <w:vAlign w:val="center"/>
            <w:hideMark/>
          </w:tcPr>
          <w:p w14:paraId="72CBBC09"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V případě, že uchazeč dodá nový systém (aplikaci) zajistí, že před nasazením do produkce byl systém otestován na známé zranitelnosti. Systém musí být zabezpečen proti útokům známým v době uvádění systému do provozu (primárně různé útoky typu </w:t>
            </w:r>
            <w:proofErr w:type="spellStart"/>
            <w:r w:rsidRPr="002818BC">
              <w:rPr>
                <w:rFonts w:ascii="Calibri" w:hAnsi="Calibri" w:cs="Calibri"/>
                <w:color w:val="000000"/>
              </w:rPr>
              <w:t>injection</w:t>
            </w:r>
            <w:proofErr w:type="spellEnd"/>
            <w:r w:rsidRPr="002818BC">
              <w:rPr>
                <w:rFonts w:ascii="Calibri" w:hAnsi="Calibri" w:cs="Calibri"/>
                <w:color w:val="000000"/>
              </w:rPr>
              <w:t>, zneužití uploadu aj.). Uchazeč zvolí a bude dodržovat vhodnou metodiku pro bezpečný vývoj aplikací ověřenou dobrou praxí.</w:t>
            </w:r>
          </w:p>
        </w:tc>
        <w:tc>
          <w:tcPr>
            <w:tcW w:w="1843" w:type="dxa"/>
            <w:shd w:val="clear" w:color="auto" w:fill="auto"/>
            <w:vAlign w:val="center"/>
            <w:hideMark/>
          </w:tcPr>
          <w:p w14:paraId="0CF9A553" w14:textId="77777777" w:rsidR="007225D6" w:rsidRPr="002818BC" w:rsidRDefault="007225D6" w:rsidP="00685BC3">
            <w:pPr>
              <w:rPr>
                <w:rFonts w:ascii="Calibri" w:hAnsi="Calibri" w:cs="Calibri"/>
                <w:color w:val="000000"/>
              </w:rPr>
            </w:pPr>
            <w:r w:rsidRPr="002818BC">
              <w:rPr>
                <w:rFonts w:ascii="Calibri" w:hAnsi="Calibri" w:cs="Calibri"/>
                <w:color w:val="000000"/>
              </w:rPr>
              <w:t>UP</w:t>
            </w:r>
          </w:p>
        </w:tc>
        <w:tc>
          <w:tcPr>
            <w:tcW w:w="1134" w:type="dxa"/>
            <w:shd w:val="clear" w:color="auto" w:fill="auto"/>
            <w:vAlign w:val="center"/>
            <w:hideMark/>
          </w:tcPr>
          <w:p w14:paraId="604824F6"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ANO</w:t>
            </w:r>
          </w:p>
        </w:tc>
        <w:tc>
          <w:tcPr>
            <w:tcW w:w="1134" w:type="dxa"/>
            <w:shd w:val="clear" w:color="auto" w:fill="auto"/>
            <w:vAlign w:val="center"/>
            <w:hideMark/>
          </w:tcPr>
          <w:p w14:paraId="4ABED9F7"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20</w:t>
            </w:r>
          </w:p>
        </w:tc>
        <w:tc>
          <w:tcPr>
            <w:tcW w:w="2268" w:type="dxa"/>
            <w:shd w:val="clear" w:color="auto" w:fill="auto"/>
            <w:vAlign w:val="center"/>
            <w:hideMark/>
          </w:tcPr>
          <w:p w14:paraId="16BCC874" w14:textId="77777777" w:rsidR="007225D6" w:rsidRPr="002818BC" w:rsidRDefault="007225D6" w:rsidP="00685BC3">
            <w:pPr>
              <w:rPr>
                <w:rFonts w:ascii="Calibri" w:hAnsi="Calibri" w:cs="Calibri"/>
                <w:color w:val="000000"/>
              </w:rPr>
            </w:pPr>
            <w:r w:rsidRPr="002818BC">
              <w:rPr>
                <w:rFonts w:ascii="Calibri" w:hAnsi="Calibri" w:cs="Calibri"/>
                <w:color w:val="000000"/>
              </w:rPr>
              <w:t xml:space="preserve">Za 1 test + 1 </w:t>
            </w:r>
            <w:proofErr w:type="spellStart"/>
            <w:r w:rsidRPr="002818BC">
              <w:rPr>
                <w:rFonts w:ascii="Calibri" w:hAnsi="Calibri" w:cs="Calibri"/>
                <w:color w:val="000000"/>
              </w:rPr>
              <w:t>retest</w:t>
            </w:r>
            <w:proofErr w:type="spellEnd"/>
          </w:p>
        </w:tc>
        <w:tc>
          <w:tcPr>
            <w:tcW w:w="992" w:type="dxa"/>
            <w:shd w:val="clear" w:color="auto" w:fill="auto"/>
            <w:vAlign w:val="center"/>
            <w:hideMark/>
          </w:tcPr>
          <w:p w14:paraId="6362B6F2" w14:textId="77777777" w:rsidR="007225D6" w:rsidRPr="002818BC" w:rsidRDefault="007225D6" w:rsidP="00685BC3">
            <w:pPr>
              <w:jc w:val="center"/>
              <w:rPr>
                <w:rFonts w:ascii="Calibri" w:hAnsi="Calibri" w:cs="Calibri"/>
                <w:color w:val="000000"/>
              </w:rPr>
            </w:pPr>
            <w:r w:rsidRPr="002818BC">
              <w:rPr>
                <w:rFonts w:ascii="Calibri" w:hAnsi="Calibri" w:cs="Calibri"/>
                <w:color w:val="000000"/>
              </w:rPr>
              <w:t> </w:t>
            </w:r>
          </w:p>
        </w:tc>
      </w:tr>
    </w:tbl>
    <w:p w14:paraId="699D42F4" w14:textId="77777777" w:rsidR="00C13996" w:rsidRDefault="00C13996" w:rsidP="00984E2B">
      <w:pPr>
        <w:pStyle w:val="RLTextlnkuslovan"/>
        <w:widowControl w:val="0"/>
        <w:numPr>
          <w:ilvl w:val="0"/>
          <w:numId w:val="0"/>
        </w:numPr>
        <w:tabs>
          <w:tab w:val="num" w:pos="1474"/>
        </w:tabs>
        <w:adjustRightInd w:val="0"/>
        <w:textAlignment w:val="baseline"/>
        <w:rPr>
          <w:rFonts w:ascii="Palatino Linotype" w:hAnsi="Palatino Linotype" w:cs="Arial"/>
          <w:szCs w:val="22"/>
        </w:rPr>
      </w:pPr>
    </w:p>
    <w:p w14:paraId="699D42F5" w14:textId="77777777" w:rsidR="00AC1C28" w:rsidRDefault="00AC1C28" w:rsidP="00984E2B">
      <w:pPr>
        <w:pStyle w:val="RLTextlnkuslovan"/>
        <w:widowControl w:val="0"/>
        <w:numPr>
          <w:ilvl w:val="0"/>
          <w:numId w:val="0"/>
        </w:numPr>
        <w:tabs>
          <w:tab w:val="num" w:pos="1474"/>
        </w:tabs>
        <w:adjustRightInd w:val="0"/>
        <w:textAlignment w:val="baseline"/>
        <w:rPr>
          <w:rFonts w:ascii="Palatino Linotype" w:hAnsi="Palatino Linotype" w:cs="Arial"/>
          <w:szCs w:val="22"/>
        </w:rPr>
        <w:sectPr w:rsidR="00AC1C28" w:rsidSect="0064719B">
          <w:pgSz w:w="23811" w:h="16838" w:orient="landscape" w:code="8"/>
          <w:pgMar w:top="1417" w:right="1417" w:bottom="1417" w:left="1417" w:header="708" w:footer="708" w:gutter="0"/>
          <w:cols w:space="708"/>
          <w:docGrid w:linePitch="360"/>
        </w:sectPr>
      </w:pPr>
    </w:p>
    <w:p w14:paraId="699D42F6" w14:textId="77777777" w:rsidR="00984E2B" w:rsidRPr="00C61416" w:rsidRDefault="00333C17" w:rsidP="00C61416">
      <w:pPr>
        <w:rPr>
          <w:rFonts w:ascii="Palatino Linotype" w:eastAsia="Times New Roman" w:hAnsi="Palatino Linotype" w:cs="Arial"/>
          <w:lang w:eastAsia="cs-CZ"/>
        </w:rPr>
      </w:pPr>
      <w:r w:rsidRPr="00333C17">
        <w:rPr>
          <w:rFonts w:ascii="Palatino Linotype" w:hAnsi="Palatino Linotype" w:cs="Arial"/>
        </w:rPr>
        <w:lastRenderedPageBreak/>
        <w:t xml:space="preserve">Příloha č. </w:t>
      </w:r>
      <w:r w:rsidR="008B7B1C">
        <w:rPr>
          <w:rFonts w:ascii="Palatino Linotype" w:hAnsi="Palatino Linotype" w:cs="Arial"/>
        </w:rPr>
        <w:t>2</w:t>
      </w:r>
      <w:r w:rsidRPr="00333C17">
        <w:rPr>
          <w:rFonts w:ascii="Palatino Linotype" w:hAnsi="Palatino Linotype" w:cs="Arial"/>
        </w:rPr>
        <w:t>:</w:t>
      </w:r>
      <w:r w:rsidRPr="00333C17">
        <w:rPr>
          <w:rFonts w:ascii="Palatino Linotype" w:hAnsi="Palatino Linotype" w:cs="Arial"/>
        </w:rPr>
        <w:tab/>
        <w:t>Harmonogram Plnění</w:t>
      </w:r>
    </w:p>
    <w:p w14:paraId="699D42F7" w14:textId="77777777" w:rsidR="00333C17" w:rsidRDefault="00333C17" w:rsidP="00984E2B">
      <w:pPr>
        <w:pStyle w:val="RLTextlnkuslovan"/>
        <w:widowControl w:val="0"/>
        <w:numPr>
          <w:ilvl w:val="0"/>
          <w:numId w:val="0"/>
        </w:numPr>
        <w:tabs>
          <w:tab w:val="num" w:pos="1474"/>
        </w:tabs>
        <w:adjustRightInd w:val="0"/>
        <w:textAlignment w:val="baseline"/>
        <w:rPr>
          <w:rFonts w:ascii="Palatino Linotype" w:hAnsi="Palatino Linotype" w:cs="Arial"/>
          <w:szCs w:val="22"/>
        </w:rPr>
      </w:pPr>
    </w:p>
    <w:tbl>
      <w:tblPr>
        <w:tblW w:w="9760" w:type="dxa"/>
        <w:tblInd w:w="58" w:type="dxa"/>
        <w:tblCellMar>
          <w:left w:w="70" w:type="dxa"/>
          <w:right w:w="70" w:type="dxa"/>
        </w:tblCellMar>
        <w:tblLook w:val="04A0" w:firstRow="1" w:lastRow="0" w:firstColumn="1" w:lastColumn="0" w:noHBand="0" w:noVBand="1"/>
      </w:tblPr>
      <w:tblGrid>
        <w:gridCol w:w="12"/>
        <w:gridCol w:w="3248"/>
        <w:gridCol w:w="500"/>
        <w:gridCol w:w="500"/>
        <w:gridCol w:w="500"/>
        <w:gridCol w:w="500"/>
        <w:gridCol w:w="500"/>
        <w:gridCol w:w="500"/>
        <w:gridCol w:w="500"/>
        <w:gridCol w:w="500"/>
        <w:gridCol w:w="500"/>
        <w:gridCol w:w="500"/>
        <w:gridCol w:w="500"/>
        <w:gridCol w:w="324"/>
        <w:gridCol w:w="176"/>
        <w:gridCol w:w="500"/>
      </w:tblGrid>
      <w:tr w:rsidR="006F4168" w:rsidRPr="00CF098C" w14:paraId="699D42F9" w14:textId="77777777" w:rsidTr="00714A58">
        <w:trPr>
          <w:gridBefore w:val="1"/>
          <w:gridAfter w:val="2"/>
          <w:wBefore w:w="12" w:type="dxa"/>
          <w:wAfter w:w="676" w:type="dxa"/>
          <w:trHeight w:val="288"/>
        </w:trPr>
        <w:tc>
          <w:tcPr>
            <w:tcW w:w="9072" w:type="dxa"/>
            <w:gridSpan w:val="13"/>
            <w:tcBorders>
              <w:top w:val="nil"/>
              <w:left w:val="nil"/>
              <w:bottom w:val="nil"/>
              <w:right w:val="nil"/>
            </w:tcBorders>
            <w:shd w:val="clear" w:color="auto" w:fill="auto"/>
            <w:noWrap/>
            <w:vAlign w:val="center"/>
            <w:hideMark/>
          </w:tcPr>
          <w:p w14:paraId="699D42F8" w14:textId="77777777" w:rsidR="006F4168" w:rsidRPr="00CF098C" w:rsidRDefault="006F4168" w:rsidP="00C61416">
            <w:pPr>
              <w:spacing w:after="0" w:line="240" w:lineRule="auto"/>
              <w:rPr>
                <w:rFonts w:ascii="Calibri" w:eastAsia="Times New Roman" w:hAnsi="Calibri" w:cs="Calibri"/>
                <w:b/>
                <w:bCs/>
                <w:color w:val="000000"/>
                <w:lang w:eastAsia="cs-CZ"/>
              </w:rPr>
            </w:pPr>
            <w:r w:rsidRPr="005F4460">
              <w:rPr>
                <w:rFonts w:ascii="Calibri" w:eastAsia="Times New Roman" w:hAnsi="Calibri" w:cs="Calibri"/>
                <w:b/>
                <w:bCs/>
                <w:color w:val="000000"/>
                <w:lang w:eastAsia="cs-CZ"/>
              </w:rPr>
              <w:t xml:space="preserve">Harmonogram Nasazení resortního elektronického systému spisové služby na </w:t>
            </w:r>
            <w:r w:rsidR="00C61416">
              <w:rPr>
                <w:rFonts w:ascii="Calibri" w:eastAsia="Times New Roman" w:hAnsi="Calibri" w:cs="Calibri"/>
                <w:b/>
                <w:bCs/>
                <w:color w:val="000000"/>
                <w:lang w:eastAsia="cs-CZ"/>
              </w:rPr>
              <w:t>Úřadu práce České republiky</w:t>
            </w:r>
          </w:p>
        </w:tc>
      </w:tr>
      <w:tr w:rsidR="006F4168" w:rsidRPr="00CF098C" w14:paraId="699D42FB" w14:textId="77777777" w:rsidTr="00714A58">
        <w:trPr>
          <w:gridBefore w:val="1"/>
          <w:gridAfter w:val="2"/>
          <w:wBefore w:w="12" w:type="dxa"/>
          <w:wAfter w:w="676" w:type="dxa"/>
          <w:trHeight w:val="288"/>
        </w:trPr>
        <w:tc>
          <w:tcPr>
            <w:tcW w:w="9072" w:type="dxa"/>
            <w:gridSpan w:val="13"/>
            <w:tcBorders>
              <w:top w:val="nil"/>
              <w:left w:val="nil"/>
              <w:bottom w:val="nil"/>
              <w:right w:val="nil"/>
            </w:tcBorders>
            <w:shd w:val="clear" w:color="auto" w:fill="auto"/>
            <w:noWrap/>
            <w:vAlign w:val="center"/>
            <w:hideMark/>
          </w:tcPr>
          <w:p w14:paraId="699D42FA" w14:textId="77777777" w:rsidR="006F4168" w:rsidRPr="00CF098C" w:rsidRDefault="006F4168" w:rsidP="004E6DBA">
            <w:pPr>
              <w:spacing w:after="0" w:line="240" w:lineRule="auto"/>
              <w:rPr>
                <w:rFonts w:ascii="Calibri" w:eastAsia="Times New Roman" w:hAnsi="Calibri" w:cs="Calibri"/>
                <w:b/>
                <w:bCs/>
                <w:color w:val="000000"/>
                <w:lang w:eastAsia="cs-CZ"/>
              </w:rPr>
            </w:pPr>
          </w:p>
        </w:tc>
      </w:tr>
      <w:tr w:rsidR="006F4168" w:rsidRPr="00CF098C" w14:paraId="699D42FD" w14:textId="77777777" w:rsidTr="00714A58">
        <w:trPr>
          <w:gridBefore w:val="1"/>
          <w:gridAfter w:val="2"/>
          <w:wBefore w:w="12" w:type="dxa"/>
          <w:wAfter w:w="676" w:type="dxa"/>
          <w:trHeight w:val="288"/>
        </w:trPr>
        <w:tc>
          <w:tcPr>
            <w:tcW w:w="9072" w:type="dxa"/>
            <w:gridSpan w:val="13"/>
            <w:tcBorders>
              <w:top w:val="nil"/>
              <w:left w:val="nil"/>
              <w:bottom w:val="nil"/>
              <w:right w:val="nil"/>
            </w:tcBorders>
            <w:shd w:val="clear" w:color="auto" w:fill="auto"/>
            <w:noWrap/>
            <w:vAlign w:val="center"/>
            <w:hideMark/>
          </w:tcPr>
          <w:p w14:paraId="699D42FC" w14:textId="77777777" w:rsidR="006F4168" w:rsidRPr="00CF098C" w:rsidRDefault="006F4168" w:rsidP="004E6DBA">
            <w:pPr>
              <w:spacing w:after="0" w:line="240" w:lineRule="auto"/>
              <w:rPr>
                <w:rFonts w:ascii="Calibri" w:eastAsia="Times New Roman" w:hAnsi="Calibri" w:cs="Calibri"/>
                <w:b/>
                <w:bCs/>
                <w:color w:val="000000"/>
                <w:lang w:eastAsia="cs-CZ"/>
              </w:rPr>
            </w:pPr>
          </w:p>
        </w:tc>
      </w:tr>
      <w:tr w:rsidR="00714A58" w:rsidRPr="00714A58" w14:paraId="699D430C" w14:textId="77777777" w:rsidTr="00714A58">
        <w:trPr>
          <w:trHeight w:val="300"/>
        </w:trPr>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99D42FE"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699D42FF" w14:textId="77777777" w:rsidR="00714A58" w:rsidRPr="00714A58" w:rsidRDefault="00714A58" w:rsidP="00714A58">
            <w:pPr>
              <w:spacing w:after="0" w:line="240" w:lineRule="auto"/>
              <w:jc w:val="center"/>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1</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699D4300" w14:textId="77777777" w:rsidR="00714A58" w:rsidRPr="00714A58" w:rsidRDefault="00714A58" w:rsidP="00714A58">
            <w:pPr>
              <w:spacing w:after="0" w:line="240" w:lineRule="auto"/>
              <w:jc w:val="center"/>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2</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699D4301" w14:textId="77777777" w:rsidR="00714A58" w:rsidRPr="00714A58" w:rsidRDefault="00714A58" w:rsidP="00714A58">
            <w:pPr>
              <w:spacing w:after="0" w:line="240" w:lineRule="auto"/>
              <w:jc w:val="center"/>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3</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699D4302" w14:textId="77777777" w:rsidR="00714A58" w:rsidRPr="00714A58" w:rsidRDefault="00714A58" w:rsidP="00714A58">
            <w:pPr>
              <w:spacing w:after="0" w:line="240" w:lineRule="auto"/>
              <w:jc w:val="center"/>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699D4303" w14:textId="77777777" w:rsidR="00714A58" w:rsidRPr="00714A58" w:rsidRDefault="00714A58" w:rsidP="00714A58">
            <w:pPr>
              <w:spacing w:after="0" w:line="240" w:lineRule="auto"/>
              <w:jc w:val="center"/>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5</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699D4304" w14:textId="77777777" w:rsidR="00714A58" w:rsidRPr="00714A58" w:rsidRDefault="00714A58" w:rsidP="00714A58">
            <w:pPr>
              <w:spacing w:after="0" w:line="240" w:lineRule="auto"/>
              <w:jc w:val="center"/>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6</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699D4305" w14:textId="77777777" w:rsidR="00714A58" w:rsidRPr="00714A58" w:rsidRDefault="00714A58" w:rsidP="00714A58">
            <w:pPr>
              <w:spacing w:after="0" w:line="240" w:lineRule="auto"/>
              <w:jc w:val="center"/>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7</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699D4306" w14:textId="77777777" w:rsidR="00714A58" w:rsidRPr="00714A58" w:rsidRDefault="00714A58" w:rsidP="00714A58">
            <w:pPr>
              <w:spacing w:after="0" w:line="240" w:lineRule="auto"/>
              <w:jc w:val="center"/>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8</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699D4307" w14:textId="77777777" w:rsidR="00714A58" w:rsidRPr="00714A58" w:rsidRDefault="00714A58" w:rsidP="00714A58">
            <w:pPr>
              <w:spacing w:after="0" w:line="240" w:lineRule="auto"/>
              <w:jc w:val="center"/>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9</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699D4308" w14:textId="77777777" w:rsidR="00714A58" w:rsidRPr="00714A58" w:rsidRDefault="00714A58" w:rsidP="00714A58">
            <w:pPr>
              <w:spacing w:after="0" w:line="240" w:lineRule="auto"/>
              <w:jc w:val="center"/>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10</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699D4309" w14:textId="77777777" w:rsidR="00714A58" w:rsidRPr="00714A58" w:rsidRDefault="00714A58" w:rsidP="00714A58">
            <w:pPr>
              <w:spacing w:after="0" w:line="240" w:lineRule="auto"/>
              <w:jc w:val="center"/>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11</w:t>
            </w:r>
          </w:p>
        </w:tc>
        <w:tc>
          <w:tcPr>
            <w:tcW w:w="500" w:type="dxa"/>
            <w:gridSpan w:val="2"/>
            <w:tcBorders>
              <w:top w:val="single" w:sz="4" w:space="0" w:color="auto"/>
              <w:left w:val="nil"/>
              <w:bottom w:val="single" w:sz="4" w:space="0" w:color="auto"/>
              <w:right w:val="single" w:sz="4" w:space="0" w:color="auto"/>
            </w:tcBorders>
            <w:shd w:val="clear" w:color="auto" w:fill="auto"/>
            <w:vAlign w:val="bottom"/>
            <w:hideMark/>
          </w:tcPr>
          <w:p w14:paraId="699D430A" w14:textId="77777777" w:rsidR="00714A58" w:rsidRPr="00714A58" w:rsidRDefault="00714A58" w:rsidP="00714A58">
            <w:pPr>
              <w:spacing w:after="0" w:line="240" w:lineRule="auto"/>
              <w:jc w:val="center"/>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12</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699D430B" w14:textId="77777777" w:rsidR="00714A58" w:rsidRPr="00714A58" w:rsidRDefault="00714A58" w:rsidP="00714A58">
            <w:pPr>
              <w:spacing w:after="0" w:line="240" w:lineRule="auto"/>
              <w:jc w:val="center"/>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13</w:t>
            </w:r>
          </w:p>
        </w:tc>
      </w:tr>
      <w:tr w:rsidR="00714A58" w:rsidRPr="00714A58" w14:paraId="699D431B" w14:textId="77777777" w:rsidTr="00714A58">
        <w:trPr>
          <w:trHeight w:val="66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14:paraId="699D430D"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Provedení detailní analýzy</w:t>
            </w:r>
          </w:p>
        </w:tc>
        <w:tc>
          <w:tcPr>
            <w:tcW w:w="500" w:type="dxa"/>
            <w:tcBorders>
              <w:top w:val="nil"/>
              <w:left w:val="nil"/>
              <w:bottom w:val="dotted" w:sz="4" w:space="0" w:color="auto"/>
              <w:right w:val="dotted" w:sz="4" w:space="0" w:color="auto"/>
            </w:tcBorders>
            <w:shd w:val="clear" w:color="000000" w:fill="000000"/>
            <w:noWrap/>
            <w:vAlign w:val="bottom"/>
            <w:hideMark/>
          </w:tcPr>
          <w:p w14:paraId="699D430E"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699D430F"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699D4310"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699D4311"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000000" w:fill="FFFFFF"/>
            <w:noWrap/>
            <w:vAlign w:val="bottom"/>
            <w:hideMark/>
          </w:tcPr>
          <w:p w14:paraId="699D4312"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699D4313"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699D4314"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15"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16"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699D4317"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18"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gridSpan w:val="2"/>
            <w:tcBorders>
              <w:top w:val="nil"/>
              <w:left w:val="nil"/>
              <w:bottom w:val="dotted" w:sz="4" w:space="0" w:color="auto"/>
              <w:right w:val="dotted" w:sz="4" w:space="0" w:color="auto"/>
            </w:tcBorders>
            <w:shd w:val="clear" w:color="auto" w:fill="auto"/>
            <w:noWrap/>
            <w:vAlign w:val="bottom"/>
            <w:hideMark/>
          </w:tcPr>
          <w:p w14:paraId="699D4319"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1A"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r>
      <w:tr w:rsidR="00714A58" w:rsidRPr="00714A58" w14:paraId="699D432A" w14:textId="77777777" w:rsidTr="00714A58">
        <w:trPr>
          <w:trHeight w:val="79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14:paraId="699D431C"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Návrh a implementace specifických rozšíření</w:t>
            </w:r>
          </w:p>
        </w:tc>
        <w:tc>
          <w:tcPr>
            <w:tcW w:w="500" w:type="dxa"/>
            <w:tcBorders>
              <w:top w:val="nil"/>
              <w:left w:val="nil"/>
              <w:bottom w:val="dotted" w:sz="4" w:space="0" w:color="auto"/>
              <w:right w:val="dotted" w:sz="4" w:space="0" w:color="auto"/>
            </w:tcBorders>
            <w:shd w:val="clear" w:color="000000" w:fill="FFFFFF"/>
            <w:noWrap/>
            <w:vAlign w:val="bottom"/>
            <w:hideMark/>
          </w:tcPr>
          <w:p w14:paraId="699D431D"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699D431E"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699D431F"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699D4320"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699D4321"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699D4322"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699D4323"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24"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25"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699D4326"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27"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gridSpan w:val="2"/>
            <w:tcBorders>
              <w:top w:val="nil"/>
              <w:left w:val="nil"/>
              <w:bottom w:val="dotted" w:sz="4" w:space="0" w:color="auto"/>
              <w:right w:val="dotted" w:sz="4" w:space="0" w:color="auto"/>
            </w:tcBorders>
            <w:shd w:val="clear" w:color="auto" w:fill="auto"/>
            <w:noWrap/>
            <w:vAlign w:val="bottom"/>
            <w:hideMark/>
          </w:tcPr>
          <w:p w14:paraId="699D4328"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29"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r>
      <w:tr w:rsidR="00714A58" w:rsidRPr="00714A58" w14:paraId="699D4339" w14:textId="77777777" w:rsidTr="00714A58">
        <w:trPr>
          <w:trHeight w:val="87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14:paraId="699D432B"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Příprava testovacího plánu a scénářů</w:t>
            </w:r>
          </w:p>
        </w:tc>
        <w:tc>
          <w:tcPr>
            <w:tcW w:w="500" w:type="dxa"/>
            <w:tcBorders>
              <w:top w:val="nil"/>
              <w:left w:val="nil"/>
              <w:bottom w:val="dotted" w:sz="4" w:space="0" w:color="auto"/>
              <w:right w:val="dotted" w:sz="4" w:space="0" w:color="auto"/>
            </w:tcBorders>
            <w:shd w:val="clear" w:color="000000" w:fill="FFFFFF"/>
            <w:noWrap/>
            <w:vAlign w:val="bottom"/>
            <w:hideMark/>
          </w:tcPr>
          <w:p w14:paraId="699D432C"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699D432D"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699D432E"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699D432F"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699D4330"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699D4331"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699D4332"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33"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34"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699D4335"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36"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gridSpan w:val="2"/>
            <w:tcBorders>
              <w:top w:val="nil"/>
              <w:left w:val="nil"/>
              <w:bottom w:val="dotted" w:sz="4" w:space="0" w:color="auto"/>
              <w:right w:val="dotted" w:sz="4" w:space="0" w:color="auto"/>
            </w:tcBorders>
            <w:shd w:val="clear" w:color="auto" w:fill="auto"/>
            <w:noWrap/>
            <w:vAlign w:val="bottom"/>
            <w:hideMark/>
          </w:tcPr>
          <w:p w14:paraId="699D4337"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38"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r>
      <w:tr w:rsidR="00714A58" w:rsidRPr="00714A58" w14:paraId="699D4348" w14:textId="77777777" w:rsidTr="00714A58">
        <w:trPr>
          <w:trHeight w:val="70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14:paraId="699D433A"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Provedení migrace anonymizovaného vzorku dat</w:t>
            </w:r>
          </w:p>
        </w:tc>
        <w:tc>
          <w:tcPr>
            <w:tcW w:w="500" w:type="dxa"/>
            <w:tcBorders>
              <w:top w:val="nil"/>
              <w:left w:val="nil"/>
              <w:bottom w:val="dotted" w:sz="4" w:space="0" w:color="auto"/>
              <w:right w:val="dotted" w:sz="4" w:space="0" w:color="auto"/>
            </w:tcBorders>
            <w:shd w:val="clear" w:color="auto" w:fill="auto"/>
            <w:noWrap/>
            <w:vAlign w:val="bottom"/>
            <w:hideMark/>
          </w:tcPr>
          <w:p w14:paraId="699D433B"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3C"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3D"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3E"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699D433F"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699D4340"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41"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42"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43"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699D4344"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45"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gridSpan w:val="2"/>
            <w:tcBorders>
              <w:top w:val="nil"/>
              <w:left w:val="nil"/>
              <w:bottom w:val="dotted" w:sz="4" w:space="0" w:color="auto"/>
              <w:right w:val="dotted" w:sz="4" w:space="0" w:color="auto"/>
            </w:tcBorders>
            <w:shd w:val="clear" w:color="auto" w:fill="auto"/>
            <w:noWrap/>
            <w:vAlign w:val="bottom"/>
            <w:hideMark/>
          </w:tcPr>
          <w:p w14:paraId="699D4346"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47"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r>
      <w:tr w:rsidR="00714A58" w:rsidRPr="00714A58" w14:paraId="699D4357" w14:textId="77777777" w:rsidTr="00714A58">
        <w:trPr>
          <w:trHeight w:val="499"/>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14:paraId="699D4349"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Nasazení testovací instance RESSS</w:t>
            </w:r>
          </w:p>
        </w:tc>
        <w:tc>
          <w:tcPr>
            <w:tcW w:w="500" w:type="dxa"/>
            <w:tcBorders>
              <w:top w:val="nil"/>
              <w:left w:val="nil"/>
              <w:bottom w:val="dotted" w:sz="4" w:space="0" w:color="auto"/>
              <w:right w:val="dotted" w:sz="4" w:space="0" w:color="auto"/>
            </w:tcBorders>
            <w:shd w:val="clear" w:color="auto" w:fill="auto"/>
            <w:noWrap/>
            <w:vAlign w:val="bottom"/>
            <w:hideMark/>
          </w:tcPr>
          <w:p w14:paraId="699D434A"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4B"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4C"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4D"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699D434E"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699D434F"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50"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51"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52"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699D4353"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54"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gridSpan w:val="2"/>
            <w:tcBorders>
              <w:top w:val="nil"/>
              <w:left w:val="nil"/>
              <w:bottom w:val="dotted" w:sz="4" w:space="0" w:color="auto"/>
              <w:right w:val="dotted" w:sz="4" w:space="0" w:color="auto"/>
            </w:tcBorders>
            <w:shd w:val="clear" w:color="auto" w:fill="auto"/>
            <w:noWrap/>
            <w:vAlign w:val="bottom"/>
            <w:hideMark/>
          </w:tcPr>
          <w:p w14:paraId="699D4355"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56"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r>
      <w:tr w:rsidR="00714A58" w:rsidRPr="00714A58" w14:paraId="699D4366" w14:textId="77777777" w:rsidTr="00714A58">
        <w:trPr>
          <w:trHeight w:val="73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14:paraId="699D4358"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Poskytnutí součinnosti pro testování</w:t>
            </w:r>
          </w:p>
        </w:tc>
        <w:tc>
          <w:tcPr>
            <w:tcW w:w="500" w:type="dxa"/>
            <w:tcBorders>
              <w:top w:val="nil"/>
              <w:left w:val="nil"/>
              <w:bottom w:val="dotted" w:sz="4" w:space="0" w:color="auto"/>
              <w:right w:val="dotted" w:sz="4" w:space="0" w:color="auto"/>
            </w:tcBorders>
            <w:shd w:val="clear" w:color="auto" w:fill="auto"/>
            <w:noWrap/>
            <w:vAlign w:val="bottom"/>
            <w:hideMark/>
          </w:tcPr>
          <w:p w14:paraId="699D4359"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5A"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5B"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5C"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699D435D"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699D435E"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699D435F"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60"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61"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699D4362"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63"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gridSpan w:val="2"/>
            <w:tcBorders>
              <w:top w:val="nil"/>
              <w:left w:val="nil"/>
              <w:bottom w:val="dotted" w:sz="4" w:space="0" w:color="auto"/>
              <w:right w:val="dotted" w:sz="4" w:space="0" w:color="auto"/>
            </w:tcBorders>
            <w:shd w:val="clear" w:color="auto" w:fill="auto"/>
            <w:noWrap/>
            <w:vAlign w:val="bottom"/>
            <w:hideMark/>
          </w:tcPr>
          <w:p w14:paraId="699D4364"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65"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r>
      <w:tr w:rsidR="00714A58" w:rsidRPr="00714A58" w14:paraId="699D4375" w14:textId="77777777" w:rsidTr="00714A58">
        <w:trPr>
          <w:trHeight w:val="499"/>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14:paraId="699D4367"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Provedení migrace dat</w:t>
            </w:r>
          </w:p>
        </w:tc>
        <w:tc>
          <w:tcPr>
            <w:tcW w:w="500" w:type="dxa"/>
            <w:tcBorders>
              <w:top w:val="nil"/>
              <w:left w:val="nil"/>
              <w:bottom w:val="dotted" w:sz="4" w:space="0" w:color="auto"/>
              <w:right w:val="dotted" w:sz="4" w:space="0" w:color="auto"/>
            </w:tcBorders>
            <w:shd w:val="clear" w:color="auto" w:fill="auto"/>
            <w:noWrap/>
            <w:vAlign w:val="bottom"/>
            <w:hideMark/>
          </w:tcPr>
          <w:p w14:paraId="699D4368"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69"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6A"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6B"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699D436C"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6D"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699D436E"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699D436F"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699D4370"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699D4371"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72"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gridSpan w:val="2"/>
            <w:tcBorders>
              <w:top w:val="nil"/>
              <w:left w:val="nil"/>
              <w:bottom w:val="dotted" w:sz="4" w:space="0" w:color="auto"/>
              <w:right w:val="dotted" w:sz="4" w:space="0" w:color="auto"/>
            </w:tcBorders>
            <w:shd w:val="clear" w:color="auto" w:fill="auto"/>
            <w:noWrap/>
            <w:vAlign w:val="bottom"/>
            <w:hideMark/>
          </w:tcPr>
          <w:p w14:paraId="699D4373"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74"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r>
      <w:tr w:rsidR="00714A58" w:rsidRPr="00714A58" w14:paraId="699D4384" w14:textId="77777777" w:rsidTr="00714A58">
        <w:trPr>
          <w:trHeight w:val="660"/>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14:paraId="699D4376"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Nasazení produkční instance RESSS</w:t>
            </w:r>
          </w:p>
        </w:tc>
        <w:tc>
          <w:tcPr>
            <w:tcW w:w="500" w:type="dxa"/>
            <w:tcBorders>
              <w:top w:val="nil"/>
              <w:left w:val="nil"/>
              <w:bottom w:val="dotted" w:sz="4" w:space="0" w:color="auto"/>
              <w:right w:val="dotted" w:sz="4" w:space="0" w:color="auto"/>
            </w:tcBorders>
            <w:shd w:val="clear" w:color="auto" w:fill="auto"/>
            <w:noWrap/>
            <w:vAlign w:val="bottom"/>
            <w:hideMark/>
          </w:tcPr>
          <w:p w14:paraId="699D4377"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78"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79"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7A"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699D437B"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7C"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7D"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699D437E"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699D437F"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699D4380"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81"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gridSpan w:val="2"/>
            <w:tcBorders>
              <w:top w:val="nil"/>
              <w:left w:val="nil"/>
              <w:bottom w:val="dotted" w:sz="4" w:space="0" w:color="auto"/>
              <w:right w:val="dotted" w:sz="4" w:space="0" w:color="auto"/>
            </w:tcBorders>
            <w:shd w:val="clear" w:color="auto" w:fill="auto"/>
            <w:noWrap/>
            <w:vAlign w:val="bottom"/>
            <w:hideMark/>
          </w:tcPr>
          <w:p w14:paraId="699D4382"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83"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r>
      <w:tr w:rsidR="00714A58" w:rsidRPr="00714A58" w14:paraId="699D4393" w14:textId="77777777" w:rsidTr="00714A58">
        <w:trPr>
          <w:trHeight w:val="64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14:paraId="699D4385"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Nasazení integrační instance RESSS</w:t>
            </w:r>
          </w:p>
        </w:tc>
        <w:tc>
          <w:tcPr>
            <w:tcW w:w="500" w:type="dxa"/>
            <w:tcBorders>
              <w:top w:val="nil"/>
              <w:left w:val="nil"/>
              <w:bottom w:val="dotted" w:sz="4" w:space="0" w:color="auto"/>
              <w:right w:val="dotted" w:sz="4" w:space="0" w:color="auto"/>
            </w:tcBorders>
            <w:shd w:val="clear" w:color="auto" w:fill="auto"/>
            <w:noWrap/>
            <w:vAlign w:val="bottom"/>
            <w:hideMark/>
          </w:tcPr>
          <w:p w14:paraId="699D4386"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87"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88"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89"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699D438A"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699D438B"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8C"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8D"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8E"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699D438F"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90"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gridSpan w:val="2"/>
            <w:tcBorders>
              <w:top w:val="nil"/>
              <w:left w:val="nil"/>
              <w:bottom w:val="dotted" w:sz="4" w:space="0" w:color="auto"/>
              <w:right w:val="dotted" w:sz="4" w:space="0" w:color="auto"/>
            </w:tcBorders>
            <w:shd w:val="clear" w:color="auto" w:fill="auto"/>
            <w:noWrap/>
            <w:vAlign w:val="bottom"/>
            <w:hideMark/>
          </w:tcPr>
          <w:p w14:paraId="699D4391"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92"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r>
      <w:tr w:rsidR="00714A58" w:rsidRPr="00714A58" w14:paraId="699D43A2" w14:textId="77777777" w:rsidTr="00714A58">
        <w:trPr>
          <w:trHeight w:val="705"/>
        </w:trPr>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14:paraId="699D4394"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Příprava plánů školení a provedení školení</w:t>
            </w:r>
          </w:p>
        </w:tc>
        <w:tc>
          <w:tcPr>
            <w:tcW w:w="500" w:type="dxa"/>
            <w:tcBorders>
              <w:top w:val="nil"/>
              <w:left w:val="nil"/>
              <w:bottom w:val="dotted" w:sz="4" w:space="0" w:color="auto"/>
              <w:right w:val="dotted" w:sz="4" w:space="0" w:color="auto"/>
            </w:tcBorders>
            <w:shd w:val="clear" w:color="auto" w:fill="auto"/>
            <w:noWrap/>
            <w:vAlign w:val="bottom"/>
            <w:hideMark/>
          </w:tcPr>
          <w:p w14:paraId="699D4395"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96"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97"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699D4398"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699D4399"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699D439A"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699D439B"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699D439C"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699D439D"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699D439E"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699D439F"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gridSpan w:val="2"/>
            <w:tcBorders>
              <w:top w:val="nil"/>
              <w:left w:val="nil"/>
              <w:bottom w:val="dotted" w:sz="4" w:space="0" w:color="auto"/>
              <w:right w:val="dotted" w:sz="4" w:space="0" w:color="auto"/>
            </w:tcBorders>
            <w:shd w:val="clear" w:color="000000" w:fill="000000"/>
            <w:noWrap/>
            <w:vAlign w:val="bottom"/>
            <w:hideMark/>
          </w:tcPr>
          <w:p w14:paraId="699D43A0"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699D43A1" w14:textId="77777777" w:rsidR="00714A58" w:rsidRPr="00714A58" w:rsidRDefault="00714A58" w:rsidP="00714A58">
            <w:pPr>
              <w:spacing w:after="0" w:line="240" w:lineRule="auto"/>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 </w:t>
            </w:r>
          </w:p>
        </w:tc>
      </w:tr>
      <w:tr w:rsidR="00714A58" w:rsidRPr="00714A58" w14:paraId="699D43B1" w14:textId="77777777" w:rsidTr="00714A58">
        <w:trPr>
          <w:trHeight w:val="499"/>
        </w:trPr>
        <w:tc>
          <w:tcPr>
            <w:tcW w:w="3260" w:type="dxa"/>
            <w:gridSpan w:val="2"/>
            <w:tcBorders>
              <w:top w:val="nil"/>
              <w:left w:val="nil"/>
              <w:bottom w:val="nil"/>
              <w:right w:val="nil"/>
            </w:tcBorders>
            <w:shd w:val="clear" w:color="auto" w:fill="auto"/>
            <w:vAlign w:val="bottom"/>
            <w:hideMark/>
          </w:tcPr>
          <w:p w14:paraId="699D43A3" w14:textId="77777777" w:rsidR="00714A58" w:rsidRPr="00714A58" w:rsidRDefault="00714A58" w:rsidP="00714A58">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699D43A4" w14:textId="77777777" w:rsidR="00714A58" w:rsidRPr="00714A58" w:rsidRDefault="00714A58" w:rsidP="00714A58">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699D43A5" w14:textId="77777777" w:rsidR="00714A58" w:rsidRPr="00714A58" w:rsidRDefault="00714A58" w:rsidP="00714A58">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699D43A6" w14:textId="77777777" w:rsidR="00714A58" w:rsidRPr="00714A58" w:rsidRDefault="00714A58" w:rsidP="00714A58">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single" w:sz="12" w:space="0" w:color="auto"/>
            </w:tcBorders>
            <w:shd w:val="clear" w:color="auto" w:fill="auto"/>
            <w:noWrap/>
            <w:vAlign w:val="center"/>
            <w:hideMark/>
          </w:tcPr>
          <w:p w14:paraId="699D43A7" w14:textId="77777777" w:rsidR="00714A58" w:rsidRPr="00714A58" w:rsidRDefault="00714A58" w:rsidP="00714A58">
            <w:pPr>
              <w:spacing w:after="0" w:line="240" w:lineRule="auto"/>
              <w:jc w:val="center"/>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P1</w:t>
            </w:r>
          </w:p>
        </w:tc>
        <w:tc>
          <w:tcPr>
            <w:tcW w:w="500" w:type="dxa"/>
            <w:tcBorders>
              <w:top w:val="nil"/>
              <w:left w:val="nil"/>
              <w:bottom w:val="nil"/>
              <w:right w:val="nil"/>
            </w:tcBorders>
            <w:shd w:val="clear" w:color="auto" w:fill="auto"/>
            <w:noWrap/>
            <w:vAlign w:val="bottom"/>
            <w:hideMark/>
          </w:tcPr>
          <w:p w14:paraId="699D43A8" w14:textId="77777777" w:rsidR="00714A58" w:rsidRPr="00714A58" w:rsidRDefault="00714A58" w:rsidP="00714A58">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699D43A9" w14:textId="77777777" w:rsidR="00714A58" w:rsidRPr="00714A58" w:rsidRDefault="00714A58" w:rsidP="00714A58">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699D43AA" w14:textId="77777777" w:rsidR="00714A58" w:rsidRPr="00714A58" w:rsidRDefault="00714A58" w:rsidP="00714A58">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699D43AB" w14:textId="77777777" w:rsidR="00714A58" w:rsidRPr="00714A58" w:rsidRDefault="00714A58" w:rsidP="00714A58">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single" w:sz="12" w:space="0" w:color="auto"/>
            </w:tcBorders>
            <w:shd w:val="clear" w:color="auto" w:fill="auto"/>
            <w:noWrap/>
            <w:vAlign w:val="center"/>
            <w:hideMark/>
          </w:tcPr>
          <w:p w14:paraId="699D43AC" w14:textId="77777777" w:rsidR="00714A58" w:rsidRPr="00714A58" w:rsidRDefault="00714A58" w:rsidP="00714A58">
            <w:pPr>
              <w:spacing w:after="0" w:line="240" w:lineRule="auto"/>
              <w:jc w:val="center"/>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P2</w:t>
            </w:r>
          </w:p>
        </w:tc>
        <w:tc>
          <w:tcPr>
            <w:tcW w:w="500" w:type="dxa"/>
            <w:tcBorders>
              <w:top w:val="nil"/>
              <w:left w:val="nil"/>
              <w:bottom w:val="nil"/>
              <w:right w:val="nil"/>
            </w:tcBorders>
            <w:shd w:val="clear" w:color="auto" w:fill="auto"/>
            <w:noWrap/>
            <w:vAlign w:val="bottom"/>
            <w:hideMark/>
          </w:tcPr>
          <w:p w14:paraId="699D43AD" w14:textId="77777777" w:rsidR="00714A58" w:rsidRPr="00714A58" w:rsidRDefault="00714A58" w:rsidP="00714A58">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699D43AE" w14:textId="77777777" w:rsidR="00714A58" w:rsidRPr="00714A58" w:rsidRDefault="00714A58" w:rsidP="00714A58">
            <w:pPr>
              <w:spacing w:after="0" w:line="240" w:lineRule="auto"/>
              <w:rPr>
                <w:rFonts w:ascii="Calibri" w:eastAsia="Times New Roman" w:hAnsi="Calibri" w:cs="Times New Roman"/>
                <w:color w:val="000000"/>
                <w:lang w:eastAsia="cs-CZ"/>
              </w:rPr>
            </w:pPr>
          </w:p>
        </w:tc>
        <w:tc>
          <w:tcPr>
            <w:tcW w:w="500" w:type="dxa"/>
            <w:gridSpan w:val="2"/>
            <w:tcBorders>
              <w:top w:val="nil"/>
              <w:left w:val="nil"/>
              <w:bottom w:val="nil"/>
              <w:right w:val="nil"/>
            </w:tcBorders>
            <w:shd w:val="clear" w:color="auto" w:fill="auto"/>
            <w:noWrap/>
            <w:vAlign w:val="bottom"/>
            <w:hideMark/>
          </w:tcPr>
          <w:p w14:paraId="699D43AF" w14:textId="77777777" w:rsidR="00714A58" w:rsidRPr="00714A58" w:rsidRDefault="00714A58" w:rsidP="00714A58">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single" w:sz="12" w:space="0" w:color="auto"/>
            </w:tcBorders>
            <w:shd w:val="clear" w:color="auto" w:fill="auto"/>
            <w:noWrap/>
            <w:vAlign w:val="center"/>
            <w:hideMark/>
          </w:tcPr>
          <w:p w14:paraId="699D43B0" w14:textId="77777777" w:rsidR="00714A58" w:rsidRPr="00714A58" w:rsidRDefault="00714A58" w:rsidP="00714A58">
            <w:pPr>
              <w:spacing w:after="0" w:line="240" w:lineRule="auto"/>
              <w:jc w:val="center"/>
              <w:rPr>
                <w:rFonts w:ascii="Calibri" w:eastAsia="Times New Roman" w:hAnsi="Calibri" w:cs="Times New Roman"/>
                <w:color w:val="000000"/>
                <w:lang w:eastAsia="cs-CZ"/>
              </w:rPr>
            </w:pPr>
            <w:r w:rsidRPr="00714A58">
              <w:rPr>
                <w:rFonts w:ascii="Calibri" w:eastAsia="Times New Roman" w:hAnsi="Calibri" w:cs="Times New Roman"/>
                <w:color w:val="000000"/>
                <w:lang w:eastAsia="cs-CZ"/>
              </w:rPr>
              <w:t>P3</w:t>
            </w:r>
          </w:p>
        </w:tc>
      </w:tr>
    </w:tbl>
    <w:p w14:paraId="699D43B2" w14:textId="77777777" w:rsidR="00302A8E" w:rsidRPr="00302A8E" w:rsidRDefault="00570638" w:rsidP="00C61416">
      <w:pPr>
        <w:pStyle w:val="RLTextlnkuslovan"/>
        <w:widowControl w:val="0"/>
        <w:numPr>
          <w:ilvl w:val="0"/>
          <w:numId w:val="0"/>
        </w:numPr>
        <w:tabs>
          <w:tab w:val="num" w:pos="1474"/>
        </w:tabs>
        <w:adjustRightInd w:val="0"/>
        <w:textAlignment w:val="baseline"/>
        <w:rPr>
          <w:rFonts w:asciiTheme="minorHAnsi" w:hAnsiTheme="minorHAnsi" w:cstheme="minorHAnsi"/>
          <w:szCs w:val="22"/>
        </w:rPr>
      </w:pPr>
      <w:r>
        <w:rPr>
          <w:rFonts w:asciiTheme="minorHAnsi" w:hAnsiTheme="minorHAnsi" w:cstheme="minorHAnsi"/>
          <w:szCs w:val="22"/>
        </w:rPr>
        <w:t>P – platební milník</w:t>
      </w:r>
    </w:p>
    <w:sectPr w:rsidR="00302A8E" w:rsidRPr="00302A8E" w:rsidSect="00CF09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D43B9" w14:textId="77777777" w:rsidR="00FD09F4" w:rsidRDefault="00FD09F4">
      <w:pPr>
        <w:spacing w:after="0" w:line="240" w:lineRule="auto"/>
      </w:pPr>
      <w:r>
        <w:separator/>
      </w:r>
    </w:p>
  </w:endnote>
  <w:endnote w:type="continuationSeparator" w:id="0">
    <w:p w14:paraId="699D43BA" w14:textId="77777777" w:rsidR="00FD09F4" w:rsidRDefault="00FD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43B7" w14:textId="77777777" w:rsidR="00FD09F4" w:rsidRDefault="00FD09F4">
      <w:pPr>
        <w:spacing w:after="0" w:line="240" w:lineRule="auto"/>
      </w:pPr>
      <w:r>
        <w:separator/>
      </w:r>
    </w:p>
  </w:footnote>
  <w:footnote w:type="continuationSeparator" w:id="0">
    <w:p w14:paraId="699D43B8" w14:textId="77777777" w:rsidR="00FD09F4" w:rsidRDefault="00FD0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43BB" w14:textId="77777777" w:rsidR="00714A58" w:rsidRPr="00661DB4" w:rsidRDefault="00714A58" w:rsidP="006621C0">
    <w:pPr>
      <w:pStyle w:val="Zhlav"/>
      <w:jc w:val="right"/>
      <w:rPr>
        <w:rFonts w:ascii="Palatino Linotype" w:hAnsi="Palatino Linotype"/>
      </w:rPr>
    </w:pPr>
    <w:r w:rsidRPr="00661DB4">
      <w:rPr>
        <w:rFonts w:ascii="Palatino Linotype" w:hAnsi="Palatino Linotype"/>
      </w:rPr>
      <w:t>PROVÁDĚCÍ SMLOUVA 0</w:t>
    </w:r>
    <w:r>
      <w:rPr>
        <w:rFonts w:ascii="Palatino Linotype" w:hAnsi="Palatino Linotype"/>
      </w:rPr>
      <w:t>4</w:t>
    </w:r>
    <w:r w:rsidRPr="00661DB4">
      <w:rPr>
        <w:rFonts w:ascii="Palatino Linotype" w:hAnsi="Palatino Linotype"/>
      </w:rPr>
      <w:t xml:space="preserve">/2023 K VÝZVĚ č. </w:t>
    </w:r>
    <w:r>
      <w:rPr>
        <w:rFonts w:ascii="Palatino Linotype" w:hAnsi="Palatino Linotyp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C6FCD"/>
    <w:multiLevelType w:val="multilevel"/>
    <w:tmpl w:val="26D64408"/>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4140"/>
        </w:tabs>
        <w:ind w:left="4140" w:hanging="737"/>
      </w:pPr>
      <w:rPr>
        <w:rFonts w:cs="Times New Roman" w:hint="default"/>
        <w:b w:val="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B9F0191"/>
    <w:multiLevelType w:val="multilevel"/>
    <w:tmpl w:val="B0785C64"/>
    <w:lvl w:ilvl="0">
      <w:start w:val="1"/>
      <w:numFmt w:val="decimal"/>
      <w:lvlText w:val="%1)"/>
      <w:lvlJc w:val="left"/>
      <w:pPr>
        <w:ind w:left="360" w:hanging="360"/>
      </w:pPr>
      <w:rPr>
        <w:i/>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9301A8"/>
    <w:multiLevelType w:val="multilevel"/>
    <w:tmpl w:val="2F4CDE82"/>
    <w:lvl w:ilvl="0">
      <w:start w:val="1"/>
      <w:numFmt w:val="decimal"/>
      <w:pStyle w:val="Nadpis1"/>
      <w:lvlText w:val="2.%1"/>
      <w:lvlJc w:val="left"/>
      <w:pPr>
        <w:tabs>
          <w:tab w:val="num" w:pos="0"/>
        </w:tabs>
        <w:ind w:left="0" w:firstLine="0"/>
      </w:pPr>
      <w:rPr>
        <w:rFonts w:hint="default"/>
      </w:rPr>
    </w:lvl>
    <w:lvl w:ilvl="1">
      <w:start w:val="1"/>
      <w:numFmt w:val="decimal"/>
      <w:pStyle w:val="Nadpis2"/>
      <w:lvlText w:val="2.%2"/>
      <w:lvlJc w:val="left"/>
      <w:pPr>
        <w:tabs>
          <w:tab w:val="num" w:pos="0"/>
        </w:tabs>
        <w:ind w:left="0" w:firstLine="0"/>
      </w:pPr>
      <w:rPr>
        <w:rFonts w:hint="default"/>
        <w:b w:val="0"/>
        <w:color w:val="auto"/>
      </w:rPr>
    </w:lvl>
    <w:lvl w:ilvl="2">
      <w:start w:val="1"/>
      <w:numFmt w:val="decimal"/>
      <w:pStyle w:val="Nadpis3"/>
      <w:lvlText w:val="3.2.%3"/>
      <w:lvlJc w:val="left"/>
      <w:pPr>
        <w:tabs>
          <w:tab w:val="num" w:pos="1440"/>
        </w:tabs>
        <w:ind w:left="720" w:firstLine="0"/>
      </w:pPr>
      <w:rPr>
        <w:rFonts w:ascii="Palatino Linotype" w:hAnsi="Palatino Linotype" w:hint="default"/>
        <w:b w:val="0"/>
        <w:i w:val="0"/>
        <w:sz w:val="22"/>
        <w:szCs w:val="22"/>
      </w:rPr>
    </w:lvl>
    <w:lvl w:ilvl="3">
      <w:start w:val="1"/>
      <w:numFmt w:val="decimal"/>
      <w:pStyle w:val="Nadpis4"/>
      <w:lvlText w:val="%1.%2.%3.%4"/>
      <w:lvlJc w:val="left"/>
      <w:pPr>
        <w:tabs>
          <w:tab w:val="num" w:pos="1080"/>
        </w:tabs>
        <w:ind w:left="0" w:firstLine="0"/>
      </w:pPr>
      <w:rPr>
        <w:rFonts w:ascii="Garamond" w:hAnsi="Garamond" w:hint="default"/>
        <w:b w:val="0"/>
        <w:i w:val="0"/>
        <w:sz w:val="24"/>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58CB"/>
    <w:rsid w:val="0000375A"/>
    <w:rsid w:val="00007AA7"/>
    <w:rsid w:val="00056F8A"/>
    <w:rsid w:val="00060347"/>
    <w:rsid w:val="00062D3E"/>
    <w:rsid w:val="000757E9"/>
    <w:rsid w:val="00076B2D"/>
    <w:rsid w:val="00094852"/>
    <w:rsid w:val="000A7AEA"/>
    <w:rsid w:val="000D3C78"/>
    <w:rsid w:val="000E2C8B"/>
    <w:rsid w:val="000F1D2C"/>
    <w:rsid w:val="000F2666"/>
    <w:rsid w:val="000F4A7D"/>
    <w:rsid w:val="0010164B"/>
    <w:rsid w:val="00116744"/>
    <w:rsid w:val="0011715E"/>
    <w:rsid w:val="00124604"/>
    <w:rsid w:val="00130210"/>
    <w:rsid w:val="0013334F"/>
    <w:rsid w:val="0016016D"/>
    <w:rsid w:val="00194B29"/>
    <w:rsid w:val="0019516F"/>
    <w:rsid w:val="00196A70"/>
    <w:rsid w:val="001B58CB"/>
    <w:rsid w:val="001C3BFC"/>
    <w:rsid w:val="001D6D9F"/>
    <w:rsid w:val="001F22A8"/>
    <w:rsid w:val="00207F06"/>
    <w:rsid w:val="0021215D"/>
    <w:rsid w:val="002208BB"/>
    <w:rsid w:val="00233341"/>
    <w:rsid w:val="002414B3"/>
    <w:rsid w:val="002435AC"/>
    <w:rsid w:val="0024669A"/>
    <w:rsid w:val="00257698"/>
    <w:rsid w:val="00262C47"/>
    <w:rsid w:val="00290A43"/>
    <w:rsid w:val="00297E6B"/>
    <w:rsid w:val="002A059C"/>
    <w:rsid w:val="002A4EB4"/>
    <w:rsid w:val="002B07EB"/>
    <w:rsid w:val="002B13A2"/>
    <w:rsid w:val="002B2A08"/>
    <w:rsid w:val="002B3D22"/>
    <w:rsid w:val="002E3357"/>
    <w:rsid w:val="002E3E74"/>
    <w:rsid w:val="002F3EC9"/>
    <w:rsid w:val="00302A8E"/>
    <w:rsid w:val="00307A8B"/>
    <w:rsid w:val="00307B10"/>
    <w:rsid w:val="00311E4D"/>
    <w:rsid w:val="003263A0"/>
    <w:rsid w:val="0032744B"/>
    <w:rsid w:val="003302F3"/>
    <w:rsid w:val="00331F07"/>
    <w:rsid w:val="003332CE"/>
    <w:rsid w:val="00333C17"/>
    <w:rsid w:val="00334A4A"/>
    <w:rsid w:val="0034636C"/>
    <w:rsid w:val="00352B6F"/>
    <w:rsid w:val="0035706F"/>
    <w:rsid w:val="003622A1"/>
    <w:rsid w:val="00365DA5"/>
    <w:rsid w:val="00386177"/>
    <w:rsid w:val="003864C1"/>
    <w:rsid w:val="003A34FA"/>
    <w:rsid w:val="003B1210"/>
    <w:rsid w:val="003B1E3B"/>
    <w:rsid w:val="003C306C"/>
    <w:rsid w:val="003D5934"/>
    <w:rsid w:val="003E1015"/>
    <w:rsid w:val="003F72A9"/>
    <w:rsid w:val="00417959"/>
    <w:rsid w:val="00417B69"/>
    <w:rsid w:val="00426795"/>
    <w:rsid w:val="00451461"/>
    <w:rsid w:val="00454F32"/>
    <w:rsid w:val="004654B7"/>
    <w:rsid w:val="0046711C"/>
    <w:rsid w:val="0047586A"/>
    <w:rsid w:val="004A2F7B"/>
    <w:rsid w:val="004B0B24"/>
    <w:rsid w:val="004B417D"/>
    <w:rsid w:val="004C0F09"/>
    <w:rsid w:val="004C1D30"/>
    <w:rsid w:val="004C6114"/>
    <w:rsid w:val="004C6B67"/>
    <w:rsid w:val="004C7CA6"/>
    <w:rsid w:val="004D584A"/>
    <w:rsid w:val="004E6DBA"/>
    <w:rsid w:val="00505872"/>
    <w:rsid w:val="00507BE6"/>
    <w:rsid w:val="00514036"/>
    <w:rsid w:val="005270AB"/>
    <w:rsid w:val="005545CC"/>
    <w:rsid w:val="0056051E"/>
    <w:rsid w:val="00567698"/>
    <w:rsid w:val="00570638"/>
    <w:rsid w:val="005804BC"/>
    <w:rsid w:val="00592316"/>
    <w:rsid w:val="00596F43"/>
    <w:rsid w:val="005B306B"/>
    <w:rsid w:val="005D7497"/>
    <w:rsid w:val="005F4460"/>
    <w:rsid w:val="00612535"/>
    <w:rsid w:val="00615D08"/>
    <w:rsid w:val="00624E4D"/>
    <w:rsid w:val="00625203"/>
    <w:rsid w:val="00634F24"/>
    <w:rsid w:val="0064719B"/>
    <w:rsid w:val="006578F1"/>
    <w:rsid w:val="00661DB4"/>
    <w:rsid w:val="006621C0"/>
    <w:rsid w:val="006A4544"/>
    <w:rsid w:val="006C744B"/>
    <w:rsid w:val="006E37E6"/>
    <w:rsid w:val="006F4168"/>
    <w:rsid w:val="0070346C"/>
    <w:rsid w:val="00714A58"/>
    <w:rsid w:val="00714EE3"/>
    <w:rsid w:val="007210D8"/>
    <w:rsid w:val="007225D6"/>
    <w:rsid w:val="007272F7"/>
    <w:rsid w:val="00741C58"/>
    <w:rsid w:val="00746943"/>
    <w:rsid w:val="00756BFA"/>
    <w:rsid w:val="00765B0D"/>
    <w:rsid w:val="00771592"/>
    <w:rsid w:val="00781834"/>
    <w:rsid w:val="0078591F"/>
    <w:rsid w:val="00793E4D"/>
    <w:rsid w:val="007C48D4"/>
    <w:rsid w:val="007D0C9A"/>
    <w:rsid w:val="007E49A5"/>
    <w:rsid w:val="008066E1"/>
    <w:rsid w:val="0081067D"/>
    <w:rsid w:val="008328DB"/>
    <w:rsid w:val="00833430"/>
    <w:rsid w:val="00865DCE"/>
    <w:rsid w:val="00872F71"/>
    <w:rsid w:val="008854FD"/>
    <w:rsid w:val="00890A5B"/>
    <w:rsid w:val="008A01EA"/>
    <w:rsid w:val="008A19D1"/>
    <w:rsid w:val="008B0607"/>
    <w:rsid w:val="008B2AD6"/>
    <w:rsid w:val="008B7B1C"/>
    <w:rsid w:val="008F220B"/>
    <w:rsid w:val="008F436A"/>
    <w:rsid w:val="008F7C24"/>
    <w:rsid w:val="00903482"/>
    <w:rsid w:val="00907A3B"/>
    <w:rsid w:val="0094537B"/>
    <w:rsid w:val="0095161A"/>
    <w:rsid w:val="009537F3"/>
    <w:rsid w:val="009758EB"/>
    <w:rsid w:val="00984E2B"/>
    <w:rsid w:val="009872ED"/>
    <w:rsid w:val="00993142"/>
    <w:rsid w:val="009A57C9"/>
    <w:rsid w:val="009C3B59"/>
    <w:rsid w:val="009D657E"/>
    <w:rsid w:val="009E0E31"/>
    <w:rsid w:val="009F449F"/>
    <w:rsid w:val="009F54BB"/>
    <w:rsid w:val="009F5C45"/>
    <w:rsid w:val="00A30726"/>
    <w:rsid w:val="00A30FDB"/>
    <w:rsid w:val="00A34373"/>
    <w:rsid w:val="00A3723E"/>
    <w:rsid w:val="00A42293"/>
    <w:rsid w:val="00A504DE"/>
    <w:rsid w:val="00A556A0"/>
    <w:rsid w:val="00A62A63"/>
    <w:rsid w:val="00A63D95"/>
    <w:rsid w:val="00A64054"/>
    <w:rsid w:val="00A732B7"/>
    <w:rsid w:val="00A90F38"/>
    <w:rsid w:val="00A91718"/>
    <w:rsid w:val="00A93F82"/>
    <w:rsid w:val="00A94CDB"/>
    <w:rsid w:val="00A96AA3"/>
    <w:rsid w:val="00A976BA"/>
    <w:rsid w:val="00AA0343"/>
    <w:rsid w:val="00AA503D"/>
    <w:rsid w:val="00AA58C5"/>
    <w:rsid w:val="00AC1C28"/>
    <w:rsid w:val="00AE6F6E"/>
    <w:rsid w:val="00AF18EA"/>
    <w:rsid w:val="00AF2809"/>
    <w:rsid w:val="00AF47C7"/>
    <w:rsid w:val="00B1276D"/>
    <w:rsid w:val="00B12EFB"/>
    <w:rsid w:val="00B15783"/>
    <w:rsid w:val="00B24126"/>
    <w:rsid w:val="00B30B2D"/>
    <w:rsid w:val="00B44CF3"/>
    <w:rsid w:val="00B57F1B"/>
    <w:rsid w:val="00B63459"/>
    <w:rsid w:val="00BB2EE8"/>
    <w:rsid w:val="00BC21BF"/>
    <w:rsid w:val="00BD7A4E"/>
    <w:rsid w:val="00C13996"/>
    <w:rsid w:val="00C1463D"/>
    <w:rsid w:val="00C21A16"/>
    <w:rsid w:val="00C2684F"/>
    <w:rsid w:val="00C27097"/>
    <w:rsid w:val="00C41E8B"/>
    <w:rsid w:val="00C512C1"/>
    <w:rsid w:val="00C61416"/>
    <w:rsid w:val="00C74366"/>
    <w:rsid w:val="00C80274"/>
    <w:rsid w:val="00C82631"/>
    <w:rsid w:val="00CC493D"/>
    <w:rsid w:val="00CC6FB7"/>
    <w:rsid w:val="00CE2FAE"/>
    <w:rsid w:val="00CF098C"/>
    <w:rsid w:val="00D005BF"/>
    <w:rsid w:val="00D01899"/>
    <w:rsid w:val="00D01AA7"/>
    <w:rsid w:val="00D02B56"/>
    <w:rsid w:val="00D05F45"/>
    <w:rsid w:val="00D1304A"/>
    <w:rsid w:val="00D140D9"/>
    <w:rsid w:val="00D21502"/>
    <w:rsid w:val="00D51C59"/>
    <w:rsid w:val="00D577E1"/>
    <w:rsid w:val="00D66D94"/>
    <w:rsid w:val="00D90ECE"/>
    <w:rsid w:val="00D9255B"/>
    <w:rsid w:val="00DA0A71"/>
    <w:rsid w:val="00DA4C68"/>
    <w:rsid w:val="00DB165C"/>
    <w:rsid w:val="00DD4F0E"/>
    <w:rsid w:val="00DD78DF"/>
    <w:rsid w:val="00DE5C10"/>
    <w:rsid w:val="00DE601B"/>
    <w:rsid w:val="00DE6E48"/>
    <w:rsid w:val="00DF41C4"/>
    <w:rsid w:val="00DF5A13"/>
    <w:rsid w:val="00DF7801"/>
    <w:rsid w:val="00E025F0"/>
    <w:rsid w:val="00E02786"/>
    <w:rsid w:val="00E05E47"/>
    <w:rsid w:val="00E31983"/>
    <w:rsid w:val="00E4111C"/>
    <w:rsid w:val="00E44F7A"/>
    <w:rsid w:val="00E61B1E"/>
    <w:rsid w:val="00E62391"/>
    <w:rsid w:val="00EB2611"/>
    <w:rsid w:val="00ED30F8"/>
    <w:rsid w:val="00ED4A10"/>
    <w:rsid w:val="00ED7CB8"/>
    <w:rsid w:val="00EE0748"/>
    <w:rsid w:val="00EE26D6"/>
    <w:rsid w:val="00F35DE5"/>
    <w:rsid w:val="00F52E22"/>
    <w:rsid w:val="00F5314C"/>
    <w:rsid w:val="00F9506A"/>
    <w:rsid w:val="00FA3366"/>
    <w:rsid w:val="00FD09F4"/>
    <w:rsid w:val="00FF02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3FF8"/>
  <w15:docId w15:val="{B47D7717-531D-4BD6-B62E-35845973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168"/>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B15783"/>
    <w:pPr>
      <w:keepNext/>
      <w:numPr>
        <w:numId w:val="4"/>
      </w:numPr>
      <w:spacing w:after="0" w:line="240" w:lineRule="auto"/>
      <w:jc w:val="center"/>
      <w:outlineLvl w:val="0"/>
    </w:pPr>
    <w:rPr>
      <w:rFonts w:ascii="Times New Roman" w:eastAsia="Times New Roman" w:hAnsi="Times New Roman" w:cs="Times New Roman"/>
      <w:sz w:val="28"/>
      <w:szCs w:val="20"/>
      <w:lang w:eastAsia="cs-CZ"/>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qFormat/>
    <w:rsid w:val="00B15783"/>
    <w:pPr>
      <w:keepNext/>
      <w:numPr>
        <w:ilvl w:val="1"/>
        <w:numId w:val="4"/>
      </w:numPr>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B15783"/>
    <w:pPr>
      <w:keepNext/>
      <w:numPr>
        <w:ilvl w:val="2"/>
        <w:numId w:val="4"/>
      </w:numPr>
      <w:spacing w:after="0" w:line="240" w:lineRule="auto"/>
      <w:jc w:val="both"/>
      <w:outlineLvl w:val="2"/>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B15783"/>
    <w:pPr>
      <w:keepNext/>
      <w:numPr>
        <w:ilvl w:val="3"/>
        <w:numId w:val="4"/>
      </w:numPr>
      <w:spacing w:before="240" w:after="60" w:line="240" w:lineRule="auto"/>
      <w:outlineLvl w:val="3"/>
    </w:pPr>
    <w:rPr>
      <w:rFonts w:ascii="Calibri" w:eastAsia="Times New Roman" w:hAnsi="Calibri" w:cs="Times New Roman"/>
      <w:b/>
      <w:bCs/>
      <w:sz w:val="28"/>
      <w:szCs w:val="28"/>
      <w:lang w:eastAsia="cs-CZ"/>
    </w:rPr>
  </w:style>
  <w:style w:type="paragraph" w:styleId="Nadpis5">
    <w:name w:val="heading 5"/>
    <w:basedOn w:val="Normln"/>
    <w:next w:val="Normln"/>
    <w:link w:val="Nadpis5Char"/>
    <w:qFormat/>
    <w:rsid w:val="00B15783"/>
    <w:pPr>
      <w:numPr>
        <w:ilvl w:val="4"/>
        <w:numId w:val="4"/>
      </w:numPr>
      <w:spacing w:before="240" w:after="60" w:line="240" w:lineRule="auto"/>
      <w:outlineLvl w:val="4"/>
    </w:pPr>
    <w:rPr>
      <w:rFonts w:ascii="Calibri" w:eastAsia="Times New Roman" w:hAnsi="Calibri" w:cs="Times New Roman"/>
      <w:b/>
      <w:bCs/>
      <w:i/>
      <w:iCs/>
      <w:sz w:val="26"/>
      <w:szCs w:val="26"/>
      <w:lang w:eastAsia="cs-CZ"/>
    </w:rPr>
  </w:style>
  <w:style w:type="paragraph" w:styleId="Nadpis6">
    <w:name w:val="heading 6"/>
    <w:basedOn w:val="Normln"/>
    <w:next w:val="Normln"/>
    <w:link w:val="Nadpis6Char"/>
    <w:qFormat/>
    <w:rsid w:val="00B15783"/>
    <w:pPr>
      <w:keepNext/>
      <w:numPr>
        <w:ilvl w:val="5"/>
        <w:numId w:val="4"/>
      </w:numPr>
      <w:spacing w:after="0" w:line="240" w:lineRule="auto"/>
      <w:outlineLvl w:val="5"/>
    </w:pPr>
    <w:rPr>
      <w:rFonts w:ascii="Times New Roman" w:eastAsia="Times New Roman" w:hAnsi="Times New Roman" w:cs="Times New Roman"/>
      <w:sz w:val="28"/>
      <w:szCs w:val="20"/>
      <w:lang w:eastAsia="cs-CZ"/>
    </w:rPr>
  </w:style>
  <w:style w:type="paragraph" w:styleId="Nadpis7">
    <w:name w:val="heading 7"/>
    <w:basedOn w:val="Normln"/>
    <w:next w:val="Normln"/>
    <w:link w:val="Nadpis7Char"/>
    <w:qFormat/>
    <w:rsid w:val="00B15783"/>
    <w:pPr>
      <w:keepNext/>
      <w:numPr>
        <w:ilvl w:val="6"/>
        <w:numId w:val="4"/>
      </w:numPr>
      <w:spacing w:after="0" w:line="240" w:lineRule="auto"/>
      <w:outlineLvl w:val="6"/>
    </w:pPr>
    <w:rPr>
      <w:rFonts w:ascii="Times New Roman" w:eastAsia="Times New Roman" w:hAnsi="Times New Roman" w:cs="Times New Roman"/>
      <w:sz w:val="24"/>
      <w:szCs w:val="20"/>
      <w:lang w:eastAsia="cs-CZ"/>
    </w:rPr>
  </w:style>
  <w:style w:type="paragraph" w:styleId="Nadpis8">
    <w:name w:val="heading 8"/>
    <w:basedOn w:val="Normln"/>
    <w:next w:val="Normln"/>
    <w:link w:val="Nadpis8Char"/>
    <w:qFormat/>
    <w:rsid w:val="00B15783"/>
    <w:pPr>
      <w:keepNext/>
      <w:numPr>
        <w:ilvl w:val="7"/>
        <w:numId w:val="4"/>
      </w:numPr>
      <w:spacing w:after="60" w:line="240" w:lineRule="auto"/>
      <w:jc w:val="both"/>
      <w:outlineLvl w:val="7"/>
    </w:pPr>
    <w:rPr>
      <w:rFonts w:ascii="Times New Roman" w:eastAsia="Times New Roman" w:hAnsi="Times New Roman" w:cs="Times New Roman"/>
      <w:sz w:val="28"/>
      <w:szCs w:val="20"/>
      <w:lang w:eastAsia="cs-CZ"/>
    </w:rPr>
  </w:style>
  <w:style w:type="paragraph" w:styleId="Nadpis9">
    <w:name w:val="heading 9"/>
    <w:basedOn w:val="Normln"/>
    <w:next w:val="Normln"/>
    <w:link w:val="Nadpis9Char"/>
    <w:qFormat/>
    <w:rsid w:val="00B15783"/>
    <w:pPr>
      <w:keepNext/>
      <w:numPr>
        <w:ilvl w:val="8"/>
        <w:numId w:val="4"/>
      </w:numPr>
      <w:spacing w:after="0" w:line="240" w:lineRule="auto"/>
      <w:jc w:val="both"/>
      <w:outlineLvl w:val="8"/>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1B58CB"/>
    <w:pPr>
      <w:numPr>
        <w:ilvl w:val="1"/>
        <w:numId w:val="1"/>
      </w:numPr>
      <w:spacing w:after="120" w:line="280" w:lineRule="exact"/>
      <w:jc w:val="both"/>
    </w:pPr>
    <w:rPr>
      <w:rFonts w:ascii="Calibri" w:eastAsia="Times New Roman" w:hAnsi="Calibri" w:cs="Times New Roman"/>
      <w:szCs w:val="24"/>
      <w:lang w:eastAsia="cs-CZ"/>
    </w:rPr>
  </w:style>
  <w:style w:type="paragraph" w:customStyle="1" w:styleId="RLlneksmlouvy">
    <w:name w:val="RL Článek smlouvy"/>
    <w:basedOn w:val="Normln"/>
    <w:next w:val="RLTextlnkuslovan"/>
    <w:link w:val="RLlneksmlouvyCharChar"/>
    <w:qFormat/>
    <w:rsid w:val="001B58CB"/>
    <w:pPr>
      <w:keepNext/>
      <w:numPr>
        <w:numId w:val="1"/>
      </w:numPr>
      <w:suppressAutoHyphens/>
      <w:spacing w:before="360" w:after="120" w:line="280" w:lineRule="exact"/>
      <w:jc w:val="both"/>
      <w:outlineLvl w:val="0"/>
    </w:pPr>
    <w:rPr>
      <w:rFonts w:ascii="Calibri" w:eastAsia="Times New Roman" w:hAnsi="Calibri" w:cs="Times New Roman"/>
      <w:b/>
      <w:szCs w:val="24"/>
    </w:rPr>
  </w:style>
  <w:style w:type="character" w:customStyle="1" w:styleId="RLTextlnkuslovanChar">
    <w:name w:val="RL Text článku číslovaný Char"/>
    <w:link w:val="RLTextlnkuslovan"/>
    <w:locked/>
    <w:rsid w:val="001B58CB"/>
    <w:rPr>
      <w:rFonts w:ascii="Calibri" w:eastAsia="Times New Roman" w:hAnsi="Calibri" w:cs="Times New Roman"/>
      <w:szCs w:val="24"/>
      <w:lang w:eastAsia="cs-CZ"/>
    </w:rPr>
  </w:style>
  <w:style w:type="character" w:customStyle="1" w:styleId="RLlneksmlouvyCharChar">
    <w:name w:val="RL Článek smlouvy Char Char"/>
    <w:link w:val="RLlneksmlouvy"/>
    <w:locked/>
    <w:rsid w:val="001B58CB"/>
    <w:rPr>
      <w:rFonts w:ascii="Calibri" w:eastAsia="Times New Roman" w:hAnsi="Calibri" w:cs="Times New Roman"/>
      <w:b/>
      <w:szCs w:val="24"/>
    </w:rPr>
  </w:style>
  <w:style w:type="paragraph" w:customStyle="1" w:styleId="RLdajeosmluvnstran">
    <w:name w:val="RL Údaje o smluvní straně"/>
    <w:basedOn w:val="Normln"/>
    <w:rsid w:val="001B58CB"/>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1B58CB"/>
    <w:pPr>
      <w:spacing w:after="120" w:line="280" w:lineRule="exact"/>
      <w:jc w:val="center"/>
    </w:pPr>
    <w:rPr>
      <w:rFonts w:ascii="Calibri" w:eastAsia="Times New Roman" w:hAnsi="Calibri" w:cs="Times New Roman"/>
      <w:b/>
      <w:sz w:val="24"/>
      <w:szCs w:val="20"/>
      <w:lang w:eastAsia="cs-CZ"/>
    </w:rPr>
  </w:style>
  <w:style w:type="character" w:customStyle="1" w:styleId="RLProhlensmluvnchstranChar">
    <w:name w:val="RL Prohlášení smluvních stran Char"/>
    <w:link w:val="RLProhlensmluvnchstran"/>
    <w:locked/>
    <w:rsid w:val="001B58CB"/>
    <w:rPr>
      <w:rFonts w:ascii="Calibri" w:eastAsia="Times New Roman" w:hAnsi="Calibri" w:cs="Times New Roman"/>
      <w:b/>
      <w:sz w:val="24"/>
      <w:szCs w:val="20"/>
      <w:lang w:eastAsia="cs-CZ"/>
    </w:rPr>
  </w:style>
  <w:style w:type="paragraph" w:customStyle="1" w:styleId="RLSeznamploh">
    <w:name w:val="RL Seznam příloh"/>
    <w:basedOn w:val="RLTextlnkuslovan"/>
    <w:link w:val="RLSeznamplohChar"/>
    <w:rsid w:val="001B58CB"/>
    <w:pPr>
      <w:numPr>
        <w:ilvl w:val="0"/>
        <w:numId w:val="0"/>
      </w:numPr>
      <w:ind w:left="3572" w:hanging="1361"/>
    </w:pPr>
    <w:rPr>
      <w:szCs w:val="20"/>
      <w:lang w:eastAsia="en-US"/>
    </w:rPr>
  </w:style>
  <w:style w:type="paragraph" w:customStyle="1" w:styleId="RLNzevsmlouvy">
    <w:name w:val="RL Název smlouvy"/>
    <w:basedOn w:val="Normln"/>
    <w:next w:val="Normln"/>
    <w:rsid w:val="001B58CB"/>
    <w:pPr>
      <w:spacing w:before="120" w:after="1200" w:line="240" w:lineRule="auto"/>
      <w:jc w:val="center"/>
    </w:pPr>
    <w:rPr>
      <w:rFonts w:ascii="Calibri" w:eastAsia="Times New Roman" w:hAnsi="Calibri" w:cs="Arial"/>
      <w:b/>
      <w:bCs/>
      <w:caps/>
      <w:spacing w:val="40"/>
      <w:kern w:val="28"/>
      <w:sz w:val="32"/>
      <w:szCs w:val="32"/>
      <w:lang w:eastAsia="cs-CZ"/>
    </w:rPr>
  </w:style>
  <w:style w:type="character" w:customStyle="1" w:styleId="RLSeznamplohChar">
    <w:name w:val="RL Seznam příloh Char"/>
    <w:link w:val="RLSeznamploh"/>
    <w:locked/>
    <w:rsid w:val="001B58CB"/>
    <w:rPr>
      <w:rFonts w:ascii="Calibri" w:eastAsia="Times New Roman" w:hAnsi="Calibri" w:cs="Times New Roman"/>
      <w:szCs w:val="20"/>
    </w:rPr>
  </w:style>
  <w:style w:type="paragraph" w:styleId="Zhlav">
    <w:name w:val="header"/>
    <w:basedOn w:val="Normln"/>
    <w:link w:val="ZhlavChar"/>
    <w:uiPriority w:val="99"/>
    <w:unhideWhenUsed/>
    <w:rsid w:val="001B58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58CB"/>
  </w:style>
  <w:style w:type="paragraph" w:styleId="Textbubliny">
    <w:name w:val="Balloon Text"/>
    <w:basedOn w:val="Normln"/>
    <w:link w:val="TextbublinyChar"/>
    <w:uiPriority w:val="99"/>
    <w:semiHidden/>
    <w:unhideWhenUsed/>
    <w:rsid w:val="002576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7698"/>
    <w:rPr>
      <w:rFonts w:ascii="Segoe UI" w:hAnsi="Segoe UI" w:cs="Segoe UI"/>
      <w:sz w:val="18"/>
      <w:szCs w:val="18"/>
    </w:rPr>
  </w:style>
  <w:style w:type="paragraph" w:styleId="Zpat">
    <w:name w:val="footer"/>
    <w:basedOn w:val="Normln"/>
    <w:link w:val="ZpatChar"/>
    <w:uiPriority w:val="99"/>
    <w:unhideWhenUsed/>
    <w:rsid w:val="009F54BB"/>
    <w:pPr>
      <w:tabs>
        <w:tab w:val="center" w:pos="4536"/>
        <w:tab w:val="right" w:pos="9072"/>
      </w:tabs>
      <w:spacing w:after="0" w:line="240" w:lineRule="auto"/>
    </w:pPr>
  </w:style>
  <w:style w:type="character" w:customStyle="1" w:styleId="ZpatChar">
    <w:name w:val="Zápatí Char"/>
    <w:basedOn w:val="Standardnpsmoodstavce"/>
    <w:link w:val="Zpat"/>
    <w:uiPriority w:val="99"/>
    <w:rsid w:val="009F54BB"/>
  </w:style>
  <w:style w:type="character" w:styleId="Odkaznakoment">
    <w:name w:val="annotation reference"/>
    <w:basedOn w:val="Standardnpsmoodstavce"/>
    <w:uiPriority w:val="99"/>
    <w:unhideWhenUsed/>
    <w:rsid w:val="004C6B67"/>
    <w:rPr>
      <w:sz w:val="16"/>
      <w:szCs w:val="16"/>
    </w:rPr>
  </w:style>
  <w:style w:type="paragraph" w:styleId="Textkomente">
    <w:name w:val="annotation text"/>
    <w:basedOn w:val="Normln"/>
    <w:link w:val="TextkomenteChar"/>
    <w:uiPriority w:val="99"/>
    <w:unhideWhenUsed/>
    <w:rsid w:val="004C6B67"/>
    <w:pPr>
      <w:spacing w:line="240" w:lineRule="auto"/>
    </w:pPr>
    <w:rPr>
      <w:sz w:val="20"/>
      <w:szCs w:val="20"/>
    </w:rPr>
  </w:style>
  <w:style w:type="character" w:customStyle="1" w:styleId="TextkomenteChar">
    <w:name w:val="Text komentáře Char"/>
    <w:basedOn w:val="Standardnpsmoodstavce"/>
    <w:link w:val="Textkomente"/>
    <w:uiPriority w:val="99"/>
    <w:rsid w:val="004C6B67"/>
    <w:rPr>
      <w:sz w:val="20"/>
      <w:szCs w:val="20"/>
    </w:rPr>
  </w:style>
  <w:style w:type="paragraph" w:styleId="Pedmtkomente">
    <w:name w:val="annotation subject"/>
    <w:basedOn w:val="Textkomente"/>
    <w:next w:val="Textkomente"/>
    <w:link w:val="PedmtkomenteChar"/>
    <w:uiPriority w:val="99"/>
    <w:semiHidden/>
    <w:unhideWhenUsed/>
    <w:rsid w:val="004C6B67"/>
    <w:rPr>
      <w:b/>
      <w:bCs/>
    </w:rPr>
  </w:style>
  <w:style w:type="character" w:customStyle="1" w:styleId="PedmtkomenteChar">
    <w:name w:val="Předmět komentáře Char"/>
    <w:basedOn w:val="TextkomenteChar"/>
    <w:link w:val="Pedmtkomente"/>
    <w:uiPriority w:val="99"/>
    <w:semiHidden/>
    <w:rsid w:val="004C6B67"/>
    <w:rPr>
      <w:b/>
      <w:bCs/>
      <w:sz w:val="20"/>
      <w:szCs w:val="20"/>
    </w:rPr>
  </w:style>
  <w:style w:type="character" w:customStyle="1" w:styleId="OdstavecseseznamemChar">
    <w:name w:val="Odstavec se seznamem Char"/>
    <w:aliases w:val="Odstavec_muj Char"/>
    <w:basedOn w:val="Standardnpsmoodstavce"/>
    <w:link w:val="Odstavecseseznamem"/>
    <w:uiPriority w:val="34"/>
    <w:locked/>
    <w:rsid w:val="00DD78DF"/>
    <w:rPr>
      <w:rFonts w:ascii="Calibri" w:eastAsia="Calibri" w:hAnsi="Calibri" w:cs="Times New Roman"/>
    </w:rPr>
  </w:style>
  <w:style w:type="paragraph" w:styleId="Odstavecseseznamem">
    <w:name w:val="List Paragraph"/>
    <w:aliases w:val="Odstavec_muj"/>
    <w:basedOn w:val="Normln"/>
    <w:link w:val="OdstavecseseznamemChar"/>
    <w:uiPriority w:val="34"/>
    <w:qFormat/>
    <w:rsid w:val="00DD78DF"/>
    <w:pPr>
      <w:spacing w:after="200" w:line="276" w:lineRule="auto"/>
      <w:ind w:left="720"/>
      <w:contextualSpacing/>
    </w:pPr>
    <w:rPr>
      <w:rFonts w:ascii="Calibri" w:eastAsia="Calibri" w:hAnsi="Calibri" w:cs="Times New Roman"/>
    </w:rPr>
  </w:style>
  <w:style w:type="paragraph" w:styleId="Revize">
    <w:name w:val="Revision"/>
    <w:hidden/>
    <w:uiPriority w:val="99"/>
    <w:semiHidden/>
    <w:rsid w:val="00DD78DF"/>
    <w:pPr>
      <w:spacing w:after="0" w:line="240" w:lineRule="auto"/>
    </w:p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B15783"/>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rsid w:val="00B15783"/>
    <w:rPr>
      <w:rFonts w:ascii="Times New Roman" w:eastAsia="Times New Roman" w:hAnsi="Times New Roman" w:cs="Times New Roman"/>
      <w:sz w:val="24"/>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B15783"/>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B15783"/>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rsid w:val="00B15783"/>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B15783"/>
    <w:rPr>
      <w:rFonts w:ascii="Times New Roman" w:eastAsia="Times New Roman" w:hAnsi="Times New Roman" w:cs="Times New Roman"/>
      <w:sz w:val="28"/>
      <w:szCs w:val="20"/>
      <w:lang w:eastAsia="cs-CZ"/>
    </w:rPr>
  </w:style>
  <w:style w:type="character" w:customStyle="1" w:styleId="Nadpis7Char">
    <w:name w:val="Nadpis 7 Char"/>
    <w:basedOn w:val="Standardnpsmoodstavce"/>
    <w:link w:val="Nadpis7"/>
    <w:rsid w:val="00B15783"/>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B15783"/>
    <w:rPr>
      <w:rFonts w:ascii="Times New Roman" w:eastAsia="Times New Roman" w:hAnsi="Times New Roman" w:cs="Times New Roman"/>
      <w:sz w:val="28"/>
      <w:szCs w:val="20"/>
      <w:lang w:eastAsia="cs-CZ"/>
    </w:rPr>
  </w:style>
  <w:style w:type="character" w:customStyle="1" w:styleId="Nadpis9Char">
    <w:name w:val="Nadpis 9 Char"/>
    <w:basedOn w:val="Standardnpsmoodstavce"/>
    <w:link w:val="Nadpis9"/>
    <w:rsid w:val="00B15783"/>
    <w:rPr>
      <w:rFonts w:ascii="Times New Roman" w:eastAsia="Times New Roman" w:hAnsi="Times New Roman" w:cs="Times New Roman"/>
      <w:sz w:val="24"/>
      <w:szCs w:val="20"/>
      <w:lang w:eastAsia="cs-CZ"/>
    </w:rPr>
  </w:style>
  <w:style w:type="character" w:customStyle="1" w:styleId="SmallChar">
    <w:name w:val="Small Char"/>
    <w:basedOn w:val="Standardnpsmoodstavce"/>
    <w:link w:val="Small"/>
    <w:locked/>
    <w:rsid w:val="00B15783"/>
    <w:rPr>
      <w:rFonts w:ascii="Palatino Linotype" w:hAnsi="Palatino Linotype"/>
    </w:rPr>
  </w:style>
  <w:style w:type="paragraph" w:customStyle="1" w:styleId="Small">
    <w:name w:val="Small"/>
    <w:basedOn w:val="Normln"/>
    <w:link w:val="SmallChar"/>
    <w:rsid w:val="00B15783"/>
    <w:pPr>
      <w:spacing w:after="0" w:line="276" w:lineRule="auto"/>
      <w:jc w:val="both"/>
    </w:pPr>
    <w:rPr>
      <w:rFonts w:ascii="Palatino Linotype" w:hAnsi="Palatino Linotype"/>
    </w:rPr>
  </w:style>
  <w:style w:type="character" w:styleId="Hypertextovodkaz">
    <w:name w:val="Hyperlink"/>
    <w:basedOn w:val="Standardnpsmoodstavce"/>
    <w:uiPriority w:val="99"/>
    <w:semiHidden/>
    <w:unhideWhenUsed/>
    <w:rsid w:val="009A57C9"/>
    <w:rPr>
      <w:color w:val="0563C1"/>
      <w:u w:val="single"/>
    </w:rPr>
  </w:style>
  <w:style w:type="character" w:styleId="Sledovanodkaz">
    <w:name w:val="FollowedHyperlink"/>
    <w:basedOn w:val="Standardnpsmoodstavce"/>
    <w:uiPriority w:val="99"/>
    <w:semiHidden/>
    <w:unhideWhenUsed/>
    <w:rsid w:val="009A57C9"/>
    <w:rPr>
      <w:color w:val="954F72"/>
      <w:u w:val="single"/>
    </w:rPr>
  </w:style>
  <w:style w:type="paragraph" w:customStyle="1" w:styleId="msonormal0">
    <w:name w:val="msonormal"/>
    <w:basedOn w:val="Normln"/>
    <w:rsid w:val="009A57C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9A57C9"/>
    <w:pPr>
      <w:spacing w:before="100" w:beforeAutospacing="1" w:after="100" w:afterAutospacing="1" w:line="240" w:lineRule="auto"/>
    </w:pPr>
    <w:rPr>
      <w:rFonts w:ascii="Calibri" w:eastAsia="Times New Roman" w:hAnsi="Calibri" w:cs="Calibri"/>
      <w:b/>
      <w:bCs/>
      <w:color w:val="000000"/>
      <w:lang w:eastAsia="cs-CZ"/>
    </w:rPr>
  </w:style>
  <w:style w:type="paragraph" w:customStyle="1" w:styleId="font6">
    <w:name w:val="font6"/>
    <w:basedOn w:val="Normln"/>
    <w:rsid w:val="009A57C9"/>
    <w:pPr>
      <w:spacing w:before="100" w:beforeAutospacing="1" w:after="100" w:afterAutospacing="1" w:line="240" w:lineRule="auto"/>
    </w:pPr>
    <w:rPr>
      <w:rFonts w:ascii="Calibri" w:eastAsia="Times New Roman" w:hAnsi="Calibri" w:cs="Calibri"/>
      <w:lang w:eastAsia="cs-CZ"/>
    </w:rPr>
  </w:style>
  <w:style w:type="paragraph" w:customStyle="1" w:styleId="font7">
    <w:name w:val="font7"/>
    <w:basedOn w:val="Normln"/>
    <w:rsid w:val="009A57C9"/>
    <w:pPr>
      <w:spacing w:before="100" w:beforeAutospacing="1" w:after="100" w:afterAutospacing="1" w:line="240" w:lineRule="auto"/>
    </w:pPr>
    <w:rPr>
      <w:rFonts w:ascii="Calibri" w:eastAsia="Times New Roman" w:hAnsi="Calibri" w:cs="Calibri"/>
      <w:i/>
      <w:iCs/>
      <w:lang w:eastAsia="cs-CZ"/>
    </w:rPr>
  </w:style>
  <w:style w:type="paragraph" w:customStyle="1" w:styleId="xl63">
    <w:name w:val="xl63"/>
    <w:basedOn w:val="Normln"/>
    <w:rsid w:val="009A57C9"/>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4">
    <w:name w:val="xl64"/>
    <w:basedOn w:val="Normln"/>
    <w:rsid w:val="009A57C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65">
    <w:name w:val="xl65"/>
    <w:basedOn w:val="Normln"/>
    <w:rsid w:val="009A57C9"/>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66">
    <w:name w:val="xl66"/>
    <w:basedOn w:val="Normln"/>
    <w:rsid w:val="009A57C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67">
    <w:name w:val="xl67"/>
    <w:basedOn w:val="Normln"/>
    <w:rsid w:val="009A57C9"/>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8">
    <w:name w:val="xl68"/>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9">
    <w:name w:val="xl69"/>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70">
    <w:name w:val="xl70"/>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cs-CZ"/>
    </w:rPr>
  </w:style>
  <w:style w:type="paragraph" w:customStyle="1" w:styleId="xl71">
    <w:name w:val="xl71"/>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72">
    <w:name w:val="xl72"/>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725">
      <w:bodyDiv w:val="1"/>
      <w:marLeft w:val="0"/>
      <w:marRight w:val="0"/>
      <w:marTop w:val="0"/>
      <w:marBottom w:val="0"/>
      <w:divBdr>
        <w:top w:val="none" w:sz="0" w:space="0" w:color="auto"/>
        <w:left w:val="none" w:sz="0" w:space="0" w:color="auto"/>
        <w:bottom w:val="none" w:sz="0" w:space="0" w:color="auto"/>
        <w:right w:val="none" w:sz="0" w:space="0" w:color="auto"/>
      </w:divBdr>
    </w:div>
    <w:div w:id="92363235">
      <w:bodyDiv w:val="1"/>
      <w:marLeft w:val="0"/>
      <w:marRight w:val="0"/>
      <w:marTop w:val="0"/>
      <w:marBottom w:val="0"/>
      <w:divBdr>
        <w:top w:val="none" w:sz="0" w:space="0" w:color="auto"/>
        <w:left w:val="none" w:sz="0" w:space="0" w:color="auto"/>
        <w:bottom w:val="none" w:sz="0" w:space="0" w:color="auto"/>
        <w:right w:val="none" w:sz="0" w:space="0" w:color="auto"/>
      </w:divBdr>
    </w:div>
    <w:div w:id="94862719">
      <w:bodyDiv w:val="1"/>
      <w:marLeft w:val="0"/>
      <w:marRight w:val="0"/>
      <w:marTop w:val="0"/>
      <w:marBottom w:val="0"/>
      <w:divBdr>
        <w:top w:val="none" w:sz="0" w:space="0" w:color="auto"/>
        <w:left w:val="none" w:sz="0" w:space="0" w:color="auto"/>
        <w:bottom w:val="none" w:sz="0" w:space="0" w:color="auto"/>
        <w:right w:val="none" w:sz="0" w:space="0" w:color="auto"/>
      </w:divBdr>
    </w:div>
    <w:div w:id="121192983">
      <w:bodyDiv w:val="1"/>
      <w:marLeft w:val="0"/>
      <w:marRight w:val="0"/>
      <w:marTop w:val="0"/>
      <w:marBottom w:val="0"/>
      <w:divBdr>
        <w:top w:val="none" w:sz="0" w:space="0" w:color="auto"/>
        <w:left w:val="none" w:sz="0" w:space="0" w:color="auto"/>
        <w:bottom w:val="none" w:sz="0" w:space="0" w:color="auto"/>
        <w:right w:val="none" w:sz="0" w:space="0" w:color="auto"/>
      </w:divBdr>
    </w:div>
    <w:div w:id="451826400">
      <w:bodyDiv w:val="1"/>
      <w:marLeft w:val="0"/>
      <w:marRight w:val="0"/>
      <w:marTop w:val="0"/>
      <w:marBottom w:val="0"/>
      <w:divBdr>
        <w:top w:val="none" w:sz="0" w:space="0" w:color="auto"/>
        <w:left w:val="none" w:sz="0" w:space="0" w:color="auto"/>
        <w:bottom w:val="none" w:sz="0" w:space="0" w:color="auto"/>
        <w:right w:val="none" w:sz="0" w:space="0" w:color="auto"/>
      </w:divBdr>
    </w:div>
    <w:div w:id="599726426">
      <w:bodyDiv w:val="1"/>
      <w:marLeft w:val="0"/>
      <w:marRight w:val="0"/>
      <w:marTop w:val="0"/>
      <w:marBottom w:val="0"/>
      <w:divBdr>
        <w:top w:val="none" w:sz="0" w:space="0" w:color="auto"/>
        <w:left w:val="none" w:sz="0" w:space="0" w:color="auto"/>
        <w:bottom w:val="none" w:sz="0" w:space="0" w:color="auto"/>
        <w:right w:val="none" w:sz="0" w:space="0" w:color="auto"/>
      </w:divBdr>
    </w:div>
    <w:div w:id="920531863">
      <w:bodyDiv w:val="1"/>
      <w:marLeft w:val="0"/>
      <w:marRight w:val="0"/>
      <w:marTop w:val="0"/>
      <w:marBottom w:val="0"/>
      <w:divBdr>
        <w:top w:val="none" w:sz="0" w:space="0" w:color="auto"/>
        <w:left w:val="none" w:sz="0" w:space="0" w:color="auto"/>
        <w:bottom w:val="none" w:sz="0" w:space="0" w:color="auto"/>
        <w:right w:val="none" w:sz="0" w:space="0" w:color="auto"/>
      </w:divBdr>
    </w:div>
    <w:div w:id="1001738869">
      <w:bodyDiv w:val="1"/>
      <w:marLeft w:val="0"/>
      <w:marRight w:val="0"/>
      <w:marTop w:val="0"/>
      <w:marBottom w:val="0"/>
      <w:divBdr>
        <w:top w:val="none" w:sz="0" w:space="0" w:color="auto"/>
        <w:left w:val="none" w:sz="0" w:space="0" w:color="auto"/>
        <w:bottom w:val="none" w:sz="0" w:space="0" w:color="auto"/>
        <w:right w:val="none" w:sz="0" w:space="0" w:color="auto"/>
      </w:divBdr>
    </w:div>
    <w:div w:id="1182745388">
      <w:bodyDiv w:val="1"/>
      <w:marLeft w:val="0"/>
      <w:marRight w:val="0"/>
      <w:marTop w:val="0"/>
      <w:marBottom w:val="0"/>
      <w:divBdr>
        <w:top w:val="none" w:sz="0" w:space="0" w:color="auto"/>
        <w:left w:val="none" w:sz="0" w:space="0" w:color="auto"/>
        <w:bottom w:val="none" w:sz="0" w:space="0" w:color="auto"/>
        <w:right w:val="none" w:sz="0" w:space="0" w:color="auto"/>
      </w:divBdr>
    </w:div>
    <w:div w:id="1253658913">
      <w:bodyDiv w:val="1"/>
      <w:marLeft w:val="0"/>
      <w:marRight w:val="0"/>
      <w:marTop w:val="0"/>
      <w:marBottom w:val="0"/>
      <w:divBdr>
        <w:top w:val="none" w:sz="0" w:space="0" w:color="auto"/>
        <w:left w:val="none" w:sz="0" w:space="0" w:color="auto"/>
        <w:bottom w:val="none" w:sz="0" w:space="0" w:color="auto"/>
        <w:right w:val="none" w:sz="0" w:space="0" w:color="auto"/>
      </w:divBdr>
    </w:div>
    <w:div w:id="1320621217">
      <w:bodyDiv w:val="1"/>
      <w:marLeft w:val="0"/>
      <w:marRight w:val="0"/>
      <w:marTop w:val="0"/>
      <w:marBottom w:val="0"/>
      <w:divBdr>
        <w:top w:val="none" w:sz="0" w:space="0" w:color="auto"/>
        <w:left w:val="none" w:sz="0" w:space="0" w:color="auto"/>
        <w:bottom w:val="none" w:sz="0" w:space="0" w:color="auto"/>
        <w:right w:val="none" w:sz="0" w:space="0" w:color="auto"/>
      </w:divBdr>
    </w:div>
    <w:div w:id="1560047337">
      <w:bodyDiv w:val="1"/>
      <w:marLeft w:val="0"/>
      <w:marRight w:val="0"/>
      <w:marTop w:val="0"/>
      <w:marBottom w:val="0"/>
      <w:divBdr>
        <w:top w:val="none" w:sz="0" w:space="0" w:color="auto"/>
        <w:left w:val="none" w:sz="0" w:space="0" w:color="auto"/>
        <w:bottom w:val="none" w:sz="0" w:space="0" w:color="auto"/>
        <w:right w:val="none" w:sz="0" w:space="0" w:color="auto"/>
      </w:divBdr>
    </w:div>
    <w:div w:id="20824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YIncludeInArchive xmlns="9783E979-1949-4051-90BE-515031637C8A">true</EYIncludeInArchive>
    <EYDocID xmlns="9783E979-1949-4051-90BE-515031637C8A">5SHA1835</EYDocID>
    <EYPriority xmlns="9783E979-1949-4051-90BE-515031637C8A" xsi:nil="true"/>
    <AssignedTo xmlns="http://schemas.microsoft.com/sharepoint/v3">
      <UserInfo>
        <DisplayName/>
        <AccountId xsi:nil="true"/>
        <AccountType/>
      </UserInfo>
    </AssignedTo>
    <EYPaperProfile xmlns="9783E979-1949-4051-90BE-515031637C8A">false</EYPaperProfile>
    <TaskDueDate xmlns="http://schemas.microsoft.com/sharepoint/v3/fields" xsi:nil="true"/>
    <EYThirdPartyAccessible xmlns="9783E979-1949-4051-90BE-515031637C8A">false</EYThirdPartyAccessible>
    <EYMarkCompleteHistory xmlns="9783E979-1949-4051-90BE-515031637C8A" xsi:nil="true"/>
    <EYSupportingLinks xmlns="9783E979-1949-4051-90BE-515031637C8A" xsi:nil="true"/>
    <EYReviewers xmlns="9783E979-1949-4051-90BE-515031637C8A">
      <UserInfo>
        <DisplayName>i:0ǻ.t|siteminderidp|cz010000666</DisplayName>
        <AccountId>28</AccountId>
        <AccountType/>
      </UserInfo>
    </EYReviewers>
    <EYSignOff xmlns="9783E979-1949-4051-90BE-515031637C8A" xsi:nil="true"/>
    <EYReviewHistory xmlns="9783E979-1949-4051-90BE-515031637C8A" xsi:nil="true"/>
    <EYRemoveSignOffHistory xmlns="9783E979-1949-4051-90BE-515031637C8A" xsi:nil="true"/>
    <EYWorkProductIndicator xmlns="9783E979-1949-4051-90BE-515031637C8A">false</EYWorkProductIndicator>
    <Status xmlns="http://schemas.microsoft.com/sharepoint/v3/fields">In Review</Status>
    <EYHealthIndicator xmlns="9783E979-1949-4051-90BE-515031637C8A">Green</EYHealthIndicator>
    <EYNotes xmlns="9783E979-1949-4051-90BE-515031637C8A" xsi:nil="true"/>
    <EYClientAccessible xmlns="9783E979-1949-4051-90BE-515031637C8A">false</EYClientAccessible>
    <EYApplySignOffHistory xmlns="9783E979-1949-4051-90BE-515031637C8A" xsi:nil="true"/>
    <EYRelationID xmlns="9783E979-1949-4051-90BE-515031637C8A" xsi:nil="true"/>
    <RelatedItems xmlns="http://schemas.microsoft.com/sharepoint/v3">[]</RelatedItems>
  </documentManagement>
</p:properties>
</file>

<file path=customXml/item2.xml><?xml version="1.0" encoding="utf-8"?>
<?mso-contentType ?>
<FormUrls xmlns="http://schemas.microsoft.com/sharepoint/v3/contenttype/forms/url">
  <Display>/sites/4tznqiqpuha6/5/SharedDocuments/Forms/EYDisplayForm.aspx</Display>
  <Edit>/sites/4tznqiqpuha6/5/SharedDocuments/Forms/EYEditForm.aspx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ord Document" ma:contentTypeID="0x010100F523930DC4D3412AB80968DE96874C520093D453813A5749DAAE72C3A5A673BF8500656540EAACCB4C42A9CD6F992B5964BF00DE1F417C3DD2EC47A114EEEE304EA824" ma:contentTypeVersion="1" ma:contentTypeDescription="EY Service Delivery Word Document Content Type" ma:contentTypeScope="" ma:versionID="e6e158ee09844fcde56ff043a39acc63">
  <xsd:schema xmlns:xsd="http://www.w3.org/2001/XMLSchema" xmlns:xs="http://www.w3.org/2001/XMLSchema" xmlns:p="http://schemas.microsoft.com/office/2006/metadata/properties" xmlns:ns1="http://schemas.microsoft.com/sharepoint/v3" xmlns:ns2="9783E979-1949-4051-90BE-515031637C8A" xmlns:ns3="http://schemas.microsoft.com/sharepoint/v3/fields" targetNamespace="http://schemas.microsoft.com/office/2006/metadata/properties" ma:root="true" ma:fieldsID="717111b70327f530b727f77fe50ecd8b" ns1:_="" ns2:_="" ns3:_="">
    <xsd:import namespace="http://schemas.microsoft.com/sharepoint/v3"/>
    <xsd:import namespace="9783E979-1949-4051-90BE-515031637C8A"/>
    <xsd:import namespace="http://schemas.microsoft.com/sharepoint/v3/fields"/>
    <xsd:element name="properties">
      <xsd:complexType>
        <xsd:sequence>
          <xsd:element name="documentManagement">
            <xsd:complexType>
              <xsd:all>
                <xsd:element ref="ns2:EYDocID" minOccurs="0"/>
                <xsd:element ref="ns2:EYPaperProfile" minOccurs="0"/>
                <xsd:element ref="ns2:EYWorkProductIndicator" minOccurs="0"/>
                <xsd:element ref="ns2:EYIncludeInArchive" minOccurs="0"/>
                <xsd:element ref="ns3:Status"/>
                <xsd:element ref="ns2:EYHealthIndicator" minOccurs="0"/>
                <xsd:element ref="ns2:EYClientAccessible" minOccurs="0"/>
                <xsd:element ref="ns2:EYThirdPartyAccessible" minOccurs="0"/>
                <xsd:element ref="ns2:EYPriority" minOccurs="0"/>
                <xsd:element ref="ns3:TaskDueDate" minOccurs="0"/>
                <xsd:element ref="ns1:AssignedTo" minOccurs="0"/>
                <xsd:element ref="ns2:EYSupportingLinks" minOccurs="0"/>
                <xsd:element ref="ns2:EYReviewers" minOccurs="0"/>
                <xsd:element ref="ns2:EYNotes" minOccurs="0"/>
                <xsd:element ref="ns2:EYSignOff" minOccurs="0"/>
                <xsd:element ref="ns2:EYReviewHistory" minOccurs="0"/>
                <xsd:element ref="ns2:EYApplySignOffHistory" minOccurs="0"/>
                <xsd:element ref="ns2:EYRemoveSignOffHistory" minOccurs="0"/>
                <xsd:element ref="ns2:EYMarkCompleteHistory" minOccurs="0"/>
                <xsd:element ref="ns2:EYRelationID" minOccurs="0"/>
                <xsd:element ref="ns1: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8" nillable="true" ma:displayName="Assigned To" ma:list="UserInfo" ma:SharePointGroup="2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Items" ma:index="28"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83E979-1949-4051-90BE-515031637C8A" elementFormDefault="qualified">
    <xsd:import namespace="http://schemas.microsoft.com/office/2006/documentManagement/types"/>
    <xsd:import namespace="http://schemas.microsoft.com/office/infopath/2007/PartnerControls"/>
    <xsd:element name="EYDocID" ma:index="8" nillable="true" ma:displayName="Doc ID" ma:internalName="EYDocID">
      <xsd:simpleType>
        <xsd:restriction base="dms:Text"/>
      </xsd:simpleType>
    </xsd:element>
    <xsd:element name="EYPaperProfile" ma:index="9" nillable="true" ma:displayName="Paper Profile" ma:description="Selecting this box will indicate that this document only resides as a physical copy" ma:internalName="EYPaperProfile">
      <xsd:simpleType>
        <xsd:restriction base="dms:Boolean"/>
      </xsd:simpleType>
    </xsd:element>
    <xsd:element name="EYWorkProductIndicator" ma:index="10" nillable="true" ma:displayName="WP Indicator" ma:description="Selecting this box will highlight the document as a work product on views and reports" ma:internalName="EYWorkProductIndicator">
      <xsd:simpleType>
        <xsd:restriction base="dms:Boolean"/>
      </xsd:simpleType>
    </xsd:element>
    <xsd:element name="EYIncludeInArchive" ma:index="11" nillable="true" ma:displayName="Include in Archive" ma:description="Selecting this box will flag this document to be included in the archive file" ma:internalName="EYIncludeInArchive">
      <xsd:simpleType>
        <xsd:restriction base="dms:Boolean"/>
      </xsd:simpleType>
    </xsd:element>
    <xsd:element name="EYHealthIndicator" ma:index="13" nillable="true" ma:displayName="Health" ma:internalName="EYHealthIndicator">
      <xsd:simpleType>
        <xsd:restriction base="dms:Choice">
          <xsd:enumeration value="Green"/>
          <xsd:enumeration value="Yellow"/>
          <xsd:enumeration value="Red"/>
        </xsd:restriction>
      </xsd:simpleType>
    </xsd:element>
    <xsd:element name="EYClientAccessible" ma:index="14" nillable="true" ma:displayName="Client Accessible" ma:default="false" ma:description="Selecting this box will allow client resources on the team to access this item" ma:internalName="EYClientAccessible">
      <xsd:simpleType>
        <xsd:restriction base="dms:Boolean"/>
      </xsd:simpleType>
    </xsd:element>
    <xsd:element name="EYThirdPartyAccessible" ma:index="15" nillable="true" ma:displayName="Third Party Accessible" ma:default="false" ma:description="Selecting this box will allow third party resources on the team to access this item" ma:internalName="EYThirdPartyAccessible">
      <xsd:simpleType>
        <xsd:restriction base="dms:Boolean"/>
      </xsd:simpleType>
    </xsd:element>
    <xsd:element name="EYPriority" ma:index="16" nillable="true" ma:displayName="Priority" ma:internalName="EYPriority">
      <xsd:simpleType>
        <xsd:restriction base="dms:Choice">
          <xsd:enumeration value="High"/>
          <xsd:enumeration value="Medium"/>
          <xsd:enumeration value="Low"/>
        </xsd:restriction>
      </xsd:simpleType>
    </xsd:element>
    <xsd:element name="EYSupportingLinks" ma:index="19" nillable="true" ma:displayName="Supporting Links" ma:internalName="EYSupportingLinks">
      <xsd:simpleType>
        <xsd:restriction base="dms:Note">
          <xsd:maxLength value="255"/>
        </xsd:restriction>
      </xsd:simpleType>
    </xsd:element>
    <xsd:element name="EYReviewers" ma:index="20" nillable="true" ma:displayName="Reviewers" ma:list="UserInfo" ma:SharePointGroup="20" ma:internalName="EY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YNotes" ma:index="21" nillable="true" ma:displayName="Comments" ma:internalName="EYNotes">
      <xsd:simpleType>
        <xsd:restriction base="dms:Note">
          <xsd:maxLength value="255"/>
        </xsd:restriction>
      </xsd:simpleType>
    </xsd:element>
    <xsd:element name="EYSignOff" ma:index="22" nillable="true" ma:displayName="Sign Offs" ma:internalName="EYSignOff">
      <xsd:simpleType>
        <xsd:restriction base="dms:Unknown"/>
      </xsd:simpleType>
    </xsd:element>
    <xsd:element name="EYReviewHistory" ma:index="23" nillable="true" ma:displayName="Review History" ma:hidden="true" ma:internalName="EYReviewHistory">
      <xsd:simpleType>
        <xsd:restriction base="dms:Text"/>
      </xsd:simpleType>
    </xsd:element>
    <xsd:element name="EYApplySignOffHistory" ma:index="24" nillable="true" ma:displayName="Apply SignOff History" ma:hidden="true" ma:internalName="EYApplySignOffHistory">
      <xsd:simpleType>
        <xsd:restriction base="dms:Text"/>
      </xsd:simpleType>
    </xsd:element>
    <xsd:element name="EYRemoveSignOffHistory" ma:index="25" nillable="true" ma:displayName="Remove SignOff History" ma:hidden="true" ma:internalName="EYRemoveSignOffHistory">
      <xsd:simpleType>
        <xsd:restriction base="dms:Text"/>
      </xsd:simpleType>
    </xsd:element>
    <xsd:element name="EYMarkCompleteHistory" ma:index="26" nillable="true" ma:displayName="Mark Complete History" ma:hidden="true" ma:internalName="EYMarkCompleteHistory">
      <xsd:simpleType>
        <xsd:restriction base="dms:Text"/>
      </xsd:simpleType>
    </xsd:element>
    <xsd:element name="EYRelationID" ma:index="27" nillable="true" ma:displayName="Relation ID" ma:hidden="true" ma:internalName="EYRelation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Status" ma:index="12" ma:displayName="Status" ma:default="Not Started" ma:internalName="Status">
      <xsd:simpleType>
        <xsd:restriction base="dms:Choice">
          <xsd:enumeration value="Not Started"/>
          <xsd:enumeration value="In Progress"/>
          <xsd:enumeration value="In Review"/>
          <xsd:enumeration value="Completed"/>
        </xsd:restriction>
      </xsd:simpleType>
    </xsd:element>
    <xsd:element name="TaskDueDate" ma:index="17" nillable="true" ma:displayName="Due Date"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BCA6C-37D5-422A-A1BA-808C116E2013}">
  <ds:schemaRefs>
    <ds:schemaRef ds:uri="http://schemas.microsoft.com/office/2006/metadata/properties"/>
    <ds:schemaRef ds:uri="http://schemas.microsoft.com/office/infopath/2007/PartnerControls"/>
    <ds:schemaRef ds:uri="9783E979-1949-4051-90BE-515031637C8A"/>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CCF43D15-A54B-4502-BB55-64CAF63EA9DB}">
  <ds:schemaRefs>
    <ds:schemaRef ds:uri="http://schemas.microsoft.com/sharepoint/v3/contenttype/forms/url"/>
  </ds:schemaRefs>
</ds:datastoreItem>
</file>

<file path=customXml/itemProps3.xml><?xml version="1.0" encoding="utf-8"?>
<ds:datastoreItem xmlns:ds="http://schemas.openxmlformats.org/officeDocument/2006/customXml" ds:itemID="{B272572B-93BC-435F-A7FB-1A389A55FCCE}">
  <ds:schemaRefs>
    <ds:schemaRef ds:uri="http://schemas.microsoft.com/sharepoint/v3/contenttype/forms"/>
  </ds:schemaRefs>
</ds:datastoreItem>
</file>

<file path=customXml/itemProps4.xml><?xml version="1.0" encoding="utf-8"?>
<ds:datastoreItem xmlns:ds="http://schemas.openxmlformats.org/officeDocument/2006/customXml" ds:itemID="{8707596D-5916-458B-B8F9-43B50E017F9C}">
  <ds:schemaRefs>
    <ds:schemaRef ds:uri="http://schemas.openxmlformats.org/officeDocument/2006/bibliography"/>
  </ds:schemaRefs>
</ds:datastoreItem>
</file>

<file path=customXml/itemProps5.xml><?xml version="1.0" encoding="utf-8"?>
<ds:datastoreItem xmlns:ds="http://schemas.openxmlformats.org/officeDocument/2006/customXml" ds:itemID="{F361537C-4D64-4BC0-A437-93C7A260C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83E979-1949-4051-90BE-515031637C8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19</Pages>
  <Words>5512</Words>
  <Characters>32524</Characters>
  <Application>Microsoft Office Word</Application>
  <DocSecurity>0</DocSecurity>
  <Lines>271</Lines>
  <Paragraphs>75</Paragraphs>
  <ScaleCrop>false</ScaleCrop>
  <HeadingPairs>
    <vt:vector size="2" baseType="variant">
      <vt:variant>
        <vt:lpstr>Název</vt:lpstr>
      </vt:variant>
      <vt:variant>
        <vt:i4>1</vt:i4>
      </vt:variant>
    </vt:vector>
  </HeadingPairs>
  <TitlesOfParts>
    <vt:vector size="1" baseType="lpstr">
      <vt:lpstr>PROVÁDĚCÍ SMLOUVA 05.2017_ dle Výzvy č. 05_ NABÍDKA EY (13112017).docx</vt:lpstr>
    </vt:vector>
  </TitlesOfParts>
  <Company>EY</Company>
  <LinksUpToDate>false</LinksUpToDate>
  <CharactersWithSpaces>37961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PROVÁDĚCÍ SMLOUVA 05.2017_ dle Výzvy č. 05_ NABÍDKA EY (13112017).docx</dc:title>
  <dc:creator>Petr Plechacek</dc:creator>
  <cp:lastModifiedBy>Novák Josef Ing. (MPSV)</cp:lastModifiedBy>
  <cp:revision>79</cp:revision>
  <cp:lastPrinted>2023-01-24T16:24:00Z</cp:lastPrinted>
  <dcterms:created xsi:type="dcterms:W3CDTF">2023-03-13T13:39:00Z</dcterms:created>
  <dcterms:modified xsi:type="dcterms:W3CDTF">2023-05-30T06:32:00Z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0x010100F523930DC4D3412AB80968DE96874C520093D453813A5749DAAE72C3A5A673BF8500656540EAACCB4C42A9CD6F992B5964BF00DE1F417C3DD2EC47A114EEEE304EA824</vt:lpwstr>
  </property>
  <property fmtid="{D5CDD505-2E9C-101B-9397-08002B2CF9AE}" pid="3" name="URL">
    <vt:lpwstr/>
  </property>
</Properties>
</file>